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CD84C" w14:textId="77777777" w:rsidR="008B28E1" w:rsidRDefault="008B28E1" w:rsidP="008B28E1">
      <w:pPr>
        <w:pStyle w:val="TOCHeading"/>
        <w:spacing w:before="0" w:after="0"/>
        <w:jc w:val="center"/>
        <w:rPr>
          <w:rFonts w:ascii="Times New Roman" w:eastAsia="Calibri" w:hAnsi="Times New Roman" w:cs="Times New Roman"/>
          <w:color w:val="auto"/>
          <w:sz w:val="28"/>
          <w:szCs w:val="28"/>
          <w:lang w:val="sr-Cyrl-RS"/>
        </w:rPr>
      </w:pPr>
      <w:r w:rsidRPr="008B28E1">
        <w:rPr>
          <w:rFonts w:ascii="Times New Roman" w:eastAsia="Calibri" w:hAnsi="Times New Roman" w:cs="Times New Roman"/>
          <w:color w:val="auto"/>
          <w:sz w:val="28"/>
          <w:szCs w:val="28"/>
          <w:lang w:val="sr-Cyrl-RS"/>
        </w:rPr>
        <w:t>ЈП „Србијашуме“</w:t>
      </w:r>
    </w:p>
    <w:p w14:paraId="2F6421DF" w14:textId="77777777" w:rsidR="008B28E1" w:rsidRPr="008B28E1" w:rsidRDefault="008B28E1" w:rsidP="008B28E1">
      <w:pPr>
        <w:pStyle w:val="TOCHeading"/>
        <w:spacing w:before="0" w:after="0"/>
        <w:jc w:val="center"/>
        <w:rPr>
          <w:rFonts w:ascii="Times New Roman" w:hAnsi="Times New Roman" w:cs="Times New Roman"/>
          <w:color w:val="000000" w:themeColor="text1"/>
          <w:sz w:val="28"/>
          <w:szCs w:val="28"/>
          <w:lang w:val="sr-Cyrl-RS"/>
        </w:rPr>
      </w:pPr>
      <w:r w:rsidRPr="008B28E1">
        <w:rPr>
          <w:rFonts w:ascii="Times New Roman" w:hAnsi="Times New Roman" w:cs="Times New Roman"/>
          <w:color w:val="000000" w:themeColor="text1"/>
          <w:sz w:val="28"/>
          <w:szCs w:val="28"/>
          <w:lang w:val="sr-Cyrl-RS"/>
        </w:rPr>
        <w:t>ШГ „Топлица“ Куршумлија</w:t>
      </w:r>
    </w:p>
    <w:p w14:paraId="2D998365" w14:textId="5DFC3402" w:rsidR="008B28E1" w:rsidRPr="008B28E1" w:rsidRDefault="008B28E1" w:rsidP="008B28E1">
      <w:pPr>
        <w:pStyle w:val="TOCHeading"/>
        <w:spacing w:before="0" w:after="0"/>
        <w:jc w:val="center"/>
        <w:rPr>
          <w:rFonts w:ascii="Times New Roman" w:eastAsia="Calibri" w:hAnsi="Times New Roman" w:cs="Times New Roman"/>
          <w:color w:val="000000" w:themeColor="text1"/>
          <w:sz w:val="28"/>
          <w:szCs w:val="28"/>
          <w:lang w:val="sr-Cyrl-RS"/>
        </w:rPr>
      </w:pPr>
      <w:r w:rsidRPr="008B28E1">
        <w:rPr>
          <w:rFonts w:ascii="Times New Roman" w:hAnsi="Times New Roman" w:cs="Times New Roman"/>
          <w:color w:val="000000" w:themeColor="text1"/>
          <w:sz w:val="28"/>
          <w:szCs w:val="28"/>
          <w:lang w:val="sr-Cyrl-RS"/>
        </w:rPr>
        <w:t>ШУ Прокупље</w:t>
      </w:r>
    </w:p>
    <w:p w14:paraId="78FE9C16" w14:textId="77777777" w:rsidR="008B28E1" w:rsidRDefault="008B28E1" w:rsidP="008B28E1"/>
    <w:p w14:paraId="39C0D7E0" w14:textId="77777777" w:rsidR="008B28E1" w:rsidRDefault="008B28E1" w:rsidP="008B28E1"/>
    <w:p w14:paraId="7E1A679B" w14:textId="77777777" w:rsidR="008B28E1" w:rsidRPr="008B28E1" w:rsidRDefault="008B28E1" w:rsidP="008B28E1">
      <w:pPr>
        <w:rPr>
          <w:sz w:val="24"/>
          <w:szCs w:val="24"/>
        </w:rPr>
      </w:pPr>
    </w:p>
    <w:p w14:paraId="3329B310" w14:textId="77777777" w:rsidR="008B28E1" w:rsidRPr="008B28E1" w:rsidRDefault="008B28E1" w:rsidP="008B28E1">
      <w:pPr>
        <w:rPr>
          <w:sz w:val="24"/>
          <w:szCs w:val="24"/>
        </w:rPr>
      </w:pPr>
    </w:p>
    <w:p w14:paraId="33367A21" w14:textId="77777777" w:rsidR="008B28E1" w:rsidRPr="008B28E1" w:rsidRDefault="008B28E1" w:rsidP="008B28E1">
      <w:pPr>
        <w:rPr>
          <w:sz w:val="24"/>
          <w:szCs w:val="24"/>
        </w:rPr>
      </w:pPr>
    </w:p>
    <w:p w14:paraId="054D25D8" w14:textId="77777777" w:rsidR="008B28E1" w:rsidRPr="008B28E1" w:rsidRDefault="008B28E1" w:rsidP="008B28E1">
      <w:pPr>
        <w:rPr>
          <w:sz w:val="24"/>
          <w:szCs w:val="24"/>
        </w:rPr>
      </w:pPr>
    </w:p>
    <w:p w14:paraId="621F04EC" w14:textId="77777777" w:rsidR="008B28E1" w:rsidRPr="008B28E1" w:rsidRDefault="008B28E1" w:rsidP="008B28E1">
      <w:pPr>
        <w:rPr>
          <w:sz w:val="24"/>
          <w:szCs w:val="24"/>
        </w:rPr>
      </w:pPr>
    </w:p>
    <w:p w14:paraId="143B08BE" w14:textId="77777777" w:rsidR="008B28E1" w:rsidRPr="008B28E1" w:rsidRDefault="008B28E1" w:rsidP="008B28E1">
      <w:pPr>
        <w:rPr>
          <w:sz w:val="24"/>
          <w:szCs w:val="24"/>
        </w:rPr>
      </w:pPr>
    </w:p>
    <w:p w14:paraId="08BB17B0" w14:textId="646326A2" w:rsidR="008B28E1" w:rsidRPr="008B28E1" w:rsidRDefault="008B28E1" w:rsidP="008B28E1">
      <w:pPr>
        <w:rPr>
          <w:sz w:val="24"/>
          <w:szCs w:val="24"/>
        </w:rPr>
      </w:pPr>
    </w:p>
    <w:p w14:paraId="693467D9" w14:textId="709D0922" w:rsidR="008B28E1" w:rsidRPr="008B28E1" w:rsidRDefault="008B28E1" w:rsidP="008B28E1">
      <w:pPr>
        <w:rPr>
          <w:sz w:val="24"/>
          <w:szCs w:val="24"/>
        </w:rPr>
      </w:pPr>
    </w:p>
    <w:p w14:paraId="5FD5D752" w14:textId="537444E7" w:rsidR="008B28E1" w:rsidRPr="008B28E1" w:rsidRDefault="008B28E1" w:rsidP="008B28E1">
      <w:pPr>
        <w:rPr>
          <w:sz w:val="24"/>
          <w:szCs w:val="24"/>
        </w:rPr>
      </w:pPr>
      <w:r w:rsidRPr="008B28E1">
        <w:rPr>
          <w:noProof/>
          <w:sz w:val="24"/>
          <w:szCs w:val="24"/>
        </w:rPr>
        <w:drawing>
          <wp:anchor distT="0" distB="0" distL="114300" distR="114300" simplePos="0" relativeHeight="251659264" behindDoc="1" locked="0" layoutInCell="1" allowOverlap="1" wp14:anchorId="12101F83" wp14:editId="33971703">
            <wp:simplePos x="0" y="0"/>
            <wp:positionH relativeFrom="column">
              <wp:posOffset>1009768</wp:posOffset>
            </wp:positionH>
            <wp:positionV relativeFrom="paragraph">
              <wp:posOffset>86360</wp:posOffset>
            </wp:positionV>
            <wp:extent cx="4135271" cy="3234029"/>
            <wp:effectExtent l="0" t="0" r="0" b="5080"/>
            <wp:wrapNone/>
            <wp:docPr id="1189666981" name="Picture 11896669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135271" cy="3234029"/>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5FCB974" w14:textId="77777777" w:rsidR="008B28E1" w:rsidRPr="008B28E1" w:rsidRDefault="008B28E1" w:rsidP="008B28E1">
      <w:pPr>
        <w:rPr>
          <w:sz w:val="24"/>
          <w:szCs w:val="24"/>
        </w:rPr>
      </w:pPr>
    </w:p>
    <w:p w14:paraId="714E1AB7" w14:textId="77777777" w:rsidR="008B28E1" w:rsidRPr="008B28E1" w:rsidRDefault="008B28E1" w:rsidP="008B28E1">
      <w:pPr>
        <w:rPr>
          <w:sz w:val="24"/>
          <w:szCs w:val="24"/>
        </w:rPr>
      </w:pPr>
    </w:p>
    <w:p w14:paraId="7BCD8F10" w14:textId="77777777" w:rsidR="008B28E1" w:rsidRPr="008B28E1" w:rsidRDefault="008B28E1" w:rsidP="008B28E1">
      <w:pPr>
        <w:rPr>
          <w:sz w:val="24"/>
          <w:szCs w:val="24"/>
        </w:rPr>
      </w:pPr>
    </w:p>
    <w:p w14:paraId="600CA845" w14:textId="77777777" w:rsidR="008B28E1" w:rsidRPr="008B28E1" w:rsidRDefault="008B28E1" w:rsidP="008B28E1">
      <w:pPr>
        <w:rPr>
          <w:sz w:val="24"/>
          <w:szCs w:val="24"/>
        </w:rPr>
      </w:pPr>
    </w:p>
    <w:p w14:paraId="020C5BE8" w14:textId="77777777" w:rsidR="008B28E1" w:rsidRPr="008B28E1" w:rsidRDefault="008B28E1" w:rsidP="008B28E1">
      <w:pPr>
        <w:rPr>
          <w:sz w:val="24"/>
          <w:szCs w:val="24"/>
        </w:rPr>
      </w:pPr>
    </w:p>
    <w:p w14:paraId="2958D69B" w14:textId="77777777" w:rsidR="008B28E1" w:rsidRPr="008B28E1" w:rsidRDefault="008B28E1" w:rsidP="008B28E1">
      <w:pPr>
        <w:rPr>
          <w:sz w:val="24"/>
          <w:szCs w:val="24"/>
        </w:rPr>
      </w:pPr>
    </w:p>
    <w:p w14:paraId="0734A0E1" w14:textId="5CBED8D3" w:rsidR="008B28E1" w:rsidRPr="008B28E1" w:rsidRDefault="008B28E1" w:rsidP="008B28E1">
      <w:pPr>
        <w:jc w:val="center"/>
        <w:rPr>
          <w:b/>
          <w:bCs/>
          <w:sz w:val="44"/>
          <w:szCs w:val="44"/>
          <w:lang w:val="sr-Cyrl-RS"/>
        </w:rPr>
      </w:pPr>
      <w:r w:rsidRPr="008B28E1">
        <w:rPr>
          <w:b/>
          <w:bCs/>
          <w:sz w:val="44"/>
          <w:szCs w:val="44"/>
          <w:lang w:val="sr-Cyrl-RS"/>
        </w:rPr>
        <w:t>ОСНОВА ГАЗДОВАЊА ШУМАМА</w:t>
      </w:r>
    </w:p>
    <w:p w14:paraId="41DB07ED" w14:textId="20910B65" w:rsidR="008B28E1" w:rsidRPr="008B28E1" w:rsidRDefault="008B28E1" w:rsidP="008B28E1">
      <w:pPr>
        <w:jc w:val="center"/>
        <w:rPr>
          <w:b/>
          <w:bCs/>
          <w:sz w:val="24"/>
          <w:szCs w:val="24"/>
          <w:lang w:val="sr-Cyrl-RS"/>
        </w:rPr>
      </w:pPr>
      <w:r w:rsidRPr="008B28E1">
        <w:rPr>
          <w:b/>
          <w:bCs/>
          <w:sz w:val="24"/>
          <w:szCs w:val="24"/>
          <w:lang w:val="sr-Cyrl-RS"/>
        </w:rPr>
        <w:t>ЗА</w:t>
      </w:r>
    </w:p>
    <w:p w14:paraId="4E043638" w14:textId="590C6EF3" w:rsidR="008B28E1" w:rsidRPr="008B28E1" w:rsidRDefault="008B28E1" w:rsidP="008B28E1">
      <w:pPr>
        <w:jc w:val="center"/>
        <w:rPr>
          <w:b/>
          <w:bCs/>
          <w:sz w:val="24"/>
          <w:szCs w:val="24"/>
          <w:lang w:val="sr-Cyrl-RS"/>
        </w:rPr>
      </w:pPr>
      <w:r w:rsidRPr="008B28E1">
        <w:rPr>
          <w:b/>
          <w:bCs/>
          <w:sz w:val="44"/>
          <w:szCs w:val="44"/>
          <w:lang w:val="sr-Cyrl-RS"/>
        </w:rPr>
        <w:t>ГЈ „ПАСЈАЧА</w:t>
      </w:r>
      <w:r w:rsidRPr="008B28E1">
        <w:rPr>
          <w:b/>
          <w:bCs/>
          <w:sz w:val="24"/>
          <w:szCs w:val="24"/>
          <w:lang w:val="sr-Cyrl-RS"/>
        </w:rPr>
        <w:t>“</w:t>
      </w:r>
    </w:p>
    <w:p w14:paraId="3F5CD20F" w14:textId="20A1080F" w:rsidR="008B28E1" w:rsidRPr="008B28E1" w:rsidRDefault="008B28E1" w:rsidP="008B28E1">
      <w:pPr>
        <w:jc w:val="center"/>
        <w:rPr>
          <w:b/>
          <w:bCs/>
          <w:sz w:val="24"/>
          <w:szCs w:val="24"/>
          <w:lang w:val="sr-Cyrl-RS"/>
        </w:rPr>
      </w:pPr>
      <w:r w:rsidRPr="008B28E1">
        <w:rPr>
          <w:b/>
          <w:bCs/>
          <w:sz w:val="24"/>
          <w:szCs w:val="24"/>
          <w:lang w:val="sr-Cyrl-RS"/>
        </w:rPr>
        <w:t>(2024 – 2033)</w:t>
      </w:r>
    </w:p>
    <w:p w14:paraId="209CB1EC" w14:textId="77777777" w:rsidR="008B28E1" w:rsidRPr="008B28E1" w:rsidRDefault="008B28E1" w:rsidP="008B28E1">
      <w:pPr>
        <w:rPr>
          <w:sz w:val="24"/>
          <w:szCs w:val="24"/>
        </w:rPr>
      </w:pPr>
    </w:p>
    <w:p w14:paraId="78297F40" w14:textId="77777777" w:rsidR="008B28E1" w:rsidRPr="008B28E1" w:rsidRDefault="008B28E1" w:rsidP="008B28E1">
      <w:pPr>
        <w:rPr>
          <w:sz w:val="24"/>
          <w:szCs w:val="24"/>
        </w:rPr>
      </w:pPr>
    </w:p>
    <w:p w14:paraId="072C1BE0" w14:textId="77777777" w:rsidR="008B28E1" w:rsidRPr="008B28E1" w:rsidRDefault="008B28E1" w:rsidP="008B28E1">
      <w:pPr>
        <w:rPr>
          <w:sz w:val="24"/>
          <w:szCs w:val="24"/>
        </w:rPr>
      </w:pPr>
    </w:p>
    <w:p w14:paraId="32228728" w14:textId="77777777" w:rsidR="008B28E1" w:rsidRPr="008B28E1" w:rsidRDefault="008B28E1" w:rsidP="008B28E1">
      <w:pPr>
        <w:rPr>
          <w:sz w:val="24"/>
          <w:szCs w:val="24"/>
        </w:rPr>
      </w:pPr>
    </w:p>
    <w:p w14:paraId="51997BDF" w14:textId="77777777" w:rsidR="008B28E1" w:rsidRPr="008B28E1" w:rsidRDefault="008B28E1" w:rsidP="008B28E1">
      <w:pPr>
        <w:rPr>
          <w:sz w:val="24"/>
          <w:szCs w:val="24"/>
        </w:rPr>
      </w:pPr>
    </w:p>
    <w:p w14:paraId="00E032CD" w14:textId="77777777" w:rsidR="008B28E1" w:rsidRPr="008B28E1" w:rsidRDefault="008B28E1" w:rsidP="008B28E1">
      <w:pPr>
        <w:rPr>
          <w:sz w:val="24"/>
          <w:szCs w:val="24"/>
        </w:rPr>
      </w:pPr>
    </w:p>
    <w:p w14:paraId="6DB0A99F" w14:textId="77777777" w:rsidR="008B28E1" w:rsidRPr="008B28E1" w:rsidRDefault="008B28E1" w:rsidP="008B28E1">
      <w:pPr>
        <w:rPr>
          <w:sz w:val="24"/>
          <w:szCs w:val="24"/>
        </w:rPr>
      </w:pPr>
    </w:p>
    <w:p w14:paraId="114E89BD" w14:textId="77777777" w:rsidR="008B28E1" w:rsidRPr="008B28E1" w:rsidRDefault="008B28E1" w:rsidP="008B28E1">
      <w:pPr>
        <w:rPr>
          <w:sz w:val="24"/>
          <w:szCs w:val="24"/>
        </w:rPr>
      </w:pPr>
    </w:p>
    <w:p w14:paraId="5B0A5419" w14:textId="77777777" w:rsidR="008B28E1" w:rsidRPr="008B28E1" w:rsidRDefault="008B28E1" w:rsidP="008B28E1">
      <w:pPr>
        <w:rPr>
          <w:sz w:val="24"/>
          <w:szCs w:val="24"/>
        </w:rPr>
      </w:pPr>
    </w:p>
    <w:p w14:paraId="2FC1A612" w14:textId="77777777" w:rsidR="008B28E1" w:rsidRPr="008B28E1" w:rsidRDefault="008B28E1" w:rsidP="008B28E1">
      <w:pPr>
        <w:rPr>
          <w:sz w:val="24"/>
          <w:szCs w:val="24"/>
        </w:rPr>
      </w:pPr>
    </w:p>
    <w:p w14:paraId="0AE6DDAB" w14:textId="77777777" w:rsidR="008B28E1" w:rsidRPr="008B28E1" w:rsidRDefault="008B28E1" w:rsidP="008B28E1">
      <w:pPr>
        <w:rPr>
          <w:sz w:val="24"/>
          <w:szCs w:val="24"/>
        </w:rPr>
      </w:pPr>
    </w:p>
    <w:p w14:paraId="0E9A2B0E" w14:textId="77777777" w:rsidR="008B28E1" w:rsidRPr="008B28E1" w:rsidRDefault="008B28E1" w:rsidP="008B28E1">
      <w:pPr>
        <w:rPr>
          <w:sz w:val="24"/>
          <w:szCs w:val="24"/>
        </w:rPr>
      </w:pPr>
    </w:p>
    <w:p w14:paraId="00F6D515" w14:textId="77777777" w:rsidR="008B28E1" w:rsidRPr="008B28E1" w:rsidRDefault="008B28E1" w:rsidP="008B28E1">
      <w:pPr>
        <w:rPr>
          <w:sz w:val="24"/>
          <w:szCs w:val="24"/>
        </w:rPr>
      </w:pPr>
    </w:p>
    <w:p w14:paraId="30CC5E5B" w14:textId="77777777" w:rsidR="008B28E1" w:rsidRPr="008B28E1" w:rsidRDefault="008B28E1" w:rsidP="008B28E1">
      <w:pPr>
        <w:rPr>
          <w:sz w:val="24"/>
          <w:szCs w:val="24"/>
        </w:rPr>
      </w:pPr>
    </w:p>
    <w:p w14:paraId="3402AAF5" w14:textId="77777777" w:rsidR="008B28E1" w:rsidRPr="008B28E1" w:rsidRDefault="008B28E1" w:rsidP="008B28E1">
      <w:pPr>
        <w:rPr>
          <w:sz w:val="24"/>
          <w:szCs w:val="24"/>
        </w:rPr>
      </w:pPr>
    </w:p>
    <w:p w14:paraId="7C4E9CE2" w14:textId="77777777" w:rsidR="008B28E1" w:rsidRPr="008B28E1" w:rsidRDefault="008B28E1" w:rsidP="008B28E1">
      <w:pPr>
        <w:rPr>
          <w:sz w:val="24"/>
          <w:szCs w:val="24"/>
        </w:rPr>
      </w:pPr>
    </w:p>
    <w:p w14:paraId="73F82689" w14:textId="77777777" w:rsidR="008B28E1" w:rsidRPr="008B28E1" w:rsidRDefault="008B28E1" w:rsidP="008B28E1">
      <w:pPr>
        <w:rPr>
          <w:sz w:val="24"/>
          <w:szCs w:val="24"/>
        </w:rPr>
      </w:pPr>
    </w:p>
    <w:p w14:paraId="0A6B18EF" w14:textId="77777777" w:rsidR="008B28E1" w:rsidRPr="008B28E1" w:rsidRDefault="008B28E1" w:rsidP="008B28E1">
      <w:pPr>
        <w:rPr>
          <w:sz w:val="24"/>
          <w:szCs w:val="24"/>
        </w:rPr>
      </w:pPr>
    </w:p>
    <w:p w14:paraId="7320579C" w14:textId="1A0A8AE3" w:rsidR="008B28E1" w:rsidRPr="008B28E1" w:rsidRDefault="008B28E1" w:rsidP="008B28E1">
      <w:pPr>
        <w:jc w:val="center"/>
        <w:rPr>
          <w:sz w:val="24"/>
          <w:szCs w:val="24"/>
          <w:lang w:val="sr-Cyrl-RS"/>
        </w:rPr>
      </w:pPr>
      <w:r>
        <w:rPr>
          <w:sz w:val="24"/>
          <w:szCs w:val="24"/>
          <w:lang w:val="sr-Cyrl-RS"/>
        </w:rPr>
        <w:t>Одсек за израду основа и планова газдовања шумама</w:t>
      </w:r>
    </w:p>
    <w:p w14:paraId="468F41B6" w14:textId="5D0D481A" w:rsidR="008B28E1" w:rsidRPr="006D1E25" w:rsidRDefault="008B28E1" w:rsidP="006D1E25">
      <w:pPr>
        <w:jc w:val="center"/>
        <w:rPr>
          <w:sz w:val="24"/>
          <w:szCs w:val="24"/>
          <w:lang w:val="sr-Cyrl-RS"/>
        </w:rPr>
      </w:pPr>
      <w:r>
        <w:rPr>
          <w:sz w:val="24"/>
          <w:szCs w:val="24"/>
          <w:lang w:val="sr-Cyrl-RS"/>
        </w:rPr>
        <w:t>Куршумлија, 2023.</w:t>
      </w:r>
    </w:p>
    <w:sdt>
      <w:sdtPr>
        <w:rPr>
          <w:rFonts w:ascii="Times New Roman" w:eastAsia="Calibri" w:hAnsi="Times New Roman" w:cs="Times New Roman"/>
          <w:color w:val="auto"/>
          <w:sz w:val="22"/>
          <w:szCs w:val="22"/>
          <w:lang w:val="sr-Latn-RS"/>
        </w:rPr>
        <w:id w:val="-1778700377"/>
        <w:docPartObj>
          <w:docPartGallery w:val="Table of Contents"/>
          <w:docPartUnique/>
        </w:docPartObj>
      </w:sdtPr>
      <w:sdtEndPr>
        <w:rPr>
          <w:b/>
          <w:bCs/>
          <w:noProof/>
        </w:rPr>
      </w:sdtEndPr>
      <w:sdtContent>
        <w:p w14:paraId="5CB5FA4C" w14:textId="1174BD4F" w:rsidR="007B7313" w:rsidRPr="007B7313" w:rsidRDefault="007B7313">
          <w:pPr>
            <w:pStyle w:val="TOCHeading"/>
            <w:rPr>
              <w:rFonts w:ascii="Times New Roman" w:hAnsi="Times New Roman" w:cs="Times New Roman"/>
              <w:color w:val="000000" w:themeColor="text1"/>
              <w:sz w:val="28"/>
              <w:szCs w:val="28"/>
              <w:lang w:val="sr-Cyrl-RS"/>
            </w:rPr>
          </w:pPr>
          <w:r>
            <w:rPr>
              <w:lang w:val="sr-Cyrl-RS"/>
            </w:rPr>
            <w:t xml:space="preserve">          </w:t>
          </w:r>
          <w:r w:rsidRPr="005E64ED">
            <w:rPr>
              <w:rFonts w:ascii="Times New Roman" w:hAnsi="Times New Roman" w:cs="Times New Roman"/>
              <w:color w:val="000000" w:themeColor="text1"/>
              <w:sz w:val="28"/>
              <w:szCs w:val="28"/>
              <w:lang w:val="sr-Cyrl-RS"/>
            </w:rPr>
            <w:t>Садржај</w:t>
          </w:r>
        </w:p>
        <w:p w14:paraId="3CFD1FD4" w14:textId="733F90AE" w:rsidR="006D1E25" w:rsidRDefault="007B7313">
          <w:pPr>
            <w:pStyle w:val="TOC1"/>
            <w:rPr>
              <w:rFonts w:asciiTheme="minorHAnsi" w:eastAsiaTheme="minorEastAsia" w:hAnsiTheme="minorHAnsi" w:cstheme="minorBidi"/>
              <w:noProof/>
              <w:kern w:val="2"/>
              <w:lang w:eastAsia="sr-Latn-RS"/>
              <w14:ligatures w14:val="standardContextual"/>
            </w:rPr>
          </w:pPr>
          <w:r>
            <w:fldChar w:fldCharType="begin"/>
          </w:r>
          <w:r>
            <w:instrText xml:space="preserve"> TOC \o "1-3" \h \z \u </w:instrText>
          </w:r>
          <w:r>
            <w:fldChar w:fldCharType="separate"/>
          </w:r>
          <w:hyperlink w:anchor="_Toc140141703" w:history="1">
            <w:r w:rsidR="006D1E25" w:rsidRPr="005024DC">
              <w:rPr>
                <w:rStyle w:val="Hyperlink"/>
                <w:noProof/>
              </w:rPr>
              <w:t>УВОД</w:t>
            </w:r>
            <w:r w:rsidR="006D1E25">
              <w:rPr>
                <w:noProof/>
                <w:webHidden/>
              </w:rPr>
              <w:tab/>
            </w:r>
            <w:r w:rsidR="006D1E25">
              <w:rPr>
                <w:noProof/>
                <w:webHidden/>
              </w:rPr>
              <w:fldChar w:fldCharType="begin"/>
            </w:r>
            <w:r w:rsidR="006D1E25">
              <w:rPr>
                <w:noProof/>
                <w:webHidden/>
              </w:rPr>
              <w:instrText xml:space="preserve"> PAGEREF _Toc140141703 \h </w:instrText>
            </w:r>
            <w:r w:rsidR="006D1E25">
              <w:rPr>
                <w:noProof/>
                <w:webHidden/>
              </w:rPr>
            </w:r>
            <w:r w:rsidR="006D1E25">
              <w:rPr>
                <w:noProof/>
                <w:webHidden/>
              </w:rPr>
              <w:fldChar w:fldCharType="separate"/>
            </w:r>
            <w:r w:rsidR="006D1E25">
              <w:rPr>
                <w:noProof/>
                <w:webHidden/>
              </w:rPr>
              <w:t>7</w:t>
            </w:r>
            <w:r w:rsidR="006D1E25">
              <w:rPr>
                <w:noProof/>
                <w:webHidden/>
              </w:rPr>
              <w:fldChar w:fldCharType="end"/>
            </w:r>
          </w:hyperlink>
        </w:p>
        <w:p w14:paraId="55BAD56A" w14:textId="243B6C4C" w:rsidR="006D1E25" w:rsidRDefault="006D1E25">
          <w:pPr>
            <w:pStyle w:val="TOC1"/>
            <w:rPr>
              <w:rFonts w:asciiTheme="minorHAnsi" w:eastAsiaTheme="minorEastAsia" w:hAnsiTheme="minorHAnsi" w:cstheme="minorBidi"/>
              <w:noProof/>
              <w:kern w:val="2"/>
              <w:lang w:eastAsia="sr-Latn-RS"/>
              <w14:ligatures w14:val="standardContextual"/>
            </w:rPr>
          </w:pPr>
          <w:hyperlink w:anchor="_Toc140141704" w:history="1">
            <w:r w:rsidRPr="005024DC">
              <w:rPr>
                <w:rStyle w:val="Hyperlink"/>
                <w:noProof/>
              </w:rPr>
              <w:t>УВОДНЕ ИНФОРМАЦИЈЕ И НАПОМЕНЕ</w:t>
            </w:r>
            <w:r>
              <w:rPr>
                <w:noProof/>
                <w:webHidden/>
              </w:rPr>
              <w:tab/>
            </w:r>
            <w:r>
              <w:rPr>
                <w:noProof/>
                <w:webHidden/>
              </w:rPr>
              <w:fldChar w:fldCharType="begin"/>
            </w:r>
            <w:r>
              <w:rPr>
                <w:noProof/>
                <w:webHidden/>
              </w:rPr>
              <w:instrText xml:space="preserve"> PAGEREF _Toc140141704 \h </w:instrText>
            </w:r>
            <w:r>
              <w:rPr>
                <w:noProof/>
                <w:webHidden/>
              </w:rPr>
            </w:r>
            <w:r>
              <w:rPr>
                <w:noProof/>
                <w:webHidden/>
              </w:rPr>
              <w:fldChar w:fldCharType="separate"/>
            </w:r>
            <w:r>
              <w:rPr>
                <w:noProof/>
                <w:webHidden/>
              </w:rPr>
              <w:t>7</w:t>
            </w:r>
            <w:r>
              <w:rPr>
                <w:noProof/>
                <w:webHidden/>
              </w:rPr>
              <w:fldChar w:fldCharType="end"/>
            </w:r>
          </w:hyperlink>
        </w:p>
        <w:p w14:paraId="7B9A35B2" w14:textId="02640E1F" w:rsidR="006D1E25" w:rsidRDefault="006D1E25">
          <w:pPr>
            <w:pStyle w:val="TOC1"/>
            <w:rPr>
              <w:rFonts w:asciiTheme="minorHAnsi" w:eastAsiaTheme="minorEastAsia" w:hAnsiTheme="minorHAnsi" w:cstheme="minorBidi"/>
              <w:noProof/>
              <w:kern w:val="2"/>
              <w:lang w:eastAsia="sr-Latn-RS"/>
              <w14:ligatures w14:val="standardContextual"/>
            </w:rPr>
          </w:pPr>
          <w:hyperlink w:anchor="_Toc140141705" w:history="1">
            <w:r w:rsidRPr="005024DC">
              <w:rPr>
                <w:rStyle w:val="Hyperlink"/>
                <w:noProof/>
                <w:lang w:val="sr-Cyrl-RS"/>
              </w:rPr>
              <w:t xml:space="preserve">1. </w:t>
            </w:r>
            <w:r w:rsidRPr="005024DC">
              <w:rPr>
                <w:rStyle w:val="Hyperlink"/>
                <w:noProof/>
              </w:rPr>
              <w:t>ПРОСТОРНЕ И ПОСЕДОВНЕ ПРИЛИКЕ</w:t>
            </w:r>
            <w:r>
              <w:rPr>
                <w:noProof/>
                <w:webHidden/>
              </w:rPr>
              <w:tab/>
            </w:r>
            <w:r>
              <w:rPr>
                <w:noProof/>
                <w:webHidden/>
              </w:rPr>
              <w:fldChar w:fldCharType="begin"/>
            </w:r>
            <w:r>
              <w:rPr>
                <w:noProof/>
                <w:webHidden/>
              </w:rPr>
              <w:instrText xml:space="preserve"> PAGEREF _Toc140141705 \h </w:instrText>
            </w:r>
            <w:r>
              <w:rPr>
                <w:noProof/>
                <w:webHidden/>
              </w:rPr>
            </w:r>
            <w:r>
              <w:rPr>
                <w:noProof/>
                <w:webHidden/>
              </w:rPr>
              <w:fldChar w:fldCharType="separate"/>
            </w:r>
            <w:r>
              <w:rPr>
                <w:noProof/>
                <w:webHidden/>
              </w:rPr>
              <w:t>8</w:t>
            </w:r>
            <w:r>
              <w:rPr>
                <w:noProof/>
                <w:webHidden/>
              </w:rPr>
              <w:fldChar w:fldCharType="end"/>
            </w:r>
          </w:hyperlink>
        </w:p>
        <w:p w14:paraId="660AE6F9" w14:textId="48C58EF6"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06" w:history="1">
            <w:r w:rsidRPr="005024DC">
              <w:rPr>
                <w:rStyle w:val="Hyperlink"/>
                <w:noProof/>
                <w:lang w:val="sr-Cyrl-RS"/>
              </w:rPr>
              <w:t>1.1 Топографске прилике</w:t>
            </w:r>
            <w:r>
              <w:rPr>
                <w:noProof/>
                <w:webHidden/>
              </w:rPr>
              <w:tab/>
            </w:r>
            <w:r>
              <w:rPr>
                <w:noProof/>
                <w:webHidden/>
              </w:rPr>
              <w:fldChar w:fldCharType="begin"/>
            </w:r>
            <w:r>
              <w:rPr>
                <w:noProof/>
                <w:webHidden/>
              </w:rPr>
              <w:instrText xml:space="preserve"> PAGEREF _Toc140141706 \h </w:instrText>
            </w:r>
            <w:r>
              <w:rPr>
                <w:noProof/>
                <w:webHidden/>
              </w:rPr>
            </w:r>
            <w:r>
              <w:rPr>
                <w:noProof/>
                <w:webHidden/>
              </w:rPr>
              <w:fldChar w:fldCharType="separate"/>
            </w:r>
            <w:r>
              <w:rPr>
                <w:noProof/>
                <w:webHidden/>
              </w:rPr>
              <w:t>8</w:t>
            </w:r>
            <w:r>
              <w:rPr>
                <w:noProof/>
                <w:webHidden/>
              </w:rPr>
              <w:fldChar w:fldCharType="end"/>
            </w:r>
          </w:hyperlink>
        </w:p>
        <w:p w14:paraId="4B4BBB4B" w14:textId="3711511E"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07" w:history="1">
            <w:r w:rsidRPr="005024DC">
              <w:rPr>
                <w:rStyle w:val="Hyperlink"/>
                <w:noProof/>
                <w:lang w:val="ru-RU"/>
              </w:rPr>
              <w:t>1.1.1. Географски положај газдинске јединице</w:t>
            </w:r>
            <w:r>
              <w:rPr>
                <w:noProof/>
                <w:webHidden/>
              </w:rPr>
              <w:tab/>
            </w:r>
            <w:r>
              <w:rPr>
                <w:noProof/>
                <w:webHidden/>
              </w:rPr>
              <w:fldChar w:fldCharType="begin"/>
            </w:r>
            <w:r>
              <w:rPr>
                <w:noProof/>
                <w:webHidden/>
              </w:rPr>
              <w:instrText xml:space="preserve"> PAGEREF _Toc140141707 \h </w:instrText>
            </w:r>
            <w:r>
              <w:rPr>
                <w:noProof/>
                <w:webHidden/>
              </w:rPr>
            </w:r>
            <w:r>
              <w:rPr>
                <w:noProof/>
                <w:webHidden/>
              </w:rPr>
              <w:fldChar w:fldCharType="separate"/>
            </w:r>
            <w:r>
              <w:rPr>
                <w:noProof/>
                <w:webHidden/>
              </w:rPr>
              <w:t>8</w:t>
            </w:r>
            <w:r>
              <w:rPr>
                <w:noProof/>
                <w:webHidden/>
              </w:rPr>
              <w:fldChar w:fldCharType="end"/>
            </w:r>
          </w:hyperlink>
        </w:p>
        <w:p w14:paraId="335D081C" w14:textId="56298957"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08" w:history="1">
            <w:r w:rsidRPr="005024DC">
              <w:rPr>
                <w:rStyle w:val="Hyperlink"/>
                <w:noProof/>
                <w:lang w:val="sr-Cyrl-RS"/>
              </w:rPr>
              <w:t>1.1.2. Границе</w:t>
            </w:r>
            <w:r>
              <w:rPr>
                <w:noProof/>
                <w:webHidden/>
              </w:rPr>
              <w:tab/>
            </w:r>
            <w:r>
              <w:rPr>
                <w:noProof/>
                <w:webHidden/>
              </w:rPr>
              <w:fldChar w:fldCharType="begin"/>
            </w:r>
            <w:r>
              <w:rPr>
                <w:noProof/>
                <w:webHidden/>
              </w:rPr>
              <w:instrText xml:space="preserve"> PAGEREF _Toc140141708 \h </w:instrText>
            </w:r>
            <w:r>
              <w:rPr>
                <w:noProof/>
                <w:webHidden/>
              </w:rPr>
            </w:r>
            <w:r>
              <w:rPr>
                <w:noProof/>
                <w:webHidden/>
              </w:rPr>
              <w:fldChar w:fldCharType="separate"/>
            </w:r>
            <w:r>
              <w:rPr>
                <w:noProof/>
                <w:webHidden/>
              </w:rPr>
              <w:t>8</w:t>
            </w:r>
            <w:r>
              <w:rPr>
                <w:noProof/>
                <w:webHidden/>
              </w:rPr>
              <w:fldChar w:fldCharType="end"/>
            </w:r>
          </w:hyperlink>
        </w:p>
        <w:p w14:paraId="130CE82D" w14:textId="48613983"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09" w:history="1">
            <w:r w:rsidRPr="005024DC">
              <w:rPr>
                <w:rStyle w:val="Hyperlink"/>
                <w:noProof/>
                <w:lang w:val="sr-Cyrl-RS"/>
              </w:rPr>
              <w:t>1.1.3. Површина</w:t>
            </w:r>
            <w:r>
              <w:rPr>
                <w:noProof/>
                <w:webHidden/>
              </w:rPr>
              <w:tab/>
            </w:r>
            <w:r>
              <w:rPr>
                <w:noProof/>
                <w:webHidden/>
              </w:rPr>
              <w:fldChar w:fldCharType="begin"/>
            </w:r>
            <w:r>
              <w:rPr>
                <w:noProof/>
                <w:webHidden/>
              </w:rPr>
              <w:instrText xml:space="preserve"> PAGEREF _Toc140141709 \h </w:instrText>
            </w:r>
            <w:r>
              <w:rPr>
                <w:noProof/>
                <w:webHidden/>
              </w:rPr>
            </w:r>
            <w:r>
              <w:rPr>
                <w:noProof/>
                <w:webHidden/>
              </w:rPr>
              <w:fldChar w:fldCharType="separate"/>
            </w:r>
            <w:r>
              <w:rPr>
                <w:noProof/>
                <w:webHidden/>
              </w:rPr>
              <w:t>8</w:t>
            </w:r>
            <w:r>
              <w:rPr>
                <w:noProof/>
                <w:webHidden/>
              </w:rPr>
              <w:fldChar w:fldCharType="end"/>
            </w:r>
          </w:hyperlink>
        </w:p>
        <w:p w14:paraId="7133BD31" w14:textId="4D8929D2"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10" w:history="1">
            <w:r w:rsidRPr="005024DC">
              <w:rPr>
                <w:rStyle w:val="Hyperlink"/>
                <w:noProof/>
                <w:lang w:val="sr-Cyrl-RS"/>
              </w:rPr>
              <w:t>1.2. Имовинско павно стање</w:t>
            </w:r>
            <w:r>
              <w:rPr>
                <w:noProof/>
                <w:webHidden/>
              </w:rPr>
              <w:tab/>
            </w:r>
            <w:r>
              <w:rPr>
                <w:noProof/>
                <w:webHidden/>
              </w:rPr>
              <w:fldChar w:fldCharType="begin"/>
            </w:r>
            <w:r>
              <w:rPr>
                <w:noProof/>
                <w:webHidden/>
              </w:rPr>
              <w:instrText xml:space="preserve"> PAGEREF _Toc140141710 \h </w:instrText>
            </w:r>
            <w:r>
              <w:rPr>
                <w:noProof/>
                <w:webHidden/>
              </w:rPr>
            </w:r>
            <w:r>
              <w:rPr>
                <w:noProof/>
                <w:webHidden/>
              </w:rPr>
              <w:fldChar w:fldCharType="separate"/>
            </w:r>
            <w:r>
              <w:rPr>
                <w:noProof/>
                <w:webHidden/>
              </w:rPr>
              <w:t>9</w:t>
            </w:r>
            <w:r>
              <w:rPr>
                <w:noProof/>
                <w:webHidden/>
              </w:rPr>
              <w:fldChar w:fldCharType="end"/>
            </w:r>
          </w:hyperlink>
        </w:p>
        <w:p w14:paraId="68EDFF81" w14:textId="01D6F8A1"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11" w:history="1">
            <w:r w:rsidRPr="005024DC">
              <w:rPr>
                <w:rStyle w:val="Hyperlink"/>
                <w:noProof/>
              </w:rPr>
              <w:t>1.2.1</w:t>
            </w:r>
            <w:r w:rsidRPr="005024DC">
              <w:rPr>
                <w:rStyle w:val="Hyperlink"/>
                <w:noProof/>
                <w:lang w:val="sr-Cyrl-RS"/>
              </w:rPr>
              <w:t>.</w:t>
            </w:r>
            <w:r w:rsidRPr="005024DC">
              <w:rPr>
                <w:rStyle w:val="Hyperlink"/>
                <w:noProof/>
              </w:rPr>
              <w:t xml:space="preserve"> </w:t>
            </w:r>
            <w:r w:rsidRPr="005024DC">
              <w:rPr>
                <w:rStyle w:val="Hyperlink"/>
                <w:noProof/>
                <w:lang w:val="sr-Cyrl-RS"/>
              </w:rPr>
              <w:t>Списак катастарских парцела (државни посед)</w:t>
            </w:r>
            <w:r>
              <w:rPr>
                <w:noProof/>
                <w:webHidden/>
              </w:rPr>
              <w:tab/>
            </w:r>
            <w:r>
              <w:rPr>
                <w:noProof/>
                <w:webHidden/>
              </w:rPr>
              <w:fldChar w:fldCharType="begin"/>
            </w:r>
            <w:r>
              <w:rPr>
                <w:noProof/>
                <w:webHidden/>
              </w:rPr>
              <w:instrText xml:space="preserve"> PAGEREF _Toc140141711 \h </w:instrText>
            </w:r>
            <w:r>
              <w:rPr>
                <w:noProof/>
                <w:webHidden/>
              </w:rPr>
            </w:r>
            <w:r>
              <w:rPr>
                <w:noProof/>
                <w:webHidden/>
              </w:rPr>
              <w:fldChar w:fldCharType="separate"/>
            </w:r>
            <w:r>
              <w:rPr>
                <w:noProof/>
                <w:webHidden/>
              </w:rPr>
              <w:t>9</w:t>
            </w:r>
            <w:r>
              <w:rPr>
                <w:noProof/>
                <w:webHidden/>
              </w:rPr>
              <w:fldChar w:fldCharType="end"/>
            </w:r>
          </w:hyperlink>
        </w:p>
        <w:p w14:paraId="0D6FD7B3" w14:textId="21E3CBFB" w:rsidR="006D1E25" w:rsidRDefault="006D1E25">
          <w:pPr>
            <w:pStyle w:val="TOC1"/>
            <w:rPr>
              <w:rFonts w:asciiTheme="minorHAnsi" w:eastAsiaTheme="minorEastAsia" w:hAnsiTheme="minorHAnsi" w:cstheme="minorBidi"/>
              <w:noProof/>
              <w:kern w:val="2"/>
              <w:lang w:eastAsia="sr-Latn-RS"/>
              <w14:ligatures w14:val="standardContextual"/>
            </w:rPr>
          </w:pPr>
          <w:hyperlink w:anchor="_Toc140141712" w:history="1">
            <w:r w:rsidRPr="005024DC">
              <w:rPr>
                <w:rStyle w:val="Hyperlink"/>
                <w:noProof/>
              </w:rPr>
              <w:t>2. ЕКОЛОШКЕ ОСНОВЕ ГАЗДОВАЊА ШУМАМА</w:t>
            </w:r>
            <w:r>
              <w:rPr>
                <w:noProof/>
                <w:webHidden/>
              </w:rPr>
              <w:tab/>
            </w:r>
            <w:r>
              <w:rPr>
                <w:noProof/>
                <w:webHidden/>
              </w:rPr>
              <w:fldChar w:fldCharType="begin"/>
            </w:r>
            <w:r>
              <w:rPr>
                <w:noProof/>
                <w:webHidden/>
              </w:rPr>
              <w:instrText xml:space="preserve"> PAGEREF _Toc140141712 \h </w:instrText>
            </w:r>
            <w:r>
              <w:rPr>
                <w:noProof/>
                <w:webHidden/>
              </w:rPr>
            </w:r>
            <w:r>
              <w:rPr>
                <w:noProof/>
                <w:webHidden/>
              </w:rPr>
              <w:fldChar w:fldCharType="separate"/>
            </w:r>
            <w:r>
              <w:rPr>
                <w:noProof/>
                <w:webHidden/>
              </w:rPr>
              <w:t>9</w:t>
            </w:r>
            <w:r>
              <w:rPr>
                <w:noProof/>
                <w:webHidden/>
              </w:rPr>
              <w:fldChar w:fldCharType="end"/>
            </w:r>
          </w:hyperlink>
        </w:p>
        <w:p w14:paraId="16B2ADB8" w14:textId="29DBACA0"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13" w:history="1">
            <w:r w:rsidRPr="005024DC">
              <w:rPr>
                <w:rStyle w:val="Hyperlink"/>
                <w:noProof/>
                <w:lang w:val="sr-Cyrl-RS"/>
              </w:rPr>
              <w:t>2.1. Рељеф и геоморфолошке карактеристике</w:t>
            </w:r>
            <w:r>
              <w:rPr>
                <w:noProof/>
                <w:webHidden/>
              </w:rPr>
              <w:tab/>
            </w:r>
            <w:r>
              <w:rPr>
                <w:noProof/>
                <w:webHidden/>
              </w:rPr>
              <w:fldChar w:fldCharType="begin"/>
            </w:r>
            <w:r>
              <w:rPr>
                <w:noProof/>
                <w:webHidden/>
              </w:rPr>
              <w:instrText xml:space="preserve"> PAGEREF _Toc140141713 \h </w:instrText>
            </w:r>
            <w:r>
              <w:rPr>
                <w:noProof/>
                <w:webHidden/>
              </w:rPr>
            </w:r>
            <w:r>
              <w:rPr>
                <w:noProof/>
                <w:webHidden/>
              </w:rPr>
              <w:fldChar w:fldCharType="separate"/>
            </w:r>
            <w:r>
              <w:rPr>
                <w:noProof/>
                <w:webHidden/>
              </w:rPr>
              <w:t>9</w:t>
            </w:r>
            <w:r>
              <w:rPr>
                <w:noProof/>
                <w:webHidden/>
              </w:rPr>
              <w:fldChar w:fldCharType="end"/>
            </w:r>
          </w:hyperlink>
        </w:p>
        <w:p w14:paraId="5FBF2E74" w14:textId="1E458723"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14" w:history="1">
            <w:r w:rsidRPr="005024DC">
              <w:rPr>
                <w:rStyle w:val="Hyperlink"/>
                <w:noProof/>
                <w:lang w:val="sr-Cyrl-RS"/>
              </w:rPr>
              <w:t>2.2. Геолошка подлога и типови земљишта</w:t>
            </w:r>
            <w:r>
              <w:rPr>
                <w:noProof/>
                <w:webHidden/>
              </w:rPr>
              <w:tab/>
            </w:r>
            <w:r>
              <w:rPr>
                <w:noProof/>
                <w:webHidden/>
              </w:rPr>
              <w:fldChar w:fldCharType="begin"/>
            </w:r>
            <w:r>
              <w:rPr>
                <w:noProof/>
                <w:webHidden/>
              </w:rPr>
              <w:instrText xml:space="preserve"> PAGEREF _Toc140141714 \h </w:instrText>
            </w:r>
            <w:r>
              <w:rPr>
                <w:noProof/>
                <w:webHidden/>
              </w:rPr>
            </w:r>
            <w:r>
              <w:rPr>
                <w:noProof/>
                <w:webHidden/>
              </w:rPr>
              <w:fldChar w:fldCharType="separate"/>
            </w:r>
            <w:r>
              <w:rPr>
                <w:noProof/>
                <w:webHidden/>
              </w:rPr>
              <w:t>10</w:t>
            </w:r>
            <w:r>
              <w:rPr>
                <w:noProof/>
                <w:webHidden/>
              </w:rPr>
              <w:fldChar w:fldCharType="end"/>
            </w:r>
          </w:hyperlink>
        </w:p>
        <w:p w14:paraId="44660456" w14:textId="398BDEFA"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15" w:history="1">
            <w:r w:rsidRPr="005024DC">
              <w:rPr>
                <w:rStyle w:val="Hyperlink"/>
                <w:noProof/>
                <w:lang w:val="sr-Cyrl-RS"/>
              </w:rPr>
              <w:t>2.3. Хидрографске карактеристике</w:t>
            </w:r>
            <w:r>
              <w:rPr>
                <w:noProof/>
                <w:webHidden/>
              </w:rPr>
              <w:tab/>
            </w:r>
            <w:r>
              <w:rPr>
                <w:noProof/>
                <w:webHidden/>
              </w:rPr>
              <w:fldChar w:fldCharType="begin"/>
            </w:r>
            <w:r>
              <w:rPr>
                <w:noProof/>
                <w:webHidden/>
              </w:rPr>
              <w:instrText xml:space="preserve"> PAGEREF _Toc140141715 \h </w:instrText>
            </w:r>
            <w:r>
              <w:rPr>
                <w:noProof/>
                <w:webHidden/>
              </w:rPr>
            </w:r>
            <w:r>
              <w:rPr>
                <w:noProof/>
                <w:webHidden/>
              </w:rPr>
              <w:fldChar w:fldCharType="separate"/>
            </w:r>
            <w:r>
              <w:rPr>
                <w:noProof/>
                <w:webHidden/>
              </w:rPr>
              <w:t>11</w:t>
            </w:r>
            <w:r>
              <w:rPr>
                <w:noProof/>
                <w:webHidden/>
              </w:rPr>
              <w:fldChar w:fldCharType="end"/>
            </w:r>
          </w:hyperlink>
        </w:p>
        <w:p w14:paraId="18C13C2C" w14:textId="12E2F0F8"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16" w:history="1">
            <w:r w:rsidRPr="005024DC">
              <w:rPr>
                <w:rStyle w:val="Hyperlink"/>
                <w:noProof/>
                <w:lang w:val="sr-Cyrl-RS"/>
              </w:rPr>
              <w:t>2.4. Клима</w:t>
            </w:r>
            <w:r>
              <w:rPr>
                <w:noProof/>
                <w:webHidden/>
              </w:rPr>
              <w:tab/>
            </w:r>
            <w:r>
              <w:rPr>
                <w:noProof/>
                <w:webHidden/>
              </w:rPr>
              <w:fldChar w:fldCharType="begin"/>
            </w:r>
            <w:r>
              <w:rPr>
                <w:noProof/>
                <w:webHidden/>
              </w:rPr>
              <w:instrText xml:space="preserve"> PAGEREF _Toc140141716 \h </w:instrText>
            </w:r>
            <w:r>
              <w:rPr>
                <w:noProof/>
                <w:webHidden/>
              </w:rPr>
            </w:r>
            <w:r>
              <w:rPr>
                <w:noProof/>
                <w:webHidden/>
              </w:rPr>
              <w:fldChar w:fldCharType="separate"/>
            </w:r>
            <w:r>
              <w:rPr>
                <w:noProof/>
                <w:webHidden/>
              </w:rPr>
              <w:t>11</w:t>
            </w:r>
            <w:r>
              <w:rPr>
                <w:noProof/>
                <w:webHidden/>
              </w:rPr>
              <w:fldChar w:fldCharType="end"/>
            </w:r>
          </w:hyperlink>
        </w:p>
        <w:p w14:paraId="482E3129" w14:textId="6728377E"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17" w:history="1">
            <w:r w:rsidRPr="005024DC">
              <w:rPr>
                <w:rStyle w:val="Hyperlink"/>
                <w:noProof/>
                <w:lang w:val="sr-Cyrl-RS"/>
              </w:rPr>
              <w:t>2.5. Опште карактеристике шумских екосистема</w:t>
            </w:r>
            <w:r>
              <w:rPr>
                <w:noProof/>
                <w:webHidden/>
              </w:rPr>
              <w:tab/>
            </w:r>
            <w:r>
              <w:rPr>
                <w:noProof/>
                <w:webHidden/>
              </w:rPr>
              <w:fldChar w:fldCharType="begin"/>
            </w:r>
            <w:r>
              <w:rPr>
                <w:noProof/>
                <w:webHidden/>
              </w:rPr>
              <w:instrText xml:space="preserve"> PAGEREF _Toc140141717 \h </w:instrText>
            </w:r>
            <w:r>
              <w:rPr>
                <w:noProof/>
                <w:webHidden/>
              </w:rPr>
            </w:r>
            <w:r>
              <w:rPr>
                <w:noProof/>
                <w:webHidden/>
              </w:rPr>
              <w:fldChar w:fldCharType="separate"/>
            </w:r>
            <w:r>
              <w:rPr>
                <w:noProof/>
                <w:webHidden/>
              </w:rPr>
              <w:t>13</w:t>
            </w:r>
            <w:r>
              <w:rPr>
                <w:noProof/>
                <w:webHidden/>
              </w:rPr>
              <w:fldChar w:fldCharType="end"/>
            </w:r>
          </w:hyperlink>
        </w:p>
        <w:p w14:paraId="2F20CF2E" w14:textId="672BD708"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18" w:history="1">
            <w:r w:rsidRPr="005024DC">
              <w:rPr>
                <w:rStyle w:val="Hyperlink"/>
                <w:noProof/>
                <w:lang w:val="en-US"/>
              </w:rPr>
              <w:t>2.6</w:t>
            </w:r>
            <w:r w:rsidRPr="005024DC">
              <w:rPr>
                <w:rStyle w:val="Hyperlink"/>
                <w:noProof/>
                <w:lang w:val="sr-Cyrl-RS"/>
              </w:rPr>
              <w:t>.</w:t>
            </w:r>
            <w:r w:rsidRPr="005024DC">
              <w:rPr>
                <w:rStyle w:val="Hyperlink"/>
                <w:noProof/>
                <w:lang w:val="en-US"/>
              </w:rPr>
              <w:t xml:space="preserve"> </w:t>
            </w:r>
            <w:r w:rsidRPr="005024DC">
              <w:rPr>
                <w:rStyle w:val="Hyperlink"/>
                <w:noProof/>
                <w:lang w:val="sr-Cyrl-RS"/>
              </w:rPr>
              <w:t>Општи фактори значајни за развој шумских екосистема</w:t>
            </w:r>
            <w:r>
              <w:rPr>
                <w:noProof/>
                <w:webHidden/>
              </w:rPr>
              <w:tab/>
            </w:r>
            <w:r>
              <w:rPr>
                <w:noProof/>
                <w:webHidden/>
              </w:rPr>
              <w:fldChar w:fldCharType="begin"/>
            </w:r>
            <w:r>
              <w:rPr>
                <w:noProof/>
                <w:webHidden/>
              </w:rPr>
              <w:instrText xml:space="preserve"> PAGEREF _Toc140141718 \h </w:instrText>
            </w:r>
            <w:r>
              <w:rPr>
                <w:noProof/>
                <w:webHidden/>
              </w:rPr>
            </w:r>
            <w:r>
              <w:rPr>
                <w:noProof/>
                <w:webHidden/>
              </w:rPr>
              <w:fldChar w:fldCharType="separate"/>
            </w:r>
            <w:r>
              <w:rPr>
                <w:noProof/>
                <w:webHidden/>
              </w:rPr>
              <w:t>15</w:t>
            </w:r>
            <w:r>
              <w:rPr>
                <w:noProof/>
                <w:webHidden/>
              </w:rPr>
              <w:fldChar w:fldCharType="end"/>
            </w:r>
          </w:hyperlink>
        </w:p>
        <w:p w14:paraId="18B8F706" w14:textId="6B9A4F2F" w:rsidR="006D1E25" w:rsidRDefault="006D1E25">
          <w:pPr>
            <w:pStyle w:val="TOC1"/>
            <w:rPr>
              <w:rFonts w:asciiTheme="minorHAnsi" w:eastAsiaTheme="minorEastAsia" w:hAnsiTheme="minorHAnsi" w:cstheme="minorBidi"/>
              <w:noProof/>
              <w:kern w:val="2"/>
              <w:lang w:eastAsia="sr-Latn-RS"/>
              <w14:ligatures w14:val="standardContextual"/>
            </w:rPr>
          </w:pPr>
          <w:hyperlink w:anchor="_Toc140141719" w:history="1">
            <w:r w:rsidRPr="005024DC">
              <w:rPr>
                <w:rStyle w:val="Hyperlink"/>
                <w:noProof/>
              </w:rPr>
              <w:t>3. П</w:t>
            </w:r>
            <w:r w:rsidRPr="005024DC">
              <w:rPr>
                <w:rStyle w:val="Hyperlink"/>
                <w:noProof/>
                <w:lang w:val="sr-Cyrl-RS"/>
              </w:rPr>
              <w:t>РИВРЕДНЕ КАРАКТЕРИСТИКЕ</w:t>
            </w:r>
            <w:r>
              <w:rPr>
                <w:noProof/>
                <w:webHidden/>
              </w:rPr>
              <w:tab/>
            </w:r>
            <w:r>
              <w:rPr>
                <w:noProof/>
                <w:webHidden/>
              </w:rPr>
              <w:fldChar w:fldCharType="begin"/>
            </w:r>
            <w:r>
              <w:rPr>
                <w:noProof/>
                <w:webHidden/>
              </w:rPr>
              <w:instrText xml:space="preserve"> PAGEREF _Toc140141719 \h </w:instrText>
            </w:r>
            <w:r>
              <w:rPr>
                <w:noProof/>
                <w:webHidden/>
              </w:rPr>
            </w:r>
            <w:r>
              <w:rPr>
                <w:noProof/>
                <w:webHidden/>
              </w:rPr>
              <w:fldChar w:fldCharType="separate"/>
            </w:r>
            <w:r>
              <w:rPr>
                <w:noProof/>
                <w:webHidden/>
              </w:rPr>
              <w:t>17</w:t>
            </w:r>
            <w:r>
              <w:rPr>
                <w:noProof/>
                <w:webHidden/>
              </w:rPr>
              <w:fldChar w:fldCharType="end"/>
            </w:r>
          </w:hyperlink>
        </w:p>
        <w:p w14:paraId="0AE95675" w14:textId="3BD9EC14"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20" w:history="1">
            <w:r w:rsidRPr="005024DC">
              <w:rPr>
                <w:rStyle w:val="Hyperlink"/>
                <w:noProof/>
                <w:lang w:val="sr-Cyrl-RS"/>
              </w:rPr>
              <w:t>3.1. Опште привредне карактеристике</w:t>
            </w:r>
            <w:r>
              <w:rPr>
                <w:noProof/>
                <w:webHidden/>
              </w:rPr>
              <w:tab/>
            </w:r>
            <w:r>
              <w:rPr>
                <w:noProof/>
                <w:webHidden/>
              </w:rPr>
              <w:fldChar w:fldCharType="begin"/>
            </w:r>
            <w:r>
              <w:rPr>
                <w:noProof/>
                <w:webHidden/>
              </w:rPr>
              <w:instrText xml:space="preserve"> PAGEREF _Toc140141720 \h </w:instrText>
            </w:r>
            <w:r>
              <w:rPr>
                <w:noProof/>
                <w:webHidden/>
              </w:rPr>
            </w:r>
            <w:r>
              <w:rPr>
                <w:noProof/>
                <w:webHidden/>
              </w:rPr>
              <w:fldChar w:fldCharType="separate"/>
            </w:r>
            <w:r>
              <w:rPr>
                <w:noProof/>
                <w:webHidden/>
              </w:rPr>
              <w:t>17</w:t>
            </w:r>
            <w:r>
              <w:rPr>
                <w:noProof/>
                <w:webHidden/>
              </w:rPr>
              <w:fldChar w:fldCharType="end"/>
            </w:r>
          </w:hyperlink>
        </w:p>
        <w:p w14:paraId="34A67F9A" w14:textId="386EAA03"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21" w:history="1">
            <w:r w:rsidRPr="005024DC">
              <w:rPr>
                <w:rStyle w:val="Hyperlink"/>
                <w:noProof/>
                <w:lang w:val="sr-Cyrl-RS"/>
              </w:rPr>
              <w:t>3.2. Економске и културне прилике</w:t>
            </w:r>
            <w:r>
              <w:rPr>
                <w:noProof/>
                <w:webHidden/>
              </w:rPr>
              <w:tab/>
            </w:r>
            <w:r>
              <w:rPr>
                <w:noProof/>
                <w:webHidden/>
              </w:rPr>
              <w:fldChar w:fldCharType="begin"/>
            </w:r>
            <w:r>
              <w:rPr>
                <w:noProof/>
                <w:webHidden/>
              </w:rPr>
              <w:instrText xml:space="preserve"> PAGEREF _Toc140141721 \h </w:instrText>
            </w:r>
            <w:r>
              <w:rPr>
                <w:noProof/>
                <w:webHidden/>
              </w:rPr>
            </w:r>
            <w:r>
              <w:rPr>
                <w:noProof/>
                <w:webHidden/>
              </w:rPr>
              <w:fldChar w:fldCharType="separate"/>
            </w:r>
            <w:r>
              <w:rPr>
                <w:noProof/>
                <w:webHidden/>
              </w:rPr>
              <w:t>18</w:t>
            </w:r>
            <w:r>
              <w:rPr>
                <w:noProof/>
                <w:webHidden/>
              </w:rPr>
              <w:fldChar w:fldCharType="end"/>
            </w:r>
          </w:hyperlink>
        </w:p>
        <w:p w14:paraId="7279FA27" w14:textId="4F786A5E"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22" w:history="1">
            <w:r w:rsidRPr="005024DC">
              <w:rPr>
                <w:rStyle w:val="Hyperlink"/>
                <w:noProof/>
                <w:lang w:val="sr-Cyrl-RS"/>
              </w:rPr>
              <w:t>3.3. Организациона и материјална опремљеност</w:t>
            </w:r>
            <w:r>
              <w:rPr>
                <w:noProof/>
                <w:webHidden/>
              </w:rPr>
              <w:tab/>
            </w:r>
            <w:r>
              <w:rPr>
                <w:noProof/>
                <w:webHidden/>
              </w:rPr>
              <w:fldChar w:fldCharType="begin"/>
            </w:r>
            <w:r>
              <w:rPr>
                <w:noProof/>
                <w:webHidden/>
              </w:rPr>
              <w:instrText xml:space="preserve"> PAGEREF _Toc140141722 \h </w:instrText>
            </w:r>
            <w:r>
              <w:rPr>
                <w:noProof/>
                <w:webHidden/>
              </w:rPr>
            </w:r>
            <w:r>
              <w:rPr>
                <w:noProof/>
                <w:webHidden/>
              </w:rPr>
              <w:fldChar w:fldCharType="separate"/>
            </w:r>
            <w:r>
              <w:rPr>
                <w:noProof/>
                <w:webHidden/>
              </w:rPr>
              <w:t>18</w:t>
            </w:r>
            <w:r>
              <w:rPr>
                <w:noProof/>
                <w:webHidden/>
              </w:rPr>
              <w:fldChar w:fldCharType="end"/>
            </w:r>
          </w:hyperlink>
        </w:p>
        <w:p w14:paraId="4C7EA7BF" w14:textId="660C01AE"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23" w:history="1">
            <w:r w:rsidRPr="005024DC">
              <w:rPr>
                <w:rStyle w:val="Hyperlink"/>
                <w:noProof/>
                <w:lang w:val="sr-Cyrl-RS"/>
              </w:rPr>
              <w:t>3.5. Досадашњи захтеви према шумама и досадашњи начин коришћења шумских ресурса</w:t>
            </w:r>
            <w:r>
              <w:rPr>
                <w:noProof/>
                <w:webHidden/>
              </w:rPr>
              <w:tab/>
            </w:r>
            <w:r>
              <w:rPr>
                <w:noProof/>
                <w:webHidden/>
              </w:rPr>
              <w:fldChar w:fldCharType="begin"/>
            </w:r>
            <w:r>
              <w:rPr>
                <w:noProof/>
                <w:webHidden/>
              </w:rPr>
              <w:instrText xml:space="preserve"> PAGEREF _Toc140141723 \h </w:instrText>
            </w:r>
            <w:r>
              <w:rPr>
                <w:noProof/>
                <w:webHidden/>
              </w:rPr>
            </w:r>
            <w:r>
              <w:rPr>
                <w:noProof/>
                <w:webHidden/>
              </w:rPr>
              <w:fldChar w:fldCharType="separate"/>
            </w:r>
            <w:r>
              <w:rPr>
                <w:noProof/>
                <w:webHidden/>
              </w:rPr>
              <w:t>19</w:t>
            </w:r>
            <w:r>
              <w:rPr>
                <w:noProof/>
                <w:webHidden/>
              </w:rPr>
              <w:fldChar w:fldCharType="end"/>
            </w:r>
          </w:hyperlink>
        </w:p>
        <w:p w14:paraId="31F634B6" w14:textId="6A7741E7"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24" w:history="1">
            <w:r w:rsidRPr="005024DC">
              <w:rPr>
                <w:rStyle w:val="Hyperlink"/>
                <w:rFonts w:eastAsia="Times New Roman"/>
                <w:noProof/>
                <w:lang w:val="sr-Cyrl-RS"/>
              </w:rPr>
              <w:t>3.6. Могућност пласмана шумских производа</w:t>
            </w:r>
            <w:r>
              <w:rPr>
                <w:noProof/>
                <w:webHidden/>
              </w:rPr>
              <w:tab/>
            </w:r>
            <w:r>
              <w:rPr>
                <w:noProof/>
                <w:webHidden/>
              </w:rPr>
              <w:fldChar w:fldCharType="begin"/>
            </w:r>
            <w:r>
              <w:rPr>
                <w:noProof/>
                <w:webHidden/>
              </w:rPr>
              <w:instrText xml:space="preserve"> PAGEREF _Toc140141724 \h </w:instrText>
            </w:r>
            <w:r>
              <w:rPr>
                <w:noProof/>
                <w:webHidden/>
              </w:rPr>
            </w:r>
            <w:r>
              <w:rPr>
                <w:noProof/>
                <w:webHidden/>
              </w:rPr>
              <w:fldChar w:fldCharType="separate"/>
            </w:r>
            <w:r>
              <w:rPr>
                <w:noProof/>
                <w:webHidden/>
              </w:rPr>
              <w:t>19</w:t>
            </w:r>
            <w:r>
              <w:rPr>
                <w:noProof/>
                <w:webHidden/>
              </w:rPr>
              <w:fldChar w:fldCharType="end"/>
            </w:r>
          </w:hyperlink>
        </w:p>
        <w:p w14:paraId="4D50FA4A" w14:textId="51D8568F" w:rsidR="006D1E25" w:rsidRDefault="006D1E25">
          <w:pPr>
            <w:pStyle w:val="TOC1"/>
            <w:rPr>
              <w:rFonts w:asciiTheme="minorHAnsi" w:eastAsiaTheme="minorEastAsia" w:hAnsiTheme="minorHAnsi" w:cstheme="minorBidi"/>
              <w:noProof/>
              <w:kern w:val="2"/>
              <w:lang w:eastAsia="sr-Latn-RS"/>
              <w14:ligatures w14:val="standardContextual"/>
            </w:rPr>
          </w:pPr>
          <w:hyperlink w:anchor="_Toc140141725" w:history="1">
            <w:r w:rsidRPr="005024DC">
              <w:rPr>
                <w:rStyle w:val="Hyperlink"/>
                <w:noProof/>
              </w:rPr>
              <w:t>4. Ф</w:t>
            </w:r>
            <w:r w:rsidRPr="005024DC">
              <w:rPr>
                <w:rStyle w:val="Hyperlink"/>
                <w:noProof/>
                <w:lang w:val="sr-Cyrl-RS"/>
              </w:rPr>
              <w:t>УНКЦИЈЕ ШУМА</w:t>
            </w:r>
            <w:r>
              <w:rPr>
                <w:noProof/>
                <w:webHidden/>
              </w:rPr>
              <w:tab/>
            </w:r>
            <w:r>
              <w:rPr>
                <w:noProof/>
                <w:webHidden/>
              </w:rPr>
              <w:fldChar w:fldCharType="begin"/>
            </w:r>
            <w:r>
              <w:rPr>
                <w:noProof/>
                <w:webHidden/>
              </w:rPr>
              <w:instrText xml:space="preserve"> PAGEREF _Toc140141725 \h </w:instrText>
            </w:r>
            <w:r>
              <w:rPr>
                <w:noProof/>
                <w:webHidden/>
              </w:rPr>
            </w:r>
            <w:r>
              <w:rPr>
                <w:noProof/>
                <w:webHidden/>
              </w:rPr>
              <w:fldChar w:fldCharType="separate"/>
            </w:r>
            <w:r>
              <w:rPr>
                <w:noProof/>
                <w:webHidden/>
              </w:rPr>
              <w:t>20</w:t>
            </w:r>
            <w:r>
              <w:rPr>
                <w:noProof/>
                <w:webHidden/>
              </w:rPr>
              <w:fldChar w:fldCharType="end"/>
            </w:r>
          </w:hyperlink>
        </w:p>
        <w:p w14:paraId="369ED05C" w14:textId="1A7D0638"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26" w:history="1">
            <w:r w:rsidRPr="005024DC">
              <w:rPr>
                <w:rStyle w:val="Hyperlink"/>
                <w:noProof/>
                <w:lang w:val="sr-Cyrl-RS"/>
              </w:rPr>
              <w:t>4.1. Глобална намена комплекса</w:t>
            </w:r>
            <w:r>
              <w:rPr>
                <w:noProof/>
                <w:webHidden/>
              </w:rPr>
              <w:tab/>
            </w:r>
            <w:r>
              <w:rPr>
                <w:noProof/>
                <w:webHidden/>
              </w:rPr>
              <w:fldChar w:fldCharType="begin"/>
            </w:r>
            <w:r>
              <w:rPr>
                <w:noProof/>
                <w:webHidden/>
              </w:rPr>
              <w:instrText xml:space="preserve"> PAGEREF _Toc140141726 \h </w:instrText>
            </w:r>
            <w:r>
              <w:rPr>
                <w:noProof/>
                <w:webHidden/>
              </w:rPr>
            </w:r>
            <w:r>
              <w:rPr>
                <w:noProof/>
                <w:webHidden/>
              </w:rPr>
              <w:fldChar w:fldCharType="separate"/>
            </w:r>
            <w:r>
              <w:rPr>
                <w:noProof/>
                <w:webHidden/>
              </w:rPr>
              <w:t>20</w:t>
            </w:r>
            <w:r>
              <w:rPr>
                <w:noProof/>
                <w:webHidden/>
              </w:rPr>
              <w:fldChar w:fldCharType="end"/>
            </w:r>
          </w:hyperlink>
        </w:p>
        <w:p w14:paraId="05AC2D58" w14:textId="597ACDE9"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27" w:history="1">
            <w:r w:rsidRPr="005024DC">
              <w:rPr>
                <w:rStyle w:val="Hyperlink"/>
                <w:noProof/>
                <w:lang w:val="sr-Cyrl-RS"/>
              </w:rPr>
              <w:t>4.2. Основна намена</w:t>
            </w:r>
            <w:r>
              <w:rPr>
                <w:noProof/>
                <w:webHidden/>
              </w:rPr>
              <w:tab/>
            </w:r>
            <w:r>
              <w:rPr>
                <w:noProof/>
                <w:webHidden/>
              </w:rPr>
              <w:fldChar w:fldCharType="begin"/>
            </w:r>
            <w:r>
              <w:rPr>
                <w:noProof/>
                <w:webHidden/>
              </w:rPr>
              <w:instrText xml:space="preserve"> PAGEREF _Toc140141727 \h </w:instrText>
            </w:r>
            <w:r>
              <w:rPr>
                <w:noProof/>
                <w:webHidden/>
              </w:rPr>
            </w:r>
            <w:r>
              <w:rPr>
                <w:noProof/>
                <w:webHidden/>
              </w:rPr>
              <w:fldChar w:fldCharType="separate"/>
            </w:r>
            <w:r>
              <w:rPr>
                <w:noProof/>
                <w:webHidden/>
              </w:rPr>
              <w:t>20</w:t>
            </w:r>
            <w:r>
              <w:rPr>
                <w:noProof/>
                <w:webHidden/>
              </w:rPr>
              <w:fldChar w:fldCharType="end"/>
            </w:r>
          </w:hyperlink>
        </w:p>
        <w:p w14:paraId="39544D3B" w14:textId="07D0E3E5"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28" w:history="1">
            <w:r w:rsidRPr="005024DC">
              <w:rPr>
                <w:rStyle w:val="Hyperlink"/>
                <w:noProof/>
                <w:lang w:val="sr-Cyrl-RS"/>
              </w:rPr>
              <w:t>4.3. Газдинске класе</w:t>
            </w:r>
            <w:r>
              <w:rPr>
                <w:noProof/>
                <w:webHidden/>
              </w:rPr>
              <w:tab/>
            </w:r>
            <w:r>
              <w:rPr>
                <w:noProof/>
                <w:webHidden/>
              </w:rPr>
              <w:fldChar w:fldCharType="begin"/>
            </w:r>
            <w:r>
              <w:rPr>
                <w:noProof/>
                <w:webHidden/>
              </w:rPr>
              <w:instrText xml:space="preserve"> PAGEREF _Toc140141728 \h </w:instrText>
            </w:r>
            <w:r>
              <w:rPr>
                <w:noProof/>
                <w:webHidden/>
              </w:rPr>
            </w:r>
            <w:r>
              <w:rPr>
                <w:noProof/>
                <w:webHidden/>
              </w:rPr>
              <w:fldChar w:fldCharType="separate"/>
            </w:r>
            <w:r>
              <w:rPr>
                <w:noProof/>
                <w:webHidden/>
              </w:rPr>
              <w:t>21</w:t>
            </w:r>
            <w:r>
              <w:rPr>
                <w:noProof/>
                <w:webHidden/>
              </w:rPr>
              <w:fldChar w:fldCharType="end"/>
            </w:r>
          </w:hyperlink>
        </w:p>
        <w:p w14:paraId="7223961D" w14:textId="6596C967" w:rsidR="006D1E25" w:rsidRDefault="006D1E25">
          <w:pPr>
            <w:pStyle w:val="TOC1"/>
            <w:rPr>
              <w:rFonts w:asciiTheme="minorHAnsi" w:eastAsiaTheme="minorEastAsia" w:hAnsiTheme="minorHAnsi" w:cstheme="minorBidi"/>
              <w:noProof/>
              <w:kern w:val="2"/>
              <w:lang w:eastAsia="sr-Latn-RS"/>
              <w14:ligatures w14:val="standardContextual"/>
            </w:rPr>
          </w:pPr>
          <w:hyperlink w:anchor="_Toc140141729" w:history="1">
            <w:r w:rsidRPr="005024DC">
              <w:rPr>
                <w:rStyle w:val="Hyperlink"/>
                <w:noProof/>
              </w:rPr>
              <w:t>5. СТАЊЕ ШУМА И ШУМСКИХ ЕКОСИСТЕМА</w:t>
            </w:r>
            <w:r>
              <w:rPr>
                <w:noProof/>
                <w:webHidden/>
              </w:rPr>
              <w:tab/>
            </w:r>
            <w:r>
              <w:rPr>
                <w:noProof/>
                <w:webHidden/>
              </w:rPr>
              <w:fldChar w:fldCharType="begin"/>
            </w:r>
            <w:r>
              <w:rPr>
                <w:noProof/>
                <w:webHidden/>
              </w:rPr>
              <w:instrText xml:space="preserve"> PAGEREF _Toc140141729 \h </w:instrText>
            </w:r>
            <w:r>
              <w:rPr>
                <w:noProof/>
                <w:webHidden/>
              </w:rPr>
            </w:r>
            <w:r>
              <w:rPr>
                <w:noProof/>
                <w:webHidden/>
              </w:rPr>
              <w:fldChar w:fldCharType="separate"/>
            </w:r>
            <w:r>
              <w:rPr>
                <w:noProof/>
                <w:webHidden/>
              </w:rPr>
              <w:t>24</w:t>
            </w:r>
            <w:r>
              <w:rPr>
                <w:noProof/>
                <w:webHidden/>
              </w:rPr>
              <w:fldChar w:fldCharType="end"/>
            </w:r>
          </w:hyperlink>
        </w:p>
        <w:p w14:paraId="5A42D3E4" w14:textId="0E798FF0"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30" w:history="1">
            <w:r w:rsidRPr="005024DC">
              <w:rPr>
                <w:rStyle w:val="Hyperlink"/>
                <w:noProof/>
              </w:rPr>
              <w:t>5.1</w:t>
            </w:r>
            <w:r w:rsidRPr="005024DC">
              <w:rPr>
                <w:rStyle w:val="Hyperlink"/>
                <w:noProof/>
                <w:lang w:val="sr-Cyrl-RS"/>
              </w:rPr>
              <w:t>.</w:t>
            </w:r>
            <w:r w:rsidRPr="005024DC">
              <w:rPr>
                <w:rStyle w:val="Hyperlink"/>
                <w:noProof/>
              </w:rPr>
              <w:t xml:space="preserve"> </w:t>
            </w:r>
            <w:r w:rsidRPr="005024DC">
              <w:rPr>
                <w:rStyle w:val="Hyperlink"/>
                <w:noProof/>
                <w:lang w:val="sr-Cyrl-RS"/>
              </w:rPr>
              <w:t>Стање шума по намени</w:t>
            </w:r>
            <w:r>
              <w:rPr>
                <w:noProof/>
                <w:webHidden/>
              </w:rPr>
              <w:tab/>
            </w:r>
            <w:r>
              <w:rPr>
                <w:noProof/>
                <w:webHidden/>
              </w:rPr>
              <w:fldChar w:fldCharType="begin"/>
            </w:r>
            <w:r>
              <w:rPr>
                <w:noProof/>
                <w:webHidden/>
              </w:rPr>
              <w:instrText xml:space="preserve"> PAGEREF _Toc140141730 \h </w:instrText>
            </w:r>
            <w:r>
              <w:rPr>
                <w:noProof/>
                <w:webHidden/>
              </w:rPr>
            </w:r>
            <w:r>
              <w:rPr>
                <w:noProof/>
                <w:webHidden/>
              </w:rPr>
              <w:fldChar w:fldCharType="separate"/>
            </w:r>
            <w:r>
              <w:rPr>
                <w:noProof/>
                <w:webHidden/>
              </w:rPr>
              <w:t>24</w:t>
            </w:r>
            <w:r>
              <w:rPr>
                <w:noProof/>
                <w:webHidden/>
              </w:rPr>
              <w:fldChar w:fldCharType="end"/>
            </w:r>
          </w:hyperlink>
        </w:p>
        <w:p w14:paraId="50C7A752" w14:textId="532B287A"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31" w:history="1">
            <w:r w:rsidRPr="005024DC">
              <w:rPr>
                <w:rStyle w:val="Hyperlink"/>
                <w:noProof/>
                <w:lang w:val="sr-Cyrl-RS"/>
              </w:rPr>
              <w:t>5.1.1. Стање шума по глобалној намени</w:t>
            </w:r>
            <w:r>
              <w:rPr>
                <w:noProof/>
                <w:webHidden/>
              </w:rPr>
              <w:tab/>
            </w:r>
            <w:r>
              <w:rPr>
                <w:noProof/>
                <w:webHidden/>
              </w:rPr>
              <w:fldChar w:fldCharType="begin"/>
            </w:r>
            <w:r>
              <w:rPr>
                <w:noProof/>
                <w:webHidden/>
              </w:rPr>
              <w:instrText xml:space="preserve"> PAGEREF _Toc140141731 \h </w:instrText>
            </w:r>
            <w:r>
              <w:rPr>
                <w:noProof/>
                <w:webHidden/>
              </w:rPr>
            </w:r>
            <w:r>
              <w:rPr>
                <w:noProof/>
                <w:webHidden/>
              </w:rPr>
              <w:fldChar w:fldCharType="separate"/>
            </w:r>
            <w:r>
              <w:rPr>
                <w:noProof/>
                <w:webHidden/>
              </w:rPr>
              <w:t>24</w:t>
            </w:r>
            <w:r>
              <w:rPr>
                <w:noProof/>
                <w:webHidden/>
              </w:rPr>
              <w:fldChar w:fldCharType="end"/>
            </w:r>
          </w:hyperlink>
        </w:p>
        <w:p w14:paraId="166AD84C" w14:textId="2FFE52F0"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32" w:history="1">
            <w:r w:rsidRPr="005024DC">
              <w:rPr>
                <w:rStyle w:val="Hyperlink"/>
                <w:noProof/>
                <w:lang w:val="sr-Cyrl-RS"/>
              </w:rPr>
              <w:t>5.1.2 Стање шума по основној намени</w:t>
            </w:r>
            <w:r>
              <w:rPr>
                <w:noProof/>
                <w:webHidden/>
              </w:rPr>
              <w:tab/>
            </w:r>
            <w:r>
              <w:rPr>
                <w:noProof/>
                <w:webHidden/>
              </w:rPr>
              <w:fldChar w:fldCharType="begin"/>
            </w:r>
            <w:r>
              <w:rPr>
                <w:noProof/>
                <w:webHidden/>
              </w:rPr>
              <w:instrText xml:space="preserve"> PAGEREF _Toc140141732 \h </w:instrText>
            </w:r>
            <w:r>
              <w:rPr>
                <w:noProof/>
                <w:webHidden/>
              </w:rPr>
            </w:r>
            <w:r>
              <w:rPr>
                <w:noProof/>
                <w:webHidden/>
              </w:rPr>
              <w:fldChar w:fldCharType="separate"/>
            </w:r>
            <w:r>
              <w:rPr>
                <w:noProof/>
                <w:webHidden/>
              </w:rPr>
              <w:t>25</w:t>
            </w:r>
            <w:r>
              <w:rPr>
                <w:noProof/>
                <w:webHidden/>
              </w:rPr>
              <w:fldChar w:fldCharType="end"/>
            </w:r>
          </w:hyperlink>
        </w:p>
        <w:p w14:paraId="1BF8977B" w14:textId="5BCBD100"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33" w:history="1">
            <w:r w:rsidRPr="005024DC">
              <w:rPr>
                <w:rStyle w:val="Hyperlink"/>
                <w:noProof/>
                <w:lang w:val="sr-Cyrl-RS"/>
              </w:rPr>
              <w:t>5.2. Стање шума по газдинским класама</w:t>
            </w:r>
            <w:r>
              <w:rPr>
                <w:noProof/>
                <w:webHidden/>
              </w:rPr>
              <w:tab/>
            </w:r>
            <w:r>
              <w:rPr>
                <w:noProof/>
                <w:webHidden/>
              </w:rPr>
              <w:fldChar w:fldCharType="begin"/>
            </w:r>
            <w:r>
              <w:rPr>
                <w:noProof/>
                <w:webHidden/>
              </w:rPr>
              <w:instrText xml:space="preserve"> PAGEREF _Toc140141733 \h </w:instrText>
            </w:r>
            <w:r>
              <w:rPr>
                <w:noProof/>
                <w:webHidden/>
              </w:rPr>
            </w:r>
            <w:r>
              <w:rPr>
                <w:noProof/>
                <w:webHidden/>
              </w:rPr>
              <w:fldChar w:fldCharType="separate"/>
            </w:r>
            <w:r>
              <w:rPr>
                <w:noProof/>
                <w:webHidden/>
              </w:rPr>
              <w:t>26</w:t>
            </w:r>
            <w:r>
              <w:rPr>
                <w:noProof/>
                <w:webHidden/>
              </w:rPr>
              <w:fldChar w:fldCharType="end"/>
            </w:r>
          </w:hyperlink>
        </w:p>
        <w:p w14:paraId="2AD8022E" w14:textId="1E9684DB"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34" w:history="1">
            <w:r w:rsidRPr="005024DC">
              <w:rPr>
                <w:rStyle w:val="Hyperlink"/>
                <w:noProof/>
                <w:lang w:val="sr-Cyrl-RS"/>
              </w:rPr>
              <w:t>5.3. Стање састојина по пореклу и очуваности</w:t>
            </w:r>
            <w:r>
              <w:rPr>
                <w:noProof/>
                <w:webHidden/>
              </w:rPr>
              <w:tab/>
            </w:r>
            <w:r>
              <w:rPr>
                <w:noProof/>
                <w:webHidden/>
              </w:rPr>
              <w:fldChar w:fldCharType="begin"/>
            </w:r>
            <w:r>
              <w:rPr>
                <w:noProof/>
                <w:webHidden/>
              </w:rPr>
              <w:instrText xml:space="preserve"> PAGEREF _Toc140141734 \h </w:instrText>
            </w:r>
            <w:r>
              <w:rPr>
                <w:noProof/>
                <w:webHidden/>
              </w:rPr>
            </w:r>
            <w:r>
              <w:rPr>
                <w:noProof/>
                <w:webHidden/>
              </w:rPr>
              <w:fldChar w:fldCharType="separate"/>
            </w:r>
            <w:r>
              <w:rPr>
                <w:noProof/>
                <w:webHidden/>
              </w:rPr>
              <w:t>28</w:t>
            </w:r>
            <w:r>
              <w:rPr>
                <w:noProof/>
                <w:webHidden/>
              </w:rPr>
              <w:fldChar w:fldCharType="end"/>
            </w:r>
          </w:hyperlink>
        </w:p>
        <w:p w14:paraId="3BD876E7" w14:textId="7F4B5BAC"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35" w:history="1">
            <w:r w:rsidRPr="005024DC">
              <w:rPr>
                <w:rStyle w:val="Hyperlink"/>
                <w:noProof/>
                <w:lang w:val="sr-Cyrl-RS"/>
              </w:rPr>
              <w:t>5.4. Стање</w:t>
            </w:r>
            <w:r w:rsidRPr="005024DC">
              <w:rPr>
                <w:rStyle w:val="Hyperlink"/>
                <w:noProof/>
              </w:rPr>
              <w:t xml:space="preserve"> </w:t>
            </w:r>
            <w:r w:rsidRPr="005024DC">
              <w:rPr>
                <w:rStyle w:val="Hyperlink"/>
                <w:noProof/>
                <w:lang w:val="sr-Cyrl-RS"/>
              </w:rPr>
              <w:t>састојина по мешовитости</w:t>
            </w:r>
            <w:r>
              <w:rPr>
                <w:noProof/>
                <w:webHidden/>
              </w:rPr>
              <w:tab/>
            </w:r>
            <w:r>
              <w:rPr>
                <w:noProof/>
                <w:webHidden/>
              </w:rPr>
              <w:fldChar w:fldCharType="begin"/>
            </w:r>
            <w:r>
              <w:rPr>
                <w:noProof/>
                <w:webHidden/>
              </w:rPr>
              <w:instrText xml:space="preserve"> PAGEREF _Toc140141735 \h </w:instrText>
            </w:r>
            <w:r>
              <w:rPr>
                <w:noProof/>
                <w:webHidden/>
              </w:rPr>
            </w:r>
            <w:r>
              <w:rPr>
                <w:noProof/>
                <w:webHidden/>
              </w:rPr>
              <w:fldChar w:fldCharType="separate"/>
            </w:r>
            <w:r>
              <w:rPr>
                <w:noProof/>
                <w:webHidden/>
              </w:rPr>
              <w:t>31</w:t>
            </w:r>
            <w:r>
              <w:rPr>
                <w:noProof/>
                <w:webHidden/>
              </w:rPr>
              <w:fldChar w:fldCharType="end"/>
            </w:r>
          </w:hyperlink>
        </w:p>
        <w:p w14:paraId="7A564DBD" w14:textId="0CDAAF90"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36" w:history="1">
            <w:r w:rsidRPr="005024DC">
              <w:rPr>
                <w:rStyle w:val="Hyperlink"/>
                <w:noProof/>
                <w:lang w:val="sr-Cyrl-RS"/>
              </w:rPr>
              <w:t>5.5. Стање састојина по врсти дрвећа</w:t>
            </w:r>
            <w:r>
              <w:rPr>
                <w:noProof/>
                <w:webHidden/>
              </w:rPr>
              <w:tab/>
            </w:r>
            <w:r>
              <w:rPr>
                <w:noProof/>
                <w:webHidden/>
              </w:rPr>
              <w:fldChar w:fldCharType="begin"/>
            </w:r>
            <w:r>
              <w:rPr>
                <w:noProof/>
                <w:webHidden/>
              </w:rPr>
              <w:instrText xml:space="preserve"> PAGEREF _Toc140141736 \h </w:instrText>
            </w:r>
            <w:r>
              <w:rPr>
                <w:noProof/>
                <w:webHidden/>
              </w:rPr>
            </w:r>
            <w:r>
              <w:rPr>
                <w:noProof/>
                <w:webHidden/>
              </w:rPr>
              <w:fldChar w:fldCharType="separate"/>
            </w:r>
            <w:r>
              <w:rPr>
                <w:noProof/>
                <w:webHidden/>
              </w:rPr>
              <w:t>35</w:t>
            </w:r>
            <w:r>
              <w:rPr>
                <w:noProof/>
                <w:webHidden/>
              </w:rPr>
              <w:fldChar w:fldCharType="end"/>
            </w:r>
          </w:hyperlink>
        </w:p>
        <w:p w14:paraId="5BF132FC" w14:textId="7BB25491"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37" w:history="1">
            <w:r w:rsidRPr="005024DC">
              <w:rPr>
                <w:rStyle w:val="Hyperlink"/>
                <w:noProof/>
                <w:lang w:val="sr-Cyrl-RS"/>
              </w:rPr>
              <w:t>5.6. Стање састојина по дебљинској структури</w:t>
            </w:r>
            <w:r>
              <w:rPr>
                <w:noProof/>
                <w:webHidden/>
              </w:rPr>
              <w:tab/>
            </w:r>
            <w:r>
              <w:rPr>
                <w:noProof/>
                <w:webHidden/>
              </w:rPr>
              <w:fldChar w:fldCharType="begin"/>
            </w:r>
            <w:r>
              <w:rPr>
                <w:noProof/>
                <w:webHidden/>
              </w:rPr>
              <w:instrText xml:space="preserve"> PAGEREF _Toc140141737 \h </w:instrText>
            </w:r>
            <w:r>
              <w:rPr>
                <w:noProof/>
                <w:webHidden/>
              </w:rPr>
            </w:r>
            <w:r>
              <w:rPr>
                <w:noProof/>
                <w:webHidden/>
              </w:rPr>
              <w:fldChar w:fldCharType="separate"/>
            </w:r>
            <w:r>
              <w:rPr>
                <w:noProof/>
                <w:webHidden/>
              </w:rPr>
              <w:t>36</w:t>
            </w:r>
            <w:r>
              <w:rPr>
                <w:noProof/>
                <w:webHidden/>
              </w:rPr>
              <w:fldChar w:fldCharType="end"/>
            </w:r>
          </w:hyperlink>
        </w:p>
        <w:p w14:paraId="4F3DD9F8" w14:textId="44AEFCB0"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38" w:history="1">
            <w:r w:rsidRPr="005024DC">
              <w:rPr>
                <w:rStyle w:val="Hyperlink"/>
                <w:noProof/>
                <w:lang w:val="sr-Cyrl-RS"/>
              </w:rPr>
              <w:t>5.7. Стање састојина по старосној структури</w:t>
            </w:r>
            <w:r>
              <w:rPr>
                <w:noProof/>
                <w:webHidden/>
              </w:rPr>
              <w:tab/>
            </w:r>
            <w:r>
              <w:rPr>
                <w:noProof/>
                <w:webHidden/>
              </w:rPr>
              <w:fldChar w:fldCharType="begin"/>
            </w:r>
            <w:r>
              <w:rPr>
                <w:noProof/>
                <w:webHidden/>
              </w:rPr>
              <w:instrText xml:space="preserve"> PAGEREF _Toc140141738 \h </w:instrText>
            </w:r>
            <w:r>
              <w:rPr>
                <w:noProof/>
                <w:webHidden/>
              </w:rPr>
            </w:r>
            <w:r>
              <w:rPr>
                <w:noProof/>
                <w:webHidden/>
              </w:rPr>
              <w:fldChar w:fldCharType="separate"/>
            </w:r>
            <w:r>
              <w:rPr>
                <w:noProof/>
                <w:webHidden/>
              </w:rPr>
              <w:t>39</w:t>
            </w:r>
            <w:r>
              <w:rPr>
                <w:noProof/>
                <w:webHidden/>
              </w:rPr>
              <w:fldChar w:fldCharType="end"/>
            </w:r>
          </w:hyperlink>
        </w:p>
        <w:p w14:paraId="12DFD291" w14:textId="53B68239"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39" w:history="1">
            <w:r w:rsidRPr="005024DC">
              <w:rPr>
                <w:rStyle w:val="Hyperlink"/>
                <w:noProof/>
                <w:lang w:val="sr-Cyrl-RS"/>
              </w:rPr>
              <w:t>5.8. Стање вештачки подигнутих састојина</w:t>
            </w:r>
            <w:r>
              <w:rPr>
                <w:noProof/>
                <w:webHidden/>
              </w:rPr>
              <w:tab/>
            </w:r>
            <w:r>
              <w:rPr>
                <w:noProof/>
                <w:webHidden/>
              </w:rPr>
              <w:fldChar w:fldCharType="begin"/>
            </w:r>
            <w:r>
              <w:rPr>
                <w:noProof/>
                <w:webHidden/>
              </w:rPr>
              <w:instrText xml:space="preserve"> PAGEREF _Toc140141739 \h </w:instrText>
            </w:r>
            <w:r>
              <w:rPr>
                <w:noProof/>
                <w:webHidden/>
              </w:rPr>
            </w:r>
            <w:r>
              <w:rPr>
                <w:noProof/>
                <w:webHidden/>
              </w:rPr>
              <w:fldChar w:fldCharType="separate"/>
            </w:r>
            <w:r>
              <w:rPr>
                <w:noProof/>
                <w:webHidden/>
              </w:rPr>
              <w:t>43</w:t>
            </w:r>
            <w:r>
              <w:rPr>
                <w:noProof/>
                <w:webHidden/>
              </w:rPr>
              <w:fldChar w:fldCharType="end"/>
            </w:r>
          </w:hyperlink>
        </w:p>
        <w:p w14:paraId="2F9DC57D" w14:textId="69BDE71C"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40" w:history="1">
            <w:r w:rsidRPr="005024DC">
              <w:rPr>
                <w:rStyle w:val="Hyperlink"/>
                <w:noProof/>
              </w:rPr>
              <w:t>5.9</w:t>
            </w:r>
            <w:r w:rsidRPr="005024DC">
              <w:rPr>
                <w:rStyle w:val="Hyperlink"/>
                <w:noProof/>
                <w:lang w:val="sr-Cyrl-RS"/>
              </w:rPr>
              <w:t>.</w:t>
            </w:r>
            <w:r w:rsidRPr="005024DC">
              <w:rPr>
                <w:rStyle w:val="Hyperlink"/>
                <w:noProof/>
              </w:rPr>
              <w:t xml:space="preserve"> </w:t>
            </w:r>
            <w:r w:rsidRPr="005024DC">
              <w:rPr>
                <w:rStyle w:val="Hyperlink"/>
                <w:noProof/>
                <w:lang w:val="sr-Cyrl-RS"/>
              </w:rPr>
              <w:t>Здравствено стање састојине</w:t>
            </w:r>
            <w:r>
              <w:rPr>
                <w:noProof/>
                <w:webHidden/>
              </w:rPr>
              <w:tab/>
            </w:r>
            <w:r>
              <w:rPr>
                <w:noProof/>
                <w:webHidden/>
              </w:rPr>
              <w:fldChar w:fldCharType="begin"/>
            </w:r>
            <w:r>
              <w:rPr>
                <w:noProof/>
                <w:webHidden/>
              </w:rPr>
              <w:instrText xml:space="preserve"> PAGEREF _Toc140141740 \h </w:instrText>
            </w:r>
            <w:r>
              <w:rPr>
                <w:noProof/>
                <w:webHidden/>
              </w:rPr>
            </w:r>
            <w:r>
              <w:rPr>
                <w:noProof/>
                <w:webHidden/>
              </w:rPr>
              <w:fldChar w:fldCharType="separate"/>
            </w:r>
            <w:r>
              <w:rPr>
                <w:noProof/>
                <w:webHidden/>
              </w:rPr>
              <w:t>44</w:t>
            </w:r>
            <w:r>
              <w:rPr>
                <w:noProof/>
                <w:webHidden/>
              </w:rPr>
              <w:fldChar w:fldCharType="end"/>
            </w:r>
          </w:hyperlink>
        </w:p>
        <w:p w14:paraId="52AE2AD2" w14:textId="3E6123C0"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41" w:history="1">
            <w:r w:rsidRPr="005024DC">
              <w:rPr>
                <w:rStyle w:val="Hyperlink"/>
                <w:noProof/>
                <w:lang w:val="sr-Cyrl-RS"/>
              </w:rPr>
              <w:t>5.10. Стање необраслих површина</w:t>
            </w:r>
            <w:r>
              <w:rPr>
                <w:noProof/>
                <w:webHidden/>
              </w:rPr>
              <w:tab/>
            </w:r>
            <w:r>
              <w:rPr>
                <w:noProof/>
                <w:webHidden/>
              </w:rPr>
              <w:fldChar w:fldCharType="begin"/>
            </w:r>
            <w:r>
              <w:rPr>
                <w:noProof/>
                <w:webHidden/>
              </w:rPr>
              <w:instrText xml:space="preserve"> PAGEREF _Toc140141741 \h </w:instrText>
            </w:r>
            <w:r>
              <w:rPr>
                <w:noProof/>
                <w:webHidden/>
              </w:rPr>
            </w:r>
            <w:r>
              <w:rPr>
                <w:noProof/>
                <w:webHidden/>
              </w:rPr>
              <w:fldChar w:fldCharType="separate"/>
            </w:r>
            <w:r>
              <w:rPr>
                <w:noProof/>
                <w:webHidden/>
              </w:rPr>
              <w:t>45</w:t>
            </w:r>
            <w:r>
              <w:rPr>
                <w:noProof/>
                <w:webHidden/>
              </w:rPr>
              <w:fldChar w:fldCharType="end"/>
            </w:r>
          </w:hyperlink>
        </w:p>
        <w:p w14:paraId="7EAD8F08" w14:textId="322D47F6"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42" w:history="1">
            <w:r w:rsidRPr="005024DC">
              <w:rPr>
                <w:rStyle w:val="Hyperlink"/>
                <w:noProof/>
                <w:lang w:val="sr-Cyrl-RS"/>
              </w:rPr>
              <w:t>5.11. Фонд и стање дивљачи</w:t>
            </w:r>
            <w:r>
              <w:rPr>
                <w:noProof/>
                <w:webHidden/>
              </w:rPr>
              <w:tab/>
            </w:r>
            <w:r>
              <w:rPr>
                <w:noProof/>
                <w:webHidden/>
              </w:rPr>
              <w:fldChar w:fldCharType="begin"/>
            </w:r>
            <w:r>
              <w:rPr>
                <w:noProof/>
                <w:webHidden/>
              </w:rPr>
              <w:instrText xml:space="preserve"> PAGEREF _Toc140141742 \h </w:instrText>
            </w:r>
            <w:r>
              <w:rPr>
                <w:noProof/>
                <w:webHidden/>
              </w:rPr>
            </w:r>
            <w:r>
              <w:rPr>
                <w:noProof/>
                <w:webHidden/>
              </w:rPr>
              <w:fldChar w:fldCharType="separate"/>
            </w:r>
            <w:r>
              <w:rPr>
                <w:noProof/>
                <w:webHidden/>
              </w:rPr>
              <w:t>45</w:t>
            </w:r>
            <w:r>
              <w:rPr>
                <w:noProof/>
                <w:webHidden/>
              </w:rPr>
              <w:fldChar w:fldCharType="end"/>
            </w:r>
          </w:hyperlink>
        </w:p>
        <w:p w14:paraId="63551074" w14:textId="5C334FF9"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43" w:history="1">
            <w:r w:rsidRPr="005024DC">
              <w:rPr>
                <w:rStyle w:val="Hyperlink"/>
                <w:noProof/>
                <w:lang w:val="sr-Cyrl-RS"/>
              </w:rPr>
              <w:t>5.12. Стање отворености шумског комплекса саобраћајницама</w:t>
            </w:r>
            <w:r>
              <w:rPr>
                <w:noProof/>
                <w:webHidden/>
              </w:rPr>
              <w:tab/>
            </w:r>
            <w:r>
              <w:rPr>
                <w:noProof/>
                <w:webHidden/>
              </w:rPr>
              <w:fldChar w:fldCharType="begin"/>
            </w:r>
            <w:r>
              <w:rPr>
                <w:noProof/>
                <w:webHidden/>
              </w:rPr>
              <w:instrText xml:space="preserve"> PAGEREF _Toc140141743 \h </w:instrText>
            </w:r>
            <w:r>
              <w:rPr>
                <w:noProof/>
                <w:webHidden/>
              </w:rPr>
            </w:r>
            <w:r>
              <w:rPr>
                <w:noProof/>
                <w:webHidden/>
              </w:rPr>
              <w:fldChar w:fldCharType="separate"/>
            </w:r>
            <w:r>
              <w:rPr>
                <w:noProof/>
                <w:webHidden/>
              </w:rPr>
              <w:t>46</w:t>
            </w:r>
            <w:r>
              <w:rPr>
                <w:noProof/>
                <w:webHidden/>
              </w:rPr>
              <w:fldChar w:fldCharType="end"/>
            </w:r>
          </w:hyperlink>
        </w:p>
        <w:p w14:paraId="5165175E" w14:textId="0E736D02"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44" w:history="1">
            <w:r w:rsidRPr="005024DC">
              <w:rPr>
                <w:rStyle w:val="Hyperlink"/>
                <w:noProof/>
                <w:lang w:val="sr-Cyrl-RS"/>
              </w:rPr>
              <w:t>5.13. Стање заштићених делова природе</w:t>
            </w:r>
            <w:r>
              <w:rPr>
                <w:noProof/>
                <w:webHidden/>
              </w:rPr>
              <w:tab/>
            </w:r>
            <w:r>
              <w:rPr>
                <w:noProof/>
                <w:webHidden/>
              </w:rPr>
              <w:fldChar w:fldCharType="begin"/>
            </w:r>
            <w:r>
              <w:rPr>
                <w:noProof/>
                <w:webHidden/>
              </w:rPr>
              <w:instrText xml:space="preserve"> PAGEREF _Toc140141744 \h </w:instrText>
            </w:r>
            <w:r>
              <w:rPr>
                <w:noProof/>
                <w:webHidden/>
              </w:rPr>
            </w:r>
            <w:r>
              <w:rPr>
                <w:noProof/>
                <w:webHidden/>
              </w:rPr>
              <w:fldChar w:fldCharType="separate"/>
            </w:r>
            <w:r>
              <w:rPr>
                <w:noProof/>
                <w:webHidden/>
              </w:rPr>
              <w:t>49</w:t>
            </w:r>
            <w:r>
              <w:rPr>
                <w:noProof/>
                <w:webHidden/>
              </w:rPr>
              <w:fldChar w:fldCharType="end"/>
            </w:r>
          </w:hyperlink>
        </w:p>
        <w:p w14:paraId="2E3E5A33" w14:textId="46D866EC"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45" w:history="1">
            <w:r w:rsidRPr="005024DC">
              <w:rPr>
                <w:rStyle w:val="Hyperlink"/>
                <w:noProof/>
                <w:lang w:val="sr-Cyrl-RS"/>
              </w:rPr>
              <w:t>5.14. Општи осврт на затечено стање</w:t>
            </w:r>
            <w:r>
              <w:rPr>
                <w:noProof/>
                <w:webHidden/>
              </w:rPr>
              <w:tab/>
            </w:r>
            <w:r>
              <w:rPr>
                <w:noProof/>
                <w:webHidden/>
              </w:rPr>
              <w:fldChar w:fldCharType="begin"/>
            </w:r>
            <w:r>
              <w:rPr>
                <w:noProof/>
                <w:webHidden/>
              </w:rPr>
              <w:instrText xml:space="preserve"> PAGEREF _Toc140141745 \h </w:instrText>
            </w:r>
            <w:r>
              <w:rPr>
                <w:noProof/>
                <w:webHidden/>
              </w:rPr>
            </w:r>
            <w:r>
              <w:rPr>
                <w:noProof/>
                <w:webHidden/>
              </w:rPr>
              <w:fldChar w:fldCharType="separate"/>
            </w:r>
            <w:r>
              <w:rPr>
                <w:noProof/>
                <w:webHidden/>
              </w:rPr>
              <w:t>50</w:t>
            </w:r>
            <w:r>
              <w:rPr>
                <w:noProof/>
                <w:webHidden/>
              </w:rPr>
              <w:fldChar w:fldCharType="end"/>
            </w:r>
          </w:hyperlink>
        </w:p>
        <w:p w14:paraId="29172355" w14:textId="0DEC7469" w:rsidR="006D1E25" w:rsidRDefault="006D1E25">
          <w:pPr>
            <w:pStyle w:val="TOC1"/>
            <w:rPr>
              <w:rFonts w:asciiTheme="minorHAnsi" w:eastAsiaTheme="minorEastAsia" w:hAnsiTheme="minorHAnsi" w:cstheme="minorBidi"/>
              <w:noProof/>
              <w:kern w:val="2"/>
              <w:lang w:eastAsia="sr-Latn-RS"/>
              <w14:ligatures w14:val="standardContextual"/>
            </w:rPr>
          </w:pPr>
          <w:hyperlink w:anchor="_Toc140141746" w:history="1">
            <w:r w:rsidRPr="005024DC">
              <w:rPr>
                <w:rStyle w:val="Hyperlink"/>
                <w:noProof/>
              </w:rPr>
              <w:t>6. Д</w:t>
            </w:r>
            <w:r w:rsidRPr="005024DC">
              <w:rPr>
                <w:rStyle w:val="Hyperlink"/>
                <w:noProof/>
                <w:lang w:val="sr-Cyrl-RS"/>
              </w:rPr>
              <w:t>ОСАДАШЊЕ ГАЗДОВАЊЕ</w:t>
            </w:r>
            <w:r>
              <w:rPr>
                <w:noProof/>
                <w:webHidden/>
              </w:rPr>
              <w:tab/>
            </w:r>
            <w:r>
              <w:rPr>
                <w:noProof/>
                <w:webHidden/>
              </w:rPr>
              <w:fldChar w:fldCharType="begin"/>
            </w:r>
            <w:r>
              <w:rPr>
                <w:noProof/>
                <w:webHidden/>
              </w:rPr>
              <w:instrText xml:space="preserve"> PAGEREF _Toc140141746 \h </w:instrText>
            </w:r>
            <w:r>
              <w:rPr>
                <w:noProof/>
                <w:webHidden/>
              </w:rPr>
            </w:r>
            <w:r>
              <w:rPr>
                <w:noProof/>
                <w:webHidden/>
              </w:rPr>
              <w:fldChar w:fldCharType="separate"/>
            </w:r>
            <w:r>
              <w:rPr>
                <w:noProof/>
                <w:webHidden/>
              </w:rPr>
              <w:t>52</w:t>
            </w:r>
            <w:r>
              <w:rPr>
                <w:noProof/>
                <w:webHidden/>
              </w:rPr>
              <w:fldChar w:fldCharType="end"/>
            </w:r>
          </w:hyperlink>
        </w:p>
        <w:p w14:paraId="77B32E52" w14:textId="201E82BD"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47" w:history="1">
            <w:r w:rsidRPr="005024DC">
              <w:rPr>
                <w:rStyle w:val="Hyperlink"/>
                <w:noProof/>
                <w:lang w:val="sr-Cyrl-RS"/>
              </w:rPr>
              <w:t>6.1. Промена шумског фонда по површини</w:t>
            </w:r>
            <w:r>
              <w:rPr>
                <w:noProof/>
                <w:webHidden/>
              </w:rPr>
              <w:tab/>
            </w:r>
            <w:r>
              <w:rPr>
                <w:noProof/>
                <w:webHidden/>
              </w:rPr>
              <w:fldChar w:fldCharType="begin"/>
            </w:r>
            <w:r>
              <w:rPr>
                <w:noProof/>
                <w:webHidden/>
              </w:rPr>
              <w:instrText xml:space="preserve"> PAGEREF _Toc140141747 \h </w:instrText>
            </w:r>
            <w:r>
              <w:rPr>
                <w:noProof/>
                <w:webHidden/>
              </w:rPr>
            </w:r>
            <w:r>
              <w:rPr>
                <w:noProof/>
                <w:webHidden/>
              </w:rPr>
              <w:fldChar w:fldCharType="separate"/>
            </w:r>
            <w:r>
              <w:rPr>
                <w:noProof/>
                <w:webHidden/>
              </w:rPr>
              <w:t>52</w:t>
            </w:r>
            <w:r>
              <w:rPr>
                <w:noProof/>
                <w:webHidden/>
              </w:rPr>
              <w:fldChar w:fldCharType="end"/>
            </w:r>
          </w:hyperlink>
        </w:p>
        <w:p w14:paraId="3004F3B4" w14:textId="12CB3164"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48" w:history="1">
            <w:r w:rsidRPr="005024DC">
              <w:rPr>
                <w:rStyle w:val="Hyperlink"/>
                <w:noProof/>
                <w:lang w:val="sr-Cyrl-RS"/>
              </w:rPr>
              <w:t>6.2. Промена шумског фонда по запремини и запреминском прирасту</w:t>
            </w:r>
            <w:r>
              <w:rPr>
                <w:noProof/>
                <w:webHidden/>
              </w:rPr>
              <w:tab/>
            </w:r>
            <w:r>
              <w:rPr>
                <w:noProof/>
                <w:webHidden/>
              </w:rPr>
              <w:fldChar w:fldCharType="begin"/>
            </w:r>
            <w:r>
              <w:rPr>
                <w:noProof/>
                <w:webHidden/>
              </w:rPr>
              <w:instrText xml:space="preserve"> PAGEREF _Toc140141748 \h </w:instrText>
            </w:r>
            <w:r>
              <w:rPr>
                <w:noProof/>
                <w:webHidden/>
              </w:rPr>
            </w:r>
            <w:r>
              <w:rPr>
                <w:noProof/>
                <w:webHidden/>
              </w:rPr>
              <w:fldChar w:fldCharType="separate"/>
            </w:r>
            <w:r>
              <w:rPr>
                <w:noProof/>
                <w:webHidden/>
              </w:rPr>
              <w:t>52</w:t>
            </w:r>
            <w:r>
              <w:rPr>
                <w:noProof/>
                <w:webHidden/>
              </w:rPr>
              <w:fldChar w:fldCharType="end"/>
            </w:r>
          </w:hyperlink>
        </w:p>
        <w:p w14:paraId="49061A3B" w14:textId="3F6DBDB9"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49" w:history="1">
            <w:r w:rsidRPr="005024DC">
              <w:rPr>
                <w:rStyle w:val="Hyperlink"/>
                <w:noProof/>
                <w:lang w:val="sr-Cyrl-RS"/>
              </w:rPr>
              <w:t>6.3. Однос планираних и остварених радова у досадашњем газдовању</w:t>
            </w:r>
            <w:r>
              <w:rPr>
                <w:noProof/>
                <w:webHidden/>
              </w:rPr>
              <w:tab/>
            </w:r>
            <w:r>
              <w:rPr>
                <w:noProof/>
                <w:webHidden/>
              </w:rPr>
              <w:fldChar w:fldCharType="begin"/>
            </w:r>
            <w:r>
              <w:rPr>
                <w:noProof/>
                <w:webHidden/>
              </w:rPr>
              <w:instrText xml:space="preserve"> PAGEREF _Toc140141749 \h </w:instrText>
            </w:r>
            <w:r>
              <w:rPr>
                <w:noProof/>
                <w:webHidden/>
              </w:rPr>
            </w:r>
            <w:r>
              <w:rPr>
                <w:noProof/>
                <w:webHidden/>
              </w:rPr>
              <w:fldChar w:fldCharType="separate"/>
            </w:r>
            <w:r>
              <w:rPr>
                <w:noProof/>
                <w:webHidden/>
              </w:rPr>
              <w:t>53</w:t>
            </w:r>
            <w:r>
              <w:rPr>
                <w:noProof/>
                <w:webHidden/>
              </w:rPr>
              <w:fldChar w:fldCharType="end"/>
            </w:r>
          </w:hyperlink>
        </w:p>
        <w:p w14:paraId="0A291B1C" w14:textId="17CDCAF3"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50" w:history="1">
            <w:r w:rsidRPr="005024DC">
              <w:rPr>
                <w:rStyle w:val="Hyperlink"/>
                <w:noProof/>
                <w:lang w:val="sr-Cyrl-RS"/>
              </w:rPr>
              <w:t>6.3.1. Однос досадашњих радова на гајењу шума</w:t>
            </w:r>
            <w:r>
              <w:rPr>
                <w:noProof/>
                <w:webHidden/>
              </w:rPr>
              <w:tab/>
            </w:r>
            <w:r>
              <w:rPr>
                <w:noProof/>
                <w:webHidden/>
              </w:rPr>
              <w:fldChar w:fldCharType="begin"/>
            </w:r>
            <w:r>
              <w:rPr>
                <w:noProof/>
                <w:webHidden/>
              </w:rPr>
              <w:instrText xml:space="preserve"> PAGEREF _Toc140141750 \h </w:instrText>
            </w:r>
            <w:r>
              <w:rPr>
                <w:noProof/>
                <w:webHidden/>
              </w:rPr>
            </w:r>
            <w:r>
              <w:rPr>
                <w:noProof/>
                <w:webHidden/>
              </w:rPr>
              <w:fldChar w:fldCharType="separate"/>
            </w:r>
            <w:r>
              <w:rPr>
                <w:noProof/>
                <w:webHidden/>
              </w:rPr>
              <w:t>53</w:t>
            </w:r>
            <w:r>
              <w:rPr>
                <w:noProof/>
                <w:webHidden/>
              </w:rPr>
              <w:fldChar w:fldCharType="end"/>
            </w:r>
          </w:hyperlink>
        </w:p>
        <w:p w14:paraId="6601B432" w14:textId="6BB95986"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51" w:history="1">
            <w:r w:rsidRPr="005024DC">
              <w:rPr>
                <w:rStyle w:val="Hyperlink"/>
                <w:noProof/>
                <w:lang w:val="sr-Cyrl-RS"/>
              </w:rPr>
              <w:t>6.3.2. Однос досадашњих радова на коришћењу шума</w:t>
            </w:r>
            <w:r>
              <w:rPr>
                <w:noProof/>
                <w:webHidden/>
              </w:rPr>
              <w:tab/>
            </w:r>
            <w:r>
              <w:rPr>
                <w:noProof/>
                <w:webHidden/>
              </w:rPr>
              <w:fldChar w:fldCharType="begin"/>
            </w:r>
            <w:r>
              <w:rPr>
                <w:noProof/>
                <w:webHidden/>
              </w:rPr>
              <w:instrText xml:space="preserve"> PAGEREF _Toc140141751 \h </w:instrText>
            </w:r>
            <w:r>
              <w:rPr>
                <w:noProof/>
                <w:webHidden/>
              </w:rPr>
            </w:r>
            <w:r>
              <w:rPr>
                <w:noProof/>
                <w:webHidden/>
              </w:rPr>
              <w:fldChar w:fldCharType="separate"/>
            </w:r>
            <w:r>
              <w:rPr>
                <w:noProof/>
                <w:webHidden/>
              </w:rPr>
              <w:t>54</w:t>
            </w:r>
            <w:r>
              <w:rPr>
                <w:noProof/>
                <w:webHidden/>
              </w:rPr>
              <w:fldChar w:fldCharType="end"/>
            </w:r>
          </w:hyperlink>
        </w:p>
        <w:p w14:paraId="6A6AD6C0" w14:textId="5363C1AE"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52" w:history="1">
            <w:r w:rsidRPr="005024DC">
              <w:rPr>
                <w:rStyle w:val="Hyperlink"/>
                <w:noProof/>
              </w:rPr>
              <w:t>6.3.3</w:t>
            </w:r>
            <w:r w:rsidRPr="005024DC">
              <w:rPr>
                <w:rStyle w:val="Hyperlink"/>
                <w:noProof/>
                <w:lang w:val="sr-Cyrl-RS"/>
              </w:rPr>
              <w:t>.</w:t>
            </w:r>
            <w:r w:rsidRPr="005024DC">
              <w:rPr>
                <w:rStyle w:val="Hyperlink"/>
                <w:noProof/>
              </w:rPr>
              <w:t xml:space="preserve"> </w:t>
            </w:r>
            <w:r w:rsidRPr="005024DC">
              <w:rPr>
                <w:rStyle w:val="Hyperlink"/>
                <w:noProof/>
                <w:lang w:val="sr-Cyrl-RS"/>
              </w:rPr>
              <w:t>Однос досадашњих радова на изградњи путева</w:t>
            </w:r>
            <w:r>
              <w:rPr>
                <w:noProof/>
                <w:webHidden/>
              </w:rPr>
              <w:tab/>
            </w:r>
            <w:r>
              <w:rPr>
                <w:noProof/>
                <w:webHidden/>
              </w:rPr>
              <w:fldChar w:fldCharType="begin"/>
            </w:r>
            <w:r>
              <w:rPr>
                <w:noProof/>
                <w:webHidden/>
              </w:rPr>
              <w:instrText xml:space="preserve"> PAGEREF _Toc140141752 \h </w:instrText>
            </w:r>
            <w:r>
              <w:rPr>
                <w:noProof/>
                <w:webHidden/>
              </w:rPr>
            </w:r>
            <w:r>
              <w:rPr>
                <w:noProof/>
                <w:webHidden/>
              </w:rPr>
              <w:fldChar w:fldCharType="separate"/>
            </w:r>
            <w:r>
              <w:rPr>
                <w:noProof/>
                <w:webHidden/>
              </w:rPr>
              <w:t>55</w:t>
            </w:r>
            <w:r>
              <w:rPr>
                <w:noProof/>
                <w:webHidden/>
              </w:rPr>
              <w:fldChar w:fldCharType="end"/>
            </w:r>
          </w:hyperlink>
        </w:p>
        <w:p w14:paraId="1FBD75DE" w14:textId="617E3F8E"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53" w:history="1">
            <w:r w:rsidRPr="005024DC">
              <w:rPr>
                <w:rStyle w:val="Hyperlink"/>
                <w:noProof/>
                <w:lang w:val="sr-Cyrl-RS"/>
              </w:rPr>
              <w:t>6.3.4. Однос досадашњих радова на заштити шума</w:t>
            </w:r>
            <w:r>
              <w:rPr>
                <w:noProof/>
                <w:webHidden/>
              </w:rPr>
              <w:tab/>
            </w:r>
            <w:r>
              <w:rPr>
                <w:noProof/>
                <w:webHidden/>
              </w:rPr>
              <w:fldChar w:fldCharType="begin"/>
            </w:r>
            <w:r>
              <w:rPr>
                <w:noProof/>
                <w:webHidden/>
              </w:rPr>
              <w:instrText xml:space="preserve"> PAGEREF _Toc140141753 \h </w:instrText>
            </w:r>
            <w:r>
              <w:rPr>
                <w:noProof/>
                <w:webHidden/>
              </w:rPr>
            </w:r>
            <w:r>
              <w:rPr>
                <w:noProof/>
                <w:webHidden/>
              </w:rPr>
              <w:fldChar w:fldCharType="separate"/>
            </w:r>
            <w:r>
              <w:rPr>
                <w:noProof/>
                <w:webHidden/>
              </w:rPr>
              <w:t>55</w:t>
            </w:r>
            <w:r>
              <w:rPr>
                <w:noProof/>
                <w:webHidden/>
              </w:rPr>
              <w:fldChar w:fldCharType="end"/>
            </w:r>
          </w:hyperlink>
        </w:p>
        <w:p w14:paraId="425F91A0" w14:textId="3B28A5C4"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54" w:history="1">
            <w:r w:rsidRPr="005024DC">
              <w:rPr>
                <w:rStyle w:val="Hyperlink"/>
                <w:noProof/>
                <w:lang w:val="sr-Cyrl-RS"/>
              </w:rPr>
              <w:t>6.4. Општи осврт на досадашње газдовања</w:t>
            </w:r>
            <w:r>
              <w:rPr>
                <w:noProof/>
                <w:webHidden/>
              </w:rPr>
              <w:tab/>
            </w:r>
            <w:r>
              <w:rPr>
                <w:noProof/>
                <w:webHidden/>
              </w:rPr>
              <w:fldChar w:fldCharType="begin"/>
            </w:r>
            <w:r>
              <w:rPr>
                <w:noProof/>
                <w:webHidden/>
              </w:rPr>
              <w:instrText xml:space="preserve"> PAGEREF _Toc140141754 \h </w:instrText>
            </w:r>
            <w:r>
              <w:rPr>
                <w:noProof/>
                <w:webHidden/>
              </w:rPr>
            </w:r>
            <w:r>
              <w:rPr>
                <w:noProof/>
                <w:webHidden/>
              </w:rPr>
              <w:fldChar w:fldCharType="separate"/>
            </w:r>
            <w:r>
              <w:rPr>
                <w:noProof/>
                <w:webHidden/>
              </w:rPr>
              <w:t>55</w:t>
            </w:r>
            <w:r>
              <w:rPr>
                <w:noProof/>
                <w:webHidden/>
              </w:rPr>
              <w:fldChar w:fldCharType="end"/>
            </w:r>
          </w:hyperlink>
        </w:p>
        <w:p w14:paraId="67628801" w14:textId="6E1BF8F3" w:rsidR="006D1E25" w:rsidRDefault="006D1E25">
          <w:pPr>
            <w:pStyle w:val="TOC1"/>
            <w:rPr>
              <w:rFonts w:asciiTheme="minorHAnsi" w:eastAsiaTheme="minorEastAsia" w:hAnsiTheme="minorHAnsi" w:cstheme="minorBidi"/>
              <w:noProof/>
              <w:kern w:val="2"/>
              <w:lang w:eastAsia="sr-Latn-RS"/>
              <w14:ligatures w14:val="standardContextual"/>
            </w:rPr>
          </w:pPr>
          <w:hyperlink w:anchor="_Toc140141755" w:history="1">
            <w:r w:rsidRPr="005024DC">
              <w:rPr>
                <w:rStyle w:val="Hyperlink"/>
                <w:noProof/>
              </w:rPr>
              <w:t>7.</w:t>
            </w:r>
            <w:r w:rsidRPr="005024DC">
              <w:rPr>
                <w:rStyle w:val="Hyperlink"/>
                <w:noProof/>
                <w:lang w:val="sr-Cyrl-RS"/>
              </w:rPr>
              <w:t xml:space="preserve"> ПЛАН УНАПРЕЂЕЊА СТАЊА И ОПТИМАЛНОГ КОРИШЋЕЊА ШУМА</w:t>
            </w:r>
            <w:r>
              <w:rPr>
                <w:noProof/>
                <w:webHidden/>
              </w:rPr>
              <w:tab/>
            </w:r>
            <w:r>
              <w:rPr>
                <w:noProof/>
                <w:webHidden/>
              </w:rPr>
              <w:fldChar w:fldCharType="begin"/>
            </w:r>
            <w:r>
              <w:rPr>
                <w:noProof/>
                <w:webHidden/>
              </w:rPr>
              <w:instrText xml:space="preserve"> PAGEREF _Toc140141755 \h </w:instrText>
            </w:r>
            <w:r>
              <w:rPr>
                <w:noProof/>
                <w:webHidden/>
              </w:rPr>
            </w:r>
            <w:r>
              <w:rPr>
                <w:noProof/>
                <w:webHidden/>
              </w:rPr>
              <w:fldChar w:fldCharType="separate"/>
            </w:r>
            <w:r>
              <w:rPr>
                <w:noProof/>
                <w:webHidden/>
              </w:rPr>
              <w:t>57</w:t>
            </w:r>
            <w:r>
              <w:rPr>
                <w:noProof/>
                <w:webHidden/>
              </w:rPr>
              <w:fldChar w:fldCharType="end"/>
            </w:r>
          </w:hyperlink>
        </w:p>
        <w:p w14:paraId="4A08893F" w14:textId="2D615D97"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56" w:history="1">
            <w:r w:rsidRPr="005024DC">
              <w:rPr>
                <w:rStyle w:val="Hyperlink"/>
                <w:noProof/>
                <w:lang w:val="sr-Cyrl-RS"/>
              </w:rPr>
              <w:t>7.1. Циљеви газдовања</w:t>
            </w:r>
            <w:r>
              <w:rPr>
                <w:noProof/>
                <w:webHidden/>
              </w:rPr>
              <w:tab/>
            </w:r>
            <w:r>
              <w:rPr>
                <w:noProof/>
                <w:webHidden/>
              </w:rPr>
              <w:fldChar w:fldCharType="begin"/>
            </w:r>
            <w:r>
              <w:rPr>
                <w:noProof/>
                <w:webHidden/>
              </w:rPr>
              <w:instrText xml:space="preserve"> PAGEREF _Toc140141756 \h </w:instrText>
            </w:r>
            <w:r>
              <w:rPr>
                <w:noProof/>
                <w:webHidden/>
              </w:rPr>
            </w:r>
            <w:r>
              <w:rPr>
                <w:noProof/>
                <w:webHidden/>
              </w:rPr>
              <w:fldChar w:fldCharType="separate"/>
            </w:r>
            <w:r>
              <w:rPr>
                <w:noProof/>
                <w:webHidden/>
              </w:rPr>
              <w:t>57</w:t>
            </w:r>
            <w:r>
              <w:rPr>
                <w:noProof/>
                <w:webHidden/>
              </w:rPr>
              <w:fldChar w:fldCharType="end"/>
            </w:r>
          </w:hyperlink>
        </w:p>
        <w:p w14:paraId="44860B88" w14:textId="52E9A00E"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57" w:history="1">
            <w:r w:rsidRPr="005024DC">
              <w:rPr>
                <w:rStyle w:val="Hyperlink"/>
                <w:noProof/>
                <w:lang w:val="sr-Cyrl-RS"/>
              </w:rPr>
              <w:t>7.1.1. Општи циљеви газдовања</w:t>
            </w:r>
            <w:r>
              <w:rPr>
                <w:noProof/>
                <w:webHidden/>
              </w:rPr>
              <w:tab/>
            </w:r>
            <w:r>
              <w:rPr>
                <w:noProof/>
                <w:webHidden/>
              </w:rPr>
              <w:fldChar w:fldCharType="begin"/>
            </w:r>
            <w:r>
              <w:rPr>
                <w:noProof/>
                <w:webHidden/>
              </w:rPr>
              <w:instrText xml:space="preserve"> PAGEREF _Toc140141757 \h </w:instrText>
            </w:r>
            <w:r>
              <w:rPr>
                <w:noProof/>
                <w:webHidden/>
              </w:rPr>
            </w:r>
            <w:r>
              <w:rPr>
                <w:noProof/>
                <w:webHidden/>
              </w:rPr>
              <w:fldChar w:fldCharType="separate"/>
            </w:r>
            <w:r>
              <w:rPr>
                <w:noProof/>
                <w:webHidden/>
              </w:rPr>
              <w:t>57</w:t>
            </w:r>
            <w:r>
              <w:rPr>
                <w:noProof/>
                <w:webHidden/>
              </w:rPr>
              <w:fldChar w:fldCharType="end"/>
            </w:r>
          </w:hyperlink>
        </w:p>
        <w:p w14:paraId="65752B7C" w14:textId="425FF118"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58" w:history="1">
            <w:r w:rsidRPr="005024DC">
              <w:rPr>
                <w:rStyle w:val="Hyperlink"/>
                <w:noProof/>
                <w:lang w:val="sr-Cyrl-RS"/>
              </w:rPr>
              <w:t>7.1.2. Посебни циљеви газдовања</w:t>
            </w:r>
            <w:r>
              <w:rPr>
                <w:noProof/>
                <w:webHidden/>
              </w:rPr>
              <w:tab/>
            </w:r>
            <w:r>
              <w:rPr>
                <w:noProof/>
                <w:webHidden/>
              </w:rPr>
              <w:fldChar w:fldCharType="begin"/>
            </w:r>
            <w:r>
              <w:rPr>
                <w:noProof/>
                <w:webHidden/>
              </w:rPr>
              <w:instrText xml:space="preserve"> PAGEREF _Toc140141758 \h </w:instrText>
            </w:r>
            <w:r>
              <w:rPr>
                <w:noProof/>
                <w:webHidden/>
              </w:rPr>
            </w:r>
            <w:r>
              <w:rPr>
                <w:noProof/>
                <w:webHidden/>
              </w:rPr>
              <w:fldChar w:fldCharType="separate"/>
            </w:r>
            <w:r>
              <w:rPr>
                <w:noProof/>
                <w:webHidden/>
              </w:rPr>
              <w:t>58</w:t>
            </w:r>
            <w:r>
              <w:rPr>
                <w:noProof/>
                <w:webHidden/>
              </w:rPr>
              <w:fldChar w:fldCharType="end"/>
            </w:r>
          </w:hyperlink>
        </w:p>
        <w:p w14:paraId="5B120E09" w14:textId="6EB93DCF"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59" w:history="1">
            <w:r w:rsidRPr="005024DC">
              <w:rPr>
                <w:rStyle w:val="Hyperlink"/>
                <w:noProof/>
                <w:lang w:val="sr-Cyrl-RS"/>
              </w:rPr>
              <w:t>7.2. Мере за постизање циљева</w:t>
            </w:r>
            <w:r>
              <w:rPr>
                <w:noProof/>
                <w:webHidden/>
              </w:rPr>
              <w:tab/>
            </w:r>
            <w:r>
              <w:rPr>
                <w:noProof/>
                <w:webHidden/>
              </w:rPr>
              <w:fldChar w:fldCharType="begin"/>
            </w:r>
            <w:r>
              <w:rPr>
                <w:noProof/>
                <w:webHidden/>
              </w:rPr>
              <w:instrText xml:space="preserve"> PAGEREF _Toc140141759 \h </w:instrText>
            </w:r>
            <w:r>
              <w:rPr>
                <w:noProof/>
                <w:webHidden/>
              </w:rPr>
            </w:r>
            <w:r>
              <w:rPr>
                <w:noProof/>
                <w:webHidden/>
              </w:rPr>
              <w:fldChar w:fldCharType="separate"/>
            </w:r>
            <w:r>
              <w:rPr>
                <w:noProof/>
                <w:webHidden/>
              </w:rPr>
              <w:t>60</w:t>
            </w:r>
            <w:r>
              <w:rPr>
                <w:noProof/>
                <w:webHidden/>
              </w:rPr>
              <w:fldChar w:fldCharType="end"/>
            </w:r>
          </w:hyperlink>
        </w:p>
        <w:p w14:paraId="5EB14EE0" w14:textId="50D932B8"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60" w:history="1">
            <w:r w:rsidRPr="005024DC">
              <w:rPr>
                <w:rStyle w:val="Hyperlink"/>
                <w:noProof/>
                <w:lang w:val="sr-Cyrl-RS"/>
              </w:rPr>
              <w:t>7.2.1. Узгојне мере</w:t>
            </w:r>
            <w:r>
              <w:rPr>
                <w:noProof/>
                <w:webHidden/>
              </w:rPr>
              <w:tab/>
            </w:r>
            <w:r>
              <w:rPr>
                <w:noProof/>
                <w:webHidden/>
              </w:rPr>
              <w:fldChar w:fldCharType="begin"/>
            </w:r>
            <w:r>
              <w:rPr>
                <w:noProof/>
                <w:webHidden/>
              </w:rPr>
              <w:instrText xml:space="preserve"> PAGEREF _Toc140141760 \h </w:instrText>
            </w:r>
            <w:r>
              <w:rPr>
                <w:noProof/>
                <w:webHidden/>
              </w:rPr>
            </w:r>
            <w:r>
              <w:rPr>
                <w:noProof/>
                <w:webHidden/>
              </w:rPr>
              <w:fldChar w:fldCharType="separate"/>
            </w:r>
            <w:r>
              <w:rPr>
                <w:noProof/>
                <w:webHidden/>
              </w:rPr>
              <w:t>60</w:t>
            </w:r>
            <w:r>
              <w:rPr>
                <w:noProof/>
                <w:webHidden/>
              </w:rPr>
              <w:fldChar w:fldCharType="end"/>
            </w:r>
          </w:hyperlink>
        </w:p>
        <w:p w14:paraId="532BDEE3" w14:textId="1D3A576F"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61" w:history="1">
            <w:r w:rsidRPr="005024DC">
              <w:rPr>
                <w:rStyle w:val="Hyperlink"/>
                <w:noProof/>
                <w:lang w:val="sr-Cyrl-RS"/>
              </w:rPr>
              <w:t>7.2.2. Уређајне мере</w:t>
            </w:r>
            <w:r>
              <w:rPr>
                <w:noProof/>
                <w:webHidden/>
              </w:rPr>
              <w:tab/>
            </w:r>
            <w:r>
              <w:rPr>
                <w:noProof/>
                <w:webHidden/>
              </w:rPr>
              <w:fldChar w:fldCharType="begin"/>
            </w:r>
            <w:r>
              <w:rPr>
                <w:noProof/>
                <w:webHidden/>
              </w:rPr>
              <w:instrText xml:space="preserve"> PAGEREF _Toc140141761 \h </w:instrText>
            </w:r>
            <w:r>
              <w:rPr>
                <w:noProof/>
                <w:webHidden/>
              </w:rPr>
            </w:r>
            <w:r>
              <w:rPr>
                <w:noProof/>
                <w:webHidden/>
              </w:rPr>
              <w:fldChar w:fldCharType="separate"/>
            </w:r>
            <w:r>
              <w:rPr>
                <w:noProof/>
                <w:webHidden/>
              </w:rPr>
              <w:t>61</w:t>
            </w:r>
            <w:r>
              <w:rPr>
                <w:noProof/>
                <w:webHidden/>
              </w:rPr>
              <w:fldChar w:fldCharType="end"/>
            </w:r>
          </w:hyperlink>
        </w:p>
        <w:p w14:paraId="55127970" w14:textId="18330A93"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62" w:history="1">
            <w:r w:rsidRPr="005024DC">
              <w:rPr>
                <w:rStyle w:val="Hyperlink"/>
                <w:noProof/>
                <w:lang w:val="sr-Cyrl-RS"/>
              </w:rPr>
              <w:t>7.3. План газдовања шумама</w:t>
            </w:r>
            <w:r>
              <w:rPr>
                <w:noProof/>
                <w:webHidden/>
              </w:rPr>
              <w:tab/>
            </w:r>
            <w:r>
              <w:rPr>
                <w:noProof/>
                <w:webHidden/>
              </w:rPr>
              <w:fldChar w:fldCharType="begin"/>
            </w:r>
            <w:r>
              <w:rPr>
                <w:noProof/>
                <w:webHidden/>
              </w:rPr>
              <w:instrText xml:space="preserve"> PAGEREF _Toc140141762 \h </w:instrText>
            </w:r>
            <w:r>
              <w:rPr>
                <w:noProof/>
                <w:webHidden/>
              </w:rPr>
            </w:r>
            <w:r>
              <w:rPr>
                <w:noProof/>
                <w:webHidden/>
              </w:rPr>
              <w:fldChar w:fldCharType="separate"/>
            </w:r>
            <w:r>
              <w:rPr>
                <w:noProof/>
                <w:webHidden/>
              </w:rPr>
              <w:t>62</w:t>
            </w:r>
            <w:r>
              <w:rPr>
                <w:noProof/>
                <w:webHidden/>
              </w:rPr>
              <w:fldChar w:fldCharType="end"/>
            </w:r>
          </w:hyperlink>
        </w:p>
        <w:p w14:paraId="40C9A8C3" w14:textId="0FF51452"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63" w:history="1">
            <w:r w:rsidRPr="005024DC">
              <w:rPr>
                <w:rStyle w:val="Hyperlink"/>
                <w:noProof/>
                <w:lang w:val="sr-Cyrl-RS"/>
              </w:rPr>
              <w:t>7.3.1. План гајења шума</w:t>
            </w:r>
            <w:r>
              <w:rPr>
                <w:noProof/>
                <w:webHidden/>
              </w:rPr>
              <w:tab/>
            </w:r>
            <w:r>
              <w:rPr>
                <w:noProof/>
                <w:webHidden/>
              </w:rPr>
              <w:fldChar w:fldCharType="begin"/>
            </w:r>
            <w:r>
              <w:rPr>
                <w:noProof/>
                <w:webHidden/>
              </w:rPr>
              <w:instrText xml:space="preserve"> PAGEREF _Toc140141763 \h </w:instrText>
            </w:r>
            <w:r>
              <w:rPr>
                <w:noProof/>
                <w:webHidden/>
              </w:rPr>
            </w:r>
            <w:r>
              <w:rPr>
                <w:noProof/>
                <w:webHidden/>
              </w:rPr>
              <w:fldChar w:fldCharType="separate"/>
            </w:r>
            <w:r>
              <w:rPr>
                <w:noProof/>
                <w:webHidden/>
              </w:rPr>
              <w:t>62</w:t>
            </w:r>
            <w:r>
              <w:rPr>
                <w:noProof/>
                <w:webHidden/>
              </w:rPr>
              <w:fldChar w:fldCharType="end"/>
            </w:r>
          </w:hyperlink>
        </w:p>
        <w:p w14:paraId="135C09F9" w14:textId="347EB5FE"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64" w:history="1">
            <w:r w:rsidRPr="005024DC">
              <w:rPr>
                <w:rStyle w:val="Hyperlink"/>
                <w:noProof/>
                <w:lang w:val="sr-Cyrl-RS"/>
              </w:rPr>
              <w:t>7.3.2 План заштите шума</w:t>
            </w:r>
            <w:r>
              <w:rPr>
                <w:noProof/>
                <w:webHidden/>
              </w:rPr>
              <w:tab/>
            </w:r>
            <w:r>
              <w:rPr>
                <w:noProof/>
                <w:webHidden/>
              </w:rPr>
              <w:fldChar w:fldCharType="begin"/>
            </w:r>
            <w:r>
              <w:rPr>
                <w:noProof/>
                <w:webHidden/>
              </w:rPr>
              <w:instrText xml:space="preserve"> PAGEREF _Toc140141764 \h </w:instrText>
            </w:r>
            <w:r>
              <w:rPr>
                <w:noProof/>
                <w:webHidden/>
              </w:rPr>
            </w:r>
            <w:r>
              <w:rPr>
                <w:noProof/>
                <w:webHidden/>
              </w:rPr>
              <w:fldChar w:fldCharType="separate"/>
            </w:r>
            <w:r>
              <w:rPr>
                <w:noProof/>
                <w:webHidden/>
              </w:rPr>
              <w:t>64</w:t>
            </w:r>
            <w:r>
              <w:rPr>
                <w:noProof/>
                <w:webHidden/>
              </w:rPr>
              <w:fldChar w:fldCharType="end"/>
            </w:r>
          </w:hyperlink>
        </w:p>
        <w:p w14:paraId="4CF753B9" w14:textId="03C5546D"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65" w:history="1">
            <w:r w:rsidRPr="005024DC">
              <w:rPr>
                <w:rStyle w:val="Hyperlink"/>
                <w:noProof/>
                <w:lang w:val="sr-Cyrl-RS"/>
              </w:rPr>
              <w:t>7.3.3. План коришћења шума</w:t>
            </w:r>
            <w:r>
              <w:rPr>
                <w:noProof/>
                <w:webHidden/>
              </w:rPr>
              <w:tab/>
            </w:r>
            <w:r>
              <w:rPr>
                <w:noProof/>
                <w:webHidden/>
              </w:rPr>
              <w:fldChar w:fldCharType="begin"/>
            </w:r>
            <w:r>
              <w:rPr>
                <w:noProof/>
                <w:webHidden/>
              </w:rPr>
              <w:instrText xml:space="preserve"> PAGEREF _Toc140141765 \h </w:instrText>
            </w:r>
            <w:r>
              <w:rPr>
                <w:noProof/>
                <w:webHidden/>
              </w:rPr>
            </w:r>
            <w:r>
              <w:rPr>
                <w:noProof/>
                <w:webHidden/>
              </w:rPr>
              <w:fldChar w:fldCharType="separate"/>
            </w:r>
            <w:r>
              <w:rPr>
                <w:noProof/>
                <w:webHidden/>
              </w:rPr>
              <w:t>65</w:t>
            </w:r>
            <w:r>
              <w:rPr>
                <w:noProof/>
                <w:webHidden/>
              </w:rPr>
              <w:fldChar w:fldCharType="end"/>
            </w:r>
          </w:hyperlink>
        </w:p>
        <w:p w14:paraId="4753B7DF" w14:textId="78B57986"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66" w:history="1">
            <w:r w:rsidRPr="005024DC">
              <w:rPr>
                <w:rStyle w:val="Hyperlink"/>
                <w:noProof/>
                <w:lang w:val="sr-Cyrl-RS"/>
              </w:rPr>
              <w:t>7.3.4. План изградње, реконструкције и одржавања путних праваца</w:t>
            </w:r>
            <w:r>
              <w:rPr>
                <w:noProof/>
                <w:webHidden/>
              </w:rPr>
              <w:tab/>
            </w:r>
            <w:r>
              <w:rPr>
                <w:noProof/>
                <w:webHidden/>
              </w:rPr>
              <w:fldChar w:fldCharType="begin"/>
            </w:r>
            <w:r>
              <w:rPr>
                <w:noProof/>
                <w:webHidden/>
              </w:rPr>
              <w:instrText xml:space="preserve"> PAGEREF _Toc140141766 \h </w:instrText>
            </w:r>
            <w:r>
              <w:rPr>
                <w:noProof/>
                <w:webHidden/>
              </w:rPr>
            </w:r>
            <w:r>
              <w:rPr>
                <w:noProof/>
                <w:webHidden/>
              </w:rPr>
              <w:fldChar w:fldCharType="separate"/>
            </w:r>
            <w:r>
              <w:rPr>
                <w:noProof/>
                <w:webHidden/>
              </w:rPr>
              <w:t>73</w:t>
            </w:r>
            <w:r>
              <w:rPr>
                <w:noProof/>
                <w:webHidden/>
              </w:rPr>
              <w:fldChar w:fldCharType="end"/>
            </w:r>
          </w:hyperlink>
        </w:p>
        <w:p w14:paraId="71C1D3C7" w14:textId="25ED94D1"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67" w:history="1">
            <w:r w:rsidRPr="005024DC">
              <w:rPr>
                <w:rStyle w:val="Hyperlink"/>
                <w:noProof/>
                <w:lang w:val="sr-Cyrl-RS"/>
              </w:rPr>
              <w:t>7.3.5. План уређивања шума</w:t>
            </w:r>
            <w:r>
              <w:rPr>
                <w:noProof/>
                <w:webHidden/>
              </w:rPr>
              <w:tab/>
            </w:r>
            <w:r>
              <w:rPr>
                <w:noProof/>
                <w:webHidden/>
              </w:rPr>
              <w:fldChar w:fldCharType="begin"/>
            </w:r>
            <w:r>
              <w:rPr>
                <w:noProof/>
                <w:webHidden/>
              </w:rPr>
              <w:instrText xml:space="preserve"> PAGEREF _Toc140141767 \h </w:instrText>
            </w:r>
            <w:r>
              <w:rPr>
                <w:noProof/>
                <w:webHidden/>
              </w:rPr>
            </w:r>
            <w:r>
              <w:rPr>
                <w:noProof/>
                <w:webHidden/>
              </w:rPr>
              <w:fldChar w:fldCharType="separate"/>
            </w:r>
            <w:r>
              <w:rPr>
                <w:noProof/>
                <w:webHidden/>
              </w:rPr>
              <w:t>76</w:t>
            </w:r>
            <w:r>
              <w:rPr>
                <w:noProof/>
                <w:webHidden/>
              </w:rPr>
              <w:fldChar w:fldCharType="end"/>
            </w:r>
          </w:hyperlink>
        </w:p>
        <w:p w14:paraId="33E67D78" w14:textId="49925EDC"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68" w:history="1">
            <w:r w:rsidRPr="005024DC">
              <w:rPr>
                <w:rStyle w:val="Hyperlink"/>
                <w:noProof/>
                <w:lang w:val="sr-Cyrl-RS"/>
              </w:rPr>
              <w:t>7.3.6. План узгоја дивљачи</w:t>
            </w:r>
            <w:r>
              <w:rPr>
                <w:noProof/>
                <w:webHidden/>
              </w:rPr>
              <w:tab/>
            </w:r>
            <w:r>
              <w:rPr>
                <w:noProof/>
                <w:webHidden/>
              </w:rPr>
              <w:fldChar w:fldCharType="begin"/>
            </w:r>
            <w:r>
              <w:rPr>
                <w:noProof/>
                <w:webHidden/>
              </w:rPr>
              <w:instrText xml:space="preserve"> PAGEREF _Toc140141768 \h </w:instrText>
            </w:r>
            <w:r>
              <w:rPr>
                <w:noProof/>
                <w:webHidden/>
              </w:rPr>
            </w:r>
            <w:r>
              <w:rPr>
                <w:noProof/>
                <w:webHidden/>
              </w:rPr>
              <w:fldChar w:fldCharType="separate"/>
            </w:r>
            <w:r>
              <w:rPr>
                <w:noProof/>
                <w:webHidden/>
              </w:rPr>
              <w:t>76</w:t>
            </w:r>
            <w:r>
              <w:rPr>
                <w:noProof/>
                <w:webHidden/>
              </w:rPr>
              <w:fldChar w:fldCharType="end"/>
            </w:r>
          </w:hyperlink>
        </w:p>
        <w:p w14:paraId="2C6827F5" w14:textId="45114065"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69" w:history="1">
            <w:r w:rsidRPr="005024DC">
              <w:rPr>
                <w:rStyle w:val="Hyperlink"/>
                <w:noProof/>
                <w:lang w:val="sr-Cyrl-RS"/>
              </w:rPr>
              <w:t>7.3.6. План управљања Парком природе „Радан“</w:t>
            </w:r>
            <w:r>
              <w:rPr>
                <w:noProof/>
                <w:webHidden/>
              </w:rPr>
              <w:tab/>
            </w:r>
            <w:r>
              <w:rPr>
                <w:noProof/>
                <w:webHidden/>
              </w:rPr>
              <w:fldChar w:fldCharType="begin"/>
            </w:r>
            <w:r>
              <w:rPr>
                <w:noProof/>
                <w:webHidden/>
              </w:rPr>
              <w:instrText xml:space="preserve"> PAGEREF _Toc140141769 \h </w:instrText>
            </w:r>
            <w:r>
              <w:rPr>
                <w:noProof/>
                <w:webHidden/>
              </w:rPr>
            </w:r>
            <w:r>
              <w:rPr>
                <w:noProof/>
                <w:webHidden/>
              </w:rPr>
              <w:fldChar w:fldCharType="separate"/>
            </w:r>
            <w:r>
              <w:rPr>
                <w:noProof/>
                <w:webHidden/>
              </w:rPr>
              <w:t>76</w:t>
            </w:r>
            <w:r>
              <w:rPr>
                <w:noProof/>
                <w:webHidden/>
              </w:rPr>
              <w:fldChar w:fldCharType="end"/>
            </w:r>
          </w:hyperlink>
        </w:p>
        <w:p w14:paraId="32D1A0CC" w14:textId="3A23F4B6"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70" w:history="1">
            <w:r w:rsidRPr="005024DC">
              <w:rPr>
                <w:rStyle w:val="Hyperlink"/>
                <w:noProof/>
                <w:lang w:val="sr-Cyrl-RS"/>
              </w:rPr>
              <w:t>7.4. Очекивани ефекти планираног газдовања</w:t>
            </w:r>
            <w:r>
              <w:rPr>
                <w:noProof/>
                <w:webHidden/>
              </w:rPr>
              <w:tab/>
            </w:r>
            <w:r>
              <w:rPr>
                <w:noProof/>
                <w:webHidden/>
              </w:rPr>
              <w:fldChar w:fldCharType="begin"/>
            </w:r>
            <w:r>
              <w:rPr>
                <w:noProof/>
                <w:webHidden/>
              </w:rPr>
              <w:instrText xml:space="preserve"> PAGEREF _Toc140141770 \h </w:instrText>
            </w:r>
            <w:r>
              <w:rPr>
                <w:noProof/>
                <w:webHidden/>
              </w:rPr>
            </w:r>
            <w:r>
              <w:rPr>
                <w:noProof/>
                <w:webHidden/>
              </w:rPr>
              <w:fldChar w:fldCharType="separate"/>
            </w:r>
            <w:r>
              <w:rPr>
                <w:noProof/>
                <w:webHidden/>
              </w:rPr>
              <w:t>76</w:t>
            </w:r>
            <w:r>
              <w:rPr>
                <w:noProof/>
                <w:webHidden/>
              </w:rPr>
              <w:fldChar w:fldCharType="end"/>
            </w:r>
          </w:hyperlink>
        </w:p>
        <w:p w14:paraId="2F126DD4" w14:textId="14871982" w:rsidR="006D1E25" w:rsidRDefault="006D1E25">
          <w:pPr>
            <w:pStyle w:val="TOC1"/>
            <w:rPr>
              <w:rFonts w:asciiTheme="minorHAnsi" w:eastAsiaTheme="minorEastAsia" w:hAnsiTheme="minorHAnsi" w:cstheme="minorBidi"/>
              <w:noProof/>
              <w:kern w:val="2"/>
              <w:lang w:eastAsia="sr-Latn-RS"/>
              <w14:ligatures w14:val="standardContextual"/>
            </w:rPr>
          </w:pPr>
          <w:hyperlink w:anchor="_Toc140141771" w:history="1">
            <w:r w:rsidRPr="005024DC">
              <w:rPr>
                <w:rStyle w:val="Hyperlink"/>
                <w:noProof/>
              </w:rPr>
              <w:t xml:space="preserve">8.  </w:t>
            </w:r>
            <w:r w:rsidRPr="005024DC">
              <w:rPr>
                <w:rStyle w:val="Hyperlink"/>
                <w:noProof/>
                <w:lang w:val="sr-Cyrl-RS"/>
              </w:rPr>
              <w:t>СМЕРНИЦЕ ЗА СПРОВОЂЕЊЕ ПЛАНИРАНИХ РАДОВА</w:t>
            </w:r>
            <w:r>
              <w:rPr>
                <w:noProof/>
                <w:webHidden/>
              </w:rPr>
              <w:tab/>
            </w:r>
            <w:r>
              <w:rPr>
                <w:noProof/>
                <w:webHidden/>
              </w:rPr>
              <w:fldChar w:fldCharType="begin"/>
            </w:r>
            <w:r>
              <w:rPr>
                <w:noProof/>
                <w:webHidden/>
              </w:rPr>
              <w:instrText xml:space="preserve"> PAGEREF _Toc140141771 \h </w:instrText>
            </w:r>
            <w:r>
              <w:rPr>
                <w:noProof/>
                <w:webHidden/>
              </w:rPr>
            </w:r>
            <w:r>
              <w:rPr>
                <w:noProof/>
                <w:webHidden/>
              </w:rPr>
              <w:fldChar w:fldCharType="separate"/>
            </w:r>
            <w:r>
              <w:rPr>
                <w:noProof/>
                <w:webHidden/>
              </w:rPr>
              <w:t>78</w:t>
            </w:r>
            <w:r>
              <w:rPr>
                <w:noProof/>
                <w:webHidden/>
              </w:rPr>
              <w:fldChar w:fldCharType="end"/>
            </w:r>
          </w:hyperlink>
        </w:p>
        <w:p w14:paraId="710C2EEF" w14:textId="39CF8D7F"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72" w:history="1">
            <w:r w:rsidRPr="005024DC">
              <w:rPr>
                <w:rStyle w:val="Hyperlink"/>
                <w:noProof/>
              </w:rPr>
              <w:t>8.1. Смернице за реализацију плана гајења</w:t>
            </w:r>
            <w:r>
              <w:rPr>
                <w:noProof/>
                <w:webHidden/>
              </w:rPr>
              <w:tab/>
            </w:r>
            <w:r>
              <w:rPr>
                <w:noProof/>
                <w:webHidden/>
              </w:rPr>
              <w:fldChar w:fldCharType="begin"/>
            </w:r>
            <w:r>
              <w:rPr>
                <w:noProof/>
                <w:webHidden/>
              </w:rPr>
              <w:instrText xml:space="preserve"> PAGEREF _Toc140141772 \h </w:instrText>
            </w:r>
            <w:r>
              <w:rPr>
                <w:noProof/>
                <w:webHidden/>
              </w:rPr>
            </w:r>
            <w:r>
              <w:rPr>
                <w:noProof/>
                <w:webHidden/>
              </w:rPr>
              <w:fldChar w:fldCharType="separate"/>
            </w:r>
            <w:r>
              <w:rPr>
                <w:noProof/>
                <w:webHidden/>
              </w:rPr>
              <w:t>78</w:t>
            </w:r>
            <w:r>
              <w:rPr>
                <w:noProof/>
                <w:webHidden/>
              </w:rPr>
              <w:fldChar w:fldCharType="end"/>
            </w:r>
          </w:hyperlink>
        </w:p>
        <w:p w14:paraId="7B718D9E" w14:textId="55249D83"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73" w:history="1">
            <w:r w:rsidRPr="005024DC">
              <w:rPr>
                <w:rStyle w:val="Hyperlink"/>
                <w:noProof/>
              </w:rPr>
              <w:t>8.1.</w:t>
            </w:r>
            <w:r w:rsidRPr="005024DC">
              <w:rPr>
                <w:rStyle w:val="Hyperlink"/>
                <w:noProof/>
                <w:lang w:val="sr-Cyrl-RS"/>
              </w:rPr>
              <w:t>1</w:t>
            </w:r>
            <w:r w:rsidRPr="005024DC">
              <w:rPr>
                <w:rStyle w:val="Hyperlink"/>
                <w:noProof/>
              </w:rPr>
              <w:t xml:space="preserve">. </w:t>
            </w:r>
            <w:r w:rsidRPr="005024DC">
              <w:rPr>
                <w:rStyle w:val="Hyperlink"/>
                <w:noProof/>
                <w:lang w:val="sr-Cyrl-RS"/>
              </w:rPr>
              <w:t>Сеча избојака и уклањање корова</w:t>
            </w:r>
            <w:r>
              <w:rPr>
                <w:noProof/>
                <w:webHidden/>
              </w:rPr>
              <w:tab/>
            </w:r>
            <w:r>
              <w:rPr>
                <w:noProof/>
                <w:webHidden/>
              </w:rPr>
              <w:fldChar w:fldCharType="begin"/>
            </w:r>
            <w:r>
              <w:rPr>
                <w:noProof/>
                <w:webHidden/>
              </w:rPr>
              <w:instrText xml:space="preserve"> PAGEREF _Toc140141773 \h </w:instrText>
            </w:r>
            <w:r>
              <w:rPr>
                <w:noProof/>
                <w:webHidden/>
              </w:rPr>
            </w:r>
            <w:r>
              <w:rPr>
                <w:noProof/>
                <w:webHidden/>
              </w:rPr>
              <w:fldChar w:fldCharType="separate"/>
            </w:r>
            <w:r>
              <w:rPr>
                <w:noProof/>
                <w:webHidden/>
              </w:rPr>
              <w:t>78</w:t>
            </w:r>
            <w:r>
              <w:rPr>
                <w:noProof/>
                <w:webHidden/>
              </w:rPr>
              <w:fldChar w:fldCharType="end"/>
            </w:r>
          </w:hyperlink>
        </w:p>
        <w:p w14:paraId="4E52DDE9" w14:textId="58075649"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74" w:history="1">
            <w:r w:rsidRPr="005024DC">
              <w:rPr>
                <w:rStyle w:val="Hyperlink"/>
                <w:noProof/>
                <w:lang w:val="en-US"/>
              </w:rPr>
              <w:t>8.1.</w:t>
            </w:r>
            <w:r w:rsidRPr="005024DC">
              <w:rPr>
                <w:rStyle w:val="Hyperlink"/>
                <w:noProof/>
                <w:lang w:val="sr-Cyrl-RS"/>
              </w:rPr>
              <w:t>2</w:t>
            </w:r>
            <w:r w:rsidRPr="005024DC">
              <w:rPr>
                <w:rStyle w:val="Hyperlink"/>
                <w:noProof/>
                <w:lang w:val="en-US"/>
              </w:rPr>
              <w:t xml:space="preserve">. </w:t>
            </w:r>
            <w:r w:rsidRPr="005024DC">
              <w:rPr>
                <w:rStyle w:val="Hyperlink"/>
                <w:noProof/>
                <w:lang w:val="sr-Cyrl-RS"/>
              </w:rPr>
              <w:t>Окопавање и прашење у културма</w:t>
            </w:r>
            <w:r>
              <w:rPr>
                <w:noProof/>
                <w:webHidden/>
              </w:rPr>
              <w:tab/>
            </w:r>
            <w:r>
              <w:rPr>
                <w:noProof/>
                <w:webHidden/>
              </w:rPr>
              <w:fldChar w:fldCharType="begin"/>
            </w:r>
            <w:r>
              <w:rPr>
                <w:noProof/>
                <w:webHidden/>
              </w:rPr>
              <w:instrText xml:space="preserve"> PAGEREF _Toc140141774 \h </w:instrText>
            </w:r>
            <w:r>
              <w:rPr>
                <w:noProof/>
                <w:webHidden/>
              </w:rPr>
            </w:r>
            <w:r>
              <w:rPr>
                <w:noProof/>
                <w:webHidden/>
              </w:rPr>
              <w:fldChar w:fldCharType="separate"/>
            </w:r>
            <w:r>
              <w:rPr>
                <w:noProof/>
                <w:webHidden/>
              </w:rPr>
              <w:t>78</w:t>
            </w:r>
            <w:r>
              <w:rPr>
                <w:noProof/>
                <w:webHidden/>
              </w:rPr>
              <w:fldChar w:fldCharType="end"/>
            </w:r>
          </w:hyperlink>
        </w:p>
        <w:p w14:paraId="5C1802B1" w14:textId="08B55E09"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75" w:history="1">
            <w:r w:rsidRPr="005024DC">
              <w:rPr>
                <w:rStyle w:val="Hyperlink"/>
                <w:noProof/>
                <w:lang w:val="sr-Cyrl-RS"/>
              </w:rPr>
              <w:t>8.1.3 Попуњавање вештачки подигнутих култура садњом</w:t>
            </w:r>
            <w:r>
              <w:rPr>
                <w:noProof/>
                <w:webHidden/>
              </w:rPr>
              <w:tab/>
            </w:r>
            <w:r>
              <w:rPr>
                <w:noProof/>
                <w:webHidden/>
              </w:rPr>
              <w:fldChar w:fldCharType="begin"/>
            </w:r>
            <w:r>
              <w:rPr>
                <w:noProof/>
                <w:webHidden/>
              </w:rPr>
              <w:instrText xml:space="preserve"> PAGEREF _Toc140141775 \h </w:instrText>
            </w:r>
            <w:r>
              <w:rPr>
                <w:noProof/>
                <w:webHidden/>
              </w:rPr>
            </w:r>
            <w:r>
              <w:rPr>
                <w:noProof/>
                <w:webHidden/>
              </w:rPr>
              <w:fldChar w:fldCharType="separate"/>
            </w:r>
            <w:r>
              <w:rPr>
                <w:noProof/>
                <w:webHidden/>
              </w:rPr>
              <w:t>78</w:t>
            </w:r>
            <w:r>
              <w:rPr>
                <w:noProof/>
                <w:webHidden/>
              </w:rPr>
              <w:fldChar w:fldCharType="end"/>
            </w:r>
          </w:hyperlink>
        </w:p>
        <w:p w14:paraId="202C3258" w14:textId="0744F36A"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76" w:history="1">
            <w:r w:rsidRPr="005024DC">
              <w:rPr>
                <w:rStyle w:val="Hyperlink"/>
                <w:noProof/>
              </w:rPr>
              <w:t>8.1.4. Вештачко попуњавање голети и обешумљених површина</w:t>
            </w:r>
            <w:r>
              <w:rPr>
                <w:noProof/>
                <w:webHidden/>
              </w:rPr>
              <w:tab/>
            </w:r>
            <w:r>
              <w:rPr>
                <w:noProof/>
                <w:webHidden/>
              </w:rPr>
              <w:fldChar w:fldCharType="begin"/>
            </w:r>
            <w:r>
              <w:rPr>
                <w:noProof/>
                <w:webHidden/>
              </w:rPr>
              <w:instrText xml:space="preserve"> PAGEREF _Toc140141776 \h </w:instrText>
            </w:r>
            <w:r>
              <w:rPr>
                <w:noProof/>
                <w:webHidden/>
              </w:rPr>
            </w:r>
            <w:r>
              <w:rPr>
                <w:noProof/>
                <w:webHidden/>
              </w:rPr>
              <w:fldChar w:fldCharType="separate"/>
            </w:r>
            <w:r>
              <w:rPr>
                <w:noProof/>
                <w:webHidden/>
              </w:rPr>
              <w:t>79</w:t>
            </w:r>
            <w:r>
              <w:rPr>
                <w:noProof/>
                <w:webHidden/>
              </w:rPr>
              <w:fldChar w:fldCharType="end"/>
            </w:r>
          </w:hyperlink>
        </w:p>
        <w:p w14:paraId="5A941EFA" w14:textId="777E2793"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77" w:history="1">
            <w:r w:rsidRPr="005024DC">
              <w:rPr>
                <w:rStyle w:val="Hyperlink"/>
                <w:noProof/>
              </w:rPr>
              <w:t>8.1.</w:t>
            </w:r>
            <w:r w:rsidRPr="005024DC">
              <w:rPr>
                <w:rStyle w:val="Hyperlink"/>
                <w:noProof/>
                <w:lang w:val="sr-Cyrl-RS"/>
              </w:rPr>
              <w:t>5</w:t>
            </w:r>
            <w:r w:rsidRPr="005024DC">
              <w:rPr>
                <w:rStyle w:val="Hyperlink"/>
                <w:noProof/>
              </w:rPr>
              <w:t>. Прореде у високим, изданачким шумама и вештачки подигнутим састојинама</w:t>
            </w:r>
            <w:r>
              <w:rPr>
                <w:noProof/>
                <w:webHidden/>
              </w:rPr>
              <w:tab/>
            </w:r>
            <w:r>
              <w:rPr>
                <w:noProof/>
                <w:webHidden/>
              </w:rPr>
              <w:fldChar w:fldCharType="begin"/>
            </w:r>
            <w:r>
              <w:rPr>
                <w:noProof/>
                <w:webHidden/>
              </w:rPr>
              <w:instrText xml:space="preserve"> PAGEREF _Toc140141777 \h </w:instrText>
            </w:r>
            <w:r>
              <w:rPr>
                <w:noProof/>
                <w:webHidden/>
              </w:rPr>
            </w:r>
            <w:r>
              <w:rPr>
                <w:noProof/>
                <w:webHidden/>
              </w:rPr>
              <w:fldChar w:fldCharType="separate"/>
            </w:r>
            <w:r>
              <w:rPr>
                <w:noProof/>
                <w:webHidden/>
              </w:rPr>
              <w:t>79</w:t>
            </w:r>
            <w:r>
              <w:rPr>
                <w:noProof/>
                <w:webHidden/>
              </w:rPr>
              <w:fldChar w:fldCharType="end"/>
            </w:r>
          </w:hyperlink>
        </w:p>
        <w:p w14:paraId="7F7541D2" w14:textId="181349ED"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78" w:history="1">
            <w:r w:rsidRPr="005024DC">
              <w:rPr>
                <w:rStyle w:val="Hyperlink"/>
                <w:noProof/>
              </w:rPr>
              <w:t>8.1.</w:t>
            </w:r>
            <w:r w:rsidRPr="005024DC">
              <w:rPr>
                <w:rStyle w:val="Hyperlink"/>
                <w:noProof/>
                <w:lang w:val="sr-Cyrl-RS"/>
              </w:rPr>
              <w:t>6</w:t>
            </w:r>
            <w:r w:rsidRPr="005024DC">
              <w:rPr>
                <w:rStyle w:val="Hyperlink"/>
                <w:noProof/>
              </w:rPr>
              <w:t>. Смернице за обнављање шума оплодним сечама кратког подмладног раздобља</w:t>
            </w:r>
            <w:r>
              <w:rPr>
                <w:noProof/>
                <w:webHidden/>
              </w:rPr>
              <w:tab/>
            </w:r>
            <w:r>
              <w:rPr>
                <w:noProof/>
                <w:webHidden/>
              </w:rPr>
              <w:fldChar w:fldCharType="begin"/>
            </w:r>
            <w:r>
              <w:rPr>
                <w:noProof/>
                <w:webHidden/>
              </w:rPr>
              <w:instrText xml:space="preserve"> PAGEREF _Toc140141778 \h </w:instrText>
            </w:r>
            <w:r>
              <w:rPr>
                <w:noProof/>
                <w:webHidden/>
              </w:rPr>
            </w:r>
            <w:r>
              <w:rPr>
                <w:noProof/>
                <w:webHidden/>
              </w:rPr>
              <w:fldChar w:fldCharType="separate"/>
            </w:r>
            <w:r>
              <w:rPr>
                <w:noProof/>
                <w:webHidden/>
              </w:rPr>
              <w:t>81</w:t>
            </w:r>
            <w:r>
              <w:rPr>
                <w:noProof/>
                <w:webHidden/>
              </w:rPr>
              <w:fldChar w:fldCharType="end"/>
            </w:r>
          </w:hyperlink>
        </w:p>
        <w:p w14:paraId="506B0FCC" w14:textId="7C5F6B56"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79" w:history="1">
            <w:r w:rsidRPr="005024DC">
              <w:rPr>
                <w:rStyle w:val="Hyperlink"/>
                <w:noProof/>
              </w:rPr>
              <w:t>8.2. Смернице за спровођење радова на заштити шума</w:t>
            </w:r>
            <w:r>
              <w:rPr>
                <w:noProof/>
                <w:webHidden/>
              </w:rPr>
              <w:tab/>
            </w:r>
            <w:r>
              <w:rPr>
                <w:noProof/>
                <w:webHidden/>
              </w:rPr>
              <w:fldChar w:fldCharType="begin"/>
            </w:r>
            <w:r>
              <w:rPr>
                <w:noProof/>
                <w:webHidden/>
              </w:rPr>
              <w:instrText xml:space="preserve"> PAGEREF _Toc140141779 \h </w:instrText>
            </w:r>
            <w:r>
              <w:rPr>
                <w:noProof/>
                <w:webHidden/>
              </w:rPr>
            </w:r>
            <w:r>
              <w:rPr>
                <w:noProof/>
                <w:webHidden/>
              </w:rPr>
              <w:fldChar w:fldCharType="separate"/>
            </w:r>
            <w:r>
              <w:rPr>
                <w:noProof/>
                <w:webHidden/>
              </w:rPr>
              <w:t>83</w:t>
            </w:r>
            <w:r>
              <w:rPr>
                <w:noProof/>
                <w:webHidden/>
              </w:rPr>
              <w:fldChar w:fldCharType="end"/>
            </w:r>
          </w:hyperlink>
        </w:p>
        <w:p w14:paraId="3649DE5A" w14:textId="2D864D4D"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80" w:history="1">
            <w:r w:rsidRPr="005024DC">
              <w:rPr>
                <w:rStyle w:val="Hyperlink"/>
                <w:noProof/>
              </w:rPr>
              <w:t>8.2.1. Мере заштите од биљних болести и штетних инсеката</w:t>
            </w:r>
            <w:r>
              <w:rPr>
                <w:noProof/>
                <w:webHidden/>
              </w:rPr>
              <w:tab/>
            </w:r>
            <w:r>
              <w:rPr>
                <w:noProof/>
                <w:webHidden/>
              </w:rPr>
              <w:fldChar w:fldCharType="begin"/>
            </w:r>
            <w:r>
              <w:rPr>
                <w:noProof/>
                <w:webHidden/>
              </w:rPr>
              <w:instrText xml:space="preserve"> PAGEREF _Toc140141780 \h </w:instrText>
            </w:r>
            <w:r>
              <w:rPr>
                <w:noProof/>
                <w:webHidden/>
              </w:rPr>
            </w:r>
            <w:r>
              <w:rPr>
                <w:noProof/>
                <w:webHidden/>
              </w:rPr>
              <w:fldChar w:fldCharType="separate"/>
            </w:r>
            <w:r>
              <w:rPr>
                <w:noProof/>
                <w:webHidden/>
              </w:rPr>
              <w:t>83</w:t>
            </w:r>
            <w:r>
              <w:rPr>
                <w:noProof/>
                <w:webHidden/>
              </w:rPr>
              <w:fldChar w:fldCharType="end"/>
            </w:r>
          </w:hyperlink>
        </w:p>
        <w:p w14:paraId="4AE3E2FC" w14:textId="3F8E3E8B"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81" w:history="1">
            <w:r w:rsidRPr="005024DC">
              <w:rPr>
                <w:rStyle w:val="Hyperlink"/>
                <w:noProof/>
              </w:rPr>
              <w:t>8.2.2. Мере заштите шума од човека</w:t>
            </w:r>
            <w:r>
              <w:rPr>
                <w:noProof/>
                <w:webHidden/>
              </w:rPr>
              <w:tab/>
            </w:r>
            <w:r>
              <w:rPr>
                <w:noProof/>
                <w:webHidden/>
              </w:rPr>
              <w:fldChar w:fldCharType="begin"/>
            </w:r>
            <w:r>
              <w:rPr>
                <w:noProof/>
                <w:webHidden/>
              </w:rPr>
              <w:instrText xml:space="preserve"> PAGEREF _Toc140141781 \h </w:instrText>
            </w:r>
            <w:r>
              <w:rPr>
                <w:noProof/>
                <w:webHidden/>
              </w:rPr>
            </w:r>
            <w:r>
              <w:rPr>
                <w:noProof/>
                <w:webHidden/>
              </w:rPr>
              <w:fldChar w:fldCharType="separate"/>
            </w:r>
            <w:r>
              <w:rPr>
                <w:noProof/>
                <w:webHidden/>
              </w:rPr>
              <w:t>87</w:t>
            </w:r>
            <w:r>
              <w:rPr>
                <w:noProof/>
                <w:webHidden/>
              </w:rPr>
              <w:fldChar w:fldCharType="end"/>
            </w:r>
          </w:hyperlink>
        </w:p>
        <w:p w14:paraId="2387B18B" w14:textId="20271924"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82" w:history="1">
            <w:r w:rsidRPr="005024DC">
              <w:rPr>
                <w:rStyle w:val="Hyperlink"/>
                <w:noProof/>
                <w:lang w:val="en-US"/>
              </w:rPr>
              <w:t>8.3</w:t>
            </w:r>
            <w:r w:rsidRPr="005024DC">
              <w:rPr>
                <w:rStyle w:val="Hyperlink"/>
                <w:noProof/>
                <w:lang w:val="sr-Cyrl-RS"/>
              </w:rPr>
              <w:t>.</w:t>
            </w:r>
            <w:r w:rsidRPr="005024DC">
              <w:rPr>
                <w:rStyle w:val="Hyperlink"/>
                <w:noProof/>
                <w:lang w:val="en-US"/>
              </w:rPr>
              <w:t xml:space="preserve"> </w:t>
            </w:r>
            <w:r w:rsidRPr="005024DC">
              <w:rPr>
                <w:rStyle w:val="Hyperlink"/>
                <w:noProof/>
                <w:lang w:val="sr-Cyrl-RS"/>
              </w:rPr>
              <w:t>Смернице за коришћење шума</w:t>
            </w:r>
            <w:r>
              <w:rPr>
                <w:noProof/>
                <w:webHidden/>
              </w:rPr>
              <w:tab/>
            </w:r>
            <w:r>
              <w:rPr>
                <w:noProof/>
                <w:webHidden/>
              </w:rPr>
              <w:fldChar w:fldCharType="begin"/>
            </w:r>
            <w:r>
              <w:rPr>
                <w:noProof/>
                <w:webHidden/>
              </w:rPr>
              <w:instrText xml:space="preserve"> PAGEREF _Toc140141782 \h </w:instrText>
            </w:r>
            <w:r>
              <w:rPr>
                <w:noProof/>
                <w:webHidden/>
              </w:rPr>
            </w:r>
            <w:r>
              <w:rPr>
                <w:noProof/>
                <w:webHidden/>
              </w:rPr>
              <w:fldChar w:fldCharType="separate"/>
            </w:r>
            <w:r>
              <w:rPr>
                <w:noProof/>
                <w:webHidden/>
              </w:rPr>
              <w:t>89</w:t>
            </w:r>
            <w:r>
              <w:rPr>
                <w:noProof/>
                <w:webHidden/>
              </w:rPr>
              <w:fldChar w:fldCharType="end"/>
            </w:r>
          </w:hyperlink>
        </w:p>
        <w:p w14:paraId="27B2ECBA" w14:textId="36333415"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83" w:history="1">
            <w:r w:rsidRPr="005024DC">
              <w:rPr>
                <w:rStyle w:val="Hyperlink"/>
                <w:noProof/>
                <w:lang w:val="sr-Cyrl-RS"/>
              </w:rPr>
              <w:t>8.4. Смернице за изградњу и одржавање шумских саобраћајница</w:t>
            </w:r>
            <w:r>
              <w:rPr>
                <w:noProof/>
                <w:webHidden/>
              </w:rPr>
              <w:tab/>
            </w:r>
            <w:r>
              <w:rPr>
                <w:noProof/>
                <w:webHidden/>
              </w:rPr>
              <w:fldChar w:fldCharType="begin"/>
            </w:r>
            <w:r>
              <w:rPr>
                <w:noProof/>
                <w:webHidden/>
              </w:rPr>
              <w:instrText xml:space="preserve"> PAGEREF _Toc140141783 \h </w:instrText>
            </w:r>
            <w:r>
              <w:rPr>
                <w:noProof/>
                <w:webHidden/>
              </w:rPr>
            </w:r>
            <w:r>
              <w:rPr>
                <w:noProof/>
                <w:webHidden/>
              </w:rPr>
              <w:fldChar w:fldCharType="separate"/>
            </w:r>
            <w:r>
              <w:rPr>
                <w:noProof/>
                <w:webHidden/>
              </w:rPr>
              <w:t>92</w:t>
            </w:r>
            <w:r>
              <w:rPr>
                <w:noProof/>
                <w:webHidden/>
              </w:rPr>
              <w:fldChar w:fldCharType="end"/>
            </w:r>
          </w:hyperlink>
        </w:p>
        <w:p w14:paraId="16305D23" w14:textId="4B018890"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84" w:history="1">
            <w:r w:rsidRPr="005024DC">
              <w:rPr>
                <w:rStyle w:val="Hyperlink"/>
                <w:noProof/>
                <w:lang w:val="sr-Cyrl-RS"/>
              </w:rPr>
              <w:t>8.5. Упуство за израду годишњег извођачког пројекта газдовања шумама</w:t>
            </w:r>
            <w:r>
              <w:rPr>
                <w:noProof/>
                <w:webHidden/>
              </w:rPr>
              <w:tab/>
            </w:r>
            <w:r>
              <w:rPr>
                <w:noProof/>
                <w:webHidden/>
              </w:rPr>
              <w:fldChar w:fldCharType="begin"/>
            </w:r>
            <w:r>
              <w:rPr>
                <w:noProof/>
                <w:webHidden/>
              </w:rPr>
              <w:instrText xml:space="preserve"> PAGEREF _Toc140141784 \h </w:instrText>
            </w:r>
            <w:r>
              <w:rPr>
                <w:noProof/>
                <w:webHidden/>
              </w:rPr>
            </w:r>
            <w:r>
              <w:rPr>
                <w:noProof/>
                <w:webHidden/>
              </w:rPr>
              <w:fldChar w:fldCharType="separate"/>
            </w:r>
            <w:r>
              <w:rPr>
                <w:noProof/>
                <w:webHidden/>
              </w:rPr>
              <w:t>93</w:t>
            </w:r>
            <w:r>
              <w:rPr>
                <w:noProof/>
                <w:webHidden/>
              </w:rPr>
              <w:fldChar w:fldCharType="end"/>
            </w:r>
          </w:hyperlink>
        </w:p>
        <w:p w14:paraId="5871B8B7" w14:textId="1375BDAF"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85" w:history="1">
            <w:r w:rsidRPr="005024DC">
              <w:rPr>
                <w:rStyle w:val="Hyperlink"/>
                <w:noProof/>
                <w:lang w:val="sr-Cyrl-RS"/>
              </w:rPr>
              <w:t>8.6. Упуство за вођење евиденције газдовања шумама</w:t>
            </w:r>
            <w:r>
              <w:rPr>
                <w:noProof/>
                <w:webHidden/>
              </w:rPr>
              <w:tab/>
            </w:r>
            <w:r>
              <w:rPr>
                <w:noProof/>
                <w:webHidden/>
              </w:rPr>
              <w:fldChar w:fldCharType="begin"/>
            </w:r>
            <w:r>
              <w:rPr>
                <w:noProof/>
                <w:webHidden/>
              </w:rPr>
              <w:instrText xml:space="preserve"> PAGEREF _Toc140141785 \h </w:instrText>
            </w:r>
            <w:r>
              <w:rPr>
                <w:noProof/>
                <w:webHidden/>
              </w:rPr>
            </w:r>
            <w:r>
              <w:rPr>
                <w:noProof/>
                <w:webHidden/>
              </w:rPr>
              <w:fldChar w:fldCharType="separate"/>
            </w:r>
            <w:r>
              <w:rPr>
                <w:noProof/>
                <w:webHidden/>
              </w:rPr>
              <w:t>94</w:t>
            </w:r>
            <w:r>
              <w:rPr>
                <w:noProof/>
                <w:webHidden/>
              </w:rPr>
              <w:fldChar w:fldCharType="end"/>
            </w:r>
          </w:hyperlink>
        </w:p>
        <w:p w14:paraId="1DC83CBE" w14:textId="02BAE6F9"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86" w:history="1">
            <w:r w:rsidRPr="005024DC">
              <w:rPr>
                <w:rStyle w:val="Hyperlink"/>
                <w:noProof/>
                <w:lang w:val="sr-Cyrl-RS"/>
              </w:rPr>
              <w:t>8.</w:t>
            </w:r>
            <w:r w:rsidRPr="005024DC">
              <w:rPr>
                <w:rStyle w:val="Hyperlink"/>
                <w:noProof/>
                <w:lang w:val="en-US"/>
              </w:rPr>
              <w:t>6</w:t>
            </w:r>
            <w:r w:rsidRPr="005024DC">
              <w:rPr>
                <w:rStyle w:val="Hyperlink"/>
                <w:noProof/>
                <w:lang w:val="sr-Cyrl-RS"/>
              </w:rPr>
              <w:t>.</w:t>
            </w:r>
            <w:r w:rsidRPr="005024DC">
              <w:rPr>
                <w:rStyle w:val="Hyperlink"/>
                <w:noProof/>
                <w:lang w:val="en-US"/>
              </w:rPr>
              <w:t>1.</w:t>
            </w:r>
            <w:r w:rsidRPr="005024DC">
              <w:rPr>
                <w:rStyle w:val="Hyperlink"/>
                <w:noProof/>
                <w:lang w:val="sr-Cyrl-RS"/>
              </w:rPr>
              <w:t xml:space="preserve"> Упутство за вођење шумске хронике</w:t>
            </w:r>
            <w:r>
              <w:rPr>
                <w:noProof/>
                <w:webHidden/>
              </w:rPr>
              <w:tab/>
            </w:r>
            <w:r>
              <w:rPr>
                <w:noProof/>
                <w:webHidden/>
              </w:rPr>
              <w:fldChar w:fldCharType="begin"/>
            </w:r>
            <w:r>
              <w:rPr>
                <w:noProof/>
                <w:webHidden/>
              </w:rPr>
              <w:instrText xml:space="preserve"> PAGEREF _Toc140141786 \h </w:instrText>
            </w:r>
            <w:r>
              <w:rPr>
                <w:noProof/>
                <w:webHidden/>
              </w:rPr>
            </w:r>
            <w:r>
              <w:rPr>
                <w:noProof/>
                <w:webHidden/>
              </w:rPr>
              <w:fldChar w:fldCharType="separate"/>
            </w:r>
            <w:r>
              <w:rPr>
                <w:noProof/>
                <w:webHidden/>
              </w:rPr>
              <w:t>95</w:t>
            </w:r>
            <w:r>
              <w:rPr>
                <w:noProof/>
                <w:webHidden/>
              </w:rPr>
              <w:fldChar w:fldCharType="end"/>
            </w:r>
          </w:hyperlink>
        </w:p>
        <w:p w14:paraId="25CF0CF5" w14:textId="4EC2DEB8"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87" w:history="1">
            <w:r w:rsidRPr="005024DC">
              <w:rPr>
                <w:rStyle w:val="Hyperlink"/>
                <w:noProof/>
              </w:rPr>
              <w:t>8.</w:t>
            </w:r>
            <w:r w:rsidRPr="005024DC">
              <w:rPr>
                <w:rStyle w:val="Hyperlink"/>
                <w:noProof/>
                <w:lang w:val="sr-Cyrl-RS"/>
              </w:rPr>
              <w:t>7</w:t>
            </w:r>
            <w:r w:rsidRPr="005024DC">
              <w:rPr>
                <w:rStyle w:val="Hyperlink"/>
                <w:noProof/>
              </w:rPr>
              <w:t>. Упутство за примену тарифа</w:t>
            </w:r>
            <w:r>
              <w:rPr>
                <w:noProof/>
                <w:webHidden/>
              </w:rPr>
              <w:tab/>
            </w:r>
            <w:r>
              <w:rPr>
                <w:noProof/>
                <w:webHidden/>
              </w:rPr>
              <w:fldChar w:fldCharType="begin"/>
            </w:r>
            <w:r>
              <w:rPr>
                <w:noProof/>
                <w:webHidden/>
              </w:rPr>
              <w:instrText xml:space="preserve"> PAGEREF _Toc140141787 \h </w:instrText>
            </w:r>
            <w:r>
              <w:rPr>
                <w:noProof/>
                <w:webHidden/>
              </w:rPr>
            </w:r>
            <w:r>
              <w:rPr>
                <w:noProof/>
                <w:webHidden/>
              </w:rPr>
              <w:fldChar w:fldCharType="separate"/>
            </w:r>
            <w:r>
              <w:rPr>
                <w:noProof/>
                <w:webHidden/>
              </w:rPr>
              <w:t>96</w:t>
            </w:r>
            <w:r>
              <w:rPr>
                <w:noProof/>
                <w:webHidden/>
              </w:rPr>
              <w:fldChar w:fldCharType="end"/>
            </w:r>
          </w:hyperlink>
        </w:p>
        <w:p w14:paraId="1330D4DE" w14:textId="24374167"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88" w:history="1">
            <w:r w:rsidRPr="005024DC">
              <w:rPr>
                <w:rStyle w:val="Hyperlink"/>
                <w:rFonts w:eastAsia="Times New Roman"/>
                <w:noProof/>
                <w:lang w:val="sr-Cyrl-RS"/>
              </w:rPr>
              <w:t xml:space="preserve">8.9. </w:t>
            </w:r>
            <w:r w:rsidRPr="005024DC">
              <w:rPr>
                <w:rStyle w:val="Hyperlink"/>
                <w:rFonts w:eastAsia="Times New Roman"/>
                <w:noProof/>
              </w:rPr>
              <w:t>Смернице за постављање ознака</w:t>
            </w:r>
            <w:r>
              <w:rPr>
                <w:noProof/>
                <w:webHidden/>
              </w:rPr>
              <w:tab/>
            </w:r>
            <w:r>
              <w:rPr>
                <w:noProof/>
                <w:webHidden/>
              </w:rPr>
              <w:fldChar w:fldCharType="begin"/>
            </w:r>
            <w:r>
              <w:rPr>
                <w:noProof/>
                <w:webHidden/>
              </w:rPr>
              <w:instrText xml:space="preserve"> PAGEREF _Toc140141788 \h </w:instrText>
            </w:r>
            <w:r>
              <w:rPr>
                <w:noProof/>
                <w:webHidden/>
              </w:rPr>
            </w:r>
            <w:r>
              <w:rPr>
                <w:noProof/>
                <w:webHidden/>
              </w:rPr>
              <w:fldChar w:fldCharType="separate"/>
            </w:r>
            <w:r>
              <w:rPr>
                <w:noProof/>
                <w:webHidden/>
              </w:rPr>
              <w:t>97</w:t>
            </w:r>
            <w:r>
              <w:rPr>
                <w:noProof/>
                <w:webHidden/>
              </w:rPr>
              <w:fldChar w:fldCharType="end"/>
            </w:r>
          </w:hyperlink>
        </w:p>
        <w:p w14:paraId="53631586" w14:textId="04942256"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89" w:history="1">
            <w:r w:rsidRPr="005024DC">
              <w:rPr>
                <w:rStyle w:val="Hyperlink"/>
                <w:noProof/>
                <w:lang w:val="en-US"/>
              </w:rPr>
              <w:t xml:space="preserve">8.10. </w:t>
            </w:r>
            <w:r w:rsidRPr="005024DC">
              <w:rPr>
                <w:rStyle w:val="Hyperlink"/>
                <w:noProof/>
              </w:rPr>
              <w:t>Смернице за управљање отпадом</w:t>
            </w:r>
            <w:r>
              <w:rPr>
                <w:noProof/>
                <w:webHidden/>
              </w:rPr>
              <w:tab/>
            </w:r>
            <w:r>
              <w:rPr>
                <w:noProof/>
                <w:webHidden/>
              </w:rPr>
              <w:fldChar w:fldCharType="begin"/>
            </w:r>
            <w:r>
              <w:rPr>
                <w:noProof/>
                <w:webHidden/>
              </w:rPr>
              <w:instrText xml:space="preserve"> PAGEREF _Toc140141789 \h </w:instrText>
            </w:r>
            <w:r>
              <w:rPr>
                <w:noProof/>
                <w:webHidden/>
              </w:rPr>
            </w:r>
            <w:r>
              <w:rPr>
                <w:noProof/>
                <w:webHidden/>
              </w:rPr>
              <w:fldChar w:fldCharType="separate"/>
            </w:r>
            <w:r>
              <w:rPr>
                <w:noProof/>
                <w:webHidden/>
              </w:rPr>
              <w:t>98</w:t>
            </w:r>
            <w:r>
              <w:rPr>
                <w:noProof/>
                <w:webHidden/>
              </w:rPr>
              <w:fldChar w:fldCharType="end"/>
            </w:r>
          </w:hyperlink>
        </w:p>
        <w:p w14:paraId="1B3D9D75" w14:textId="79F23801"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90" w:history="1">
            <w:r w:rsidRPr="005024DC">
              <w:rPr>
                <w:rStyle w:val="Hyperlink"/>
                <w:noProof/>
                <w:lang w:val="en-US"/>
              </w:rPr>
              <w:t xml:space="preserve">8.11. </w:t>
            </w:r>
            <w:r w:rsidRPr="005024DC">
              <w:rPr>
                <w:rStyle w:val="Hyperlink"/>
                <w:noProof/>
              </w:rPr>
              <w:t>Смернице за праћење стања (мониторинг) ретких, рањивих и угрожених врста</w:t>
            </w:r>
            <w:r>
              <w:rPr>
                <w:noProof/>
                <w:webHidden/>
              </w:rPr>
              <w:tab/>
            </w:r>
            <w:r>
              <w:rPr>
                <w:noProof/>
                <w:webHidden/>
              </w:rPr>
              <w:fldChar w:fldCharType="begin"/>
            </w:r>
            <w:r>
              <w:rPr>
                <w:noProof/>
                <w:webHidden/>
              </w:rPr>
              <w:instrText xml:space="preserve"> PAGEREF _Toc140141790 \h </w:instrText>
            </w:r>
            <w:r>
              <w:rPr>
                <w:noProof/>
                <w:webHidden/>
              </w:rPr>
            </w:r>
            <w:r>
              <w:rPr>
                <w:noProof/>
                <w:webHidden/>
              </w:rPr>
              <w:fldChar w:fldCharType="separate"/>
            </w:r>
            <w:r>
              <w:rPr>
                <w:noProof/>
                <w:webHidden/>
              </w:rPr>
              <w:t>99</w:t>
            </w:r>
            <w:r>
              <w:rPr>
                <w:noProof/>
                <w:webHidden/>
              </w:rPr>
              <w:fldChar w:fldCharType="end"/>
            </w:r>
          </w:hyperlink>
        </w:p>
        <w:p w14:paraId="25CE5AF0" w14:textId="6C6669E6"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91" w:history="1">
            <w:r w:rsidRPr="005024DC">
              <w:rPr>
                <w:rStyle w:val="Hyperlink"/>
                <w:rFonts w:eastAsia="Times New Roman"/>
                <w:noProof/>
                <w:lang w:val="en-US"/>
              </w:rPr>
              <w:t>8.12.  Смернице за идентификацију и управљање шумама високе заштитне вредности (HCVF)</w:t>
            </w:r>
            <w:r>
              <w:rPr>
                <w:noProof/>
                <w:webHidden/>
              </w:rPr>
              <w:tab/>
            </w:r>
            <w:r>
              <w:rPr>
                <w:noProof/>
                <w:webHidden/>
              </w:rPr>
              <w:fldChar w:fldCharType="begin"/>
            </w:r>
            <w:r>
              <w:rPr>
                <w:noProof/>
                <w:webHidden/>
              </w:rPr>
              <w:instrText xml:space="preserve"> PAGEREF _Toc140141791 \h </w:instrText>
            </w:r>
            <w:r>
              <w:rPr>
                <w:noProof/>
                <w:webHidden/>
              </w:rPr>
            </w:r>
            <w:r>
              <w:rPr>
                <w:noProof/>
                <w:webHidden/>
              </w:rPr>
              <w:fldChar w:fldCharType="separate"/>
            </w:r>
            <w:r>
              <w:rPr>
                <w:noProof/>
                <w:webHidden/>
              </w:rPr>
              <w:t>101</w:t>
            </w:r>
            <w:r>
              <w:rPr>
                <w:noProof/>
                <w:webHidden/>
              </w:rPr>
              <w:fldChar w:fldCharType="end"/>
            </w:r>
          </w:hyperlink>
        </w:p>
        <w:p w14:paraId="78835CF6" w14:textId="6ED87797" w:rsidR="006D1E25" w:rsidRDefault="006D1E25">
          <w:pPr>
            <w:pStyle w:val="TOC1"/>
            <w:rPr>
              <w:rFonts w:asciiTheme="minorHAnsi" w:eastAsiaTheme="minorEastAsia" w:hAnsiTheme="minorHAnsi" w:cstheme="minorBidi"/>
              <w:noProof/>
              <w:kern w:val="2"/>
              <w:lang w:eastAsia="sr-Latn-RS"/>
              <w14:ligatures w14:val="standardContextual"/>
            </w:rPr>
          </w:pPr>
          <w:hyperlink w:anchor="_Toc140141792" w:history="1">
            <w:r w:rsidRPr="005024DC">
              <w:rPr>
                <w:rStyle w:val="Hyperlink"/>
                <w:noProof/>
              </w:rPr>
              <w:t xml:space="preserve">9. </w:t>
            </w:r>
            <w:r w:rsidRPr="005024DC">
              <w:rPr>
                <w:rStyle w:val="Hyperlink"/>
                <w:noProof/>
                <w:lang w:val="sr-Cyrl-RS"/>
              </w:rPr>
              <w:t>ЕКОНОМСКО - ФИНАНСИЈСКА АНЛИЗА</w:t>
            </w:r>
            <w:r>
              <w:rPr>
                <w:noProof/>
                <w:webHidden/>
              </w:rPr>
              <w:tab/>
            </w:r>
            <w:r>
              <w:rPr>
                <w:noProof/>
                <w:webHidden/>
              </w:rPr>
              <w:fldChar w:fldCharType="begin"/>
            </w:r>
            <w:r>
              <w:rPr>
                <w:noProof/>
                <w:webHidden/>
              </w:rPr>
              <w:instrText xml:space="preserve"> PAGEREF _Toc140141792 \h </w:instrText>
            </w:r>
            <w:r>
              <w:rPr>
                <w:noProof/>
                <w:webHidden/>
              </w:rPr>
            </w:r>
            <w:r>
              <w:rPr>
                <w:noProof/>
                <w:webHidden/>
              </w:rPr>
              <w:fldChar w:fldCharType="separate"/>
            </w:r>
            <w:r>
              <w:rPr>
                <w:noProof/>
                <w:webHidden/>
              </w:rPr>
              <w:t>103</w:t>
            </w:r>
            <w:r>
              <w:rPr>
                <w:noProof/>
                <w:webHidden/>
              </w:rPr>
              <w:fldChar w:fldCharType="end"/>
            </w:r>
          </w:hyperlink>
        </w:p>
        <w:p w14:paraId="629236E9" w14:textId="5BE7E125"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93" w:history="1">
            <w:r w:rsidRPr="005024DC">
              <w:rPr>
                <w:rStyle w:val="Hyperlink"/>
                <w:noProof/>
                <w:lang w:val="sr-Cyrl-RS"/>
              </w:rPr>
              <w:t>9.1. Обрачун вредности шуме</w:t>
            </w:r>
            <w:r>
              <w:rPr>
                <w:noProof/>
                <w:webHidden/>
              </w:rPr>
              <w:tab/>
            </w:r>
            <w:r>
              <w:rPr>
                <w:noProof/>
                <w:webHidden/>
              </w:rPr>
              <w:fldChar w:fldCharType="begin"/>
            </w:r>
            <w:r>
              <w:rPr>
                <w:noProof/>
                <w:webHidden/>
              </w:rPr>
              <w:instrText xml:space="preserve"> PAGEREF _Toc140141793 \h </w:instrText>
            </w:r>
            <w:r>
              <w:rPr>
                <w:noProof/>
                <w:webHidden/>
              </w:rPr>
            </w:r>
            <w:r>
              <w:rPr>
                <w:noProof/>
                <w:webHidden/>
              </w:rPr>
              <w:fldChar w:fldCharType="separate"/>
            </w:r>
            <w:r>
              <w:rPr>
                <w:noProof/>
                <w:webHidden/>
              </w:rPr>
              <w:t>103</w:t>
            </w:r>
            <w:r>
              <w:rPr>
                <w:noProof/>
                <w:webHidden/>
              </w:rPr>
              <w:fldChar w:fldCharType="end"/>
            </w:r>
          </w:hyperlink>
        </w:p>
        <w:p w14:paraId="1E517811" w14:textId="0133D3C5"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94" w:history="1">
            <w:r w:rsidRPr="005024DC">
              <w:rPr>
                <w:rStyle w:val="Hyperlink"/>
                <w:noProof/>
                <w:lang w:val="sr-Cyrl-RS"/>
              </w:rPr>
              <w:t>9.1.1. Квалитативна структура укупне дрвне запремине</w:t>
            </w:r>
            <w:r>
              <w:rPr>
                <w:noProof/>
                <w:webHidden/>
              </w:rPr>
              <w:tab/>
            </w:r>
            <w:r>
              <w:rPr>
                <w:noProof/>
                <w:webHidden/>
              </w:rPr>
              <w:fldChar w:fldCharType="begin"/>
            </w:r>
            <w:r>
              <w:rPr>
                <w:noProof/>
                <w:webHidden/>
              </w:rPr>
              <w:instrText xml:space="preserve"> PAGEREF _Toc140141794 \h </w:instrText>
            </w:r>
            <w:r>
              <w:rPr>
                <w:noProof/>
                <w:webHidden/>
              </w:rPr>
            </w:r>
            <w:r>
              <w:rPr>
                <w:noProof/>
                <w:webHidden/>
              </w:rPr>
              <w:fldChar w:fldCharType="separate"/>
            </w:r>
            <w:r>
              <w:rPr>
                <w:noProof/>
                <w:webHidden/>
              </w:rPr>
              <w:t>103</w:t>
            </w:r>
            <w:r>
              <w:rPr>
                <w:noProof/>
                <w:webHidden/>
              </w:rPr>
              <w:fldChar w:fldCharType="end"/>
            </w:r>
          </w:hyperlink>
        </w:p>
        <w:p w14:paraId="3677DB79" w14:textId="122788BA"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95" w:history="1">
            <w:r w:rsidRPr="005024DC">
              <w:rPr>
                <w:rStyle w:val="Hyperlink"/>
                <w:noProof/>
                <w:lang w:val="sr-Cyrl-RS"/>
              </w:rPr>
              <w:t>9.1.2. Вредност дрвета на пању</w:t>
            </w:r>
            <w:r>
              <w:rPr>
                <w:noProof/>
                <w:webHidden/>
              </w:rPr>
              <w:tab/>
            </w:r>
            <w:r>
              <w:rPr>
                <w:noProof/>
                <w:webHidden/>
              </w:rPr>
              <w:fldChar w:fldCharType="begin"/>
            </w:r>
            <w:r>
              <w:rPr>
                <w:noProof/>
                <w:webHidden/>
              </w:rPr>
              <w:instrText xml:space="preserve"> PAGEREF _Toc140141795 \h </w:instrText>
            </w:r>
            <w:r>
              <w:rPr>
                <w:noProof/>
                <w:webHidden/>
              </w:rPr>
            </w:r>
            <w:r>
              <w:rPr>
                <w:noProof/>
                <w:webHidden/>
              </w:rPr>
              <w:fldChar w:fldCharType="separate"/>
            </w:r>
            <w:r>
              <w:rPr>
                <w:noProof/>
                <w:webHidden/>
              </w:rPr>
              <w:t>105</w:t>
            </w:r>
            <w:r>
              <w:rPr>
                <w:noProof/>
                <w:webHidden/>
              </w:rPr>
              <w:fldChar w:fldCharType="end"/>
            </w:r>
          </w:hyperlink>
        </w:p>
        <w:p w14:paraId="2F2B8CBF" w14:textId="46F779B2"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96" w:history="1">
            <w:r w:rsidRPr="005024DC">
              <w:rPr>
                <w:rStyle w:val="Hyperlink"/>
                <w:noProof/>
                <w:lang w:val="sr-Cyrl-RS"/>
              </w:rPr>
              <w:t>9.1.3. Вредност младих састојина (без запремине)</w:t>
            </w:r>
            <w:r>
              <w:rPr>
                <w:noProof/>
                <w:webHidden/>
              </w:rPr>
              <w:tab/>
            </w:r>
            <w:r>
              <w:rPr>
                <w:noProof/>
                <w:webHidden/>
              </w:rPr>
              <w:fldChar w:fldCharType="begin"/>
            </w:r>
            <w:r>
              <w:rPr>
                <w:noProof/>
                <w:webHidden/>
              </w:rPr>
              <w:instrText xml:space="preserve"> PAGEREF _Toc140141796 \h </w:instrText>
            </w:r>
            <w:r>
              <w:rPr>
                <w:noProof/>
                <w:webHidden/>
              </w:rPr>
            </w:r>
            <w:r>
              <w:rPr>
                <w:noProof/>
                <w:webHidden/>
              </w:rPr>
              <w:fldChar w:fldCharType="separate"/>
            </w:r>
            <w:r>
              <w:rPr>
                <w:noProof/>
                <w:webHidden/>
              </w:rPr>
              <w:t>106</w:t>
            </w:r>
            <w:r>
              <w:rPr>
                <w:noProof/>
                <w:webHidden/>
              </w:rPr>
              <w:fldChar w:fldCharType="end"/>
            </w:r>
          </w:hyperlink>
        </w:p>
        <w:p w14:paraId="34C3426B" w14:textId="6C81FB25"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797" w:history="1">
            <w:r w:rsidRPr="005024DC">
              <w:rPr>
                <w:rStyle w:val="Hyperlink"/>
                <w:noProof/>
                <w:lang w:val="sr-Cyrl-RS"/>
              </w:rPr>
              <w:t>9.2. Вредност и обим планираних радова</w:t>
            </w:r>
            <w:r>
              <w:rPr>
                <w:noProof/>
                <w:webHidden/>
              </w:rPr>
              <w:tab/>
            </w:r>
            <w:r>
              <w:rPr>
                <w:noProof/>
                <w:webHidden/>
              </w:rPr>
              <w:fldChar w:fldCharType="begin"/>
            </w:r>
            <w:r>
              <w:rPr>
                <w:noProof/>
                <w:webHidden/>
              </w:rPr>
              <w:instrText xml:space="preserve"> PAGEREF _Toc140141797 \h </w:instrText>
            </w:r>
            <w:r>
              <w:rPr>
                <w:noProof/>
                <w:webHidden/>
              </w:rPr>
            </w:r>
            <w:r>
              <w:rPr>
                <w:noProof/>
                <w:webHidden/>
              </w:rPr>
              <w:fldChar w:fldCharType="separate"/>
            </w:r>
            <w:r>
              <w:rPr>
                <w:noProof/>
                <w:webHidden/>
              </w:rPr>
              <w:t>107</w:t>
            </w:r>
            <w:r>
              <w:rPr>
                <w:noProof/>
                <w:webHidden/>
              </w:rPr>
              <w:fldChar w:fldCharType="end"/>
            </w:r>
          </w:hyperlink>
        </w:p>
        <w:p w14:paraId="41D7E434" w14:textId="396F012B"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98" w:history="1">
            <w:r w:rsidRPr="005024DC">
              <w:rPr>
                <w:rStyle w:val="Hyperlink"/>
                <w:noProof/>
                <w:lang w:val="sr-Cyrl-RS"/>
              </w:rPr>
              <w:t>9.2.1. Вредност и обим планираних радова на коришћењу шума</w:t>
            </w:r>
            <w:r>
              <w:rPr>
                <w:noProof/>
                <w:webHidden/>
              </w:rPr>
              <w:tab/>
            </w:r>
            <w:r>
              <w:rPr>
                <w:noProof/>
                <w:webHidden/>
              </w:rPr>
              <w:fldChar w:fldCharType="begin"/>
            </w:r>
            <w:r>
              <w:rPr>
                <w:noProof/>
                <w:webHidden/>
              </w:rPr>
              <w:instrText xml:space="preserve"> PAGEREF _Toc140141798 \h </w:instrText>
            </w:r>
            <w:r>
              <w:rPr>
                <w:noProof/>
                <w:webHidden/>
              </w:rPr>
            </w:r>
            <w:r>
              <w:rPr>
                <w:noProof/>
                <w:webHidden/>
              </w:rPr>
              <w:fldChar w:fldCharType="separate"/>
            </w:r>
            <w:r>
              <w:rPr>
                <w:noProof/>
                <w:webHidden/>
              </w:rPr>
              <w:t>107</w:t>
            </w:r>
            <w:r>
              <w:rPr>
                <w:noProof/>
                <w:webHidden/>
              </w:rPr>
              <w:fldChar w:fldCharType="end"/>
            </w:r>
          </w:hyperlink>
        </w:p>
        <w:p w14:paraId="125A76DC" w14:textId="20B9F1DE"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799" w:history="1">
            <w:r w:rsidRPr="005024DC">
              <w:rPr>
                <w:rStyle w:val="Hyperlink"/>
                <w:noProof/>
                <w:lang w:val="sr-Cyrl-RS"/>
              </w:rPr>
              <w:t>9.2.2. Врста и обим планираних узгоних радова</w:t>
            </w:r>
            <w:r>
              <w:rPr>
                <w:noProof/>
                <w:webHidden/>
              </w:rPr>
              <w:tab/>
            </w:r>
            <w:r>
              <w:rPr>
                <w:noProof/>
                <w:webHidden/>
              </w:rPr>
              <w:fldChar w:fldCharType="begin"/>
            </w:r>
            <w:r>
              <w:rPr>
                <w:noProof/>
                <w:webHidden/>
              </w:rPr>
              <w:instrText xml:space="preserve"> PAGEREF _Toc140141799 \h </w:instrText>
            </w:r>
            <w:r>
              <w:rPr>
                <w:noProof/>
                <w:webHidden/>
              </w:rPr>
            </w:r>
            <w:r>
              <w:rPr>
                <w:noProof/>
                <w:webHidden/>
              </w:rPr>
              <w:fldChar w:fldCharType="separate"/>
            </w:r>
            <w:r>
              <w:rPr>
                <w:noProof/>
                <w:webHidden/>
              </w:rPr>
              <w:t>107</w:t>
            </w:r>
            <w:r>
              <w:rPr>
                <w:noProof/>
                <w:webHidden/>
              </w:rPr>
              <w:fldChar w:fldCharType="end"/>
            </w:r>
          </w:hyperlink>
        </w:p>
        <w:p w14:paraId="338E92D7" w14:textId="445369AC"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800" w:history="1">
            <w:r w:rsidRPr="005024DC">
              <w:rPr>
                <w:rStyle w:val="Hyperlink"/>
                <w:noProof/>
                <w:lang w:val="sr-Cyrl-RS"/>
              </w:rPr>
              <w:t>9.2.3.  План заштите шума – укупно и просечно годишње</w:t>
            </w:r>
            <w:r>
              <w:rPr>
                <w:noProof/>
                <w:webHidden/>
              </w:rPr>
              <w:tab/>
            </w:r>
            <w:r>
              <w:rPr>
                <w:noProof/>
                <w:webHidden/>
              </w:rPr>
              <w:fldChar w:fldCharType="begin"/>
            </w:r>
            <w:r>
              <w:rPr>
                <w:noProof/>
                <w:webHidden/>
              </w:rPr>
              <w:instrText xml:space="preserve"> PAGEREF _Toc140141800 \h </w:instrText>
            </w:r>
            <w:r>
              <w:rPr>
                <w:noProof/>
                <w:webHidden/>
              </w:rPr>
            </w:r>
            <w:r>
              <w:rPr>
                <w:noProof/>
                <w:webHidden/>
              </w:rPr>
              <w:fldChar w:fldCharType="separate"/>
            </w:r>
            <w:r>
              <w:rPr>
                <w:noProof/>
                <w:webHidden/>
              </w:rPr>
              <w:t>108</w:t>
            </w:r>
            <w:r>
              <w:rPr>
                <w:noProof/>
                <w:webHidden/>
              </w:rPr>
              <w:fldChar w:fldCharType="end"/>
            </w:r>
          </w:hyperlink>
        </w:p>
        <w:p w14:paraId="7FA40F6E" w14:textId="7C9E365C"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801" w:history="1">
            <w:r w:rsidRPr="005024DC">
              <w:rPr>
                <w:rStyle w:val="Hyperlink"/>
                <w:noProof/>
                <w:lang w:val="sr-Cyrl-RS"/>
              </w:rPr>
              <w:t>9.2.4.  План изградње и реконструкције путева – укупно и просечно годишње</w:t>
            </w:r>
            <w:r>
              <w:rPr>
                <w:noProof/>
                <w:webHidden/>
              </w:rPr>
              <w:tab/>
            </w:r>
            <w:r>
              <w:rPr>
                <w:noProof/>
                <w:webHidden/>
              </w:rPr>
              <w:fldChar w:fldCharType="begin"/>
            </w:r>
            <w:r>
              <w:rPr>
                <w:noProof/>
                <w:webHidden/>
              </w:rPr>
              <w:instrText xml:space="preserve"> PAGEREF _Toc140141801 \h </w:instrText>
            </w:r>
            <w:r>
              <w:rPr>
                <w:noProof/>
                <w:webHidden/>
              </w:rPr>
            </w:r>
            <w:r>
              <w:rPr>
                <w:noProof/>
                <w:webHidden/>
              </w:rPr>
              <w:fldChar w:fldCharType="separate"/>
            </w:r>
            <w:r>
              <w:rPr>
                <w:noProof/>
                <w:webHidden/>
              </w:rPr>
              <w:t>108</w:t>
            </w:r>
            <w:r>
              <w:rPr>
                <w:noProof/>
                <w:webHidden/>
              </w:rPr>
              <w:fldChar w:fldCharType="end"/>
            </w:r>
          </w:hyperlink>
        </w:p>
        <w:p w14:paraId="53F0DA2F" w14:textId="4FA1A201"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802" w:history="1">
            <w:r w:rsidRPr="005024DC">
              <w:rPr>
                <w:rStyle w:val="Hyperlink"/>
                <w:noProof/>
              </w:rPr>
              <w:t>9.2.</w:t>
            </w:r>
            <w:r w:rsidRPr="005024DC">
              <w:rPr>
                <w:rStyle w:val="Hyperlink"/>
                <w:noProof/>
                <w:lang w:val="sr-Cyrl-RS"/>
              </w:rPr>
              <w:t>5.</w:t>
            </w:r>
            <w:r w:rsidRPr="005024DC">
              <w:rPr>
                <w:rStyle w:val="Hyperlink"/>
                <w:noProof/>
              </w:rPr>
              <w:t xml:space="preserve"> </w:t>
            </w:r>
            <w:r w:rsidRPr="005024DC">
              <w:rPr>
                <w:rStyle w:val="Hyperlink"/>
                <w:noProof/>
                <w:lang w:val="sr-Cyrl-RS"/>
              </w:rPr>
              <w:t>План управљања Парком природе „Радан“</w:t>
            </w:r>
            <w:r>
              <w:rPr>
                <w:noProof/>
                <w:webHidden/>
              </w:rPr>
              <w:tab/>
            </w:r>
            <w:r>
              <w:rPr>
                <w:noProof/>
                <w:webHidden/>
              </w:rPr>
              <w:fldChar w:fldCharType="begin"/>
            </w:r>
            <w:r>
              <w:rPr>
                <w:noProof/>
                <w:webHidden/>
              </w:rPr>
              <w:instrText xml:space="preserve"> PAGEREF _Toc140141802 \h </w:instrText>
            </w:r>
            <w:r>
              <w:rPr>
                <w:noProof/>
                <w:webHidden/>
              </w:rPr>
            </w:r>
            <w:r>
              <w:rPr>
                <w:noProof/>
                <w:webHidden/>
              </w:rPr>
              <w:fldChar w:fldCharType="separate"/>
            </w:r>
            <w:r>
              <w:rPr>
                <w:noProof/>
                <w:webHidden/>
              </w:rPr>
              <w:t>108</w:t>
            </w:r>
            <w:r>
              <w:rPr>
                <w:noProof/>
                <w:webHidden/>
              </w:rPr>
              <w:fldChar w:fldCharType="end"/>
            </w:r>
          </w:hyperlink>
        </w:p>
        <w:p w14:paraId="59EF1437" w14:textId="29DA793C"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803" w:history="1">
            <w:r w:rsidRPr="005024DC">
              <w:rPr>
                <w:rStyle w:val="Hyperlink"/>
                <w:noProof/>
                <w:lang w:val="sr-Cyrl-RS"/>
              </w:rPr>
              <w:t>9.2.6.  План уређивања шума – укупно и просечно годишње</w:t>
            </w:r>
            <w:r>
              <w:rPr>
                <w:noProof/>
                <w:webHidden/>
              </w:rPr>
              <w:tab/>
            </w:r>
            <w:r>
              <w:rPr>
                <w:noProof/>
                <w:webHidden/>
              </w:rPr>
              <w:fldChar w:fldCharType="begin"/>
            </w:r>
            <w:r>
              <w:rPr>
                <w:noProof/>
                <w:webHidden/>
              </w:rPr>
              <w:instrText xml:space="preserve"> PAGEREF _Toc140141803 \h </w:instrText>
            </w:r>
            <w:r>
              <w:rPr>
                <w:noProof/>
                <w:webHidden/>
              </w:rPr>
            </w:r>
            <w:r>
              <w:rPr>
                <w:noProof/>
                <w:webHidden/>
              </w:rPr>
              <w:fldChar w:fldCharType="separate"/>
            </w:r>
            <w:r>
              <w:rPr>
                <w:noProof/>
                <w:webHidden/>
              </w:rPr>
              <w:t>108</w:t>
            </w:r>
            <w:r>
              <w:rPr>
                <w:noProof/>
                <w:webHidden/>
              </w:rPr>
              <w:fldChar w:fldCharType="end"/>
            </w:r>
          </w:hyperlink>
        </w:p>
        <w:p w14:paraId="43E76556" w14:textId="1AB47E75"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804" w:history="1">
            <w:r w:rsidRPr="005024DC">
              <w:rPr>
                <w:rStyle w:val="Hyperlink"/>
                <w:noProof/>
                <w:lang w:val="sr-Cyrl-RS"/>
              </w:rPr>
              <w:t>9.3. Формирање укупног прихода</w:t>
            </w:r>
            <w:r>
              <w:rPr>
                <w:noProof/>
                <w:webHidden/>
              </w:rPr>
              <w:tab/>
            </w:r>
            <w:r>
              <w:rPr>
                <w:noProof/>
                <w:webHidden/>
              </w:rPr>
              <w:fldChar w:fldCharType="begin"/>
            </w:r>
            <w:r>
              <w:rPr>
                <w:noProof/>
                <w:webHidden/>
              </w:rPr>
              <w:instrText xml:space="preserve"> PAGEREF _Toc140141804 \h </w:instrText>
            </w:r>
            <w:r>
              <w:rPr>
                <w:noProof/>
                <w:webHidden/>
              </w:rPr>
            </w:r>
            <w:r>
              <w:rPr>
                <w:noProof/>
                <w:webHidden/>
              </w:rPr>
              <w:fldChar w:fldCharType="separate"/>
            </w:r>
            <w:r>
              <w:rPr>
                <w:noProof/>
                <w:webHidden/>
              </w:rPr>
              <w:t>109</w:t>
            </w:r>
            <w:r>
              <w:rPr>
                <w:noProof/>
                <w:webHidden/>
              </w:rPr>
              <w:fldChar w:fldCharType="end"/>
            </w:r>
          </w:hyperlink>
        </w:p>
        <w:p w14:paraId="1F27688A" w14:textId="427F4DF5"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805" w:history="1">
            <w:r w:rsidRPr="005024DC">
              <w:rPr>
                <w:rStyle w:val="Hyperlink"/>
                <w:noProof/>
                <w:lang w:val="sr-Cyrl-RS"/>
              </w:rPr>
              <w:t>9.3.1. Приход од продаје дрвета на камионскум путу за овај уређајни период</w:t>
            </w:r>
            <w:r>
              <w:rPr>
                <w:noProof/>
                <w:webHidden/>
              </w:rPr>
              <w:tab/>
            </w:r>
            <w:r>
              <w:rPr>
                <w:noProof/>
                <w:webHidden/>
              </w:rPr>
              <w:fldChar w:fldCharType="begin"/>
            </w:r>
            <w:r>
              <w:rPr>
                <w:noProof/>
                <w:webHidden/>
              </w:rPr>
              <w:instrText xml:space="preserve"> PAGEREF _Toc140141805 \h </w:instrText>
            </w:r>
            <w:r>
              <w:rPr>
                <w:noProof/>
                <w:webHidden/>
              </w:rPr>
            </w:r>
            <w:r>
              <w:rPr>
                <w:noProof/>
                <w:webHidden/>
              </w:rPr>
              <w:fldChar w:fldCharType="separate"/>
            </w:r>
            <w:r>
              <w:rPr>
                <w:noProof/>
                <w:webHidden/>
              </w:rPr>
              <w:t>109</w:t>
            </w:r>
            <w:r>
              <w:rPr>
                <w:noProof/>
                <w:webHidden/>
              </w:rPr>
              <w:fldChar w:fldCharType="end"/>
            </w:r>
          </w:hyperlink>
        </w:p>
        <w:p w14:paraId="45E236DF" w14:textId="4A43066D"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806" w:history="1">
            <w:r w:rsidRPr="005024DC">
              <w:rPr>
                <w:rStyle w:val="Hyperlink"/>
                <w:noProof/>
              </w:rPr>
              <w:t>9.3.2. Приход од осталих производа шума – просечно годишње</w:t>
            </w:r>
            <w:r>
              <w:rPr>
                <w:noProof/>
                <w:webHidden/>
              </w:rPr>
              <w:tab/>
            </w:r>
            <w:r>
              <w:rPr>
                <w:noProof/>
                <w:webHidden/>
              </w:rPr>
              <w:fldChar w:fldCharType="begin"/>
            </w:r>
            <w:r>
              <w:rPr>
                <w:noProof/>
                <w:webHidden/>
              </w:rPr>
              <w:instrText xml:space="preserve"> PAGEREF _Toc140141806 \h </w:instrText>
            </w:r>
            <w:r>
              <w:rPr>
                <w:noProof/>
                <w:webHidden/>
              </w:rPr>
            </w:r>
            <w:r>
              <w:rPr>
                <w:noProof/>
                <w:webHidden/>
              </w:rPr>
              <w:fldChar w:fldCharType="separate"/>
            </w:r>
            <w:r>
              <w:rPr>
                <w:noProof/>
                <w:webHidden/>
              </w:rPr>
              <w:t>110</w:t>
            </w:r>
            <w:r>
              <w:rPr>
                <w:noProof/>
                <w:webHidden/>
              </w:rPr>
              <w:fldChar w:fldCharType="end"/>
            </w:r>
          </w:hyperlink>
        </w:p>
        <w:p w14:paraId="125FE075" w14:textId="16516B4F"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807" w:history="1">
            <w:r w:rsidRPr="005024DC">
              <w:rPr>
                <w:rStyle w:val="Hyperlink"/>
                <w:noProof/>
              </w:rPr>
              <w:t>9.3.3. Приход од субвенције за изградњу путева</w:t>
            </w:r>
            <w:r>
              <w:rPr>
                <w:noProof/>
                <w:webHidden/>
              </w:rPr>
              <w:tab/>
            </w:r>
            <w:r>
              <w:rPr>
                <w:noProof/>
                <w:webHidden/>
              </w:rPr>
              <w:fldChar w:fldCharType="begin"/>
            </w:r>
            <w:r>
              <w:rPr>
                <w:noProof/>
                <w:webHidden/>
              </w:rPr>
              <w:instrText xml:space="preserve"> PAGEREF _Toc140141807 \h </w:instrText>
            </w:r>
            <w:r>
              <w:rPr>
                <w:noProof/>
                <w:webHidden/>
              </w:rPr>
            </w:r>
            <w:r>
              <w:rPr>
                <w:noProof/>
                <w:webHidden/>
              </w:rPr>
              <w:fldChar w:fldCharType="separate"/>
            </w:r>
            <w:r>
              <w:rPr>
                <w:noProof/>
                <w:webHidden/>
              </w:rPr>
              <w:t>110</w:t>
            </w:r>
            <w:r>
              <w:rPr>
                <w:noProof/>
                <w:webHidden/>
              </w:rPr>
              <w:fldChar w:fldCharType="end"/>
            </w:r>
          </w:hyperlink>
        </w:p>
        <w:p w14:paraId="03329B02" w14:textId="27D8E4AA"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808" w:history="1">
            <w:r w:rsidRPr="005024DC">
              <w:rPr>
                <w:rStyle w:val="Hyperlink"/>
                <w:noProof/>
                <w:lang w:val="sr-Cyrl-RS"/>
              </w:rPr>
              <w:t>9.3.4. Приходи из буџета за спровођење плана управљања Парком природе „Радан“</w:t>
            </w:r>
            <w:r>
              <w:rPr>
                <w:noProof/>
                <w:webHidden/>
              </w:rPr>
              <w:tab/>
            </w:r>
            <w:r>
              <w:rPr>
                <w:noProof/>
                <w:webHidden/>
              </w:rPr>
              <w:fldChar w:fldCharType="begin"/>
            </w:r>
            <w:r>
              <w:rPr>
                <w:noProof/>
                <w:webHidden/>
              </w:rPr>
              <w:instrText xml:space="preserve"> PAGEREF _Toc140141808 \h </w:instrText>
            </w:r>
            <w:r>
              <w:rPr>
                <w:noProof/>
                <w:webHidden/>
              </w:rPr>
            </w:r>
            <w:r>
              <w:rPr>
                <w:noProof/>
                <w:webHidden/>
              </w:rPr>
              <w:fldChar w:fldCharType="separate"/>
            </w:r>
            <w:r>
              <w:rPr>
                <w:noProof/>
                <w:webHidden/>
              </w:rPr>
              <w:t>111</w:t>
            </w:r>
            <w:r>
              <w:rPr>
                <w:noProof/>
                <w:webHidden/>
              </w:rPr>
              <w:fldChar w:fldCharType="end"/>
            </w:r>
          </w:hyperlink>
        </w:p>
        <w:p w14:paraId="47715F89" w14:textId="3F966836"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809" w:history="1">
            <w:r w:rsidRPr="005024DC">
              <w:rPr>
                <w:rStyle w:val="Hyperlink"/>
                <w:noProof/>
                <w:lang w:val="sr-Cyrl-RS"/>
              </w:rPr>
              <w:t>9.3.5. Приходи од накнада за коришћење заштићеног природног добра</w:t>
            </w:r>
            <w:r>
              <w:rPr>
                <w:noProof/>
                <w:webHidden/>
              </w:rPr>
              <w:tab/>
            </w:r>
            <w:r>
              <w:rPr>
                <w:noProof/>
                <w:webHidden/>
              </w:rPr>
              <w:fldChar w:fldCharType="begin"/>
            </w:r>
            <w:r>
              <w:rPr>
                <w:noProof/>
                <w:webHidden/>
              </w:rPr>
              <w:instrText xml:space="preserve"> PAGEREF _Toc140141809 \h </w:instrText>
            </w:r>
            <w:r>
              <w:rPr>
                <w:noProof/>
                <w:webHidden/>
              </w:rPr>
            </w:r>
            <w:r>
              <w:rPr>
                <w:noProof/>
                <w:webHidden/>
              </w:rPr>
              <w:fldChar w:fldCharType="separate"/>
            </w:r>
            <w:r>
              <w:rPr>
                <w:noProof/>
                <w:webHidden/>
              </w:rPr>
              <w:t>111</w:t>
            </w:r>
            <w:r>
              <w:rPr>
                <w:noProof/>
                <w:webHidden/>
              </w:rPr>
              <w:fldChar w:fldCharType="end"/>
            </w:r>
          </w:hyperlink>
        </w:p>
        <w:p w14:paraId="636AF35F" w14:textId="5107D1C6"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810" w:history="1">
            <w:r w:rsidRPr="005024DC">
              <w:rPr>
                <w:rStyle w:val="Hyperlink"/>
                <w:noProof/>
                <w:lang w:val="sr-Cyrl-RS"/>
              </w:rPr>
              <w:t>9.3.6. Укупан приход</w:t>
            </w:r>
            <w:r>
              <w:rPr>
                <w:noProof/>
                <w:webHidden/>
              </w:rPr>
              <w:tab/>
            </w:r>
            <w:r>
              <w:rPr>
                <w:noProof/>
                <w:webHidden/>
              </w:rPr>
              <w:fldChar w:fldCharType="begin"/>
            </w:r>
            <w:r>
              <w:rPr>
                <w:noProof/>
                <w:webHidden/>
              </w:rPr>
              <w:instrText xml:space="preserve"> PAGEREF _Toc140141810 \h </w:instrText>
            </w:r>
            <w:r>
              <w:rPr>
                <w:noProof/>
                <w:webHidden/>
              </w:rPr>
            </w:r>
            <w:r>
              <w:rPr>
                <w:noProof/>
                <w:webHidden/>
              </w:rPr>
              <w:fldChar w:fldCharType="separate"/>
            </w:r>
            <w:r>
              <w:rPr>
                <w:noProof/>
                <w:webHidden/>
              </w:rPr>
              <w:t>111</w:t>
            </w:r>
            <w:r>
              <w:rPr>
                <w:noProof/>
                <w:webHidden/>
              </w:rPr>
              <w:fldChar w:fldCharType="end"/>
            </w:r>
          </w:hyperlink>
        </w:p>
        <w:p w14:paraId="190763DF" w14:textId="524DB8BF"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811" w:history="1">
            <w:r w:rsidRPr="005024DC">
              <w:rPr>
                <w:rStyle w:val="Hyperlink"/>
                <w:noProof/>
                <w:lang w:val="sr-Cyrl-RS"/>
              </w:rPr>
              <w:t>9.4 Трошкови производње</w:t>
            </w:r>
            <w:r>
              <w:rPr>
                <w:noProof/>
                <w:webHidden/>
              </w:rPr>
              <w:tab/>
            </w:r>
            <w:r>
              <w:rPr>
                <w:noProof/>
                <w:webHidden/>
              </w:rPr>
              <w:fldChar w:fldCharType="begin"/>
            </w:r>
            <w:r>
              <w:rPr>
                <w:noProof/>
                <w:webHidden/>
              </w:rPr>
              <w:instrText xml:space="preserve"> PAGEREF _Toc140141811 \h </w:instrText>
            </w:r>
            <w:r>
              <w:rPr>
                <w:noProof/>
                <w:webHidden/>
              </w:rPr>
            </w:r>
            <w:r>
              <w:rPr>
                <w:noProof/>
                <w:webHidden/>
              </w:rPr>
              <w:fldChar w:fldCharType="separate"/>
            </w:r>
            <w:r>
              <w:rPr>
                <w:noProof/>
                <w:webHidden/>
              </w:rPr>
              <w:t>112</w:t>
            </w:r>
            <w:r>
              <w:rPr>
                <w:noProof/>
                <w:webHidden/>
              </w:rPr>
              <w:fldChar w:fldCharType="end"/>
            </w:r>
          </w:hyperlink>
        </w:p>
        <w:p w14:paraId="4B8F2C1E" w14:textId="45B58F4E"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812" w:history="1">
            <w:r w:rsidRPr="005024DC">
              <w:rPr>
                <w:rStyle w:val="Hyperlink"/>
                <w:noProof/>
                <w:lang w:val="sr-Cyrl-RS"/>
              </w:rPr>
              <w:t>9.4.1 Трошкови производње дрвних сортимената</w:t>
            </w:r>
            <w:r>
              <w:rPr>
                <w:noProof/>
                <w:webHidden/>
              </w:rPr>
              <w:tab/>
            </w:r>
            <w:r>
              <w:rPr>
                <w:noProof/>
                <w:webHidden/>
              </w:rPr>
              <w:fldChar w:fldCharType="begin"/>
            </w:r>
            <w:r>
              <w:rPr>
                <w:noProof/>
                <w:webHidden/>
              </w:rPr>
              <w:instrText xml:space="preserve"> PAGEREF _Toc140141812 \h </w:instrText>
            </w:r>
            <w:r>
              <w:rPr>
                <w:noProof/>
                <w:webHidden/>
              </w:rPr>
            </w:r>
            <w:r>
              <w:rPr>
                <w:noProof/>
                <w:webHidden/>
              </w:rPr>
              <w:fldChar w:fldCharType="separate"/>
            </w:r>
            <w:r>
              <w:rPr>
                <w:noProof/>
                <w:webHidden/>
              </w:rPr>
              <w:t>112</w:t>
            </w:r>
            <w:r>
              <w:rPr>
                <w:noProof/>
                <w:webHidden/>
              </w:rPr>
              <w:fldChar w:fldCharType="end"/>
            </w:r>
          </w:hyperlink>
        </w:p>
        <w:p w14:paraId="4E9C4706" w14:textId="26B1029C"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813" w:history="1">
            <w:r w:rsidRPr="005024DC">
              <w:rPr>
                <w:rStyle w:val="Hyperlink"/>
                <w:noProof/>
                <w:lang w:val="sr-Cyrl-RS"/>
              </w:rPr>
              <w:t>9.4.2.  Трошкови на гајењу шума</w:t>
            </w:r>
            <w:r>
              <w:rPr>
                <w:noProof/>
                <w:webHidden/>
              </w:rPr>
              <w:tab/>
            </w:r>
            <w:r>
              <w:rPr>
                <w:noProof/>
                <w:webHidden/>
              </w:rPr>
              <w:fldChar w:fldCharType="begin"/>
            </w:r>
            <w:r>
              <w:rPr>
                <w:noProof/>
                <w:webHidden/>
              </w:rPr>
              <w:instrText xml:space="preserve"> PAGEREF _Toc140141813 \h </w:instrText>
            </w:r>
            <w:r>
              <w:rPr>
                <w:noProof/>
                <w:webHidden/>
              </w:rPr>
            </w:r>
            <w:r>
              <w:rPr>
                <w:noProof/>
                <w:webHidden/>
              </w:rPr>
              <w:fldChar w:fldCharType="separate"/>
            </w:r>
            <w:r>
              <w:rPr>
                <w:noProof/>
                <w:webHidden/>
              </w:rPr>
              <w:t>112</w:t>
            </w:r>
            <w:r>
              <w:rPr>
                <w:noProof/>
                <w:webHidden/>
              </w:rPr>
              <w:fldChar w:fldCharType="end"/>
            </w:r>
          </w:hyperlink>
        </w:p>
        <w:p w14:paraId="5C5D9FFF" w14:textId="0222AFC7"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814" w:history="1">
            <w:r w:rsidRPr="005024DC">
              <w:rPr>
                <w:rStyle w:val="Hyperlink"/>
                <w:noProof/>
                <w:lang w:val="sr-Cyrl-RS"/>
              </w:rPr>
              <w:t>9.4.3. Трошкови на заштити шума – просечно годишње</w:t>
            </w:r>
            <w:r>
              <w:rPr>
                <w:noProof/>
                <w:webHidden/>
              </w:rPr>
              <w:tab/>
            </w:r>
            <w:r>
              <w:rPr>
                <w:noProof/>
                <w:webHidden/>
              </w:rPr>
              <w:fldChar w:fldCharType="begin"/>
            </w:r>
            <w:r>
              <w:rPr>
                <w:noProof/>
                <w:webHidden/>
              </w:rPr>
              <w:instrText xml:space="preserve"> PAGEREF _Toc140141814 \h </w:instrText>
            </w:r>
            <w:r>
              <w:rPr>
                <w:noProof/>
                <w:webHidden/>
              </w:rPr>
            </w:r>
            <w:r>
              <w:rPr>
                <w:noProof/>
                <w:webHidden/>
              </w:rPr>
              <w:fldChar w:fldCharType="separate"/>
            </w:r>
            <w:r>
              <w:rPr>
                <w:noProof/>
                <w:webHidden/>
              </w:rPr>
              <w:t>112</w:t>
            </w:r>
            <w:r>
              <w:rPr>
                <w:noProof/>
                <w:webHidden/>
              </w:rPr>
              <w:fldChar w:fldCharType="end"/>
            </w:r>
          </w:hyperlink>
        </w:p>
        <w:p w14:paraId="0ECFEC48" w14:textId="22213740"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815" w:history="1">
            <w:r w:rsidRPr="005024DC">
              <w:rPr>
                <w:rStyle w:val="Hyperlink"/>
                <w:noProof/>
                <w:lang w:val="sr-Cyrl-RS"/>
              </w:rPr>
              <w:t>9.4.4. Трошкови изградње и одржавања шумских саобраћајница-укупно и просечно годишње</w:t>
            </w:r>
            <w:r>
              <w:rPr>
                <w:noProof/>
                <w:webHidden/>
              </w:rPr>
              <w:tab/>
            </w:r>
            <w:r>
              <w:rPr>
                <w:noProof/>
                <w:webHidden/>
              </w:rPr>
              <w:fldChar w:fldCharType="begin"/>
            </w:r>
            <w:r>
              <w:rPr>
                <w:noProof/>
                <w:webHidden/>
              </w:rPr>
              <w:instrText xml:space="preserve"> PAGEREF _Toc140141815 \h </w:instrText>
            </w:r>
            <w:r>
              <w:rPr>
                <w:noProof/>
                <w:webHidden/>
              </w:rPr>
            </w:r>
            <w:r>
              <w:rPr>
                <w:noProof/>
                <w:webHidden/>
              </w:rPr>
              <w:fldChar w:fldCharType="separate"/>
            </w:r>
            <w:r>
              <w:rPr>
                <w:noProof/>
                <w:webHidden/>
              </w:rPr>
              <w:t>113</w:t>
            </w:r>
            <w:r>
              <w:rPr>
                <w:noProof/>
                <w:webHidden/>
              </w:rPr>
              <w:fldChar w:fldCharType="end"/>
            </w:r>
          </w:hyperlink>
        </w:p>
        <w:p w14:paraId="59A8362F" w14:textId="1FB67DEB"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816" w:history="1">
            <w:r w:rsidRPr="005024DC">
              <w:rPr>
                <w:rStyle w:val="Hyperlink"/>
                <w:noProof/>
                <w:lang w:val="sr-Cyrl-RS"/>
              </w:rPr>
              <w:t>9.4.5. Трошкови спровођења плана управљања Парком природе „Радан“</w:t>
            </w:r>
            <w:r>
              <w:rPr>
                <w:noProof/>
                <w:webHidden/>
              </w:rPr>
              <w:tab/>
            </w:r>
            <w:r>
              <w:rPr>
                <w:noProof/>
                <w:webHidden/>
              </w:rPr>
              <w:fldChar w:fldCharType="begin"/>
            </w:r>
            <w:r>
              <w:rPr>
                <w:noProof/>
                <w:webHidden/>
              </w:rPr>
              <w:instrText xml:space="preserve"> PAGEREF _Toc140141816 \h </w:instrText>
            </w:r>
            <w:r>
              <w:rPr>
                <w:noProof/>
                <w:webHidden/>
              </w:rPr>
            </w:r>
            <w:r>
              <w:rPr>
                <w:noProof/>
                <w:webHidden/>
              </w:rPr>
              <w:fldChar w:fldCharType="separate"/>
            </w:r>
            <w:r>
              <w:rPr>
                <w:noProof/>
                <w:webHidden/>
              </w:rPr>
              <w:t>113</w:t>
            </w:r>
            <w:r>
              <w:rPr>
                <w:noProof/>
                <w:webHidden/>
              </w:rPr>
              <w:fldChar w:fldCharType="end"/>
            </w:r>
          </w:hyperlink>
        </w:p>
        <w:p w14:paraId="25339379" w14:textId="5DCD31EF"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817" w:history="1">
            <w:r w:rsidRPr="005024DC">
              <w:rPr>
                <w:rStyle w:val="Hyperlink"/>
                <w:noProof/>
                <w:lang w:val="sr-Cyrl-RS"/>
              </w:rPr>
              <w:t>9.4.6. Трошкови на уређивању шума-просечно годишње</w:t>
            </w:r>
            <w:r>
              <w:rPr>
                <w:noProof/>
                <w:webHidden/>
              </w:rPr>
              <w:tab/>
            </w:r>
            <w:r>
              <w:rPr>
                <w:noProof/>
                <w:webHidden/>
              </w:rPr>
              <w:fldChar w:fldCharType="begin"/>
            </w:r>
            <w:r>
              <w:rPr>
                <w:noProof/>
                <w:webHidden/>
              </w:rPr>
              <w:instrText xml:space="preserve"> PAGEREF _Toc140141817 \h </w:instrText>
            </w:r>
            <w:r>
              <w:rPr>
                <w:noProof/>
                <w:webHidden/>
              </w:rPr>
            </w:r>
            <w:r>
              <w:rPr>
                <w:noProof/>
                <w:webHidden/>
              </w:rPr>
              <w:fldChar w:fldCharType="separate"/>
            </w:r>
            <w:r>
              <w:rPr>
                <w:noProof/>
                <w:webHidden/>
              </w:rPr>
              <w:t>113</w:t>
            </w:r>
            <w:r>
              <w:rPr>
                <w:noProof/>
                <w:webHidden/>
              </w:rPr>
              <w:fldChar w:fldCharType="end"/>
            </w:r>
          </w:hyperlink>
        </w:p>
        <w:p w14:paraId="46AD6019" w14:textId="1A165BAF"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818" w:history="1">
            <w:r w:rsidRPr="005024DC">
              <w:rPr>
                <w:rStyle w:val="Hyperlink"/>
                <w:noProof/>
                <w:lang w:val="sr-Cyrl-RS"/>
              </w:rPr>
              <w:t>9.4.7. Средства за репродукцију шума - просечно годишње</w:t>
            </w:r>
            <w:r>
              <w:rPr>
                <w:noProof/>
                <w:webHidden/>
              </w:rPr>
              <w:tab/>
            </w:r>
            <w:r>
              <w:rPr>
                <w:noProof/>
                <w:webHidden/>
              </w:rPr>
              <w:fldChar w:fldCharType="begin"/>
            </w:r>
            <w:r>
              <w:rPr>
                <w:noProof/>
                <w:webHidden/>
              </w:rPr>
              <w:instrText xml:space="preserve"> PAGEREF _Toc140141818 \h </w:instrText>
            </w:r>
            <w:r>
              <w:rPr>
                <w:noProof/>
                <w:webHidden/>
              </w:rPr>
            </w:r>
            <w:r>
              <w:rPr>
                <w:noProof/>
                <w:webHidden/>
              </w:rPr>
              <w:fldChar w:fldCharType="separate"/>
            </w:r>
            <w:r>
              <w:rPr>
                <w:noProof/>
                <w:webHidden/>
              </w:rPr>
              <w:t>114</w:t>
            </w:r>
            <w:r>
              <w:rPr>
                <w:noProof/>
                <w:webHidden/>
              </w:rPr>
              <w:fldChar w:fldCharType="end"/>
            </w:r>
          </w:hyperlink>
        </w:p>
        <w:p w14:paraId="044C8271" w14:textId="0294F27E"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819" w:history="1">
            <w:r w:rsidRPr="005024DC">
              <w:rPr>
                <w:rStyle w:val="Hyperlink"/>
                <w:noProof/>
                <w:lang w:val="sr-Cyrl-RS"/>
              </w:rPr>
              <w:t>9.4.8. Нахнада за коришћење шума и шумског земљишта- просечно годишње</w:t>
            </w:r>
            <w:r>
              <w:rPr>
                <w:noProof/>
                <w:webHidden/>
              </w:rPr>
              <w:tab/>
            </w:r>
            <w:r>
              <w:rPr>
                <w:noProof/>
                <w:webHidden/>
              </w:rPr>
              <w:fldChar w:fldCharType="begin"/>
            </w:r>
            <w:r>
              <w:rPr>
                <w:noProof/>
                <w:webHidden/>
              </w:rPr>
              <w:instrText xml:space="preserve"> PAGEREF _Toc140141819 \h </w:instrText>
            </w:r>
            <w:r>
              <w:rPr>
                <w:noProof/>
                <w:webHidden/>
              </w:rPr>
            </w:r>
            <w:r>
              <w:rPr>
                <w:noProof/>
                <w:webHidden/>
              </w:rPr>
              <w:fldChar w:fldCharType="separate"/>
            </w:r>
            <w:r>
              <w:rPr>
                <w:noProof/>
                <w:webHidden/>
              </w:rPr>
              <w:t>114</w:t>
            </w:r>
            <w:r>
              <w:rPr>
                <w:noProof/>
                <w:webHidden/>
              </w:rPr>
              <w:fldChar w:fldCharType="end"/>
            </w:r>
          </w:hyperlink>
        </w:p>
        <w:p w14:paraId="0634D6FC" w14:textId="46A6301A" w:rsidR="006D1E25" w:rsidRDefault="006D1E25">
          <w:pPr>
            <w:pStyle w:val="TOC3"/>
            <w:tabs>
              <w:tab w:val="right" w:leader="dot" w:pos="9016"/>
            </w:tabs>
            <w:rPr>
              <w:rFonts w:asciiTheme="minorHAnsi" w:eastAsiaTheme="minorEastAsia" w:hAnsiTheme="minorHAnsi" w:cstheme="minorBidi"/>
              <w:noProof/>
              <w:kern w:val="2"/>
              <w:lang w:eastAsia="sr-Latn-RS"/>
              <w14:ligatures w14:val="standardContextual"/>
            </w:rPr>
          </w:pPr>
          <w:hyperlink w:anchor="_Toc140141820" w:history="1">
            <w:r w:rsidRPr="005024DC">
              <w:rPr>
                <w:rStyle w:val="Hyperlink"/>
                <w:noProof/>
                <w:lang w:val="sr-Cyrl-RS"/>
              </w:rPr>
              <w:t>9.4.9. Укупни трошкови – просечно годишње</w:t>
            </w:r>
            <w:r>
              <w:rPr>
                <w:noProof/>
                <w:webHidden/>
              </w:rPr>
              <w:tab/>
            </w:r>
            <w:r>
              <w:rPr>
                <w:noProof/>
                <w:webHidden/>
              </w:rPr>
              <w:fldChar w:fldCharType="begin"/>
            </w:r>
            <w:r>
              <w:rPr>
                <w:noProof/>
                <w:webHidden/>
              </w:rPr>
              <w:instrText xml:space="preserve"> PAGEREF _Toc140141820 \h </w:instrText>
            </w:r>
            <w:r>
              <w:rPr>
                <w:noProof/>
                <w:webHidden/>
              </w:rPr>
            </w:r>
            <w:r>
              <w:rPr>
                <w:noProof/>
                <w:webHidden/>
              </w:rPr>
              <w:fldChar w:fldCharType="separate"/>
            </w:r>
            <w:r>
              <w:rPr>
                <w:noProof/>
                <w:webHidden/>
              </w:rPr>
              <w:t>114</w:t>
            </w:r>
            <w:r>
              <w:rPr>
                <w:noProof/>
                <w:webHidden/>
              </w:rPr>
              <w:fldChar w:fldCharType="end"/>
            </w:r>
          </w:hyperlink>
        </w:p>
        <w:p w14:paraId="34284249" w14:textId="5E88AF5F" w:rsidR="006D1E25" w:rsidRDefault="006D1E25">
          <w:pPr>
            <w:pStyle w:val="TOC2"/>
            <w:tabs>
              <w:tab w:val="right" w:leader="dot" w:pos="9016"/>
            </w:tabs>
            <w:rPr>
              <w:rFonts w:asciiTheme="minorHAnsi" w:eastAsiaTheme="minorEastAsia" w:hAnsiTheme="minorHAnsi" w:cstheme="minorBidi"/>
              <w:noProof/>
              <w:kern w:val="2"/>
              <w:lang w:eastAsia="sr-Latn-RS"/>
              <w14:ligatures w14:val="standardContextual"/>
            </w:rPr>
          </w:pPr>
          <w:hyperlink w:anchor="_Toc140141821" w:history="1">
            <w:r w:rsidRPr="005024DC">
              <w:rPr>
                <w:rStyle w:val="Hyperlink"/>
                <w:noProof/>
              </w:rPr>
              <w:t xml:space="preserve">9.5. </w:t>
            </w:r>
            <w:r w:rsidRPr="005024DC">
              <w:rPr>
                <w:rStyle w:val="Hyperlink"/>
                <w:noProof/>
                <w:lang w:val="sr-Cyrl-RS"/>
              </w:rPr>
              <w:t>Билансирање потребних и расположивих средстава- просечно годишње</w:t>
            </w:r>
            <w:r>
              <w:rPr>
                <w:noProof/>
                <w:webHidden/>
              </w:rPr>
              <w:tab/>
            </w:r>
            <w:r>
              <w:rPr>
                <w:noProof/>
                <w:webHidden/>
              </w:rPr>
              <w:fldChar w:fldCharType="begin"/>
            </w:r>
            <w:r>
              <w:rPr>
                <w:noProof/>
                <w:webHidden/>
              </w:rPr>
              <w:instrText xml:space="preserve"> PAGEREF _Toc140141821 \h </w:instrText>
            </w:r>
            <w:r>
              <w:rPr>
                <w:noProof/>
                <w:webHidden/>
              </w:rPr>
            </w:r>
            <w:r>
              <w:rPr>
                <w:noProof/>
                <w:webHidden/>
              </w:rPr>
              <w:fldChar w:fldCharType="separate"/>
            </w:r>
            <w:r>
              <w:rPr>
                <w:noProof/>
                <w:webHidden/>
              </w:rPr>
              <w:t>114</w:t>
            </w:r>
            <w:r>
              <w:rPr>
                <w:noProof/>
                <w:webHidden/>
              </w:rPr>
              <w:fldChar w:fldCharType="end"/>
            </w:r>
          </w:hyperlink>
        </w:p>
        <w:p w14:paraId="0783C1F7" w14:textId="4384AADF" w:rsidR="006D1E25" w:rsidRDefault="006D1E25">
          <w:pPr>
            <w:pStyle w:val="TOC1"/>
            <w:rPr>
              <w:rFonts w:asciiTheme="minorHAnsi" w:eastAsiaTheme="minorEastAsia" w:hAnsiTheme="minorHAnsi" w:cstheme="minorBidi"/>
              <w:noProof/>
              <w:kern w:val="2"/>
              <w:lang w:eastAsia="sr-Latn-RS"/>
              <w14:ligatures w14:val="standardContextual"/>
            </w:rPr>
          </w:pPr>
          <w:hyperlink w:anchor="_Toc140141822" w:history="1">
            <w:r w:rsidRPr="005024DC">
              <w:rPr>
                <w:rStyle w:val="Hyperlink"/>
                <w:noProof/>
              </w:rPr>
              <w:t xml:space="preserve">10. </w:t>
            </w:r>
            <w:r w:rsidRPr="005024DC">
              <w:rPr>
                <w:rStyle w:val="Hyperlink"/>
                <w:noProof/>
                <w:lang w:val="sr-Cyrl-RS"/>
              </w:rPr>
              <w:t>НАЧИН ИЗРАДЕ ОСНОВЕ</w:t>
            </w:r>
            <w:r>
              <w:rPr>
                <w:noProof/>
                <w:webHidden/>
              </w:rPr>
              <w:tab/>
            </w:r>
            <w:r>
              <w:rPr>
                <w:noProof/>
                <w:webHidden/>
              </w:rPr>
              <w:fldChar w:fldCharType="begin"/>
            </w:r>
            <w:r>
              <w:rPr>
                <w:noProof/>
                <w:webHidden/>
              </w:rPr>
              <w:instrText xml:space="preserve"> PAGEREF _Toc140141822 \h </w:instrText>
            </w:r>
            <w:r>
              <w:rPr>
                <w:noProof/>
                <w:webHidden/>
              </w:rPr>
            </w:r>
            <w:r>
              <w:rPr>
                <w:noProof/>
                <w:webHidden/>
              </w:rPr>
              <w:fldChar w:fldCharType="separate"/>
            </w:r>
            <w:r>
              <w:rPr>
                <w:noProof/>
                <w:webHidden/>
              </w:rPr>
              <w:t>116</w:t>
            </w:r>
            <w:r>
              <w:rPr>
                <w:noProof/>
                <w:webHidden/>
              </w:rPr>
              <w:fldChar w:fldCharType="end"/>
            </w:r>
          </w:hyperlink>
        </w:p>
        <w:p w14:paraId="64B4D33B" w14:textId="737D80A1" w:rsidR="006D1E25" w:rsidRDefault="006D1E25">
          <w:pPr>
            <w:pStyle w:val="TOC1"/>
            <w:rPr>
              <w:rFonts w:asciiTheme="minorHAnsi" w:eastAsiaTheme="minorEastAsia" w:hAnsiTheme="minorHAnsi" w:cstheme="minorBidi"/>
              <w:noProof/>
              <w:kern w:val="2"/>
              <w:lang w:eastAsia="sr-Latn-RS"/>
              <w14:ligatures w14:val="standardContextual"/>
            </w:rPr>
          </w:pPr>
          <w:hyperlink w:anchor="_Toc140141823" w:history="1">
            <w:r w:rsidRPr="005024DC">
              <w:rPr>
                <w:rStyle w:val="Hyperlink"/>
                <w:noProof/>
              </w:rPr>
              <w:t xml:space="preserve">11. </w:t>
            </w:r>
            <w:r w:rsidRPr="005024DC">
              <w:rPr>
                <w:rStyle w:val="Hyperlink"/>
                <w:noProof/>
                <w:lang w:val="sr-Cyrl-RS"/>
              </w:rPr>
              <w:t>ЗАВРШНЕ ОДРЕДБЕ</w:t>
            </w:r>
            <w:r>
              <w:rPr>
                <w:noProof/>
                <w:webHidden/>
              </w:rPr>
              <w:tab/>
            </w:r>
            <w:r>
              <w:rPr>
                <w:noProof/>
                <w:webHidden/>
              </w:rPr>
              <w:fldChar w:fldCharType="begin"/>
            </w:r>
            <w:r>
              <w:rPr>
                <w:noProof/>
                <w:webHidden/>
              </w:rPr>
              <w:instrText xml:space="preserve"> PAGEREF _Toc140141823 \h </w:instrText>
            </w:r>
            <w:r>
              <w:rPr>
                <w:noProof/>
                <w:webHidden/>
              </w:rPr>
            </w:r>
            <w:r>
              <w:rPr>
                <w:noProof/>
                <w:webHidden/>
              </w:rPr>
              <w:fldChar w:fldCharType="separate"/>
            </w:r>
            <w:r>
              <w:rPr>
                <w:noProof/>
                <w:webHidden/>
              </w:rPr>
              <w:t>117</w:t>
            </w:r>
            <w:r>
              <w:rPr>
                <w:noProof/>
                <w:webHidden/>
              </w:rPr>
              <w:fldChar w:fldCharType="end"/>
            </w:r>
          </w:hyperlink>
        </w:p>
        <w:p w14:paraId="0818689C" w14:textId="7B412A7E" w:rsidR="006D1E25" w:rsidRDefault="006D1E25">
          <w:pPr>
            <w:pStyle w:val="TOC1"/>
            <w:rPr>
              <w:rFonts w:asciiTheme="minorHAnsi" w:eastAsiaTheme="minorEastAsia" w:hAnsiTheme="minorHAnsi" w:cstheme="minorBidi"/>
              <w:noProof/>
              <w:kern w:val="2"/>
              <w:lang w:eastAsia="sr-Latn-RS"/>
              <w14:ligatures w14:val="standardContextual"/>
            </w:rPr>
          </w:pPr>
          <w:hyperlink w:anchor="_Toc140141824" w:history="1">
            <w:r w:rsidRPr="005024DC">
              <w:rPr>
                <w:rStyle w:val="Hyperlink"/>
                <w:noProof/>
              </w:rPr>
              <w:t>Прилози:</w:t>
            </w:r>
            <w:r>
              <w:rPr>
                <w:noProof/>
                <w:webHidden/>
              </w:rPr>
              <w:tab/>
            </w:r>
            <w:r>
              <w:rPr>
                <w:noProof/>
                <w:webHidden/>
              </w:rPr>
              <w:fldChar w:fldCharType="begin"/>
            </w:r>
            <w:r>
              <w:rPr>
                <w:noProof/>
                <w:webHidden/>
              </w:rPr>
              <w:instrText xml:space="preserve"> PAGEREF _Toc140141824 \h </w:instrText>
            </w:r>
            <w:r>
              <w:rPr>
                <w:noProof/>
                <w:webHidden/>
              </w:rPr>
            </w:r>
            <w:r>
              <w:rPr>
                <w:noProof/>
                <w:webHidden/>
              </w:rPr>
              <w:fldChar w:fldCharType="separate"/>
            </w:r>
            <w:r>
              <w:rPr>
                <w:noProof/>
                <w:webHidden/>
              </w:rPr>
              <w:t>118</w:t>
            </w:r>
            <w:r>
              <w:rPr>
                <w:noProof/>
                <w:webHidden/>
              </w:rPr>
              <w:fldChar w:fldCharType="end"/>
            </w:r>
          </w:hyperlink>
        </w:p>
        <w:p w14:paraId="4C502BB2" w14:textId="2B71EAE9" w:rsidR="007B7313" w:rsidRDefault="007B7313">
          <w:r>
            <w:rPr>
              <w:b/>
              <w:bCs/>
              <w:noProof/>
            </w:rPr>
            <w:fldChar w:fldCharType="end"/>
          </w:r>
        </w:p>
      </w:sdtContent>
    </w:sdt>
    <w:p w14:paraId="6C1E89EB" w14:textId="77777777" w:rsidR="008808C0" w:rsidRDefault="008808C0"/>
    <w:p w14:paraId="35848BE4" w14:textId="255E58E1" w:rsidR="00A86F60" w:rsidRDefault="00645945" w:rsidP="00A86F60">
      <w:pPr>
        <w:ind w:left="-851" w:firstLine="0"/>
        <w:jc w:val="left"/>
        <w:rPr>
          <w:sz w:val="28"/>
          <w:szCs w:val="28"/>
          <w:lang w:val="sr-Cyrl-RS"/>
        </w:rPr>
      </w:pPr>
      <w:r>
        <w:rPr>
          <w:noProof/>
          <w:sz w:val="28"/>
          <w:szCs w:val="28"/>
          <w:lang w:val="sr-Cyrl-RS"/>
          <w14:ligatures w14:val="standardContextual"/>
        </w:rPr>
        <w:lastRenderedPageBreak/>
        <w:drawing>
          <wp:inline distT="0" distB="0" distL="0" distR="0" wp14:anchorId="2F847486" wp14:editId="421CFF15">
            <wp:extent cx="6877685" cy="8926286"/>
            <wp:effectExtent l="0" t="0" r="0" b="8255"/>
            <wp:docPr id="434555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55408" name="Picture 43455540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2165" cy="8984015"/>
                    </a:xfrm>
                    <a:prstGeom prst="rect">
                      <a:avLst/>
                    </a:prstGeom>
                  </pic:spPr>
                </pic:pic>
              </a:graphicData>
            </a:graphic>
          </wp:inline>
        </w:drawing>
      </w:r>
    </w:p>
    <w:p w14:paraId="0291256B" w14:textId="7B404837" w:rsidR="00C80DE3" w:rsidRPr="008C08F4" w:rsidRDefault="00C80DE3" w:rsidP="008C08F4">
      <w:pPr>
        <w:pStyle w:val="Heading1"/>
      </w:pPr>
      <w:bookmarkStart w:id="0" w:name="_Toc140141703"/>
      <w:r w:rsidRPr="008C08F4">
        <w:lastRenderedPageBreak/>
        <w:t>УВОД</w:t>
      </w:r>
      <w:bookmarkEnd w:id="0"/>
    </w:p>
    <w:p w14:paraId="155526AE" w14:textId="77777777" w:rsidR="00C80DE3" w:rsidRDefault="00C80DE3" w:rsidP="008C08F4">
      <w:pPr>
        <w:pStyle w:val="Heading1"/>
      </w:pPr>
      <w:bookmarkStart w:id="1" w:name="_Toc140141704"/>
      <w:r>
        <w:t xml:space="preserve">УВОДНЕ </w:t>
      </w:r>
      <w:r w:rsidRPr="008C08F4">
        <w:t>ИНФОРМАЦИЈЕ</w:t>
      </w:r>
      <w:r>
        <w:t xml:space="preserve"> И НАПОМЕНЕ</w:t>
      </w:r>
      <w:bookmarkEnd w:id="1"/>
    </w:p>
    <w:p w14:paraId="7EB9AC83" w14:textId="77777777" w:rsidR="00C80DE3" w:rsidRDefault="00C80DE3" w:rsidP="008C08F4">
      <w:pPr>
        <w:pStyle w:val="NoSpacing"/>
        <w:rPr>
          <w:lang w:val="sr-Cyrl-RS"/>
        </w:rPr>
      </w:pPr>
    </w:p>
    <w:p w14:paraId="341C237D" w14:textId="77777777" w:rsidR="00C80DE3" w:rsidRPr="00A86BCE" w:rsidRDefault="00C80DE3" w:rsidP="00F50A9C">
      <w:pPr>
        <w:pStyle w:val="Hang127"/>
        <w:spacing w:after="0"/>
        <w:ind w:left="0" w:firstLine="709"/>
        <w:rPr>
          <w:noProof/>
          <w:sz w:val="24"/>
          <w:szCs w:val="24"/>
        </w:rPr>
      </w:pPr>
      <w:r>
        <w:rPr>
          <w:noProof/>
          <w:sz w:val="24"/>
          <w:szCs w:val="24"/>
          <w:lang w:val="sr-Cyrl-RS"/>
        </w:rPr>
        <w:t>Г</w:t>
      </w:r>
      <w:r w:rsidRPr="00A86BCE">
        <w:rPr>
          <w:noProof/>
          <w:sz w:val="24"/>
          <w:szCs w:val="24"/>
        </w:rPr>
        <w:t>азди</w:t>
      </w:r>
      <w:r>
        <w:rPr>
          <w:noProof/>
          <w:sz w:val="24"/>
          <w:szCs w:val="24"/>
        </w:rPr>
        <w:t>нска јединица "Пасјача</w:t>
      </w:r>
      <w:r w:rsidRPr="00A86BCE">
        <w:rPr>
          <w:noProof/>
          <w:sz w:val="24"/>
          <w:szCs w:val="24"/>
        </w:rPr>
        <w:t xml:space="preserve">" је у саставу </w:t>
      </w:r>
      <w:r>
        <w:rPr>
          <w:noProof/>
          <w:sz w:val="24"/>
          <w:szCs w:val="24"/>
        </w:rPr>
        <w:t>топличког</w:t>
      </w:r>
      <w:r w:rsidRPr="00A86BCE">
        <w:rPr>
          <w:noProof/>
          <w:sz w:val="24"/>
          <w:szCs w:val="24"/>
        </w:rPr>
        <w:t xml:space="preserve"> шумског подручја. Назив газдинске јединице је према истоимен</w:t>
      </w:r>
      <w:r>
        <w:rPr>
          <w:noProof/>
          <w:sz w:val="24"/>
          <w:szCs w:val="24"/>
        </w:rPr>
        <w:t>ој</w:t>
      </w:r>
      <w:r w:rsidRPr="00A86BCE">
        <w:rPr>
          <w:noProof/>
          <w:sz w:val="24"/>
          <w:szCs w:val="24"/>
        </w:rPr>
        <w:t xml:space="preserve"> планин</w:t>
      </w:r>
      <w:r>
        <w:rPr>
          <w:noProof/>
          <w:sz w:val="24"/>
          <w:szCs w:val="24"/>
        </w:rPr>
        <w:t>и</w:t>
      </w:r>
      <w:r w:rsidRPr="00A86BCE">
        <w:rPr>
          <w:noProof/>
          <w:sz w:val="24"/>
          <w:szCs w:val="24"/>
        </w:rPr>
        <w:t xml:space="preserve"> на кој</w:t>
      </w:r>
      <w:r>
        <w:rPr>
          <w:noProof/>
          <w:sz w:val="24"/>
          <w:szCs w:val="24"/>
        </w:rPr>
        <w:t>ој</w:t>
      </w:r>
      <w:r w:rsidRPr="00A86BCE">
        <w:rPr>
          <w:noProof/>
          <w:sz w:val="24"/>
          <w:szCs w:val="24"/>
        </w:rPr>
        <w:t xml:space="preserve"> се налази напред поменута газдинска јединица.</w:t>
      </w:r>
    </w:p>
    <w:p w14:paraId="368A3CAA" w14:textId="77777777" w:rsidR="00C80DE3" w:rsidRDefault="00C80DE3" w:rsidP="00F50A9C">
      <w:pPr>
        <w:pStyle w:val="Hang127"/>
        <w:spacing w:after="0"/>
        <w:ind w:left="0" w:firstLine="709"/>
        <w:rPr>
          <w:noProof/>
          <w:sz w:val="24"/>
          <w:szCs w:val="24"/>
        </w:rPr>
      </w:pPr>
      <w:r w:rsidRPr="00A86BCE">
        <w:rPr>
          <w:noProof/>
          <w:sz w:val="24"/>
          <w:szCs w:val="24"/>
        </w:rPr>
        <w:t xml:space="preserve">Овом газдинском јединицом газдује Шумска управа Прокупље, која је саставни део Шумског газдинства "Топлица" </w:t>
      </w:r>
      <w:r>
        <w:rPr>
          <w:noProof/>
          <w:sz w:val="24"/>
          <w:szCs w:val="24"/>
        </w:rPr>
        <w:t>–</w:t>
      </w:r>
      <w:r w:rsidRPr="00A86BCE">
        <w:rPr>
          <w:noProof/>
          <w:sz w:val="24"/>
          <w:szCs w:val="24"/>
        </w:rPr>
        <w:t xml:space="preserve"> Куршум</w:t>
      </w:r>
      <w:r>
        <w:rPr>
          <w:noProof/>
          <w:sz w:val="24"/>
          <w:szCs w:val="24"/>
        </w:rPr>
        <w:t>лија.</w:t>
      </w:r>
    </w:p>
    <w:p w14:paraId="70461FD2" w14:textId="77777777" w:rsidR="00C80DE3" w:rsidRDefault="00C80DE3" w:rsidP="00F50A9C">
      <w:pPr>
        <w:pStyle w:val="Hang127"/>
        <w:spacing w:after="0"/>
        <w:ind w:left="0" w:firstLine="709"/>
        <w:rPr>
          <w:noProof/>
          <w:sz w:val="24"/>
          <w:szCs w:val="24"/>
        </w:rPr>
      </w:pPr>
      <w:r>
        <w:rPr>
          <w:noProof/>
          <w:sz w:val="24"/>
          <w:szCs w:val="24"/>
        </w:rPr>
        <w:t>За ову газдинску јединицу ово је</w:t>
      </w:r>
      <w:r>
        <w:rPr>
          <w:noProof/>
          <w:sz w:val="24"/>
          <w:szCs w:val="24"/>
          <w:lang w:val="sr-Cyrl-RS"/>
        </w:rPr>
        <w:t xml:space="preserve"> шесто</w:t>
      </w:r>
      <w:r>
        <w:rPr>
          <w:noProof/>
          <w:sz w:val="24"/>
          <w:szCs w:val="24"/>
        </w:rPr>
        <w:t xml:space="preserve"> по реду уређивање. Прикупљење теренских података за израду ове основе је урађено у лето 20</w:t>
      </w:r>
      <w:r>
        <w:rPr>
          <w:noProof/>
          <w:sz w:val="24"/>
          <w:szCs w:val="24"/>
          <w:lang w:val="sr-Cyrl-RS"/>
        </w:rPr>
        <w:t>22</w:t>
      </w:r>
      <w:r>
        <w:rPr>
          <w:noProof/>
          <w:sz w:val="24"/>
          <w:szCs w:val="24"/>
        </w:rPr>
        <w:t>.године.</w:t>
      </w:r>
    </w:p>
    <w:p w14:paraId="4D3FA1DE" w14:textId="77777777" w:rsidR="00C80DE3" w:rsidRPr="00C80DE3" w:rsidRDefault="00C80DE3" w:rsidP="00F50A9C">
      <w:pPr>
        <w:pStyle w:val="Hang127"/>
        <w:spacing w:after="0"/>
        <w:ind w:left="0" w:firstLine="709"/>
        <w:rPr>
          <w:noProof/>
          <w:sz w:val="24"/>
          <w:szCs w:val="24"/>
          <w:lang w:val="sr-Cyrl-RS"/>
        </w:rPr>
      </w:pPr>
      <w:r>
        <w:rPr>
          <w:noProof/>
          <w:sz w:val="24"/>
          <w:szCs w:val="24"/>
        </w:rPr>
        <w:t xml:space="preserve">Прво уређивање за ову газдинску јединицу је урађено у лето 1970.године. Прикупљење података за трећу основу за ову газдинску јединицу ју урађено у лето 1994.године, а основа је важила од 01.01.1992. до 31.12.2001. Такође, рок важења за ову основу је решењем Министарства пољопривреде, шумарства и водопривреде, бр.322-02-00456-5/98-06 од 30.12.1998.године продужен за две године. Прикупљење података за черврту по реду основу за ову газдинску јединицу је урађено у лето 2003.године. </w:t>
      </w:r>
      <w:r>
        <w:rPr>
          <w:noProof/>
          <w:sz w:val="24"/>
          <w:szCs w:val="24"/>
          <w:lang w:val="sr-Cyrl-RS"/>
        </w:rPr>
        <w:t>Пето уређивање је урађено у лето 2022.године.</w:t>
      </w:r>
    </w:p>
    <w:p w14:paraId="1D318EC1" w14:textId="77777777" w:rsidR="00C80DE3" w:rsidRDefault="00C80DE3" w:rsidP="00F50A9C">
      <w:pPr>
        <w:pStyle w:val="Hang127"/>
        <w:spacing w:after="0"/>
        <w:ind w:left="0" w:firstLine="709"/>
        <w:rPr>
          <w:noProof/>
          <w:sz w:val="24"/>
          <w:szCs w:val="24"/>
        </w:rPr>
      </w:pPr>
      <w:r>
        <w:rPr>
          <w:noProof/>
          <w:sz w:val="24"/>
          <w:szCs w:val="24"/>
        </w:rPr>
        <w:t>Ова газдинска јединица се налази на планини Пасјачи, по којој је и добола име, и простире се на територији две политичке општине: Прокупље и Житорађа.</w:t>
      </w:r>
    </w:p>
    <w:p w14:paraId="113E3212" w14:textId="77777777" w:rsidR="00C80DE3" w:rsidRPr="00A86BCE" w:rsidRDefault="00C80DE3" w:rsidP="00F50A9C">
      <w:pPr>
        <w:pStyle w:val="Hang127"/>
        <w:spacing w:after="0"/>
        <w:ind w:left="0" w:firstLine="709"/>
        <w:rPr>
          <w:noProof/>
          <w:sz w:val="24"/>
          <w:szCs w:val="24"/>
        </w:rPr>
      </w:pPr>
      <w:r w:rsidRPr="00A86BCE">
        <w:rPr>
          <w:noProof/>
          <w:sz w:val="24"/>
          <w:szCs w:val="24"/>
        </w:rPr>
        <w:t>Основа за газдинску јединицу "</w:t>
      </w:r>
      <w:r>
        <w:rPr>
          <w:noProof/>
          <w:sz w:val="24"/>
          <w:szCs w:val="24"/>
        </w:rPr>
        <w:t>Пасјача</w:t>
      </w:r>
      <w:r w:rsidRPr="00A86BCE">
        <w:rPr>
          <w:noProof/>
          <w:sz w:val="24"/>
          <w:szCs w:val="24"/>
        </w:rPr>
        <w:t>" рађена је према одредбама Закона о шумама и Правилника о садржини и начину израде општих и посебних основа газдовања шумама у државној својини.</w:t>
      </w:r>
    </w:p>
    <w:p w14:paraId="1A13999C" w14:textId="77777777" w:rsidR="00C80DE3" w:rsidRPr="00A86BCE" w:rsidRDefault="00C80DE3" w:rsidP="00F50A9C">
      <w:pPr>
        <w:pStyle w:val="Hang127"/>
        <w:spacing w:after="0"/>
        <w:ind w:left="0" w:firstLine="709"/>
        <w:rPr>
          <w:noProof/>
          <w:sz w:val="24"/>
          <w:szCs w:val="24"/>
        </w:rPr>
      </w:pPr>
      <w:r w:rsidRPr="00A86BCE">
        <w:rPr>
          <w:noProof/>
          <w:sz w:val="24"/>
          <w:szCs w:val="24"/>
        </w:rPr>
        <w:t>Инвентура шума (прикупљање теренских података) за израду Основе за газди</w:t>
      </w:r>
      <w:r>
        <w:rPr>
          <w:noProof/>
          <w:sz w:val="24"/>
          <w:szCs w:val="24"/>
        </w:rPr>
        <w:t>нску јединицу "Пасјача</w:t>
      </w:r>
      <w:r w:rsidRPr="00A86BCE">
        <w:rPr>
          <w:noProof/>
          <w:sz w:val="24"/>
          <w:szCs w:val="24"/>
        </w:rPr>
        <w:t xml:space="preserve">" извршено је по јединственој методологији за све државне шуме којима газдује Ј.П. "Србијашуме" - Београд користећи кодни приручник за информациони систем о шумама Србије. </w:t>
      </w:r>
    </w:p>
    <w:p w14:paraId="7CF8AA91" w14:textId="77777777" w:rsidR="00C80DE3" w:rsidRDefault="00C80DE3" w:rsidP="00F50A9C">
      <w:pPr>
        <w:pStyle w:val="Hang127"/>
        <w:spacing w:after="0"/>
        <w:ind w:left="0" w:firstLine="709"/>
        <w:rPr>
          <w:noProof/>
          <w:sz w:val="24"/>
          <w:szCs w:val="24"/>
        </w:rPr>
      </w:pPr>
      <w:r w:rsidRPr="00A86BCE">
        <w:rPr>
          <w:noProof/>
          <w:sz w:val="24"/>
          <w:szCs w:val="24"/>
        </w:rPr>
        <w:t>Основа за газди</w:t>
      </w:r>
      <w:r>
        <w:rPr>
          <w:noProof/>
          <w:sz w:val="24"/>
          <w:szCs w:val="24"/>
        </w:rPr>
        <w:t>нску јединицу "Пасјача</w:t>
      </w:r>
      <w:r w:rsidRPr="00A86BCE">
        <w:rPr>
          <w:noProof/>
          <w:sz w:val="24"/>
          <w:szCs w:val="24"/>
        </w:rPr>
        <w:t>" урађена је у сопственој режији Шумског газдинства „Топлица“ из Куршумлије. Издвајање састојина, контролу премера, обраду теренских података, израду планова газдовања шумама као и текстуални део урадила је стручна екипа у саставу</w:t>
      </w:r>
      <w:r w:rsidRPr="00B855F2">
        <w:rPr>
          <w:noProof/>
          <w:sz w:val="24"/>
          <w:szCs w:val="24"/>
        </w:rPr>
        <w:t xml:space="preserve">: </w:t>
      </w:r>
      <w:r w:rsidR="00B855F2" w:rsidRPr="00B855F2">
        <w:rPr>
          <w:rFonts w:eastAsia="Times New Roman"/>
          <w:sz w:val="24"/>
          <w:szCs w:val="24"/>
        </w:rPr>
        <w:t>мастер инж.шум</w:t>
      </w:r>
      <w:r w:rsidR="00B855F2">
        <w:rPr>
          <w:rFonts w:eastAsia="Times New Roman"/>
          <w:sz w:val="24"/>
          <w:szCs w:val="24"/>
          <w:lang w:val="sr-Cyrl-RS"/>
        </w:rPr>
        <w:t>.</w:t>
      </w:r>
      <w:r w:rsidR="00B855F2">
        <w:rPr>
          <w:rFonts w:eastAsia="Times New Roman"/>
        </w:rPr>
        <w:t xml:space="preserve"> </w:t>
      </w:r>
      <w:r w:rsidRPr="00A86BCE">
        <w:rPr>
          <w:noProof/>
          <w:sz w:val="24"/>
          <w:szCs w:val="24"/>
        </w:rPr>
        <w:t>Срђан Тодоровић, дипл.инж.шум. Александар Н. Илић</w:t>
      </w:r>
      <w:r w:rsidR="00B855F2">
        <w:rPr>
          <w:noProof/>
          <w:sz w:val="24"/>
          <w:szCs w:val="24"/>
          <w:lang w:val="sr-Cyrl-RS"/>
        </w:rPr>
        <w:t xml:space="preserve">, дипл.инж.шум. Никола Милосављевић и </w:t>
      </w:r>
      <w:r w:rsidR="00B855F2" w:rsidRPr="00A86BCE">
        <w:rPr>
          <w:noProof/>
          <w:sz w:val="24"/>
          <w:szCs w:val="24"/>
        </w:rPr>
        <w:t>дипл.инж. шум. Мирослав Илић</w:t>
      </w:r>
      <w:r w:rsidRPr="00A86BCE">
        <w:rPr>
          <w:noProof/>
          <w:sz w:val="24"/>
          <w:szCs w:val="24"/>
        </w:rPr>
        <w:t>. Група шумарских техничара је извршила премер газдинске јединице.</w:t>
      </w:r>
    </w:p>
    <w:p w14:paraId="6AB48604" w14:textId="77777777" w:rsidR="00B855F2" w:rsidRPr="00B855F2" w:rsidRDefault="00B855F2" w:rsidP="00F50A9C">
      <w:pPr>
        <w:rPr>
          <w:sz w:val="24"/>
          <w:szCs w:val="24"/>
        </w:rPr>
      </w:pPr>
      <w:r w:rsidRPr="00B855F2">
        <w:rPr>
          <w:sz w:val="24"/>
          <w:szCs w:val="24"/>
          <w:lang w:val="ru-RU"/>
        </w:rPr>
        <w:t>Основа газдовања шумама је плански документ који се доноси за једну газдинску јединицу за период од 10 година и састоји се из</w:t>
      </w:r>
      <w:r w:rsidRPr="00B855F2">
        <w:rPr>
          <w:rFonts w:eastAsia="Times New Roman"/>
          <w:sz w:val="24"/>
          <w:szCs w:val="24"/>
        </w:rPr>
        <w:t xml:space="preserve"> следећих делова:</w:t>
      </w:r>
    </w:p>
    <w:p w14:paraId="2A8645B5" w14:textId="77777777" w:rsidR="00B855F2" w:rsidRPr="00B855F2" w:rsidRDefault="00B855F2" w:rsidP="00F50A9C">
      <w:pPr>
        <w:pStyle w:val="ListParagraph"/>
        <w:numPr>
          <w:ilvl w:val="0"/>
          <w:numId w:val="1"/>
        </w:numPr>
        <w:ind w:firstLine="709"/>
        <w:rPr>
          <w:rFonts w:eastAsia="Times New Roman"/>
          <w:sz w:val="24"/>
          <w:szCs w:val="24"/>
        </w:rPr>
      </w:pPr>
      <w:r w:rsidRPr="00B855F2">
        <w:rPr>
          <w:rFonts w:eastAsia="Times New Roman"/>
          <w:sz w:val="24"/>
          <w:szCs w:val="24"/>
        </w:rPr>
        <w:t>текстуални део</w:t>
      </w:r>
    </w:p>
    <w:p w14:paraId="7C2D0D10" w14:textId="77777777" w:rsidR="00B855F2" w:rsidRPr="00B855F2" w:rsidRDefault="00B855F2" w:rsidP="00F50A9C">
      <w:pPr>
        <w:pStyle w:val="ListParagraph"/>
        <w:numPr>
          <w:ilvl w:val="0"/>
          <w:numId w:val="1"/>
        </w:numPr>
        <w:ind w:firstLine="709"/>
        <w:rPr>
          <w:rFonts w:eastAsia="Times New Roman"/>
          <w:sz w:val="24"/>
          <w:szCs w:val="24"/>
        </w:rPr>
      </w:pPr>
      <w:r w:rsidRPr="00B855F2">
        <w:rPr>
          <w:rFonts w:eastAsia="Times New Roman"/>
          <w:sz w:val="24"/>
          <w:szCs w:val="24"/>
        </w:rPr>
        <w:t>табеларни део</w:t>
      </w:r>
    </w:p>
    <w:p w14:paraId="675B169F" w14:textId="77777777" w:rsidR="00B855F2" w:rsidRPr="00B855F2" w:rsidRDefault="00B855F2" w:rsidP="00F50A9C">
      <w:pPr>
        <w:pStyle w:val="ListParagraph"/>
        <w:numPr>
          <w:ilvl w:val="0"/>
          <w:numId w:val="1"/>
        </w:numPr>
        <w:ind w:firstLine="709"/>
        <w:rPr>
          <w:rFonts w:eastAsia="Times New Roman"/>
          <w:sz w:val="24"/>
          <w:szCs w:val="24"/>
        </w:rPr>
      </w:pPr>
      <w:r w:rsidRPr="00B855F2">
        <w:rPr>
          <w:rFonts w:eastAsia="Times New Roman"/>
          <w:sz w:val="24"/>
          <w:szCs w:val="24"/>
        </w:rPr>
        <w:t>карте</w:t>
      </w:r>
    </w:p>
    <w:p w14:paraId="2C7FBCB0" w14:textId="77777777" w:rsidR="00B855F2" w:rsidRPr="00B855F2" w:rsidRDefault="00B855F2" w:rsidP="00F50A9C">
      <w:pPr>
        <w:rPr>
          <w:sz w:val="24"/>
          <w:szCs w:val="24"/>
        </w:rPr>
      </w:pPr>
    </w:p>
    <w:p w14:paraId="3B766722" w14:textId="77777777" w:rsidR="00B855F2" w:rsidRPr="00B855F2" w:rsidRDefault="00B855F2" w:rsidP="00F50A9C">
      <w:pPr>
        <w:rPr>
          <w:sz w:val="24"/>
          <w:szCs w:val="24"/>
        </w:rPr>
      </w:pPr>
      <w:r w:rsidRPr="00B855F2">
        <w:rPr>
          <w:sz w:val="24"/>
          <w:szCs w:val="24"/>
        </w:rPr>
        <w:t>Основа газдовања шумама за ГЈ „</w:t>
      </w:r>
      <w:r>
        <w:rPr>
          <w:sz w:val="24"/>
          <w:szCs w:val="24"/>
          <w:lang w:val="sr-Cyrl-RS"/>
        </w:rPr>
        <w:t>Пасјача</w:t>
      </w:r>
      <w:r w:rsidRPr="00B855F2">
        <w:rPr>
          <w:sz w:val="24"/>
          <w:szCs w:val="24"/>
        </w:rPr>
        <w:t>“ је урађена у складу са Законом о шумама (“Службени гласник РС “, бр. 30/2010, 93/2012, 89/2015, 95/2018 и др.закон) и Правилником о садржини основа и програма газдовања шумама, годишњег извођачког плана и привременог годишњег плана газдовања приватним шумама („Сл.гласник РС“ бр.122/2003.), а усклађена је и са осталим законима, правилницима, уредбама, одлукама и конвенцијама.</w:t>
      </w:r>
    </w:p>
    <w:p w14:paraId="485F49DC" w14:textId="77777777" w:rsidR="00B855F2" w:rsidRPr="00B855F2" w:rsidRDefault="00B855F2" w:rsidP="00F50A9C">
      <w:pPr>
        <w:spacing w:line="240" w:lineRule="auto"/>
        <w:rPr>
          <w:rFonts w:eastAsiaTheme="majorEastAsia" w:cstheme="majorBidi"/>
          <w:bCs/>
          <w:sz w:val="24"/>
          <w:szCs w:val="24"/>
          <w:lang w:val="sr-Cyrl-RS"/>
        </w:rPr>
      </w:pPr>
      <w:r w:rsidRPr="00B855F2">
        <w:rPr>
          <w:rFonts w:eastAsiaTheme="majorEastAsia" w:cstheme="majorBidi"/>
          <w:bCs/>
          <w:sz w:val="24"/>
          <w:szCs w:val="24"/>
          <w:lang w:val="sr-Cyrl-RS"/>
        </w:rPr>
        <w:t>Један део ове газдинске јединице улази у Парк природе „Радан“ који је проглашен уредбом Владе октобра месеца 2017</w:t>
      </w:r>
      <w:r>
        <w:rPr>
          <w:rFonts w:eastAsiaTheme="majorEastAsia" w:cstheme="majorBidi"/>
          <w:bCs/>
          <w:sz w:val="24"/>
          <w:szCs w:val="24"/>
          <w:lang w:val="sr-Cyrl-RS"/>
        </w:rPr>
        <w:t>.</w:t>
      </w:r>
      <w:r w:rsidRPr="00B855F2">
        <w:rPr>
          <w:rFonts w:eastAsiaTheme="majorEastAsia" w:cstheme="majorBidi"/>
          <w:bCs/>
          <w:sz w:val="24"/>
          <w:szCs w:val="24"/>
          <w:lang w:val="sr-Cyrl-RS"/>
        </w:rPr>
        <w:t>године. ("Службени гласник РС", број 91 од 10. октобра 2017)</w:t>
      </w:r>
      <w:r w:rsidR="00CC5646">
        <w:rPr>
          <w:rFonts w:eastAsiaTheme="majorEastAsia" w:cstheme="majorBidi"/>
          <w:bCs/>
          <w:sz w:val="24"/>
          <w:szCs w:val="24"/>
          <w:lang w:val="sr-Cyrl-RS"/>
        </w:rPr>
        <w:t>.</w:t>
      </w:r>
    </w:p>
    <w:p w14:paraId="0AA153D8" w14:textId="09EAF267" w:rsidR="00B855F2" w:rsidRDefault="00B855F2" w:rsidP="00F50A9C">
      <w:pPr>
        <w:pStyle w:val="Hang127"/>
        <w:spacing w:after="0"/>
        <w:ind w:left="0" w:firstLine="709"/>
        <w:rPr>
          <w:sz w:val="24"/>
          <w:szCs w:val="24"/>
          <w:lang w:val="sr-Cyrl-RS"/>
        </w:rPr>
      </w:pPr>
      <w:r w:rsidRPr="00B855F2">
        <w:rPr>
          <w:sz w:val="24"/>
          <w:szCs w:val="24"/>
        </w:rPr>
        <w:lastRenderedPageBreak/>
        <w:t>Основа за газдовање шумама за ГЈ “</w:t>
      </w:r>
      <w:r>
        <w:rPr>
          <w:sz w:val="24"/>
          <w:szCs w:val="24"/>
          <w:lang w:val="sr-Cyrl-RS"/>
        </w:rPr>
        <w:t>Пасјача</w:t>
      </w:r>
      <w:r w:rsidRPr="00B855F2">
        <w:rPr>
          <w:sz w:val="24"/>
          <w:szCs w:val="24"/>
        </w:rPr>
        <w:t xml:space="preserve"> ” има важност 01.01.202</w:t>
      </w:r>
      <w:r w:rsidR="00EE1C19">
        <w:rPr>
          <w:sz w:val="24"/>
          <w:szCs w:val="24"/>
          <w:lang w:val="sr-Cyrl-RS"/>
        </w:rPr>
        <w:t>4</w:t>
      </w:r>
      <w:r w:rsidRPr="00B855F2">
        <w:rPr>
          <w:sz w:val="24"/>
          <w:szCs w:val="24"/>
        </w:rPr>
        <w:t xml:space="preserve"> – 31.12.203</w:t>
      </w:r>
      <w:r w:rsidR="00EE1C19">
        <w:rPr>
          <w:sz w:val="24"/>
          <w:szCs w:val="24"/>
          <w:lang w:val="sr-Cyrl-RS"/>
        </w:rPr>
        <w:t>3</w:t>
      </w:r>
      <w:r w:rsidRPr="00B855F2">
        <w:rPr>
          <w:sz w:val="24"/>
          <w:szCs w:val="24"/>
        </w:rPr>
        <w:t>.године, а ступа на снагу даном доношења акта о давању сагласности од стране надлежног Министарства</w:t>
      </w:r>
      <w:r w:rsidR="00CC5646">
        <w:rPr>
          <w:sz w:val="24"/>
          <w:szCs w:val="24"/>
          <w:lang w:val="sr-Cyrl-RS"/>
        </w:rPr>
        <w:t>.</w:t>
      </w:r>
    </w:p>
    <w:p w14:paraId="6A1A2D8E" w14:textId="77777777" w:rsidR="00CC5646" w:rsidRDefault="00CC5646" w:rsidP="00645945">
      <w:pPr>
        <w:pStyle w:val="Hang127"/>
        <w:ind w:left="0" w:firstLine="851"/>
        <w:rPr>
          <w:sz w:val="24"/>
          <w:szCs w:val="24"/>
          <w:lang w:val="sr-Cyrl-RS"/>
        </w:rPr>
      </w:pPr>
    </w:p>
    <w:p w14:paraId="0952813F" w14:textId="77777777" w:rsidR="00CC5646" w:rsidRPr="00CC5646" w:rsidRDefault="00CC5646" w:rsidP="008C08F4">
      <w:pPr>
        <w:pStyle w:val="Heading1"/>
        <w:rPr>
          <w:lang w:val="sr-Cyrl-RS"/>
        </w:rPr>
      </w:pPr>
      <w:bookmarkStart w:id="2" w:name="_Toc140141705"/>
      <w:r w:rsidRPr="00CC5646">
        <w:rPr>
          <w:lang w:val="sr-Cyrl-RS"/>
        </w:rPr>
        <w:t>1</w:t>
      </w:r>
      <w:r w:rsidR="00FB1516">
        <w:rPr>
          <w:lang w:val="sr-Cyrl-RS"/>
        </w:rPr>
        <w:t>.</w:t>
      </w:r>
      <w:r w:rsidRPr="00CC5646">
        <w:rPr>
          <w:lang w:val="sr-Cyrl-RS"/>
        </w:rPr>
        <w:t xml:space="preserve"> </w:t>
      </w:r>
      <w:r w:rsidRPr="00CC5646">
        <w:t>ПРОСТОРНЕ И ПОСЕДОВНЕ ПРИЛИКЕ</w:t>
      </w:r>
      <w:bookmarkEnd w:id="2"/>
    </w:p>
    <w:p w14:paraId="3D350D80" w14:textId="77777777" w:rsidR="00CC5646" w:rsidRPr="00CC5646" w:rsidRDefault="00CC5646" w:rsidP="008C08F4">
      <w:pPr>
        <w:pStyle w:val="Heading2"/>
        <w:rPr>
          <w:noProof/>
          <w:lang w:val="sr-Cyrl-RS"/>
        </w:rPr>
      </w:pPr>
      <w:bookmarkStart w:id="3" w:name="_Toc140141706"/>
      <w:r>
        <w:rPr>
          <w:noProof/>
          <w:lang w:val="sr-Cyrl-RS"/>
        </w:rPr>
        <w:t xml:space="preserve">1.1 </w:t>
      </w:r>
      <w:r w:rsidRPr="00CC5646">
        <w:rPr>
          <w:noProof/>
          <w:lang w:val="sr-Cyrl-RS"/>
        </w:rPr>
        <w:t>Топографске прилике</w:t>
      </w:r>
      <w:bookmarkEnd w:id="3"/>
    </w:p>
    <w:p w14:paraId="3753C982" w14:textId="77777777" w:rsidR="00CC5646" w:rsidRDefault="00CC5646" w:rsidP="008C08F4">
      <w:pPr>
        <w:pStyle w:val="Heading3"/>
        <w:rPr>
          <w:noProof/>
          <w:lang w:val="ru-RU"/>
        </w:rPr>
      </w:pPr>
      <w:bookmarkStart w:id="4" w:name="_Toc140141707"/>
      <w:r>
        <w:rPr>
          <w:noProof/>
          <w:lang w:val="ru-RU"/>
        </w:rPr>
        <w:t>1.1.1</w:t>
      </w:r>
      <w:r w:rsidR="00FB1516">
        <w:rPr>
          <w:noProof/>
          <w:lang w:val="ru-RU"/>
        </w:rPr>
        <w:t>.</w:t>
      </w:r>
      <w:r>
        <w:rPr>
          <w:noProof/>
          <w:lang w:val="ru-RU"/>
        </w:rPr>
        <w:t xml:space="preserve"> Географски положај газдинске јединице</w:t>
      </w:r>
      <w:bookmarkEnd w:id="4"/>
    </w:p>
    <w:p w14:paraId="24664A2F" w14:textId="77777777" w:rsidR="00CC5646" w:rsidRDefault="00CC5646" w:rsidP="00CC5646">
      <w:pPr>
        <w:spacing w:line="252" w:lineRule="auto"/>
        <w:ind w:left="851" w:hanging="851"/>
        <w:rPr>
          <w:noProof/>
          <w:color w:val="000000" w:themeColor="text1"/>
          <w:sz w:val="24"/>
          <w:szCs w:val="24"/>
          <w:lang w:val="ru-RU"/>
        </w:rPr>
      </w:pPr>
    </w:p>
    <w:p w14:paraId="0338AB45" w14:textId="77777777" w:rsidR="00CC5646" w:rsidRPr="00CC5646" w:rsidRDefault="00CC5646" w:rsidP="00F50A9C">
      <w:pPr>
        <w:spacing w:line="252" w:lineRule="auto"/>
        <w:ind w:firstLine="851"/>
        <w:rPr>
          <w:noProof/>
          <w:color w:val="000000" w:themeColor="text1"/>
          <w:sz w:val="24"/>
          <w:szCs w:val="24"/>
          <w:lang w:val="ru-RU"/>
        </w:rPr>
      </w:pPr>
      <w:r w:rsidRPr="00CC5646">
        <w:rPr>
          <w:noProof/>
          <w:color w:val="000000" w:themeColor="text1"/>
          <w:sz w:val="24"/>
          <w:szCs w:val="24"/>
          <w:lang w:val="ru-RU"/>
        </w:rPr>
        <w:t>По географском положају ГЈ „Пасјача“ се простире између 21,604</w:t>
      </w:r>
      <w:r w:rsidRPr="00CC5646">
        <w:rPr>
          <w:color w:val="000000" w:themeColor="text1"/>
          <w:sz w:val="24"/>
          <w:szCs w:val="24"/>
        </w:rPr>
        <w:sym w:font="Symbol" w:char="F0B0"/>
      </w:r>
      <w:r w:rsidRPr="00CC5646">
        <w:rPr>
          <w:noProof/>
          <w:color w:val="000000" w:themeColor="text1"/>
          <w:sz w:val="24"/>
          <w:szCs w:val="24"/>
          <w:lang w:val="ru-RU"/>
        </w:rPr>
        <w:t xml:space="preserve"> и 21,74</w:t>
      </w:r>
      <w:r w:rsidRPr="00CC5646">
        <w:rPr>
          <w:color w:val="000000" w:themeColor="text1"/>
          <w:sz w:val="24"/>
          <w:szCs w:val="24"/>
        </w:rPr>
        <w:sym w:font="Symbol" w:char="F0B0"/>
      </w:r>
      <w:r w:rsidRPr="00CC5646">
        <w:rPr>
          <w:color w:val="000000" w:themeColor="text1"/>
          <w:sz w:val="24"/>
          <w:szCs w:val="24"/>
          <w:lang w:val="ru-RU"/>
        </w:rPr>
        <w:t xml:space="preserve"> географске дужине северно од екватора и 43,177</w:t>
      </w:r>
      <w:r w:rsidRPr="00CC5646">
        <w:rPr>
          <w:color w:val="000000" w:themeColor="text1"/>
          <w:sz w:val="24"/>
          <w:szCs w:val="24"/>
        </w:rPr>
        <w:sym w:font="Symbol" w:char="F0B0"/>
      </w:r>
      <w:r w:rsidRPr="00CC5646">
        <w:rPr>
          <w:color w:val="000000" w:themeColor="text1"/>
          <w:sz w:val="24"/>
          <w:szCs w:val="24"/>
          <w:lang w:val="ru-RU"/>
        </w:rPr>
        <w:t xml:space="preserve"> и 43,222</w:t>
      </w:r>
      <w:r w:rsidRPr="00CC5646">
        <w:rPr>
          <w:color w:val="000000" w:themeColor="text1"/>
          <w:sz w:val="24"/>
          <w:szCs w:val="24"/>
        </w:rPr>
        <w:sym w:font="Symbol" w:char="F0B0"/>
      </w:r>
      <w:r w:rsidRPr="00CC5646">
        <w:rPr>
          <w:color w:val="000000" w:themeColor="text1"/>
          <w:sz w:val="24"/>
          <w:szCs w:val="24"/>
          <w:lang w:val="ru-RU"/>
        </w:rPr>
        <w:t xml:space="preserve"> источне географске ширине. </w:t>
      </w:r>
      <w:r w:rsidRPr="00CC5646">
        <w:rPr>
          <w:noProof/>
          <w:color w:val="000000" w:themeColor="text1"/>
          <w:sz w:val="24"/>
          <w:szCs w:val="24"/>
          <w:lang w:val="ru-RU"/>
        </w:rPr>
        <w:t>Газдинска јединица Пасјача се простире на територији две политичке општине: Прокупље и Житорађа. Ова газдинска јединица се налази у сливу Пусте реке и Топлице. Најнижа тачка је поред реке Топлице у 126 одељењу на 210 м надмирске висине, а највиши врх је Бучинска главица у 106 одељењу на 953 м надморске висине. Шумама ове газдинске јединице газдује ЈП "Србијашуме", преко ШГ "Топлица" са седиштем у Куршумлији и шумском управом Прокупље са седиштем у Прокупљу.</w:t>
      </w:r>
    </w:p>
    <w:p w14:paraId="300F2067" w14:textId="77777777" w:rsidR="00CC5646" w:rsidRPr="00CC5646" w:rsidRDefault="00CC5646" w:rsidP="00CC5646">
      <w:pPr>
        <w:spacing w:after="120"/>
        <w:ind w:firstLine="720"/>
        <w:rPr>
          <w:noProof/>
          <w:color w:val="000000" w:themeColor="text1"/>
          <w:sz w:val="24"/>
          <w:szCs w:val="24"/>
          <w:lang w:val="ru-RU"/>
        </w:rPr>
      </w:pPr>
    </w:p>
    <w:p w14:paraId="4F5ADAF3" w14:textId="77777777" w:rsidR="00CC5646" w:rsidRPr="00CC5646" w:rsidRDefault="00CC5646" w:rsidP="008C08F4">
      <w:pPr>
        <w:pStyle w:val="Heading3"/>
        <w:rPr>
          <w:noProof/>
          <w:lang w:val="sr-Cyrl-RS"/>
        </w:rPr>
      </w:pPr>
      <w:bookmarkStart w:id="5" w:name="_Toc140141708"/>
      <w:r>
        <w:rPr>
          <w:noProof/>
          <w:lang w:val="sr-Cyrl-RS"/>
        </w:rPr>
        <w:t>1.1.2</w:t>
      </w:r>
      <w:r w:rsidR="00FB1516">
        <w:rPr>
          <w:noProof/>
          <w:lang w:val="sr-Cyrl-RS"/>
        </w:rPr>
        <w:t>.</w:t>
      </w:r>
      <w:r>
        <w:rPr>
          <w:noProof/>
          <w:lang w:val="sr-Cyrl-RS"/>
        </w:rPr>
        <w:t xml:space="preserve"> Границе</w:t>
      </w:r>
      <w:bookmarkEnd w:id="5"/>
    </w:p>
    <w:p w14:paraId="6B8E6A5A" w14:textId="77777777" w:rsidR="00CC5646" w:rsidRDefault="00CC5646" w:rsidP="00CC5646">
      <w:pPr>
        <w:pStyle w:val="PlainText"/>
        <w:ind w:left="851" w:hanging="851"/>
        <w:jc w:val="both"/>
        <w:rPr>
          <w:rFonts w:ascii="Times New Roman" w:hAnsi="Times New Roman"/>
          <w:noProof/>
          <w:color w:val="000000" w:themeColor="text1"/>
          <w:sz w:val="24"/>
          <w:szCs w:val="24"/>
          <w:lang w:val="ru-RU"/>
        </w:rPr>
      </w:pPr>
    </w:p>
    <w:p w14:paraId="5192E2E0" w14:textId="77777777" w:rsidR="00CC5646" w:rsidRPr="00CC5646" w:rsidRDefault="00CC5646" w:rsidP="00F50A9C">
      <w:pPr>
        <w:pStyle w:val="PlainText"/>
        <w:spacing w:after="120"/>
        <w:ind w:firstLine="709"/>
        <w:jc w:val="both"/>
        <w:rPr>
          <w:rFonts w:ascii="Times New Roman" w:hAnsi="Times New Roman"/>
          <w:noProof/>
          <w:color w:val="000000" w:themeColor="text1"/>
          <w:sz w:val="24"/>
          <w:szCs w:val="24"/>
          <w:lang w:val="sr-Cyrl-CS"/>
        </w:rPr>
      </w:pPr>
      <w:r w:rsidRPr="00CC5646">
        <w:rPr>
          <w:rFonts w:ascii="Times New Roman" w:hAnsi="Times New Roman"/>
          <w:noProof/>
          <w:color w:val="000000" w:themeColor="text1"/>
          <w:sz w:val="24"/>
          <w:szCs w:val="24"/>
          <w:lang w:val="ru-RU"/>
        </w:rPr>
        <w:t>Ова газдинска јединица се налази у сливу Пусте реке, реке Топлице и њихових притока. ГЈ „Пасјача“ се са западне и северо-западне стране граничи са  ГЈ „Видојевица“.  У том делу граница се простире Растовничком реком, Добротићком реком и асфалтним путем Прокупље-Житни Поток. Са јужне и југо-западне страни се граничи ја ГЈ „Радан-Арбанашка“ , где граница иде Староселском реком, Пустом реком и Брестовачки језером. Са источне стране је ова газдинска јединица отворена према Лесковачкој котлини и ту нема јасне природне границе већ је она неправилно изломљена и испрекидана према  приватним поседима.  Газдинска јединица је састављена од већег броја комплекса површина које су формирале групе одељења, као и од изолованих енклава које су формирале мање површине које су ушле у  површину одсека и одељења. Газдинска јединица је у целини испресецана са површинама туђег земљишта и не чини јединствени комплекс шума и шумског земљишта.</w:t>
      </w:r>
      <w:r w:rsidRPr="00CC5646">
        <w:rPr>
          <w:rFonts w:ascii="Times New Roman" w:hAnsi="Times New Roman"/>
          <w:noProof/>
          <w:color w:val="000000" w:themeColor="text1"/>
          <w:sz w:val="24"/>
          <w:szCs w:val="24"/>
          <w:lang w:val="sr-Cyrl-CS"/>
        </w:rPr>
        <w:t xml:space="preserve"> Спољне  и унутрашње  границе су обновљене, пошто су предходно идентификоване на основу катастарских података.</w:t>
      </w:r>
    </w:p>
    <w:p w14:paraId="0B167FAC" w14:textId="77777777" w:rsidR="00CC5646" w:rsidRDefault="00CC5646" w:rsidP="00F50A9C">
      <w:pPr>
        <w:pStyle w:val="Hang127"/>
        <w:ind w:left="0" w:firstLine="0"/>
        <w:rPr>
          <w:noProof/>
          <w:sz w:val="24"/>
          <w:szCs w:val="24"/>
          <w:lang w:val="sr-Cyrl-RS"/>
        </w:rPr>
      </w:pPr>
    </w:p>
    <w:p w14:paraId="792CAA38" w14:textId="77777777" w:rsidR="00F50A9C" w:rsidRDefault="00F50A9C" w:rsidP="008C08F4">
      <w:pPr>
        <w:pStyle w:val="Heading3"/>
        <w:rPr>
          <w:noProof/>
          <w:lang w:val="sr-Cyrl-RS"/>
        </w:rPr>
      </w:pPr>
      <w:bookmarkStart w:id="6" w:name="_Toc140141709"/>
      <w:r>
        <w:rPr>
          <w:noProof/>
          <w:lang w:val="sr-Cyrl-RS"/>
        </w:rPr>
        <w:t>1.1.3</w:t>
      </w:r>
      <w:r w:rsidR="00FB1516">
        <w:rPr>
          <w:noProof/>
          <w:lang w:val="sr-Cyrl-RS"/>
        </w:rPr>
        <w:t>.</w:t>
      </w:r>
      <w:r>
        <w:rPr>
          <w:noProof/>
          <w:lang w:val="sr-Cyrl-RS"/>
        </w:rPr>
        <w:t xml:space="preserve"> Површина</w:t>
      </w:r>
      <w:bookmarkEnd w:id="6"/>
    </w:p>
    <w:p w14:paraId="418B2426" w14:textId="77777777" w:rsidR="00F50A9C" w:rsidRDefault="00F50A9C" w:rsidP="00F50A9C">
      <w:pPr>
        <w:pStyle w:val="Hang127"/>
        <w:spacing w:after="0"/>
        <w:ind w:left="0" w:firstLine="0"/>
        <w:rPr>
          <w:noProof/>
          <w:sz w:val="24"/>
          <w:szCs w:val="24"/>
          <w:lang w:val="sr-Cyrl-RS"/>
        </w:rPr>
      </w:pPr>
    </w:p>
    <w:p w14:paraId="5CEA825B" w14:textId="6B46E63D" w:rsidR="002C114C" w:rsidRDefault="00F50A9C" w:rsidP="00F50A9C">
      <w:pPr>
        <w:rPr>
          <w:noProof/>
          <w:lang w:val="sr-Cyrl-RS"/>
        </w:rPr>
      </w:pPr>
      <w:r w:rsidRPr="0069218D">
        <w:rPr>
          <w:noProof/>
          <w:lang w:val="sr-Cyrl-RS"/>
        </w:rPr>
        <w:t xml:space="preserve">Структура површине према врсти земљишта тј. према начуну његовог коришћења </w:t>
      </w:r>
      <w:r w:rsidR="002A2A95">
        <w:rPr>
          <w:noProof/>
          <w:lang w:val="sr-Cyrl-RS"/>
        </w:rPr>
        <w:t xml:space="preserve">за газдинску јединицу и по општинама </w:t>
      </w:r>
      <w:r w:rsidRPr="0069218D">
        <w:rPr>
          <w:noProof/>
          <w:lang w:val="sr-Cyrl-RS"/>
        </w:rPr>
        <w:t>је тада у следећој табели:</w:t>
      </w:r>
    </w:p>
    <w:p w14:paraId="646A1466" w14:textId="77777777" w:rsidR="002C114C" w:rsidRDefault="002C114C" w:rsidP="00F50A9C">
      <w:pPr>
        <w:rPr>
          <w:noProof/>
          <w:lang w:val="sr-Cyrl-RS"/>
        </w:rPr>
      </w:pPr>
    </w:p>
    <w:tbl>
      <w:tblPr>
        <w:tblW w:w="9553" w:type="dxa"/>
        <w:tblLook w:val="04A0" w:firstRow="1" w:lastRow="0" w:firstColumn="1" w:lastColumn="0" w:noHBand="0" w:noVBand="1"/>
      </w:tblPr>
      <w:tblGrid>
        <w:gridCol w:w="3813"/>
        <w:gridCol w:w="1067"/>
        <w:gridCol w:w="873"/>
        <w:gridCol w:w="1141"/>
        <w:gridCol w:w="739"/>
        <w:gridCol w:w="1165"/>
        <w:gridCol w:w="755"/>
      </w:tblGrid>
      <w:tr w:rsidR="002C114C" w:rsidRPr="002C114C" w14:paraId="5AC14557" w14:textId="77777777" w:rsidTr="002C114C">
        <w:trPr>
          <w:trHeight w:val="300"/>
          <w:tblHeader/>
        </w:trPr>
        <w:tc>
          <w:tcPr>
            <w:tcW w:w="38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92888" w14:textId="77777777" w:rsidR="002C114C" w:rsidRPr="002C114C" w:rsidRDefault="002C114C" w:rsidP="002C114C">
            <w:pPr>
              <w:suppressAutoHyphens w:val="0"/>
              <w:autoSpaceDN/>
              <w:spacing w:line="240" w:lineRule="auto"/>
              <w:ind w:firstLine="0"/>
              <w:jc w:val="center"/>
              <w:textAlignment w:val="auto"/>
              <w:rPr>
                <w:rFonts w:eastAsia="Times New Roman"/>
                <w:b/>
                <w:bCs/>
                <w:color w:val="000000"/>
                <w:lang w:eastAsia="sr-Latn-RS"/>
              </w:rPr>
            </w:pPr>
            <w:r w:rsidRPr="002C114C">
              <w:rPr>
                <w:rFonts w:eastAsia="Times New Roman"/>
                <w:b/>
                <w:bCs/>
                <w:color w:val="000000"/>
                <w:lang w:eastAsia="sr-Latn-RS"/>
              </w:rPr>
              <w:t>Врста земљишта</w:t>
            </w:r>
          </w:p>
        </w:tc>
        <w:tc>
          <w:tcPr>
            <w:tcW w:w="19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34A054" w14:textId="77777777" w:rsidR="002C114C" w:rsidRPr="002C114C" w:rsidRDefault="002C114C" w:rsidP="002C114C">
            <w:pPr>
              <w:suppressAutoHyphens w:val="0"/>
              <w:autoSpaceDN/>
              <w:spacing w:line="240" w:lineRule="auto"/>
              <w:ind w:firstLine="0"/>
              <w:jc w:val="center"/>
              <w:textAlignment w:val="auto"/>
              <w:rPr>
                <w:rFonts w:eastAsia="Times New Roman"/>
                <w:b/>
                <w:bCs/>
                <w:color w:val="000000"/>
                <w:lang w:eastAsia="sr-Latn-RS"/>
              </w:rPr>
            </w:pPr>
            <w:r w:rsidRPr="002C114C">
              <w:rPr>
                <w:rFonts w:eastAsia="Times New Roman"/>
                <w:b/>
                <w:bCs/>
                <w:color w:val="000000"/>
                <w:lang w:eastAsia="sr-Latn-RS"/>
              </w:rPr>
              <w:t>Укупно ГЈ</w:t>
            </w:r>
          </w:p>
        </w:tc>
        <w:tc>
          <w:tcPr>
            <w:tcW w:w="18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F795D4" w14:textId="77777777" w:rsidR="002C114C" w:rsidRPr="002C114C" w:rsidRDefault="002C114C" w:rsidP="002C114C">
            <w:pPr>
              <w:suppressAutoHyphens w:val="0"/>
              <w:autoSpaceDN/>
              <w:spacing w:line="240" w:lineRule="auto"/>
              <w:ind w:firstLine="0"/>
              <w:jc w:val="center"/>
              <w:textAlignment w:val="auto"/>
              <w:rPr>
                <w:rFonts w:eastAsia="Times New Roman"/>
                <w:b/>
                <w:bCs/>
                <w:color w:val="000000"/>
                <w:lang w:eastAsia="sr-Latn-RS"/>
              </w:rPr>
            </w:pPr>
            <w:r w:rsidRPr="002C114C">
              <w:rPr>
                <w:rFonts w:eastAsia="Times New Roman"/>
                <w:b/>
                <w:bCs/>
                <w:color w:val="000000"/>
                <w:lang w:eastAsia="sr-Latn-RS"/>
              </w:rPr>
              <w:t xml:space="preserve">Прокупље </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3B9B4B" w14:textId="77777777" w:rsidR="002C114C" w:rsidRPr="002C114C" w:rsidRDefault="002C114C" w:rsidP="002C114C">
            <w:pPr>
              <w:suppressAutoHyphens w:val="0"/>
              <w:autoSpaceDN/>
              <w:spacing w:line="240" w:lineRule="auto"/>
              <w:ind w:firstLine="0"/>
              <w:jc w:val="center"/>
              <w:textAlignment w:val="auto"/>
              <w:rPr>
                <w:rFonts w:eastAsia="Times New Roman"/>
                <w:b/>
                <w:bCs/>
                <w:color w:val="000000"/>
                <w:lang w:eastAsia="sr-Latn-RS"/>
              </w:rPr>
            </w:pPr>
            <w:r w:rsidRPr="002C114C">
              <w:rPr>
                <w:rFonts w:eastAsia="Times New Roman"/>
                <w:b/>
                <w:bCs/>
                <w:color w:val="000000"/>
                <w:lang w:eastAsia="sr-Latn-RS"/>
              </w:rPr>
              <w:t>Житорађа</w:t>
            </w:r>
          </w:p>
        </w:tc>
      </w:tr>
      <w:tr w:rsidR="002C114C" w:rsidRPr="002C114C" w14:paraId="40E0429C" w14:textId="77777777" w:rsidTr="002C114C">
        <w:trPr>
          <w:trHeight w:val="300"/>
          <w:tblHeader/>
        </w:trPr>
        <w:tc>
          <w:tcPr>
            <w:tcW w:w="3813" w:type="dxa"/>
            <w:vMerge/>
            <w:tcBorders>
              <w:top w:val="single" w:sz="4" w:space="0" w:color="auto"/>
              <w:left w:val="single" w:sz="4" w:space="0" w:color="auto"/>
              <w:bottom w:val="single" w:sz="4" w:space="0" w:color="auto"/>
              <w:right w:val="single" w:sz="4" w:space="0" w:color="auto"/>
            </w:tcBorders>
            <w:vAlign w:val="center"/>
            <w:hideMark/>
          </w:tcPr>
          <w:p w14:paraId="438E042E" w14:textId="77777777" w:rsidR="002C114C" w:rsidRPr="002C114C" w:rsidRDefault="002C114C" w:rsidP="002C114C">
            <w:pPr>
              <w:suppressAutoHyphens w:val="0"/>
              <w:autoSpaceDN/>
              <w:spacing w:line="240" w:lineRule="auto"/>
              <w:ind w:firstLine="0"/>
              <w:jc w:val="left"/>
              <w:textAlignment w:val="auto"/>
              <w:rPr>
                <w:rFonts w:eastAsia="Times New Roman"/>
                <w:b/>
                <w:bCs/>
                <w:color w:val="000000"/>
                <w:lang w:eastAsia="sr-Latn-RS"/>
              </w:rPr>
            </w:pPr>
          </w:p>
        </w:tc>
        <w:tc>
          <w:tcPr>
            <w:tcW w:w="1067" w:type="dxa"/>
            <w:tcBorders>
              <w:top w:val="nil"/>
              <w:left w:val="nil"/>
              <w:bottom w:val="single" w:sz="4" w:space="0" w:color="auto"/>
              <w:right w:val="single" w:sz="4" w:space="0" w:color="auto"/>
            </w:tcBorders>
            <w:shd w:val="clear" w:color="auto" w:fill="auto"/>
            <w:noWrap/>
            <w:vAlign w:val="bottom"/>
            <w:hideMark/>
          </w:tcPr>
          <w:p w14:paraId="3A432FEE" w14:textId="77777777" w:rsidR="002C114C" w:rsidRPr="002C114C" w:rsidRDefault="002C114C" w:rsidP="002C114C">
            <w:pPr>
              <w:suppressAutoHyphens w:val="0"/>
              <w:autoSpaceDN/>
              <w:spacing w:line="240" w:lineRule="auto"/>
              <w:ind w:firstLine="0"/>
              <w:jc w:val="center"/>
              <w:textAlignment w:val="auto"/>
              <w:rPr>
                <w:rFonts w:eastAsia="Times New Roman"/>
                <w:b/>
                <w:bCs/>
                <w:color w:val="000000"/>
                <w:lang w:eastAsia="sr-Latn-RS"/>
              </w:rPr>
            </w:pPr>
            <w:r w:rsidRPr="002C114C">
              <w:rPr>
                <w:rFonts w:eastAsia="Times New Roman"/>
                <w:b/>
                <w:bCs/>
                <w:color w:val="000000"/>
                <w:lang w:eastAsia="sr-Latn-RS"/>
              </w:rPr>
              <w:t>P  (хa)</w:t>
            </w:r>
          </w:p>
        </w:tc>
        <w:tc>
          <w:tcPr>
            <w:tcW w:w="873" w:type="dxa"/>
            <w:tcBorders>
              <w:top w:val="nil"/>
              <w:left w:val="nil"/>
              <w:bottom w:val="single" w:sz="4" w:space="0" w:color="auto"/>
              <w:right w:val="single" w:sz="4" w:space="0" w:color="auto"/>
            </w:tcBorders>
            <w:shd w:val="clear" w:color="auto" w:fill="auto"/>
            <w:noWrap/>
            <w:vAlign w:val="bottom"/>
            <w:hideMark/>
          </w:tcPr>
          <w:p w14:paraId="3E92816C" w14:textId="77777777" w:rsidR="002C114C" w:rsidRPr="002C114C" w:rsidRDefault="002C114C" w:rsidP="002C114C">
            <w:pPr>
              <w:suppressAutoHyphens w:val="0"/>
              <w:autoSpaceDN/>
              <w:spacing w:line="240" w:lineRule="auto"/>
              <w:ind w:firstLine="0"/>
              <w:jc w:val="center"/>
              <w:textAlignment w:val="auto"/>
              <w:rPr>
                <w:rFonts w:eastAsia="Times New Roman"/>
                <w:b/>
                <w:bCs/>
                <w:color w:val="000000"/>
                <w:lang w:eastAsia="sr-Latn-RS"/>
              </w:rPr>
            </w:pPr>
            <w:r w:rsidRPr="002C114C">
              <w:rPr>
                <w:rFonts w:eastAsia="Times New Roman"/>
                <w:b/>
                <w:bCs/>
                <w:color w:val="000000"/>
                <w:lang w:eastAsia="sr-Latn-RS"/>
              </w:rPr>
              <w:t>%</w:t>
            </w:r>
          </w:p>
        </w:tc>
        <w:tc>
          <w:tcPr>
            <w:tcW w:w="1141" w:type="dxa"/>
            <w:tcBorders>
              <w:top w:val="nil"/>
              <w:left w:val="nil"/>
              <w:bottom w:val="single" w:sz="4" w:space="0" w:color="auto"/>
              <w:right w:val="single" w:sz="4" w:space="0" w:color="auto"/>
            </w:tcBorders>
            <w:shd w:val="clear" w:color="auto" w:fill="auto"/>
            <w:noWrap/>
            <w:vAlign w:val="bottom"/>
            <w:hideMark/>
          </w:tcPr>
          <w:p w14:paraId="157BDC69" w14:textId="77777777" w:rsidR="002C114C" w:rsidRPr="002C114C" w:rsidRDefault="002C114C" w:rsidP="002C114C">
            <w:pPr>
              <w:suppressAutoHyphens w:val="0"/>
              <w:autoSpaceDN/>
              <w:spacing w:line="240" w:lineRule="auto"/>
              <w:ind w:firstLine="0"/>
              <w:jc w:val="center"/>
              <w:textAlignment w:val="auto"/>
              <w:rPr>
                <w:rFonts w:eastAsia="Times New Roman"/>
                <w:b/>
                <w:bCs/>
                <w:color w:val="000000"/>
                <w:lang w:eastAsia="sr-Latn-RS"/>
              </w:rPr>
            </w:pPr>
            <w:r w:rsidRPr="002C114C">
              <w:rPr>
                <w:rFonts w:eastAsia="Times New Roman"/>
                <w:b/>
                <w:bCs/>
                <w:color w:val="000000"/>
                <w:lang w:eastAsia="sr-Latn-RS"/>
              </w:rPr>
              <w:t>P  (хa)</w:t>
            </w:r>
          </w:p>
        </w:tc>
        <w:tc>
          <w:tcPr>
            <w:tcW w:w="739" w:type="dxa"/>
            <w:tcBorders>
              <w:top w:val="nil"/>
              <w:left w:val="nil"/>
              <w:bottom w:val="single" w:sz="4" w:space="0" w:color="auto"/>
              <w:right w:val="single" w:sz="4" w:space="0" w:color="auto"/>
            </w:tcBorders>
            <w:shd w:val="clear" w:color="auto" w:fill="auto"/>
            <w:noWrap/>
            <w:vAlign w:val="bottom"/>
            <w:hideMark/>
          </w:tcPr>
          <w:p w14:paraId="4BC36942" w14:textId="77777777" w:rsidR="002C114C" w:rsidRPr="002C114C" w:rsidRDefault="002C114C" w:rsidP="002C114C">
            <w:pPr>
              <w:suppressAutoHyphens w:val="0"/>
              <w:autoSpaceDN/>
              <w:spacing w:line="240" w:lineRule="auto"/>
              <w:ind w:firstLine="0"/>
              <w:jc w:val="center"/>
              <w:textAlignment w:val="auto"/>
              <w:rPr>
                <w:rFonts w:eastAsia="Times New Roman"/>
                <w:b/>
                <w:bCs/>
                <w:color w:val="000000"/>
                <w:lang w:eastAsia="sr-Latn-RS"/>
              </w:rPr>
            </w:pPr>
            <w:r w:rsidRPr="002C114C">
              <w:rPr>
                <w:rFonts w:eastAsia="Times New Roman"/>
                <w:b/>
                <w:bCs/>
                <w:color w:val="000000"/>
                <w:lang w:eastAsia="sr-Latn-RS"/>
              </w:rPr>
              <w:t>%</w:t>
            </w:r>
          </w:p>
        </w:tc>
        <w:tc>
          <w:tcPr>
            <w:tcW w:w="1165" w:type="dxa"/>
            <w:tcBorders>
              <w:top w:val="nil"/>
              <w:left w:val="nil"/>
              <w:bottom w:val="single" w:sz="4" w:space="0" w:color="auto"/>
              <w:right w:val="single" w:sz="4" w:space="0" w:color="auto"/>
            </w:tcBorders>
            <w:shd w:val="clear" w:color="auto" w:fill="auto"/>
            <w:noWrap/>
            <w:vAlign w:val="bottom"/>
            <w:hideMark/>
          </w:tcPr>
          <w:p w14:paraId="22A9DCE6" w14:textId="77777777" w:rsidR="002C114C" w:rsidRPr="002C114C" w:rsidRDefault="002C114C" w:rsidP="002C114C">
            <w:pPr>
              <w:suppressAutoHyphens w:val="0"/>
              <w:autoSpaceDN/>
              <w:spacing w:line="240" w:lineRule="auto"/>
              <w:ind w:firstLine="0"/>
              <w:jc w:val="center"/>
              <w:textAlignment w:val="auto"/>
              <w:rPr>
                <w:rFonts w:eastAsia="Times New Roman"/>
                <w:b/>
                <w:bCs/>
                <w:color w:val="000000"/>
                <w:lang w:eastAsia="sr-Latn-RS"/>
              </w:rPr>
            </w:pPr>
            <w:r w:rsidRPr="002C114C">
              <w:rPr>
                <w:rFonts w:eastAsia="Times New Roman"/>
                <w:b/>
                <w:bCs/>
                <w:color w:val="000000"/>
                <w:lang w:eastAsia="sr-Latn-RS"/>
              </w:rPr>
              <w:t>P  (хa)</w:t>
            </w:r>
          </w:p>
        </w:tc>
        <w:tc>
          <w:tcPr>
            <w:tcW w:w="755" w:type="dxa"/>
            <w:tcBorders>
              <w:top w:val="nil"/>
              <w:left w:val="nil"/>
              <w:bottom w:val="single" w:sz="4" w:space="0" w:color="auto"/>
              <w:right w:val="single" w:sz="4" w:space="0" w:color="auto"/>
            </w:tcBorders>
            <w:shd w:val="clear" w:color="auto" w:fill="auto"/>
            <w:noWrap/>
            <w:vAlign w:val="bottom"/>
            <w:hideMark/>
          </w:tcPr>
          <w:p w14:paraId="698C27D0" w14:textId="77777777" w:rsidR="002C114C" w:rsidRPr="002C114C" w:rsidRDefault="002C114C" w:rsidP="002C114C">
            <w:pPr>
              <w:suppressAutoHyphens w:val="0"/>
              <w:autoSpaceDN/>
              <w:spacing w:line="240" w:lineRule="auto"/>
              <w:ind w:firstLine="0"/>
              <w:jc w:val="center"/>
              <w:textAlignment w:val="auto"/>
              <w:rPr>
                <w:rFonts w:eastAsia="Times New Roman"/>
                <w:b/>
                <w:bCs/>
                <w:color w:val="000000"/>
                <w:lang w:eastAsia="sr-Latn-RS"/>
              </w:rPr>
            </w:pPr>
            <w:r w:rsidRPr="002C114C">
              <w:rPr>
                <w:rFonts w:eastAsia="Times New Roman"/>
                <w:b/>
                <w:bCs/>
                <w:color w:val="000000"/>
                <w:lang w:eastAsia="sr-Latn-RS"/>
              </w:rPr>
              <w:t>%</w:t>
            </w:r>
          </w:p>
        </w:tc>
      </w:tr>
      <w:tr w:rsidR="002C114C" w:rsidRPr="002C114C" w14:paraId="3F23A7F7" w14:textId="77777777" w:rsidTr="002C114C">
        <w:trPr>
          <w:trHeight w:val="300"/>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14:paraId="766831A9" w14:textId="77777777" w:rsidR="002C114C" w:rsidRPr="002C114C" w:rsidRDefault="002C114C" w:rsidP="002C114C">
            <w:pPr>
              <w:suppressAutoHyphens w:val="0"/>
              <w:autoSpaceDN/>
              <w:spacing w:line="240" w:lineRule="auto"/>
              <w:ind w:firstLine="0"/>
              <w:jc w:val="left"/>
              <w:textAlignment w:val="auto"/>
              <w:rPr>
                <w:rFonts w:eastAsia="Times New Roman"/>
                <w:color w:val="000000"/>
                <w:lang w:eastAsia="sr-Latn-RS"/>
              </w:rPr>
            </w:pPr>
            <w:r w:rsidRPr="002C114C">
              <w:rPr>
                <w:rFonts w:eastAsia="Times New Roman"/>
                <w:color w:val="000000"/>
                <w:lang w:eastAsia="sr-Latn-RS"/>
              </w:rPr>
              <w:t>Шума</w:t>
            </w:r>
          </w:p>
        </w:tc>
        <w:tc>
          <w:tcPr>
            <w:tcW w:w="1067" w:type="dxa"/>
            <w:tcBorders>
              <w:top w:val="nil"/>
              <w:left w:val="nil"/>
              <w:bottom w:val="single" w:sz="4" w:space="0" w:color="auto"/>
              <w:right w:val="single" w:sz="4" w:space="0" w:color="auto"/>
            </w:tcBorders>
            <w:shd w:val="clear" w:color="auto" w:fill="auto"/>
            <w:noWrap/>
            <w:vAlign w:val="bottom"/>
            <w:hideMark/>
          </w:tcPr>
          <w:p w14:paraId="16461C2E"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3865.7</w:t>
            </w:r>
          </w:p>
        </w:tc>
        <w:tc>
          <w:tcPr>
            <w:tcW w:w="873" w:type="dxa"/>
            <w:tcBorders>
              <w:top w:val="nil"/>
              <w:left w:val="nil"/>
              <w:bottom w:val="single" w:sz="4" w:space="0" w:color="auto"/>
              <w:right w:val="single" w:sz="4" w:space="0" w:color="auto"/>
            </w:tcBorders>
            <w:shd w:val="clear" w:color="auto" w:fill="auto"/>
            <w:noWrap/>
            <w:vAlign w:val="bottom"/>
            <w:hideMark/>
          </w:tcPr>
          <w:p w14:paraId="1AB3C6E3"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88.8</w:t>
            </w:r>
          </w:p>
        </w:tc>
        <w:tc>
          <w:tcPr>
            <w:tcW w:w="1141" w:type="dxa"/>
            <w:tcBorders>
              <w:top w:val="nil"/>
              <w:left w:val="nil"/>
              <w:bottom w:val="single" w:sz="4" w:space="0" w:color="auto"/>
              <w:right w:val="single" w:sz="4" w:space="0" w:color="auto"/>
            </w:tcBorders>
            <w:shd w:val="clear" w:color="auto" w:fill="auto"/>
            <w:noWrap/>
            <w:vAlign w:val="bottom"/>
            <w:hideMark/>
          </w:tcPr>
          <w:p w14:paraId="7DE1B273"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3053.2</w:t>
            </w:r>
          </w:p>
        </w:tc>
        <w:tc>
          <w:tcPr>
            <w:tcW w:w="739" w:type="dxa"/>
            <w:tcBorders>
              <w:top w:val="nil"/>
              <w:left w:val="nil"/>
              <w:bottom w:val="single" w:sz="4" w:space="0" w:color="auto"/>
              <w:right w:val="single" w:sz="4" w:space="0" w:color="auto"/>
            </w:tcBorders>
            <w:shd w:val="clear" w:color="auto" w:fill="auto"/>
            <w:noWrap/>
            <w:vAlign w:val="bottom"/>
            <w:hideMark/>
          </w:tcPr>
          <w:p w14:paraId="5687EAA0"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70.1</w:t>
            </w:r>
          </w:p>
        </w:tc>
        <w:tc>
          <w:tcPr>
            <w:tcW w:w="1165" w:type="dxa"/>
            <w:tcBorders>
              <w:top w:val="nil"/>
              <w:left w:val="nil"/>
              <w:bottom w:val="single" w:sz="4" w:space="0" w:color="auto"/>
              <w:right w:val="single" w:sz="4" w:space="0" w:color="auto"/>
            </w:tcBorders>
            <w:shd w:val="clear" w:color="auto" w:fill="auto"/>
            <w:noWrap/>
            <w:vAlign w:val="bottom"/>
            <w:hideMark/>
          </w:tcPr>
          <w:p w14:paraId="3740D7EA"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812.6</w:t>
            </w:r>
          </w:p>
        </w:tc>
        <w:tc>
          <w:tcPr>
            <w:tcW w:w="755" w:type="dxa"/>
            <w:tcBorders>
              <w:top w:val="nil"/>
              <w:left w:val="nil"/>
              <w:bottom w:val="single" w:sz="4" w:space="0" w:color="auto"/>
              <w:right w:val="single" w:sz="4" w:space="0" w:color="auto"/>
            </w:tcBorders>
            <w:shd w:val="clear" w:color="auto" w:fill="auto"/>
            <w:noWrap/>
            <w:vAlign w:val="bottom"/>
            <w:hideMark/>
          </w:tcPr>
          <w:p w14:paraId="4DA7F30A"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18.7</w:t>
            </w:r>
          </w:p>
        </w:tc>
      </w:tr>
      <w:tr w:rsidR="002C114C" w:rsidRPr="002C114C" w14:paraId="28338C4E" w14:textId="77777777" w:rsidTr="002C114C">
        <w:trPr>
          <w:trHeight w:val="300"/>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14:paraId="55EF86B2" w14:textId="77777777" w:rsidR="002C114C" w:rsidRPr="002C114C" w:rsidRDefault="002C114C" w:rsidP="002C114C">
            <w:pPr>
              <w:suppressAutoHyphens w:val="0"/>
              <w:autoSpaceDN/>
              <w:spacing w:line="240" w:lineRule="auto"/>
              <w:ind w:firstLine="0"/>
              <w:jc w:val="left"/>
              <w:textAlignment w:val="auto"/>
              <w:rPr>
                <w:rFonts w:eastAsia="Times New Roman"/>
                <w:color w:val="000000"/>
                <w:lang w:eastAsia="sr-Latn-RS"/>
              </w:rPr>
            </w:pPr>
            <w:r w:rsidRPr="002C114C">
              <w:rPr>
                <w:rFonts w:eastAsia="Times New Roman"/>
                <w:color w:val="000000"/>
                <w:lang w:eastAsia="sr-Latn-RS"/>
              </w:rPr>
              <w:t>Шумска култура</w:t>
            </w:r>
          </w:p>
        </w:tc>
        <w:tc>
          <w:tcPr>
            <w:tcW w:w="1067" w:type="dxa"/>
            <w:tcBorders>
              <w:top w:val="nil"/>
              <w:left w:val="nil"/>
              <w:bottom w:val="single" w:sz="4" w:space="0" w:color="auto"/>
              <w:right w:val="single" w:sz="4" w:space="0" w:color="auto"/>
            </w:tcBorders>
            <w:shd w:val="clear" w:color="auto" w:fill="auto"/>
            <w:noWrap/>
            <w:vAlign w:val="bottom"/>
            <w:hideMark/>
          </w:tcPr>
          <w:p w14:paraId="610F3DF1"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109.1</w:t>
            </w:r>
          </w:p>
        </w:tc>
        <w:tc>
          <w:tcPr>
            <w:tcW w:w="873" w:type="dxa"/>
            <w:tcBorders>
              <w:top w:val="nil"/>
              <w:left w:val="nil"/>
              <w:bottom w:val="single" w:sz="4" w:space="0" w:color="auto"/>
              <w:right w:val="single" w:sz="4" w:space="0" w:color="auto"/>
            </w:tcBorders>
            <w:shd w:val="clear" w:color="auto" w:fill="auto"/>
            <w:noWrap/>
            <w:vAlign w:val="bottom"/>
            <w:hideMark/>
          </w:tcPr>
          <w:p w14:paraId="20C83A3E"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2.5</w:t>
            </w:r>
          </w:p>
        </w:tc>
        <w:tc>
          <w:tcPr>
            <w:tcW w:w="1141" w:type="dxa"/>
            <w:tcBorders>
              <w:top w:val="nil"/>
              <w:left w:val="nil"/>
              <w:bottom w:val="single" w:sz="4" w:space="0" w:color="auto"/>
              <w:right w:val="single" w:sz="4" w:space="0" w:color="auto"/>
            </w:tcBorders>
            <w:shd w:val="clear" w:color="auto" w:fill="auto"/>
            <w:noWrap/>
            <w:vAlign w:val="bottom"/>
            <w:hideMark/>
          </w:tcPr>
          <w:p w14:paraId="3C6F2162"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77.2</w:t>
            </w:r>
          </w:p>
        </w:tc>
        <w:tc>
          <w:tcPr>
            <w:tcW w:w="739" w:type="dxa"/>
            <w:tcBorders>
              <w:top w:val="nil"/>
              <w:left w:val="nil"/>
              <w:bottom w:val="single" w:sz="4" w:space="0" w:color="auto"/>
              <w:right w:val="single" w:sz="4" w:space="0" w:color="auto"/>
            </w:tcBorders>
            <w:shd w:val="clear" w:color="auto" w:fill="auto"/>
            <w:noWrap/>
            <w:vAlign w:val="bottom"/>
            <w:hideMark/>
          </w:tcPr>
          <w:p w14:paraId="0E6083AC"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1.8</w:t>
            </w:r>
          </w:p>
        </w:tc>
        <w:tc>
          <w:tcPr>
            <w:tcW w:w="1165" w:type="dxa"/>
            <w:tcBorders>
              <w:top w:val="nil"/>
              <w:left w:val="nil"/>
              <w:bottom w:val="single" w:sz="4" w:space="0" w:color="auto"/>
              <w:right w:val="single" w:sz="4" w:space="0" w:color="auto"/>
            </w:tcBorders>
            <w:shd w:val="clear" w:color="auto" w:fill="auto"/>
            <w:noWrap/>
            <w:vAlign w:val="bottom"/>
            <w:hideMark/>
          </w:tcPr>
          <w:p w14:paraId="27A81382"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31.8</w:t>
            </w:r>
          </w:p>
        </w:tc>
        <w:tc>
          <w:tcPr>
            <w:tcW w:w="755" w:type="dxa"/>
            <w:tcBorders>
              <w:top w:val="nil"/>
              <w:left w:val="nil"/>
              <w:bottom w:val="single" w:sz="4" w:space="0" w:color="auto"/>
              <w:right w:val="single" w:sz="4" w:space="0" w:color="auto"/>
            </w:tcBorders>
            <w:shd w:val="clear" w:color="auto" w:fill="auto"/>
            <w:noWrap/>
            <w:vAlign w:val="bottom"/>
            <w:hideMark/>
          </w:tcPr>
          <w:p w14:paraId="76013AA4"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0.7</w:t>
            </w:r>
          </w:p>
        </w:tc>
      </w:tr>
      <w:tr w:rsidR="002C114C" w:rsidRPr="002C114C" w14:paraId="149D40DF" w14:textId="77777777" w:rsidTr="002C114C">
        <w:trPr>
          <w:trHeight w:val="300"/>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14:paraId="5C9A675F" w14:textId="77777777" w:rsidR="002C114C" w:rsidRPr="002C114C" w:rsidRDefault="002C114C" w:rsidP="002C114C">
            <w:pPr>
              <w:suppressAutoHyphens w:val="0"/>
              <w:autoSpaceDN/>
              <w:spacing w:line="240" w:lineRule="auto"/>
              <w:ind w:firstLine="0"/>
              <w:jc w:val="left"/>
              <w:textAlignment w:val="auto"/>
              <w:rPr>
                <w:rFonts w:eastAsia="Times New Roman"/>
                <w:b/>
                <w:bCs/>
                <w:color w:val="000000"/>
                <w:lang w:eastAsia="sr-Latn-RS"/>
              </w:rPr>
            </w:pPr>
            <w:r w:rsidRPr="002C114C">
              <w:rPr>
                <w:rFonts w:eastAsia="Times New Roman"/>
                <w:b/>
                <w:bCs/>
                <w:color w:val="000000"/>
                <w:lang w:eastAsia="sr-Latn-RS"/>
              </w:rPr>
              <w:t>Укупно обрасло</w:t>
            </w:r>
          </w:p>
        </w:tc>
        <w:tc>
          <w:tcPr>
            <w:tcW w:w="1067" w:type="dxa"/>
            <w:tcBorders>
              <w:top w:val="nil"/>
              <w:left w:val="nil"/>
              <w:bottom w:val="single" w:sz="4" w:space="0" w:color="auto"/>
              <w:right w:val="single" w:sz="4" w:space="0" w:color="auto"/>
            </w:tcBorders>
            <w:shd w:val="clear" w:color="auto" w:fill="auto"/>
            <w:noWrap/>
            <w:vAlign w:val="bottom"/>
            <w:hideMark/>
          </w:tcPr>
          <w:p w14:paraId="2A7C9BF4" w14:textId="77777777" w:rsidR="002C114C" w:rsidRPr="002C114C" w:rsidRDefault="002C114C" w:rsidP="002C114C">
            <w:pPr>
              <w:suppressAutoHyphens w:val="0"/>
              <w:autoSpaceDN/>
              <w:spacing w:line="240" w:lineRule="auto"/>
              <w:ind w:firstLine="0"/>
              <w:jc w:val="right"/>
              <w:textAlignment w:val="auto"/>
              <w:rPr>
                <w:rFonts w:eastAsia="Times New Roman"/>
                <w:b/>
                <w:bCs/>
                <w:color w:val="000000"/>
                <w:lang w:eastAsia="sr-Latn-RS"/>
              </w:rPr>
            </w:pPr>
            <w:r w:rsidRPr="002C114C">
              <w:rPr>
                <w:rFonts w:eastAsia="Times New Roman"/>
                <w:b/>
                <w:bCs/>
                <w:color w:val="000000"/>
                <w:lang w:eastAsia="sr-Latn-RS"/>
              </w:rPr>
              <w:t>3974.8</w:t>
            </w:r>
          </w:p>
        </w:tc>
        <w:tc>
          <w:tcPr>
            <w:tcW w:w="873" w:type="dxa"/>
            <w:tcBorders>
              <w:top w:val="nil"/>
              <w:left w:val="nil"/>
              <w:bottom w:val="single" w:sz="4" w:space="0" w:color="auto"/>
              <w:right w:val="single" w:sz="4" w:space="0" w:color="auto"/>
            </w:tcBorders>
            <w:shd w:val="clear" w:color="auto" w:fill="auto"/>
            <w:noWrap/>
            <w:vAlign w:val="bottom"/>
            <w:hideMark/>
          </w:tcPr>
          <w:p w14:paraId="09779D76" w14:textId="77777777" w:rsidR="002C114C" w:rsidRPr="002C114C" w:rsidRDefault="002C114C" w:rsidP="002C114C">
            <w:pPr>
              <w:suppressAutoHyphens w:val="0"/>
              <w:autoSpaceDN/>
              <w:spacing w:line="240" w:lineRule="auto"/>
              <w:ind w:firstLine="0"/>
              <w:jc w:val="right"/>
              <w:textAlignment w:val="auto"/>
              <w:rPr>
                <w:rFonts w:eastAsia="Times New Roman"/>
                <w:b/>
                <w:bCs/>
                <w:color w:val="000000"/>
                <w:lang w:eastAsia="sr-Latn-RS"/>
              </w:rPr>
            </w:pPr>
            <w:r w:rsidRPr="002C114C">
              <w:rPr>
                <w:rFonts w:eastAsia="Times New Roman"/>
                <w:b/>
                <w:bCs/>
                <w:color w:val="000000"/>
                <w:lang w:eastAsia="sr-Latn-RS"/>
              </w:rPr>
              <w:t>91.3</w:t>
            </w:r>
          </w:p>
        </w:tc>
        <w:tc>
          <w:tcPr>
            <w:tcW w:w="1141" w:type="dxa"/>
            <w:tcBorders>
              <w:top w:val="nil"/>
              <w:left w:val="nil"/>
              <w:bottom w:val="single" w:sz="4" w:space="0" w:color="auto"/>
              <w:right w:val="single" w:sz="4" w:space="0" w:color="auto"/>
            </w:tcBorders>
            <w:shd w:val="clear" w:color="auto" w:fill="auto"/>
            <w:noWrap/>
            <w:vAlign w:val="bottom"/>
            <w:hideMark/>
          </w:tcPr>
          <w:p w14:paraId="4CE065B9" w14:textId="77777777" w:rsidR="002C114C" w:rsidRPr="002C114C" w:rsidRDefault="002C114C" w:rsidP="002C114C">
            <w:pPr>
              <w:suppressAutoHyphens w:val="0"/>
              <w:autoSpaceDN/>
              <w:spacing w:line="240" w:lineRule="auto"/>
              <w:ind w:firstLine="0"/>
              <w:jc w:val="right"/>
              <w:textAlignment w:val="auto"/>
              <w:rPr>
                <w:rFonts w:eastAsia="Times New Roman"/>
                <w:b/>
                <w:bCs/>
                <w:color w:val="000000"/>
                <w:lang w:eastAsia="sr-Latn-RS"/>
              </w:rPr>
            </w:pPr>
            <w:r w:rsidRPr="002C114C">
              <w:rPr>
                <w:rFonts w:eastAsia="Times New Roman"/>
                <w:b/>
                <w:bCs/>
                <w:color w:val="000000"/>
                <w:lang w:eastAsia="sr-Latn-RS"/>
              </w:rPr>
              <w:t>3130.4</w:t>
            </w:r>
          </w:p>
        </w:tc>
        <w:tc>
          <w:tcPr>
            <w:tcW w:w="739" w:type="dxa"/>
            <w:tcBorders>
              <w:top w:val="nil"/>
              <w:left w:val="nil"/>
              <w:bottom w:val="single" w:sz="4" w:space="0" w:color="auto"/>
              <w:right w:val="single" w:sz="4" w:space="0" w:color="auto"/>
            </w:tcBorders>
            <w:shd w:val="clear" w:color="auto" w:fill="auto"/>
            <w:noWrap/>
            <w:vAlign w:val="bottom"/>
            <w:hideMark/>
          </w:tcPr>
          <w:p w14:paraId="57AB4A57" w14:textId="77777777" w:rsidR="002C114C" w:rsidRPr="002C114C" w:rsidRDefault="002C114C" w:rsidP="002C114C">
            <w:pPr>
              <w:suppressAutoHyphens w:val="0"/>
              <w:autoSpaceDN/>
              <w:spacing w:line="240" w:lineRule="auto"/>
              <w:ind w:firstLine="0"/>
              <w:jc w:val="right"/>
              <w:textAlignment w:val="auto"/>
              <w:rPr>
                <w:rFonts w:eastAsia="Times New Roman"/>
                <w:b/>
                <w:bCs/>
                <w:color w:val="000000"/>
                <w:lang w:eastAsia="sr-Latn-RS"/>
              </w:rPr>
            </w:pPr>
            <w:r w:rsidRPr="002C114C">
              <w:rPr>
                <w:rFonts w:eastAsia="Times New Roman"/>
                <w:b/>
                <w:bCs/>
                <w:color w:val="000000"/>
                <w:lang w:eastAsia="sr-Latn-RS"/>
              </w:rPr>
              <w:t>71.9</w:t>
            </w:r>
          </w:p>
        </w:tc>
        <w:tc>
          <w:tcPr>
            <w:tcW w:w="1165" w:type="dxa"/>
            <w:tcBorders>
              <w:top w:val="nil"/>
              <w:left w:val="nil"/>
              <w:bottom w:val="single" w:sz="4" w:space="0" w:color="auto"/>
              <w:right w:val="single" w:sz="4" w:space="0" w:color="auto"/>
            </w:tcBorders>
            <w:shd w:val="clear" w:color="auto" w:fill="auto"/>
            <w:noWrap/>
            <w:vAlign w:val="bottom"/>
            <w:hideMark/>
          </w:tcPr>
          <w:p w14:paraId="614FC72B" w14:textId="77777777" w:rsidR="002C114C" w:rsidRPr="002C114C" w:rsidRDefault="002C114C" w:rsidP="002C114C">
            <w:pPr>
              <w:suppressAutoHyphens w:val="0"/>
              <w:autoSpaceDN/>
              <w:spacing w:line="240" w:lineRule="auto"/>
              <w:ind w:firstLine="0"/>
              <w:jc w:val="right"/>
              <w:textAlignment w:val="auto"/>
              <w:rPr>
                <w:rFonts w:eastAsia="Times New Roman"/>
                <w:b/>
                <w:bCs/>
                <w:color w:val="000000"/>
                <w:lang w:eastAsia="sr-Latn-RS"/>
              </w:rPr>
            </w:pPr>
            <w:r w:rsidRPr="002C114C">
              <w:rPr>
                <w:rFonts w:eastAsia="Times New Roman"/>
                <w:b/>
                <w:bCs/>
                <w:color w:val="000000"/>
                <w:lang w:eastAsia="sr-Latn-RS"/>
              </w:rPr>
              <w:t>844.4</w:t>
            </w:r>
          </w:p>
        </w:tc>
        <w:tc>
          <w:tcPr>
            <w:tcW w:w="755" w:type="dxa"/>
            <w:tcBorders>
              <w:top w:val="nil"/>
              <w:left w:val="nil"/>
              <w:bottom w:val="single" w:sz="4" w:space="0" w:color="auto"/>
              <w:right w:val="single" w:sz="4" w:space="0" w:color="auto"/>
            </w:tcBorders>
            <w:shd w:val="clear" w:color="auto" w:fill="auto"/>
            <w:noWrap/>
            <w:vAlign w:val="bottom"/>
            <w:hideMark/>
          </w:tcPr>
          <w:p w14:paraId="4C98951C" w14:textId="77777777" w:rsidR="002C114C" w:rsidRPr="002C114C" w:rsidRDefault="002C114C" w:rsidP="002C114C">
            <w:pPr>
              <w:suppressAutoHyphens w:val="0"/>
              <w:autoSpaceDN/>
              <w:spacing w:line="240" w:lineRule="auto"/>
              <w:ind w:firstLine="0"/>
              <w:jc w:val="right"/>
              <w:textAlignment w:val="auto"/>
              <w:rPr>
                <w:rFonts w:eastAsia="Times New Roman"/>
                <w:b/>
                <w:bCs/>
                <w:color w:val="000000"/>
                <w:lang w:eastAsia="sr-Latn-RS"/>
              </w:rPr>
            </w:pPr>
            <w:r w:rsidRPr="002C114C">
              <w:rPr>
                <w:rFonts w:eastAsia="Times New Roman"/>
                <w:b/>
                <w:bCs/>
                <w:color w:val="000000"/>
                <w:lang w:eastAsia="sr-Latn-RS"/>
              </w:rPr>
              <w:t>19.4</w:t>
            </w:r>
          </w:p>
        </w:tc>
      </w:tr>
      <w:tr w:rsidR="002C114C" w:rsidRPr="002C114C" w14:paraId="3D266B71" w14:textId="77777777" w:rsidTr="002C114C">
        <w:trPr>
          <w:trHeight w:val="300"/>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14:paraId="6FCE5B7D" w14:textId="77777777" w:rsidR="002C114C" w:rsidRPr="002C114C" w:rsidRDefault="002C114C" w:rsidP="002C114C">
            <w:pPr>
              <w:suppressAutoHyphens w:val="0"/>
              <w:autoSpaceDN/>
              <w:spacing w:line="240" w:lineRule="auto"/>
              <w:ind w:firstLine="0"/>
              <w:jc w:val="left"/>
              <w:textAlignment w:val="auto"/>
              <w:rPr>
                <w:rFonts w:eastAsia="Times New Roman"/>
                <w:color w:val="000000"/>
                <w:lang w:eastAsia="sr-Latn-RS"/>
              </w:rPr>
            </w:pPr>
            <w:r w:rsidRPr="002C114C">
              <w:rPr>
                <w:rFonts w:eastAsia="Times New Roman"/>
                <w:color w:val="000000"/>
                <w:lang w:eastAsia="sr-Latn-RS"/>
              </w:rPr>
              <w:t>Пожариште</w:t>
            </w:r>
          </w:p>
        </w:tc>
        <w:tc>
          <w:tcPr>
            <w:tcW w:w="1067" w:type="dxa"/>
            <w:tcBorders>
              <w:top w:val="nil"/>
              <w:left w:val="nil"/>
              <w:bottom w:val="single" w:sz="4" w:space="0" w:color="auto"/>
              <w:right w:val="single" w:sz="4" w:space="0" w:color="auto"/>
            </w:tcBorders>
            <w:shd w:val="clear" w:color="auto" w:fill="auto"/>
            <w:noWrap/>
            <w:vAlign w:val="bottom"/>
            <w:hideMark/>
          </w:tcPr>
          <w:p w14:paraId="5A98B841"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9.4</w:t>
            </w:r>
          </w:p>
        </w:tc>
        <w:tc>
          <w:tcPr>
            <w:tcW w:w="873" w:type="dxa"/>
            <w:tcBorders>
              <w:top w:val="nil"/>
              <w:left w:val="nil"/>
              <w:bottom w:val="single" w:sz="4" w:space="0" w:color="auto"/>
              <w:right w:val="single" w:sz="4" w:space="0" w:color="auto"/>
            </w:tcBorders>
            <w:shd w:val="clear" w:color="auto" w:fill="auto"/>
            <w:noWrap/>
            <w:vAlign w:val="bottom"/>
            <w:hideMark/>
          </w:tcPr>
          <w:p w14:paraId="2FE17A8B"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0.2</w:t>
            </w:r>
          </w:p>
        </w:tc>
        <w:tc>
          <w:tcPr>
            <w:tcW w:w="1141" w:type="dxa"/>
            <w:tcBorders>
              <w:top w:val="nil"/>
              <w:left w:val="nil"/>
              <w:bottom w:val="single" w:sz="4" w:space="0" w:color="auto"/>
              <w:right w:val="single" w:sz="4" w:space="0" w:color="auto"/>
            </w:tcBorders>
            <w:shd w:val="clear" w:color="auto" w:fill="auto"/>
            <w:noWrap/>
            <w:vAlign w:val="bottom"/>
            <w:hideMark/>
          </w:tcPr>
          <w:p w14:paraId="7826F3AB"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6.9</w:t>
            </w:r>
          </w:p>
        </w:tc>
        <w:tc>
          <w:tcPr>
            <w:tcW w:w="739" w:type="dxa"/>
            <w:tcBorders>
              <w:top w:val="nil"/>
              <w:left w:val="nil"/>
              <w:bottom w:val="single" w:sz="4" w:space="0" w:color="auto"/>
              <w:right w:val="single" w:sz="4" w:space="0" w:color="auto"/>
            </w:tcBorders>
            <w:shd w:val="clear" w:color="auto" w:fill="auto"/>
            <w:noWrap/>
            <w:vAlign w:val="bottom"/>
            <w:hideMark/>
          </w:tcPr>
          <w:p w14:paraId="095EEAC6"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0.2</w:t>
            </w:r>
          </w:p>
        </w:tc>
        <w:tc>
          <w:tcPr>
            <w:tcW w:w="1165" w:type="dxa"/>
            <w:tcBorders>
              <w:top w:val="nil"/>
              <w:left w:val="nil"/>
              <w:bottom w:val="single" w:sz="4" w:space="0" w:color="auto"/>
              <w:right w:val="single" w:sz="4" w:space="0" w:color="auto"/>
            </w:tcBorders>
            <w:shd w:val="clear" w:color="auto" w:fill="auto"/>
            <w:noWrap/>
            <w:vAlign w:val="bottom"/>
            <w:hideMark/>
          </w:tcPr>
          <w:p w14:paraId="196166F4"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2.5</w:t>
            </w:r>
          </w:p>
        </w:tc>
        <w:tc>
          <w:tcPr>
            <w:tcW w:w="755" w:type="dxa"/>
            <w:tcBorders>
              <w:top w:val="nil"/>
              <w:left w:val="nil"/>
              <w:bottom w:val="single" w:sz="4" w:space="0" w:color="auto"/>
              <w:right w:val="single" w:sz="4" w:space="0" w:color="auto"/>
            </w:tcBorders>
            <w:shd w:val="clear" w:color="auto" w:fill="auto"/>
            <w:noWrap/>
            <w:vAlign w:val="bottom"/>
            <w:hideMark/>
          </w:tcPr>
          <w:p w14:paraId="48B75AE2"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0.1</w:t>
            </w:r>
          </w:p>
        </w:tc>
      </w:tr>
      <w:tr w:rsidR="002C114C" w:rsidRPr="002C114C" w14:paraId="37A1B0F3" w14:textId="77777777" w:rsidTr="002C114C">
        <w:trPr>
          <w:trHeight w:val="300"/>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14:paraId="05F491A4" w14:textId="77777777" w:rsidR="002C114C" w:rsidRPr="002C114C" w:rsidRDefault="002C114C" w:rsidP="002C114C">
            <w:pPr>
              <w:suppressAutoHyphens w:val="0"/>
              <w:autoSpaceDN/>
              <w:spacing w:line="240" w:lineRule="auto"/>
              <w:ind w:firstLine="0"/>
              <w:jc w:val="left"/>
              <w:textAlignment w:val="auto"/>
              <w:rPr>
                <w:rFonts w:eastAsia="Times New Roman"/>
                <w:color w:val="000000"/>
                <w:lang w:eastAsia="sr-Latn-RS"/>
              </w:rPr>
            </w:pPr>
            <w:r w:rsidRPr="002C114C">
              <w:rPr>
                <w:rFonts w:eastAsia="Times New Roman"/>
                <w:color w:val="000000"/>
                <w:lang w:eastAsia="sr-Latn-RS"/>
              </w:rPr>
              <w:t>Земљиште за остале сврхе</w:t>
            </w:r>
          </w:p>
        </w:tc>
        <w:tc>
          <w:tcPr>
            <w:tcW w:w="1067" w:type="dxa"/>
            <w:tcBorders>
              <w:top w:val="nil"/>
              <w:left w:val="nil"/>
              <w:bottom w:val="single" w:sz="4" w:space="0" w:color="auto"/>
              <w:right w:val="single" w:sz="4" w:space="0" w:color="auto"/>
            </w:tcBorders>
            <w:shd w:val="clear" w:color="auto" w:fill="auto"/>
            <w:noWrap/>
            <w:vAlign w:val="bottom"/>
            <w:hideMark/>
          </w:tcPr>
          <w:p w14:paraId="1283EDEA"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340.0</w:t>
            </w:r>
          </w:p>
        </w:tc>
        <w:tc>
          <w:tcPr>
            <w:tcW w:w="873" w:type="dxa"/>
            <w:tcBorders>
              <w:top w:val="nil"/>
              <w:left w:val="nil"/>
              <w:bottom w:val="single" w:sz="4" w:space="0" w:color="auto"/>
              <w:right w:val="single" w:sz="4" w:space="0" w:color="auto"/>
            </w:tcBorders>
            <w:shd w:val="clear" w:color="auto" w:fill="auto"/>
            <w:noWrap/>
            <w:vAlign w:val="bottom"/>
            <w:hideMark/>
          </w:tcPr>
          <w:p w14:paraId="6A4AD95C"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7.8</w:t>
            </w:r>
          </w:p>
        </w:tc>
        <w:tc>
          <w:tcPr>
            <w:tcW w:w="1141" w:type="dxa"/>
            <w:tcBorders>
              <w:top w:val="nil"/>
              <w:left w:val="nil"/>
              <w:bottom w:val="single" w:sz="4" w:space="0" w:color="auto"/>
              <w:right w:val="single" w:sz="4" w:space="0" w:color="auto"/>
            </w:tcBorders>
            <w:shd w:val="clear" w:color="auto" w:fill="auto"/>
            <w:noWrap/>
            <w:vAlign w:val="bottom"/>
            <w:hideMark/>
          </w:tcPr>
          <w:p w14:paraId="548196D5"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256.5</w:t>
            </w:r>
          </w:p>
        </w:tc>
        <w:tc>
          <w:tcPr>
            <w:tcW w:w="739" w:type="dxa"/>
            <w:tcBorders>
              <w:top w:val="nil"/>
              <w:left w:val="nil"/>
              <w:bottom w:val="single" w:sz="4" w:space="0" w:color="auto"/>
              <w:right w:val="single" w:sz="4" w:space="0" w:color="auto"/>
            </w:tcBorders>
            <w:shd w:val="clear" w:color="auto" w:fill="auto"/>
            <w:noWrap/>
            <w:vAlign w:val="bottom"/>
            <w:hideMark/>
          </w:tcPr>
          <w:p w14:paraId="0A843F40"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5.9</w:t>
            </w:r>
          </w:p>
        </w:tc>
        <w:tc>
          <w:tcPr>
            <w:tcW w:w="1165" w:type="dxa"/>
            <w:tcBorders>
              <w:top w:val="nil"/>
              <w:left w:val="nil"/>
              <w:bottom w:val="single" w:sz="4" w:space="0" w:color="auto"/>
              <w:right w:val="single" w:sz="4" w:space="0" w:color="auto"/>
            </w:tcBorders>
            <w:shd w:val="clear" w:color="auto" w:fill="auto"/>
            <w:noWrap/>
            <w:vAlign w:val="bottom"/>
            <w:hideMark/>
          </w:tcPr>
          <w:p w14:paraId="0E7B33E0"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83.5</w:t>
            </w:r>
          </w:p>
        </w:tc>
        <w:tc>
          <w:tcPr>
            <w:tcW w:w="755" w:type="dxa"/>
            <w:tcBorders>
              <w:top w:val="nil"/>
              <w:left w:val="nil"/>
              <w:bottom w:val="single" w:sz="4" w:space="0" w:color="auto"/>
              <w:right w:val="single" w:sz="4" w:space="0" w:color="auto"/>
            </w:tcBorders>
            <w:shd w:val="clear" w:color="auto" w:fill="auto"/>
            <w:noWrap/>
            <w:vAlign w:val="bottom"/>
            <w:hideMark/>
          </w:tcPr>
          <w:p w14:paraId="2781BFA4"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1.9</w:t>
            </w:r>
          </w:p>
        </w:tc>
      </w:tr>
      <w:tr w:rsidR="002C114C" w:rsidRPr="002C114C" w14:paraId="64731CA1" w14:textId="77777777" w:rsidTr="002C114C">
        <w:trPr>
          <w:trHeight w:val="300"/>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14:paraId="510E20DC" w14:textId="77777777" w:rsidR="002C114C" w:rsidRPr="002C114C" w:rsidRDefault="002C114C" w:rsidP="002C114C">
            <w:pPr>
              <w:suppressAutoHyphens w:val="0"/>
              <w:autoSpaceDN/>
              <w:spacing w:line="240" w:lineRule="auto"/>
              <w:ind w:firstLine="0"/>
              <w:jc w:val="left"/>
              <w:textAlignment w:val="auto"/>
              <w:rPr>
                <w:rFonts w:eastAsia="Times New Roman"/>
                <w:color w:val="000000"/>
                <w:lang w:eastAsia="sr-Latn-RS"/>
              </w:rPr>
            </w:pPr>
            <w:r w:rsidRPr="002C114C">
              <w:rPr>
                <w:rFonts w:eastAsia="Times New Roman"/>
                <w:color w:val="000000"/>
                <w:lang w:eastAsia="sr-Latn-RS"/>
              </w:rPr>
              <w:lastRenderedPageBreak/>
              <w:t>Пут</w:t>
            </w:r>
          </w:p>
        </w:tc>
        <w:tc>
          <w:tcPr>
            <w:tcW w:w="1067" w:type="dxa"/>
            <w:tcBorders>
              <w:top w:val="nil"/>
              <w:left w:val="nil"/>
              <w:bottom w:val="single" w:sz="4" w:space="0" w:color="auto"/>
              <w:right w:val="single" w:sz="4" w:space="0" w:color="auto"/>
            </w:tcBorders>
            <w:shd w:val="clear" w:color="auto" w:fill="auto"/>
            <w:noWrap/>
            <w:vAlign w:val="bottom"/>
            <w:hideMark/>
          </w:tcPr>
          <w:p w14:paraId="260F75CF"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22.8</w:t>
            </w:r>
          </w:p>
        </w:tc>
        <w:tc>
          <w:tcPr>
            <w:tcW w:w="873" w:type="dxa"/>
            <w:tcBorders>
              <w:top w:val="nil"/>
              <w:left w:val="nil"/>
              <w:bottom w:val="single" w:sz="4" w:space="0" w:color="auto"/>
              <w:right w:val="single" w:sz="4" w:space="0" w:color="auto"/>
            </w:tcBorders>
            <w:shd w:val="clear" w:color="auto" w:fill="auto"/>
            <w:noWrap/>
            <w:vAlign w:val="bottom"/>
            <w:hideMark/>
          </w:tcPr>
          <w:p w14:paraId="3A275087"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0.5</w:t>
            </w:r>
          </w:p>
        </w:tc>
        <w:tc>
          <w:tcPr>
            <w:tcW w:w="1141" w:type="dxa"/>
            <w:tcBorders>
              <w:top w:val="nil"/>
              <w:left w:val="nil"/>
              <w:bottom w:val="single" w:sz="4" w:space="0" w:color="auto"/>
              <w:right w:val="single" w:sz="4" w:space="0" w:color="auto"/>
            </w:tcBorders>
            <w:shd w:val="clear" w:color="auto" w:fill="auto"/>
            <w:noWrap/>
            <w:vAlign w:val="bottom"/>
            <w:hideMark/>
          </w:tcPr>
          <w:p w14:paraId="11492C14"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16.4</w:t>
            </w:r>
          </w:p>
        </w:tc>
        <w:tc>
          <w:tcPr>
            <w:tcW w:w="739" w:type="dxa"/>
            <w:tcBorders>
              <w:top w:val="nil"/>
              <w:left w:val="nil"/>
              <w:bottom w:val="single" w:sz="4" w:space="0" w:color="auto"/>
              <w:right w:val="single" w:sz="4" w:space="0" w:color="auto"/>
            </w:tcBorders>
            <w:shd w:val="clear" w:color="auto" w:fill="auto"/>
            <w:noWrap/>
            <w:vAlign w:val="bottom"/>
            <w:hideMark/>
          </w:tcPr>
          <w:p w14:paraId="3F2CB75C"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0.4</w:t>
            </w:r>
          </w:p>
        </w:tc>
        <w:tc>
          <w:tcPr>
            <w:tcW w:w="1165" w:type="dxa"/>
            <w:tcBorders>
              <w:top w:val="nil"/>
              <w:left w:val="nil"/>
              <w:bottom w:val="single" w:sz="4" w:space="0" w:color="auto"/>
              <w:right w:val="single" w:sz="4" w:space="0" w:color="auto"/>
            </w:tcBorders>
            <w:shd w:val="clear" w:color="auto" w:fill="auto"/>
            <w:noWrap/>
            <w:vAlign w:val="bottom"/>
            <w:hideMark/>
          </w:tcPr>
          <w:p w14:paraId="318311D3"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6.4</w:t>
            </w:r>
          </w:p>
        </w:tc>
        <w:tc>
          <w:tcPr>
            <w:tcW w:w="755" w:type="dxa"/>
            <w:tcBorders>
              <w:top w:val="nil"/>
              <w:left w:val="nil"/>
              <w:bottom w:val="single" w:sz="4" w:space="0" w:color="auto"/>
              <w:right w:val="single" w:sz="4" w:space="0" w:color="auto"/>
            </w:tcBorders>
            <w:shd w:val="clear" w:color="auto" w:fill="auto"/>
            <w:noWrap/>
            <w:vAlign w:val="bottom"/>
            <w:hideMark/>
          </w:tcPr>
          <w:p w14:paraId="0C4F977C"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0.1</w:t>
            </w:r>
          </w:p>
        </w:tc>
      </w:tr>
      <w:tr w:rsidR="002C114C" w:rsidRPr="002C114C" w14:paraId="12A0964D" w14:textId="77777777" w:rsidTr="002C114C">
        <w:trPr>
          <w:trHeight w:val="300"/>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14:paraId="2F1E2940" w14:textId="77777777" w:rsidR="002C114C" w:rsidRPr="002C114C" w:rsidRDefault="002C114C" w:rsidP="002C114C">
            <w:pPr>
              <w:suppressAutoHyphens w:val="0"/>
              <w:autoSpaceDN/>
              <w:spacing w:line="240" w:lineRule="auto"/>
              <w:ind w:firstLine="0"/>
              <w:jc w:val="left"/>
              <w:textAlignment w:val="auto"/>
              <w:rPr>
                <w:rFonts w:eastAsia="Times New Roman"/>
                <w:color w:val="000000"/>
                <w:lang w:eastAsia="sr-Latn-RS"/>
              </w:rPr>
            </w:pPr>
            <w:r w:rsidRPr="002C114C">
              <w:rPr>
                <w:rFonts w:eastAsia="Times New Roman"/>
                <w:color w:val="000000"/>
                <w:lang w:eastAsia="sr-Latn-RS"/>
              </w:rPr>
              <w:t>Језеро</w:t>
            </w:r>
          </w:p>
        </w:tc>
        <w:tc>
          <w:tcPr>
            <w:tcW w:w="1067" w:type="dxa"/>
            <w:tcBorders>
              <w:top w:val="nil"/>
              <w:left w:val="nil"/>
              <w:bottom w:val="single" w:sz="4" w:space="0" w:color="auto"/>
              <w:right w:val="single" w:sz="4" w:space="0" w:color="auto"/>
            </w:tcBorders>
            <w:shd w:val="clear" w:color="auto" w:fill="auto"/>
            <w:noWrap/>
            <w:vAlign w:val="bottom"/>
            <w:hideMark/>
          </w:tcPr>
          <w:p w14:paraId="33215125"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3.6</w:t>
            </w:r>
          </w:p>
        </w:tc>
        <w:tc>
          <w:tcPr>
            <w:tcW w:w="873" w:type="dxa"/>
            <w:tcBorders>
              <w:top w:val="nil"/>
              <w:left w:val="nil"/>
              <w:bottom w:val="single" w:sz="4" w:space="0" w:color="auto"/>
              <w:right w:val="single" w:sz="4" w:space="0" w:color="auto"/>
            </w:tcBorders>
            <w:shd w:val="clear" w:color="auto" w:fill="auto"/>
            <w:noWrap/>
            <w:vAlign w:val="bottom"/>
            <w:hideMark/>
          </w:tcPr>
          <w:p w14:paraId="2032CA91"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0.1</w:t>
            </w:r>
          </w:p>
        </w:tc>
        <w:tc>
          <w:tcPr>
            <w:tcW w:w="1141" w:type="dxa"/>
            <w:tcBorders>
              <w:top w:val="nil"/>
              <w:left w:val="nil"/>
              <w:bottom w:val="single" w:sz="4" w:space="0" w:color="auto"/>
              <w:right w:val="single" w:sz="4" w:space="0" w:color="auto"/>
            </w:tcBorders>
            <w:shd w:val="clear" w:color="auto" w:fill="auto"/>
            <w:noWrap/>
            <w:vAlign w:val="bottom"/>
            <w:hideMark/>
          </w:tcPr>
          <w:p w14:paraId="5791D326"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3.6</w:t>
            </w:r>
          </w:p>
        </w:tc>
        <w:tc>
          <w:tcPr>
            <w:tcW w:w="739" w:type="dxa"/>
            <w:tcBorders>
              <w:top w:val="nil"/>
              <w:left w:val="nil"/>
              <w:bottom w:val="single" w:sz="4" w:space="0" w:color="auto"/>
              <w:right w:val="single" w:sz="4" w:space="0" w:color="auto"/>
            </w:tcBorders>
            <w:shd w:val="clear" w:color="auto" w:fill="auto"/>
            <w:noWrap/>
            <w:vAlign w:val="bottom"/>
            <w:hideMark/>
          </w:tcPr>
          <w:p w14:paraId="105E34AC"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0.1</w:t>
            </w:r>
          </w:p>
        </w:tc>
        <w:tc>
          <w:tcPr>
            <w:tcW w:w="1165" w:type="dxa"/>
            <w:tcBorders>
              <w:top w:val="nil"/>
              <w:left w:val="nil"/>
              <w:bottom w:val="single" w:sz="4" w:space="0" w:color="auto"/>
              <w:right w:val="single" w:sz="4" w:space="0" w:color="auto"/>
            </w:tcBorders>
            <w:shd w:val="clear" w:color="auto" w:fill="auto"/>
            <w:noWrap/>
            <w:vAlign w:val="bottom"/>
            <w:hideMark/>
          </w:tcPr>
          <w:p w14:paraId="09175220"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 </w:t>
            </w:r>
          </w:p>
        </w:tc>
        <w:tc>
          <w:tcPr>
            <w:tcW w:w="755" w:type="dxa"/>
            <w:tcBorders>
              <w:top w:val="nil"/>
              <w:left w:val="nil"/>
              <w:bottom w:val="single" w:sz="4" w:space="0" w:color="auto"/>
              <w:right w:val="single" w:sz="4" w:space="0" w:color="auto"/>
            </w:tcBorders>
            <w:shd w:val="clear" w:color="auto" w:fill="auto"/>
            <w:noWrap/>
            <w:vAlign w:val="bottom"/>
            <w:hideMark/>
          </w:tcPr>
          <w:p w14:paraId="5EB64C79"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0.0</w:t>
            </w:r>
          </w:p>
        </w:tc>
      </w:tr>
      <w:tr w:rsidR="002C114C" w:rsidRPr="002C114C" w14:paraId="14553B8D" w14:textId="77777777" w:rsidTr="002C114C">
        <w:trPr>
          <w:trHeight w:val="300"/>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14:paraId="35B2C15E" w14:textId="77777777" w:rsidR="002C114C" w:rsidRPr="002C114C" w:rsidRDefault="002C114C" w:rsidP="002C114C">
            <w:pPr>
              <w:suppressAutoHyphens w:val="0"/>
              <w:autoSpaceDN/>
              <w:spacing w:line="240" w:lineRule="auto"/>
              <w:ind w:firstLine="0"/>
              <w:jc w:val="left"/>
              <w:textAlignment w:val="auto"/>
              <w:rPr>
                <w:rFonts w:eastAsia="Times New Roman"/>
                <w:color w:val="000000"/>
                <w:lang w:eastAsia="sr-Latn-RS"/>
              </w:rPr>
            </w:pPr>
            <w:r w:rsidRPr="002C114C">
              <w:rPr>
                <w:rFonts w:eastAsia="Times New Roman"/>
                <w:color w:val="000000"/>
                <w:lang w:eastAsia="sr-Latn-RS"/>
              </w:rPr>
              <w:t>Далековод</w:t>
            </w:r>
          </w:p>
        </w:tc>
        <w:tc>
          <w:tcPr>
            <w:tcW w:w="1067" w:type="dxa"/>
            <w:tcBorders>
              <w:top w:val="nil"/>
              <w:left w:val="nil"/>
              <w:bottom w:val="single" w:sz="4" w:space="0" w:color="auto"/>
              <w:right w:val="single" w:sz="4" w:space="0" w:color="auto"/>
            </w:tcBorders>
            <w:shd w:val="clear" w:color="auto" w:fill="auto"/>
            <w:noWrap/>
            <w:vAlign w:val="bottom"/>
            <w:hideMark/>
          </w:tcPr>
          <w:p w14:paraId="25B1123C"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4.3</w:t>
            </w:r>
          </w:p>
        </w:tc>
        <w:tc>
          <w:tcPr>
            <w:tcW w:w="873" w:type="dxa"/>
            <w:tcBorders>
              <w:top w:val="nil"/>
              <w:left w:val="nil"/>
              <w:bottom w:val="single" w:sz="4" w:space="0" w:color="auto"/>
              <w:right w:val="single" w:sz="4" w:space="0" w:color="auto"/>
            </w:tcBorders>
            <w:shd w:val="clear" w:color="auto" w:fill="auto"/>
            <w:noWrap/>
            <w:vAlign w:val="bottom"/>
            <w:hideMark/>
          </w:tcPr>
          <w:p w14:paraId="15154E88"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0.1</w:t>
            </w:r>
          </w:p>
        </w:tc>
        <w:tc>
          <w:tcPr>
            <w:tcW w:w="1141" w:type="dxa"/>
            <w:tcBorders>
              <w:top w:val="nil"/>
              <w:left w:val="nil"/>
              <w:bottom w:val="single" w:sz="4" w:space="0" w:color="auto"/>
              <w:right w:val="single" w:sz="4" w:space="0" w:color="auto"/>
            </w:tcBorders>
            <w:shd w:val="clear" w:color="auto" w:fill="auto"/>
            <w:noWrap/>
            <w:vAlign w:val="bottom"/>
            <w:hideMark/>
          </w:tcPr>
          <w:p w14:paraId="6D727CDD"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4.3</w:t>
            </w:r>
          </w:p>
        </w:tc>
        <w:tc>
          <w:tcPr>
            <w:tcW w:w="739" w:type="dxa"/>
            <w:tcBorders>
              <w:top w:val="nil"/>
              <w:left w:val="nil"/>
              <w:bottom w:val="single" w:sz="4" w:space="0" w:color="auto"/>
              <w:right w:val="single" w:sz="4" w:space="0" w:color="auto"/>
            </w:tcBorders>
            <w:shd w:val="clear" w:color="auto" w:fill="auto"/>
            <w:noWrap/>
            <w:vAlign w:val="bottom"/>
            <w:hideMark/>
          </w:tcPr>
          <w:p w14:paraId="5C2D12BC"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0.1</w:t>
            </w:r>
          </w:p>
        </w:tc>
        <w:tc>
          <w:tcPr>
            <w:tcW w:w="1165" w:type="dxa"/>
            <w:tcBorders>
              <w:top w:val="nil"/>
              <w:left w:val="nil"/>
              <w:bottom w:val="single" w:sz="4" w:space="0" w:color="auto"/>
              <w:right w:val="single" w:sz="4" w:space="0" w:color="auto"/>
            </w:tcBorders>
            <w:shd w:val="clear" w:color="auto" w:fill="auto"/>
            <w:noWrap/>
            <w:vAlign w:val="bottom"/>
            <w:hideMark/>
          </w:tcPr>
          <w:p w14:paraId="4834983A"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 </w:t>
            </w:r>
          </w:p>
        </w:tc>
        <w:tc>
          <w:tcPr>
            <w:tcW w:w="755" w:type="dxa"/>
            <w:tcBorders>
              <w:top w:val="nil"/>
              <w:left w:val="nil"/>
              <w:bottom w:val="single" w:sz="4" w:space="0" w:color="auto"/>
              <w:right w:val="single" w:sz="4" w:space="0" w:color="auto"/>
            </w:tcBorders>
            <w:shd w:val="clear" w:color="auto" w:fill="auto"/>
            <w:noWrap/>
            <w:vAlign w:val="bottom"/>
            <w:hideMark/>
          </w:tcPr>
          <w:p w14:paraId="24C0D26C"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0.0</w:t>
            </w:r>
          </w:p>
        </w:tc>
      </w:tr>
      <w:tr w:rsidR="002C114C" w:rsidRPr="002C114C" w14:paraId="02752EDC" w14:textId="77777777" w:rsidTr="002C114C">
        <w:trPr>
          <w:trHeight w:val="300"/>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14:paraId="24DA3A2F" w14:textId="77777777" w:rsidR="002C114C" w:rsidRPr="002C114C" w:rsidRDefault="002C114C" w:rsidP="002C114C">
            <w:pPr>
              <w:suppressAutoHyphens w:val="0"/>
              <w:autoSpaceDN/>
              <w:spacing w:line="240" w:lineRule="auto"/>
              <w:ind w:firstLine="0"/>
              <w:jc w:val="left"/>
              <w:textAlignment w:val="auto"/>
              <w:rPr>
                <w:rFonts w:eastAsia="Times New Roman"/>
                <w:color w:val="000000"/>
                <w:lang w:eastAsia="sr-Latn-RS"/>
              </w:rPr>
            </w:pPr>
            <w:r w:rsidRPr="002C114C">
              <w:rPr>
                <w:rFonts w:eastAsia="Times New Roman"/>
                <w:color w:val="000000"/>
                <w:lang w:eastAsia="sr-Latn-RS"/>
              </w:rPr>
              <w:t>Зграде и други објекти са окућницом</w:t>
            </w:r>
          </w:p>
        </w:tc>
        <w:tc>
          <w:tcPr>
            <w:tcW w:w="1067" w:type="dxa"/>
            <w:tcBorders>
              <w:top w:val="nil"/>
              <w:left w:val="nil"/>
              <w:bottom w:val="single" w:sz="4" w:space="0" w:color="auto"/>
              <w:right w:val="single" w:sz="4" w:space="0" w:color="auto"/>
            </w:tcBorders>
            <w:shd w:val="clear" w:color="auto" w:fill="auto"/>
            <w:noWrap/>
            <w:vAlign w:val="bottom"/>
            <w:hideMark/>
          </w:tcPr>
          <w:p w14:paraId="62F6EC1F"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0.6</w:t>
            </w:r>
          </w:p>
        </w:tc>
        <w:tc>
          <w:tcPr>
            <w:tcW w:w="873" w:type="dxa"/>
            <w:tcBorders>
              <w:top w:val="nil"/>
              <w:left w:val="nil"/>
              <w:bottom w:val="single" w:sz="4" w:space="0" w:color="auto"/>
              <w:right w:val="single" w:sz="4" w:space="0" w:color="auto"/>
            </w:tcBorders>
            <w:shd w:val="clear" w:color="auto" w:fill="auto"/>
            <w:noWrap/>
            <w:vAlign w:val="bottom"/>
            <w:hideMark/>
          </w:tcPr>
          <w:p w14:paraId="35CD534E"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0.0</w:t>
            </w:r>
          </w:p>
        </w:tc>
        <w:tc>
          <w:tcPr>
            <w:tcW w:w="1141" w:type="dxa"/>
            <w:tcBorders>
              <w:top w:val="nil"/>
              <w:left w:val="nil"/>
              <w:bottom w:val="single" w:sz="4" w:space="0" w:color="auto"/>
              <w:right w:val="single" w:sz="4" w:space="0" w:color="auto"/>
            </w:tcBorders>
            <w:shd w:val="clear" w:color="auto" w:fill="auto"/>
            <w:noWrap/>
            <w:vAlign w:val="bottom"/>
            <w:hideMark/>
          </w:tcPr>
          <w:p w14:paraId="21019C59"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0.6</w:t>
            </w:r>
          </w:p>
        </w:tc>
        <w:tc>
          <w:tcPr>
            <w:tcW w:w="739" w:type="dxa"/>
            <w:tcBorders>
              <w:top w:val="nil"/>
              <w:left w:val="nil"/>
              <w:bottom w:val="single" w:sz="4" w:space="0" w:color="auto"/>
              <w:right w:val="single" w:sz="4" w:space="0" w:color="auto"/>
            </w:tcBorders>
            <w:shd w:val="clear" w:color="auto" w:fill="auto"/>
            <w:noWrap/>
            <w:vAlign w:val="bottom"/>
            <w:hideMark/>
          </w:tcPr>
          <w:p w14:paraId="55D7C0F9"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0.0</w:t>
            </w:r>
          </w:p>
        </w:tc>
        <w:tc>
          <w:tcPr>
            <w:tcW w:w="1165" w:type="dxa"/>
            <w:tcBorders>
              <w:top w:val="nil"/>
              <w:left w:val="nil"/>
              <w:bottom w:val="single" w:sz="4" w:space="0" w:color="auto"/>
              <w:right w:val="single" w:sz="4" w:space="0" w:color="auto"/>
            </w:tcBorders>
            <w:shd w:val="clear" w:color="auto" w:fill="auto"/>
            <w:noWrap/>
            <w:vAlign w:val="bottom"/>
            <w:hideMark/>
          </w:tcPr>
          <w:p w14:paraId="5112E49A"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 </w:t>
            </w:r>
          </w:p>
        </w:tc>
        <w:tc>
          <w:tcPr>
            <w:tcW w:w="755" w:type="dxa"/>
            <w:tcBorders>
              <w:top w:val="nil"/>
              <w:left w:val="nil"/>
              <w:bottom w:val="single" w:sz="4" w:space="0" w:color="auto"/>
              <w:right w:val="single" w:sz="4" w:space="0" w:color="auto"/>
            </w:tcBorders>
            <w:shd w:val="clear" w:color="auto" w:fill="auto"/>
            <w:noWrap/>
            <w:vAlign w:val="bottom"/>
            <w:hideMark/>
          </w:tcPr>
          <w:p w14:paraId="5CD8C11C"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0.0</w:t>
            </w:r>
          </w:p>
        </w:tc>
      </w:tr>
      <w:tr w:rsidR="002C114C" w:rsidRPr="002C114C" w14:paraId="324F57D2" w14:textId="77777777" w:rsidTr="002C114C">
        <w:trPr>
          <w:trHeight w:val="300"/>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14:paraId="64935FAC" w14:textId="77777777" w:rsidR="002C114C" w:rsidRPr="002C114C" w:rsidRDefault="002C114C" w:rsidP="002C114C">
            <w:pPr>
              <w:suppressAutoHyphens w:val="0"/>
              <w:autoSpaceDN/>
              <w:spacing w:line="240" w:lineRule="auto"/>
              <w:ind w:firstLine="0"/>
              <w:jc w:val="left"/>
              <w:textAlignment w:val="auto"/>
              <w:rPr>
                <w:rFonts w:eastAsia="Times New Roman"/>
                <w:b/>
                <w:bCs/>
                <w:color w:val="000000"/>
                <w:lang w:eastAsia="sr-Latn-RS"/>
              </w:rPr>
            </w:pPr>
            <w:r w:rsidRPr="002C114C">
              <w:rPr>
                <w:rFonts w:eastAsia="Times New Roman"/>
                <w:b/>
                <w:bCs/>
                <w:color w:val="000000"/>
                <w:lang w:eastAsia="sr-Latn-RS"/>
              </w:rPr>
              <w:t>Укупно необрасло</w:t>
            </w:r>
          </w:p>
        </w:tc>
        <w:tc>
          <w:tcPr>
            <w:tcW w:w="1067" w:type="dxa"/>
            <w:tcBorders>
              <w:top w:val="nil"/>
              <w:left w:val="nil"/>
              <w:bottom w:val="single" w:sz="4" w:space="0" w:color="auto"/>
              <w:right w:val="single" w:sz="4" w:space="0" w:color="auto"/>
            </w:tcBorders>
            <w:shd w:val="clear" w:color="auto" w:fill="auto"/>
            <w:noWrap/>
            <w:vAlign w:val="bottom"/>
            <w:hideMark/>
          </w:tcPr>
          <w:p w14:paraId="04CA3AB5" w14:textId="77777777" w:rsidR="002C114C" w:rsidRPr="002C114C" w:rsidRDefault="002C114C" w:rsidP="002C114C">
            <w:pPr>
              <w:suppressAutoHyphens w:val="0"/>
              <w:autoSpaceDN/>
              <w:spacing w:line="240" w:lineRule="auto"/>
              <w:ind w:firstLine="0"/>
              <w:jc w:val="right"/>
              <w:textAlignment w:val="auto"/>
              <w:rPr>
                <w:rFonts w:eastAsia="Times New Roman"/>
                <w:b/>
                <w:bCs/>
                <w:color w:val="000000"/>
                <w:lang w:eastAsia="sr-Latn-RS"/>
              </w:rPr>
            </w:pPr>
            <w:r w:rsidRPr="002C114C">
              <w:rPr>
                <w:rFonts w:eastAsia="Times New Roman"/>
                <w:b/>
                <w:bCs/>
                <w:color w:val="000000"/>
                <w:lang w:eastAsia="sr-Latn-RS"/>
              </w:rPr>
              <w:t>380.7</w:t>
            </w:r>
          </w:p>
        </w:tc>
        <w:tc>
          <w:tcPr>
            <w:tcW w:w="873" w:type="dxa"/>
            <w:tcBorders>
              <w:top w:val="nil"/>
              <w:left w:val="nil"/>
              <w:bottom w:val="single" w:sz="4" w:space="0" w:color="auto"/>
              <w:right w:val="single" w:sz="4" w:space="0" w:color="auto"/>
            </w:tcBorders>
            <w:shd w:val="clear" w:color="auto" w:fill="auto"/>
            <w:noWrap/>
            <w:vAlign w:val="bottom"/>
            <w:hideMark/>
          </w:tcPr>
          <w:p w14:paraId="5D3AE77A" w14:textId="77777777" w:rsidR="002C114C" w:rsidRPr="002C114C" w:rsidRDefault="002C114C" w:rsidP="002C114C">
            <w:pPr>
              <w:suppressAutoHyphens w:val="0"/>
              <w:autoSpaceDN/>
              <w:spacing w:line="240" w:lineRule="auto"/>
              <w:ind w:firstLine="0"/>
              <w:jc w:val="right"/>
              <w:textAlignment w:val="auto"/>
              <w:rPr>
                <w:rFonts w:eastAsia="Times New Roman"/>
                <w:b/>
                <w:bCs/>
                <w:color w:val="000000"/>
                <w:lang w:eastAsia="sr-Latn-RS"/>
              </w:rPr>
            </w:pPr>
            <w:r w:rsidRPr="002C114C">
              <w:rPr>
                <w:rFonts w:eastAsia="Times New Roman"/>
                <w:b/>
                <w:bCs/>
                <w:color w:val="000000"/>
                <w:lang w:eastAsia="sr-Latn-RS"/>
              </w:rPr>
              <w:t>8.7</w:t>
            </w:r>
          </w:p>
        </w:tc>
        <w:tc>
          <w:tcPr>
            <w:tcW w:w="1141" w:type="dxa"/>
            <w:tcBorders>
              <w:top w:val="nil"/>
              <w:left w:val="nil"/>
              <w:bottom w:val="single" w:sz="4" w:space="0" w:color="auto"/>
              <w:right w:val="single" w:sz="4" w:space="0" w:color="auto"/>
            </w:tcBorders>
            <w:shd w:val="clear" w:color="auto" w:fill="auto"/>
            <w:noWrap/>
            <w:vAlign w:val="bottom"/>
            <w:hideMark/>
          </w:tcPr>
          <w:p w14:paraId="37CF163A" w14:textId="77777777" w:rsidR="002C114C" w:rsidRPr="002C114C" w:rsidRDefault="002C114C" w:rsidP="002C114C">
            <w:pPr>
              <w:suppressAutoHyphens w:val="0"/>
              <w:autoSpaceDN/>
              <w:spacing w:line="240" w:lineRule="auto"/>
              <w:ind w:firstLine="0"/>
              <w:jc w:val="right"/>
              <w:textAlignment w:val="auto"/>
              <w:rPr>
                <w:rFonts w:eastAsia="Times New Roman"/>
                <w:b/>
                <w:bCs/>
                <w:color w:val="000000"/>
                <w:lang w:eastAsia="sr-Latn-RS"/>
              </w:rPr>
            </w:pPr>
            <w:r w:rsidRPr="002C114C">
              <w:rPr>
                <w:rFonts w:eastAsia="Times New Roman"/>
                <w:b/>
                <w:bCs/>
                <w:color w:val="000000"/>
                <w:lang w:eastAsia="sr-Latn-RS"/>
              </w:rPr>
              <w:t>288.3</w:t>
            </w:r>
          </w:p>
        </w:tc>
        <w:tc>
          <w:tcPr>
            <w:tcW w:w="739" w:type="dxa"/>
            <w:tcBorders>
              <w:top w:val="nil"/>
              <w:left w:val="nil"/>
              <w:bottom w:val="single" w:sz="4" w:space="0" w:color="auto"/>
              <w:right w:val="single" w:sz="4" w:space="0" w:color="auto"/>
            </w:tcBorders>
            <w:shd w:val="clear" w:color="auto" w:fill="auto"/>
            <w:noWrap/>
            <w:vAlign w:val="bottom"/>
            <w:hideMark/>
          </w:tcPr>
          <w:p w14:paraId="1E947FEC" w14:textId="77777777" w:rsidR="002C114C" w:rsidRPr="002C114C" w:rsidRDefault="002C114C" w:rsidP="002C114C">
            <w:pPr>
              <w:suppressAutoHyphens w:val="0"/>
              <w:autoSpaceDN/>
              <w:spacing w:line="240" w:lineRule="auto"/>
              <w:ind w:firstLine="0"/>
              <w:jc w:val="right"/>
              <w:textAlignment w:val="auto"/>
              <w:rPr>
                <w:rFonts w:eastAsia="Times New Roman"/>
                <w:b/>
                <w:bCs/>
                <w:color w:val="000000"/>
                <w:lang w:eastAsia="sr-Latn-RS"/>
              </w:rPr>
            </w:pPr>
            <w:r w:rsidRPr="002C114C">
              <w:rPr>
                <w:rFonts w:eastAsia="Times New Roman"/>
                <w:b/>
                <w:bCs/>
                <w:color w:val="000000"/>
                <w:lang w:eastAsia="sr-Latn-RS"/>
              </w:rPr>
              <w:t>6.6</w:t>
            </w:r>
          </w:p>
        </w:tc>
        <w:tc>
          <w:tcPr>
            <w:tcW w:w="1165" w:type="dxa"/>
            <w:tcBorders>
              <w:top w:val="nil"/>
              <w:left w:val="nil"/>
              <w:bottom w:val="single" w:sz="4" w:space="0" w:color="auto"/>
              <w:right w:val="single" w:sz="4" w:space="0" w:color="auto"/>
            </w:tcBorders>
            <w:shd w:val="clear" w:color="auto" w:fill="auto"/>
            <w:noWrap/>
            <w:vAlign w:val="bottom"/>
            <w:hideMark/>
          </w:tcPr>
          <w:p w14:paraId="41FC33D6" w14:textId="77777777" w:rsidR="002C114C" w:rsidRPr="002C114C" w:rsidRDefault="002C114C" w:rsidP="002C114C">
            <w:pPr>
              <w:suppressAutoHyphens w:val="0"/>
              <w:autoSpaceDN/>
              <w:spacing w:line="240" w:lineRule="auto"/>
              <w:ind w:firstLine="0"/>
              <w:jc w:val="right"/>
              <w:textAlignment w:val="auto"/>
              <w:rPr>
                <w:rFonts w:eastAsia="Times New Roman"/>
                <w:b/>
                <w:bCs/>
                <w:color w:val="000000"/>
                <w:lang w:eastAsia="sr-Latn-RS"/>
              </w:rPr>
            </w:pPr>
            <w:r w:rsidRPr="002C114C">
              <w:rPr>
                <w:rFonts w:eastAsia="Times New Roman"/>
                <w:b/>
                <w:bCs/>
                <w:color w:val="000000"/>
                <w:lang w:eastAsia="sr-Latn-RS"/>
              </w:rPr>
              <w:t>92.4</w:t>
            </w:r>
          </w:p>
        </w:tc>
        <w:tc>
          <w:tcPr>
            <w:tcW w:w="755" w:type="dxa"/>
            <w:tcBorders>
              <w:top w:val="nil"/>
              <w:left w:val="nil"/>
              <w:bottom w:val="single" w:sz="4" w:space="0" w:color="auto"/>
              <w:right w:val="single" w:sz="4" w:space="0" w:color="auto"/>
            </w:tcBorders>
            <w:shd w:val="clear" w:color="auto" w:fill="auto"/>
            <w:noWrap/>
            <w:vAlign w:val="bottom"/>
            <w:hideMark/>
          </w:tcPr>
          <w:p w14:paraId="035D6DF1" w14:textId="77777777" w:rsidR="002C114C" w:rsidRPr="002C114C" w:rsidRDefault="002C114C" w:rsidP="002C114C">
            <w:pPr>
              <w:suppressAutoHyphens w:val="0"/>
              <w:autoSpaceDN/>
              <w:spacing w:line="240" w:lineRule="auto"/>
              <w:ind w:firstLine="0"/>
              <w:jc w:val="right"/>
              <w:textAlignment w:val="auto"/>
              <w:rPr>
                <w:rFonts w:eastAsia="Times New Roman"/>
                <w:b/>
                <w:bCs/>
                <w:color w:val="000000"/>
                <w:lang w:eastAsia="sr-Latn-RS"/>
              </w:rPr>
            </w:pPr>
            <w:r w:rsidRPr="002C114C">
              <w:rPr>
                <w:rFonts w:eastAsia="Times New Roman"/>
                <w:b/>
                <w:bCs/>
                <w:color w:val="000000"/>
                <w:lang w:eastAsia="sr-Latn-RS"/>
              </w:rPr>
              <w:t>2.1</w:t>
            </w:r>
          </w:p>
        </w:tc>
      </w:tr>
      <w:tr w:rsidR="002C114C" w:rsidRPr="002C114C" w14:paraId="28B33A08" w14:textId="77777777" w:rsidTr="002C114C">
        <w:trPr>
          <w:trHeight w:val="300"/>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14:paraId="28E8DFA5" w14:textId="77777777" w:rsidR="002C114C" w:rsidRPr="002C114C" w:rsidRDefault="002C114C" w:rsidP="002C114C">
            <w:pPr>
              <w:suppressAutoHyphens w:val="0"/>
              <w:autoSpaceDN/>
              <w:spacing w:line="240" w:lineRule="auto"/>
              <w:ind w:firstLine="0"/>
              <w:jc w:val="left"/>
              <w:textAlignment w:val="auto"/>
              <w:rPr>
                <w:rFonts w:eastAsia="Times New Roman"/>
                <w:b/>
                <w:bCs/>
                <w:color w:val="000000"/>
                <w:lang w:eastAsia="sr-Latn-RS"/>
              </w:rPr>
            </w:pPr>
            <w:r w:rsidRPr="002C114C">
              <w:rPr>
                <w:rFonts w:eastAsia="Times New Roman"/>
                <w:b/>
                <w:bCs/>
                <w:color w:val="000000"/>
                <w:lang w:eastAsia="sr-Latn-RS"/>
              </w:rPr>
              <w:t>УКУПНО ГЈ</w:t>
            </w:r>
          </w:p>
        </w:tc>
        <w:tc>
          <w:tcPr>
            <w:tcW w:w="1067" w:type="dxa"/>
            <w:tcBorders>
              <w:top w:val="nil"/>
              <w:left w:val="nil"/>
              <w:bottom w:val="single" w:sz="4" w:space="0" w:color="auto"/>
              <w:right w:val="single" w:sz="4" w:space="0" w:color="auto"/>
            </w:tcBorders>
            <w:shd w:val="clear" w:color="auto" w:fill="auto"/>
            <w:noWrap/>
            <w:vAlign w:val="bottom"/>
            <w:hideMark/>
          </w:tcPr>
          <w:p w14:paraId="08D873F1" w14:textId="77777777" w:rsidR="002C114C" w:rsidRPr="002C114C" w:rsidRDefault="002C114C" w:rsidP="002C114C">
            <w:pPr>
              <w:suppressAutoHyphens w:val="0"/>
              <w:autoSpaceDN/>
              <w:spacing w:line="240" w:lineRule="auto"/>
              <w:ind w:firstLine="0"/>
              <w:jc w:val="right"/>
              <w:textAlignment w:val="auto"/>
              <w:rPr>
                <w:rFonts w:eastAsia="Times New Roman"/>
                <w:b/>
                <w:bCs/>
                <w:color w:val="000000"/>
                <w:lang w:eastAsia="sr-Latn-RS"/>
              </w:rPr>
            </w:pPr>
            <w:r w:rsidRPr="002C114C">
              <w:rPr>
                <w:rFonts w:eastAsia="Times New Roman"/>
                <w:b/>
                <w:bCs/>
                <w:color w:val="000000"/>
                <w:lang w:eastAsia="sr-Latn-RS"/>
              </w:rPr>
              <w:t>4355.5</w:t>
            </w:r>
          </w:p>
        </w:tc>
        <w:tc>
          <w:tcPr>
            <w:tcW w:w="873" w:type="dxa"/>
            <w:tcBorders>
              <w:top w:val="nil"/>
              <w:left w:val="nil"/>
              <w:bottom w:val="single" w:sz="4" w:space="0" w:color="auto"/>
              <w:right w:val="single" w:sz="4" w:space="0" w:color="auto"/>
            </w:tcBorders>
            <w:shd w:val="clear" w:color="auto" w:fill="auto"/>
            <w:noWrap/>
            <w:vAlign w:val="bottom"/>
            <w:hideMark/>
          </w:tcPr>
          <w:p w14:paraId="72E4A476" w14:textId="77777777" w:rsidR="002C114C" w:rsidRPr="002C114C" w:rsidRDefault="002C114C" w:rsidP="002C114C">
            <w:pPr>
              <w:suppressAutoHyphens w:val="0"/>
              <w:autoSpaceDN/>
              <w:spacing w:line="240" w:lineRule="auto"/>
              <w:ind w:firstLine="0"/>
              <w:jc w:val="right"/>
              <w:textAlignment w:val="auto"/>
              <w:rPr>
                <w:rFonts w:eastAsia="Times New Roman"/>
                <w:b/>
                <w:bCs/>
                <w:color w:val="000000"/>
                <w:lang w:eastAsia="sr-Latn-RS"/>
              </w:rPr>
            </w:pPr>
            <w:r w:rsidRPr="002C114C">
              <w:rPr>
                <w:rFonts w:eastAsia="Times New Roman"/>
                <w:b/>
                <w:bCs/>
                <w:color w:val="000000"/>
                <w:lang w:eastAsia="sr-Latn-RS"/>
              </w:rPr>
              <w:t>100.0</w:t>
            </w:r>
          </w:p>
        </w:tc>
        <w:tc>
          <w:tcPr>
            <w:tcW w:w="1141" w:type="dxa"/>
            <w:tcBorders>
              <w:top w:val="nil"/>
              <w:left w:val="nil"/>
              <w:bottom w:val="single" w:sz="4" w:space="0" w:color="auto"/>
              <w:right w:val="single" w:sz="4" w:space="0" w:color="auto"/>
            </w:tcBorders>
            <w:shd w:val="clear" w:color="auto" w:fill="auto"/>
            <w:noWrap/>
            <w:vAlign w:val="bottom"/>
            <w:hideMark/>
          </w:tcPr>
          <w:p w14:paraId="488640BF" w14:textId="77777777" w:rsidR="002C114C" w:rsidRPr="002C114C" w:rsidRDefault="002C114C" w:rsidP="002C114C">
            <w:pPr>
              <w:suppressAutoHyphens w:val="0"/>
              <w:autoSpaceDN/>
              <w:spacing w:line="240" w:lineRule="auto"/>
              <w:ind w:firstLine="0"/>
              <w:jc w:val="right"/>
              <w:textAlignment w:val="auto"/>
              <w:rPr>
                <w:rFonts w:eastAsia="Times New Roman"/>
                <w:b/>
                <w:bCs/>
                <w:color w:val="000000"/>
                <w:lang w:eastAsia="sr-Latn-RS"/>
              </w:rPr>
            </w:pPr>
            <w:r w:rsidRPr="002C114C">
              <w:rPr>
                <w:rFonts w:eastAsia="Times New Roman"/>
                <w:b/>
                <w:bCs/>
                <w:color w:val="000000"/>
                <w:lang w:eastAsia="sr-Latn-RS"/>
              </w:rPr>
              <w:t>3418.7</w:t>
            </w:r>
          </w:p>
        </w:tc>
        <w:tc>
          <w:tcPr>
            <w:tcW w:w="739" w:type="dxa"/>
            <w:tcBorders>
              <w:top w:val="nil"/>
              <w:left w:val="nil"/>
              <w:bottom w:val="single" w:sz="4" w:space="0" w:color="auto"/>
              <w:right w:val="single" w:sz="4" w:space="0" w:color="auto"/>
            </w:tcBorders>
            <w:shd w:val="clear" w:color="auto" w:fill="auto"/>
            <w:noWrap/>
            <w:vAlign w:val="bottom"/>
            <w:hideMark/>
          </w:tcPr>
          <w:p w14:paraId="616EBF38" w14:textId="77777777" w:rsidR="002C114C" w:rsidRPr="002C114C" w:rsidRDefault="002C114C" w:rsidP="002C114C">
            <w:pPr>
              <w:suppressAutoHyphens w:val="0"/>
              <w:autoSpaceDN/>
              <w:spacing w:line="240" w:lineRule="auto"/>
              <w:ind w:firstLine="0"/>
              <w:jc w:val="right"/>
              <w:textAlignment w:val="auto"/>
              <w:rPr>
                <w:rFonts w:eastAsia="Times New Roman"/>
                <w:b/>
                <w:bCs/>
                <w:color w:val="000000"/>
                <w:lang w:eastAsia="sr-Latn-RS"/>
              </w:rPr>
            </w:pPr>
            <w:r w:rsidRPr="002C114C">
              <w:rPr>
                <w:rFonts w:eastAsia="Times New Roman"/>
                <w:b/>
                <w:bCs/>
                <w:color w:val="000000"/>
                <w:lang w:eastAsia="sr-Latn-RS"/>
              </w:rPr>
              <w:t>78.5</w:t>
            </w:r>
          </w:p>
        </w:tc>
        <w:tc>
          <w:tcPr>
            <w:tcW w:w="1165" w:type="dxa"/>
            <w:tcBorders>
              <w:top w:val="nil"/>
              <w:left w:val="nil"/>
              <w:bottom w:val="single" w:sz="4" w:space="0" w:color="auto"/>
              <w:right w:val="single" w:sz="4" w:space="0" w:color="auto"/>
            </w:tcBorders>
            <w:shd w:val="clear" w:color="auto" w:fill="auto"/>
            <w:noWrap/>
            <w:vAlign w:val="bottom"/>
            <w:hideMark/>
          </w:tcPr>
          <w:p w14:paraId="70AAAD65" w14:textId="77777777" w:rsidR="002C114C" w:rsidRPr="002C114C" w:rsidRDefault="002C114C" w:rsidP="002C114C">
            <w:pPr>
              <w:suppressAutoHyphens w:val="0"/>
              <w:autoSpaceDN/>
              <w:spacing w:line="240" w:lineRule="auto"/>
              <w:ind w:firstLine="0"/>
              <w:jc w:val="right"/>
              <w:textAlignment w:val="auto"/>
              <w:rPr>
                <w:rFonts w:eastAsia="Times New Roman"/>
                <w:b/>
                <w:bCs/>
                <w:color w:val="000000"/>
                <w:lang w:eastAsia="sr-Latn-RS"/>
              </w:rPr>
            </w:pPr>
            <w:r w:rsidRPr="002C114C">
              <w:rPr>
                <w:rFonts w:eastAsia="Times New Roman"/>
                <w:b/>
                <w:bCs/>
                <w:color w:val="000000"/>
                <w:lang w:eastAsia="sr-Latn-RS"/>
              </w:rPr>
              <w:t>936.8</w:t>
            </w:r>
          </w:p>
        </w:tc>
        <w:tc>
          <w:tcPr>
            <w:tcW w:w="755" w:type="dxa"/>
            <w:tcBorders>
              <w:top w:val="nil"/>
              <w:left w:val="nil"/>
              <w:bottom w:val="single" w:sz="4" w:space="0" w:color="auto"/>
              <w:right w:val="single" w:sz="4" w:space="0" w:color="auto"/>
            </w:tcBorders>
            <w:shd w:val="clear" w:color="auto" w:fill="auto"/>
            <w:noWrap/>
            <w:vAlign w:val="bottom"/>
            <w:hideMark/>
          </w:tcPr>
          <w:p w14:paraId="5ECAE4AA" w14:textId="77777777" w:rsidR="002C114C" w:rsidRPr="002C114C" w:rsidRDefault="002C114C" w:rsidP="002C114C">
            <w:pPr>
              <w:suppressAutoHyphens w:val="0"/>
              <w:autoSpaceDN/>
              <w:spacing w:line="240" w:lineRule="auto"/>
              <w:ind w:firstLine="0"/>
              <w:jc w:val="right"/>
              <w:textAlignment w:val="auto"/>
              <w:rPr>
                <w:rFonts w:eastAsia="Times New Roman"/>
                <w:b/>
                <w:bCs/>
                <w:color w:val="000000"/>
                <w:lang w:eastAsia="sr-Latn-RS"/>
              </w:rPr>
            </w:pPr>
            <w:r w:rsidRPr="002C114C">
              <w:rPr>
                <w:rFonts w:eastAsia="Times New Roman"/>
                <w:b/>
                <w:bCs/>
                <w:color w:val="000000"/>
                <w:lang w:eastAsia="sr-Latn-RS"/>
              </w:rPr>
              <w:t>21.5</w:t>
            </w:r>
          </w:p>
        </w:tc>
      </w:tr>
      <w:tr w:rsidR="002C114C" w:rsidRPr="002C114C" w14:paraId="2CFBD8E5" w14:textId="77777777" w:rsidTr="002C114C">
        <w:trPr>
          <w:trHeight w:val="300"/>
        </w:trPr>
        <w:tc>
          <w:tcPr>
            <w:tcW w:w="3813" w:type="dxa"/>
            <w:tcBorders>
              <w:top w:val="nil"/>
              <w:left w:val="single" w:sz="4" w:space="0" w:color="auto"/>
              <w:bottom w:val="single" w:sz="4" w:space="0" w:color="auto"/>
              <w:right w:val="single" w:sz="4" w:space="0" w:color="auto"/>
            </w:tcBorders>
            <w:shd w:val="clear" w:color="auto" w:fill="auto"/>
            <w:noWrap/>
            <w:vAlign w:val="bottom"/>
            <w:hideMark/>
          </w:tcPr>
          <w:p w14:paraId="7EC60A70" w14:textId="77777777" w:rsidR="002C114C" w:rsidRPr="002C114C" w:rsidRDefault="002C114C" w:rsidP="002C114C">
            <w:pPr>
              <w:suppressAutoHyphens w:val="0"/>
              <w:autoSpaceDN/>
              <w:spacing w:line="240" w:lineRule="auto"/>
              <w:ind w:firstLine="0"/>
              <w:jc w:val="left"/>
              <w:textAlignment w:val="auto"/>
              <w:rPr>
                <w:rFonts w:eastAsia="Times New Roman"/>
                <w:color w:val="000000"/>
                <w:lang w:eastAsia="sr-Latn-RS"/>
              </w:rPr>
            </w:pPr>
            <w:r w:rsidRPr="002C114C">
              <w:rPr>
                <w:rFonts w:eastAsia="Times New Roman"/>
                <w:color w:val="000000"/>
                <w:lang w:eastAsia="sr-Latn-RS"/>
              </w:rPr>
              <w:t>Приватно</w:t>
            </w:r>
          </w:p>
        </w:tc>
        <w:tc>
          <w:tcPr>
            <w:tcW w:w="1067" w:type="dxa"/>
            <w:tcBorders>
              <w:top w:val="nil"/>
              <w:left w:val="nil"/>
              <w:bottom w:val="single" w:sz="4" w:space="0" w:color="auto"/>
              <w:right w:val="single" w:sz="4" w:space="0" w:color="auto"/>
            </w:tcBorders>
            <w:shd w:val="clear" w:color="auto" w:fill="auto"/>
            <w:noWrap/>
            <w:vAlign w:val="bottom"/>
            <w:hideMark/>
          </w:tcPr>
          <w:p w14:paraId="0E8B5A1C"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107.2</w:t>
            </w:r>
          </w:p>
        </w:tc>
        <w:tc>
          <w:tcPr>
            <w:tcW w:w="873" w:type="dxa"/>
            <w:tcBorders>
              <w:top w:val="nil"/>
              <w:left w:val="nil"/>
              <w:bottom w:val="single" w:sz="4" w:space="0" w:color="auto"/>
              <w:right w:val="single" w:sz="4" w:space="0" w:color="auto"/>
            </w:tcBorders>
            <w:shd w:val="clear" w:color="auto" w:fill="auto"/>
            <w:noWrap/>
            <w:vAlign w:val="bottom"/>
            <w:hideMark/>
          </w:tcPr>
          <w:p w14:paraId="130C9B8C" w14:textId="77777777" w:rsidR="002C114C" w:rsidRPr="002C114C" w:rsidRDefault="002C114C" w:rsidP="002C114C">
            <w:pPr>
              <w:suppressAutoHyphens w:val="0"/>
              <w:autoSpaceDN/>
              <w:spacing w:line="240" w:lineRule="auto"/>
              <w:ind w:firstLine="0"/>
              <w:jc w:val="left"/>
              <w:textAlignment w:val="auto"/>
              <w:rPr>
                <w:rFonts w:eastAsia="Times New Roman"/>
                <w:color w:val="000000"/>
                <w:lang w:eastAsia="sr-Latn-RS"/>
              </w:rPr>
            </w:pPr>
            <w:r w:rsidRPr="002C114C">
              <w:rPr>
                <w:rFonts w:eastAsia="Times New Roman"/>
                <w:color w:val="000000"/>
                <w:lang w:eastAsia="sr-Latn-RS"/>
              </w:rPr>
              <w:t> </w:t>
            </w:r>
          </w:p>
        </w:tc>
        <w:tc>
          <w:tcPr>
            <w:tcW w:w="1141" w:type="dxa"/>
            <w:tcBorders>
              <w:top w:val="nil"/>
              <w:left w:val="nil"/>
              <w:bottom w:val="single" w:sz="4" w:space="0" w:color="auto"/>
              <w:right w:val="single" w:sz="4" w:space="0" w:color="auto"/>
            </w:tcBorders>
            <w:shd w:val="clear" w:color="auto" w:fill="auto"/>
            <w:noWrap/>
            <w:vAlign w:val="bottom"/>
            <w:hideMark/>
          </w:tcPr>
          <w:p w14:paraId="65B80640"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63.2</w:t>
            </w:r>
          </w:p>
        </w:tc>
        <w:tc>
          <w:tcPr>
            <w:tcW w:w="739" w:type="dxa"/>
            <w:tcBorders>
              <w:top w:val="nil"/>
              <w:left w:val="nil"/>
              <w:bottom w:val="single" w:sz="4" w:space="0" w:color="auto"/>
              <w:right w:val="single" w:sz="4" w:space="0" w:color="auto"/>
            </w:tcBorders>
            <w:shd w:val="clear" w:color="auto" w:fill="auto"/>
            <w:noWrap/>
            <w:vAlign w:val="bottom"/>
            <w:hideMark/>
          </w:tcPr>
          <w:p w14:paraId="5FD4AE86"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 </w:t>
            </w:r>
          </w:p>
        </w:tc>
        <w:tc>
          <w:tcPr>
            <w:tcW w:w="1165" w:type="dxa"/>
            <w:tcBorders>
              <w:top w:val="nil"/>
              <w:left w:val="nil"/>
              <w:bottom w:val="single" w:sz="4" w:space="0" w:color="auto"/>
              <w:right w:val="single" w:sz="4" w:space="0" w:color="auto"/>
            </w:tcBorders>
            <w:shd w:val="clear" w:color="auto" w:fill="auto"/>
            <w:noWrap/>
            <w:vAlign w:val="bottom"/>
            <w:hideMark/>
          </w:tcPr>
          <w:p w14:paraId="7D382C62"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44.0</w:t>
            </w:r>
          </w:p>
        </w:tc>
        <w:tc>
          <w:tcPr>
            <w:tcW w:w="755" w:type="dxa"/>
            <w:tcBorders>
              <w:top w:val="nil"/>
              <w:left w:val="nil"/>
              <w:bottom w:val="single" w:sz="4" w:space="0" w:color="auto"/>
              <w:right w:val="single" w:sz="4" w:space="0" w:color="auto"/>
            </w:tcBorders>
            <w:shd w:val="clear" w:color="auto" w:fill="auto"/>
            <w:noWrap/>
            <w:vAlign w:val="bottom"/>
            <w:hideMark/>
          </w:tcPr>
          <w:p w14:paraId="6F0BA668" w14:textId="77777777" w:rsidR="002C114C" w:rsidRPr="002C114C" w:rsidRDefault="002C114C" w:rsidP="002C114C">
            <w:pPr>
              <w:suppressAutoHyphens w:val="0"/>
              <w:autoSpaceDN/>
              <w:spacing w:line="240" w:lineRule="auto"/>
              <w:ind w:firstLine="0"/>
              <w:jc w:val="right"/>
              <w:textAlignment w:val="auto"/>
              <w:rPr>
                <w:rFonts w:eastAsia="Times New Roman"/>
                <w:color w:val="000000"/>
                <w:lang w:eastAsia="sr-Latn-RS"/>
              </w:rPr>
            </w:pPr>
            <w:r w:rsidRPr="002C114C">
              <w:rPr>
                <w:rFonts w:eastAsia="Times New Roman"/>
                <w:color w:val="000000"/>
                <w:lang w:eastAsia="sr-Latn-RS"/>
              </w:rPr>
              <w:t> </w:t>
            </w:r>
          </w:p>
        </w:tc>
      </w:tr>
    </w:tbl>
    <w:p w14:paraId="362AC93C" w14:textId="77777777" w:rsidR="002C114C" w:rsidRDefault="002C114C" w:rsidP="00F50A9C">
      <w:pPr>
        <w:rPr>
          <w:noProof/>
          <w:lang w:val="sr-Cyrl-RS"/>
        </w:rPr>
      </w:pPr>
    </w:p>
    <w:p w14:paraId="7A8C1678" w14:textId="77777777" w:rsidR="002C114C" w:rsidRDefault="002C114C" w:rsidP="00F50A9C">
      <w:pPr>
        <w:rPr>
          <w:noProof/>
          <w:lang w:val="sr-Cyrl-RS"/>
        </w:rPr>
      </w:pPr>
    </w:p>
    <w:p w14:paraId="06D3FEAB" w14:textId="4A0D8570" w:rsidR="006C4982" w:rsidRPr="006C4982" w:rsidRDefault="006C4982" w:rsidP="006C4982">
      <w:pPr>
        <w:rPr>
          <w:noProof/>
          <w:sz w:val="24"/>
          <w:szCs w:val="24"/>
          <w:lang w:val="sr-Cyrl-RS"/>
        </w:rPr>
      </w:pPr>
      <w:r w:rsidRPr="006C4982">
        <w:rPr>
          <w:noProof/>
          <w:sz w:val="24"/>
          <w:szCs w:val="24"/>
          <w:lang w:val="sr-Cyrl-RS"/>
        </w:rPr>
        <w:t xml:space="preserve">Укупна површина газдинске јединице је </w:t>
      </w:r>
      <w:r>
        <w:rPr>
          <w:noProof/>
          <w:sz w:val="24"/>
          <w:szCs w:val="24"/>
          <w:lang w:val="en-US"/>
        </w:rPr>
        <w:t>4355</w:t>
      </w:r>
      <w:r w:rsidRPr="006C4982">
        <w:rPr>
          <w:noProof/>
          <w:sz w:val="24"/>
          <w:szCs w:val="24"/>
          <w:lang w:val="sr-Cyrl-RS"/>
        </w:rPr>
        <w:t>,</w:t>
      </w:r>
      <w:r w:rsidR="002C114C">
        <w:rPr>
          <w:noProof/>
          <w:sz w:val="24"/>
          <w:szCs w:val="24"/>
          <w:lang w:val="sr-Cyrl-RS"/>
        </w:rPr>
        <w:t>5</w:t>
      </w:r>
      <w:r w:rsidRPr="006C4982">
        <w:rPr>
          <w:noProof/>
          <w:sz w:val="24"/>
          <w:szCs w:val="24"/>
          <w:lang w:val="sr-Cyrl-RS"/>
        </w:rPr>
        <w:t xml:space="preserve"> ха. Обрасло је </w:t>
      </w:r>
      <w:r>
        <w:rPr>
          <w:noProof/>
          <w:sz w:val="24"/>
          <w:szCs w:val="24"/>
          <w:lang w:val="en-US"/>
        </w:rPr>
        <w:t>397</w:t>
      </w:r>
      <w:r w:rsidR="002C114C">
        <w:rPr>
          <w:noProof/>
          <w:sz w:val="24"/>
          <w:szCs w:val="24"/>
          <w:lang w:val="sr-Cyrl-RS"/>
        </w:rPr>
        <w:t>4</w:t>
      </w:r>
      <w:r w:rsidRPr="006C4982">
        <w:rPr>
          <w:noProof/>
          <w:sz w:val="24"/>
          <w:szCs w:val="24"/>
          <w:lang w:val="sr-Cyrl-RS"/>
        </w:rPr>
        <w:t>,</w:t>
      </w:r>
      <w:r w:rsidR="002C114C">
        <w:rPr>
          <w:noProof/>
          <w:sz w:val="24"/>
          <w:szCs w:val="24"/>
          <w:lang w:val="sr-Cyrl-RS"/>
        </w:rPr>
        <w:t>8</w:t>
      </w:r>
      <w:r w:rsidRPr="006C4982">
        <w:rPr>
          <w:noProof/>
          <w:sz w:val="24"/>
          <w:szCs w:val="24"/>
          <w:lang w:val="sr-Cyrl-RS"/>
        </w:rPr>
        <w:t xml:space="preserve"> ха или 9</w:t>
      </w:r>
      <w:r w:rsidRPr="006C4982">
        <w:rPr>
          <w:noProof/>
          <w:sz w:val="24"/>
          <w:szCs w:val="24"/>
          <w:lang w:val="en-US"/>
        </w:rPr>
        <w:t>1</w:t>
      </w:r>
      <w:r w:rsidRPr="006C4982">
        <w:rPr>
          <w:noProof/>
          <w:sz w:val="24"/>
          <w:szCs w:val="24"/>
          <w:lang w:val="sr-Cyrl-RS"/>
        </w:rPr>
        <w:t>,</w:t>
      </w:r>
      <w:r w:rsidRPr="006C4982">
        <w:rPr>
          <w:noProof/>
          <w:sz w:val="24"/>
          <w:szCs w:val="24"/>
          <w:lang w:val="en-US"/>
        </w:rPr>
        <w:t>3</w:t>
      </w:r>
      <w:r w:rsidRPr="006C4982">
        <w:rPr>
          <w:noProof/>
          <w:sz w:val="24"/>
          <w:szCs w:val="24"/>
          <w:lang w:val="sr-Cyrl-RS"/>
        </w:rPr>
        <w:t xml:space="preserve">%, а необрасло </w:t>
      </w:r>
      <w:r w:rsidRPr="006C4982">
        <w:rPr>
          <w:noProof/>
          <w:sz w:val="24"/>
          <w:szCs w:val="24"/>
          <w:lang w:val="en-US"/>
        </w:rPr>
        <w:t>3</w:t>
      </w:r>
      <w:r w:rsidR="002C114C">
        <w:rPr>
          <w:noProof/>
          <w:sz w:val="24"/>
          <w:szCs w:val="24"/>
          <w:lang w:val="sr-Cyrl-RS"/>
        </w:rPr>
        <w:t>80</w:t>
      </w:r>
      <w:r w:rsidRPr="006C4982">
        <w:rPr>
          <w:noProof/>
          <w:sz w:val="24"/>
          <w:szCs w:val="24"/>
          <w:lang w:val="sr-Cyrl-RS"/>
        </w:rPr>
        <w:t>,</w:t>
      </w:r>
      <w:r w:rsidR="002C114C">
        <w:rPr>
          <w:noProof/>
          <w:sz w:val="24"/>
          <w:szCs w:val="24"/>
          <w:lang w:val="sr-Cyrl-RS"/>
        </w:rPr>
        <w:t>7</w:t>
      </w:r>
      <w:r w:rsidRPr="006C4982">
        <w:rPr>
          <w:noProof/>
          <w:sz w:val="24"/>
          <w:szCs w:val="24"/>
          <w:lang w:val="sr-Cyrl-RS"/>
        </w:rPr>
        <w:t xml:space="preserve"> ха или </w:t>
      </w:r>
      <w:r w:rsidRPr="006C4982">
        <w:rPr>
          <w:noProof/>
          <w:sz w:val="24"/>
          <w:szCs w:val="24"/>
          <w:lang w:val="en-US"/>
        </w:rPr>
        <w:t>8,7</w:t>
      </w:r>
      <w:r w:rsidRPr="006C4982">
        <w:rPr>
          <w:noProof/>
          <w:sz w:val="24"/>
          <w:szCs w:val="24"/>
          <w:lang w:val="sr-Cyrl-RS"/>
        </w:rPr>
        <w:t>%. Површина туђег земљишта које претставља енклаве које су обухваћене газдинском јединицом је 107,2 ха.</w:t>
      </w:r>
    </w:p>
    <w:p w14:paraId="0DDDACA2" w14:textId="3B3CF20A" w:rsidR="006C4982" w:rsidRDefault="006C4982" w:rsidP="0085228D">
      <w:pPr>
        <w:spacing w:after="120" w:line="252" w:lineRule="auto"/>
        <w:rPr>
          <w:noProof/>
          <w:sz w:val="24"/>
          <w:szCs w:val="24"/>
        </w:rPr>
      </w:pPr>
      <w:r w:rsidRPr="006C4982">
        <w:rPr>
          <w:noProof/>
          <w:sz w:val="24"/>
          <w:szCs w:val="24"/>
        </w:rPr>
        <w:t>Обрасла површина у СО Прокупље  је 3</w:t>
      </w:r>
      <w:r w:rsidRPr="006C4982">
        <w:rPr>
          <w:noProof/>
          <w:sz w:val="24"/>
          <w:szCs w:val="24"/>
          <w:lang w:val="sr-Cyrl-RS"/>
        </w:rPr>
        <w:t>1</w:t>
      </w:r>
      <w:r w:rsidRPr="006C4982">
        <w:rPr>
          <w:noProof/>
          <w:sz w:val="24"/>
          <w:szCs w:val="24"/>
        </w:rPr>
        <w:t>3</w:t>
      </w:r>
      <w:r w:rsidRPr="006C4982">
        <w:rPr>
          <w:noProof/>
          <w:sz w:val="24"/>
          <w:szCs w:val="24"/>
          <w:lang w:val="sr-Cyrl-RS"/>
        </w:rPr>
        <w:t>0</w:t>
      </w:r>
      <w:r w:rsidRPr="006C4982">
        <w:rPr>
          <w:noProof/>
          <w:sz w:val="24"/>
          <w:szCs w:val="24"/>
        </w:rPr>
        <w:t>,</w:t>
      </w:r>
      <w:r w:rsidR="002C114C">
        <w:rPr>
          <w:noProof/>
          <w:sz w:val="24"/>
          <w:szCs w:val="24"/>
          <w:lang w:val="sr-Cyrl-RS"/>
        </w:rPr>
        <w:t>4</w:t>
      </w:r>
      <w:r w:rsidRPr="006C4982">
        <w:rPr>
          <w:noProof/>
          <w:sz w:val="24"/>
          <w:szCs w:val="24"/>
        </w:rPr>
        <w:t xml:space="preserve"> ха или </w:t>
      </w:r>
      <w:r w:rsidRPr="006C4982">
        <w:rPr>
          <w:noProof/>
          <w:sz w:val="24"/>
          <w:szCs w:val="24"/>
          <w:lang w:val="sr-Cyrl-RS"/>
        </w:rPr>
        <w:t>71,9</w:t>
      </w:r>
      <w:r w:rsidRPr="006C4982">
        <w:rPr>
          <w:noProof/>
          <w:sz w:val="24"/>
          <w:szCs w:val="24"/>
        </w:rPr>
        <w:t xml:space="preserve"> %,</w:t>
      </w:r>
      <w:r w:rsidRPr="006C4982">
        <w:rPr>
          <w:noProof/>
          <w:sz w:val="24"/>
          <w:szCs w:val="24"/>
          <w:lang w:val="sr-Cyrl-RS"/>
        </w:rPr>
        <w:t xml:space="preserve"> а</w:t>
      </w:r>
      <w:r w:rsidRPr="006C4982">
        <w:rPr>
          <w:noProof/>
          <w:sz w:val="24"/>
          <w:szCs w:val="24"/>
        </w:rPr>
        <w:t xml:space="preserve"> необрасло је </w:t>
      </w:r>
      <w:r w:rsidRPr="006C4982">
        <w:rPr>
          <w:noProof/>
          <w:sz w:val="24"/>
          <w:szCs w:val="24"/>
          <w:lang w:val="sr-Cyrl-RS"/>
        </w:rPr>
        <w:t>28</w:t>
      </w:r>
      <w:r w:rsidR="002C114C">
        <w:rPr>
          <w:noProof/>
          <w:sz w:val="24"/>
          <w:szCs w:val="24"/>
          <w:lang w:val="sr-Cyrl-RS"/>
        </w:rPr>
        <w:t>8</w:t>
      </w:r>
      <w:r w:rsidRPr="006C4982">
        <w:rPr>
          <w:noProof/>
          <w:sz w:val="24"/>
          <w:szCs w:val="24"/>
          <w:lang w:val="sr-Cyrl-RS"/>
        </w:rPr>
        <w:t>,</w:t>
      </w:r>
      <w:r w:rsidR="002C114C">
        <w:rPr>
          <w:noProof/>
          <w:sz w:val="24"/>
          <w:szCs w:val="24"/>
          <w:lang w:val="sr-Cyrl-RS"/>
        </w:rPr>
        <w:t>3</w:t>
      </w:r>
      <w:r w:rsidRPr="006C4982">
        <w:rPr>
          <w:noProof/>
          <w:sz w:val="24"/>
          <w:szCs w:val="24"/>
        </w:rPr>
        <w:t xml:space="preserve"> ха или </w:t>
      </w:r>
      <w:r w:rsidRPr="006C4982">
        <w:rPr>
          <w:noProof/>
          <w:sz w:val="24"/>
          <w:szCs w:val="24"/>
          <w:lang w:val="sr-Cyrl-RS"/>
        </w:rPr>
        <w:t>6,6</w:t>
      </w:r>
      <w:r w:rsidRPr="006C4982">
        <w:rPr>
          <w:noProof/>
          <w:sz w:val="24"/>
          <w:szCs w:val="24"/>
        </w:rPr>
        <w:t xml:space="preserve"> % од укупне површине ГЈ.</w:t>
      </w:r>
      <w:r w:rsidRPr="006C4982">
        <w:rPr>
          <w:noProof/>
          <w:sz w:val="24"/>
          <w:szCs w:val="24"/>
          <w:lang w:val="sr-Cyrl-RS"/>
        </w:rPr>
        <w:t xml:space="preserve"> </w:t>
      </w:r>
      <w:r w:rsidRPr="006C4982">
        <w:rPr>
          <w:noProof/>
          <w:sz w:val="24"/>
          <w:szCs w:val="24"/>
        </w:rPr>
        <w:t xml:space="preserve">Обрасла површина у СО Житорађа је </w:t>
      </w:r>
      <w:r w:rsidRPr="006C4982">
        <w:rPr>
          <w:noProof/>
          <w:sz w:val="24"/>
          <w:szCs w:val="24"/>
          <w:lang w:val="sr-Cyrl-RS"/>
        </w:rPr>
        <w:t>84</w:t>
      </w:r>
      <w:r w:rsidR="002C114C">
        <w:rPr>
          <w:noProof/>
          <w:sz w:val="24"/>
          <w:szCs w:val="24"/>
          <w:lang w:val="sr-Cyrl-RS"/>
        </w:rPr>
        <w:t>4</w:t>
      </w:r>
      <w:r w:rsidRPr="006C4982">
        <w:rPr>
          <w:noProof/>
          <w:sz w:val="24"/>
          <w:szCs w:val="24"/>
          <w:lang w:val="sr-Cyrl-RS"/>
        </w:rPr>
        <w:t>,</w:t>
      </w:r>
      <w:r w:rsidR="002C114C">
        <w:rPr>
          <w:noProof/>
          <w:sz w:val="24"/>
          <w:szCs w:val="24"/>
          <w:lang w:val="sr-Cyrl-RS"/>
        </w:rPr>
        <w:t>6</w:t>
      </w:r>
      <w:r w:rsidRPr="006C4982">
        <w:rPr>
          <w:noProof/>
          <w:sz w:val="24"/>
          <w:szCs w:val="24"/>
        </w:rPr>
        <w:t xml:space="preserve"> ха или </w:t>
      </w:r>
      <w:r w:rsidRPr="006C4982">
        <w:rPr>
          <w:noProof/>
          <w:sz w:val="24"/>
          <w:szCs w:val="24"/>
          <w:lang w:val="sr-Cyrl-RS"/>
        </w:rPr>
        <w:t>19,4</w:t>
      </w:r>
      <w:r w:rsidRPr="006C4982">
        <w:rPr>
          <w:noProof/>
          <w:sz w:val="24"/>
          <w:szCs w:val="24"/>
        </w:rPr>
        <w:t xml:space="preserve"> %, </w:t>
      </w:r>
      <w:r w:rsidRPr="006C4982">
        <w:rPr>
          <w:noProof/>
          <w:sz w:val="24"/>
          <w:szCs w:val="24"/>
          <w:lang w:val="sr-Cyrl-RS"/>
        </w:rPr>
        <w:t xml:space="preserve">а </w:t>
      </w:r>
      <w:r w:rsidRPr="006C4982">
        <w:rPr>
          <w:noProof/>
          <w:sz w:val="24"/>
          <w:szCs w:val="24"/>
        </w:rPr>
        <w:t xml:space="preserve">необрасло је </w:t>
      </w:r>
      <w:r w:rsidR="002C114C">
        <w:rPr>
          <w:noProof/>
          <w:sz w:val="24"/>
          <w:szCs w:val="24"/>
          <w:lang w:val="sr-Cyrl-RS"/>
        </w:rPr>
        <w:t>92,4</w:t>
      </w:r>
      <w:r w:rsidRPr="006C4982">
        <w:rPr>
          <w:noProof/>
          <w:sz w:val="24"/>
          <w:szCs w:val="24"/>
        </w:rPr>
        <w:t xml:space="preserve"> ха или </w:t>
      </w:r>
      <w:r w:rsidRPr="006C4982">
        <w:rPr>
          <w:noProof/>
          <w:sz w:val="24"/>
          <w:szCs w:val="24"/>
          <w:lang w:val="sr-Cyrl-RS"/>
        </w:rPr>
        <w:t>2,1</w:t>
      </w:r>
      <w:r w:rsidRPr="006C4982">
        <w:rPr>
          <w:noProof/>
          <w:sz w:val="24"/>
          <w:szCs w:val="24"/>
        </w:rPr>
        <w:t xml:space="preserve"> % од укупне површине ГЈ.  </w:t>
      </w:r>
    </w:p>
    <w:p w14:paraId="0C347369" w14:textId="77777777" w:rsidR="006C4982" w:rsidRDefault="006C4982" w:rsidP="006C4982">
      <w:pPr>
        <w:rPr>
          <w:noProof/>
          <w:sz w:val="24"/>
          <w:szCs w:val="24"/>
        </w:rPr>
      </w:pPr>
    </w:p>
    <w:p w14:paraId="533C2B3B" w14:textId="77777777" w:rsidR="006C4982" w:rsidRDefault="006C4982" w:rsidP="008C08F4">
      <w:pPr>
        <w:pStyle w:val="Heading2"/>
        <w:rPr>
          <w:noProof/>
          <w:lang w:val="sr-Cyrl-RS"/>
        </w:rPr>
      </w:pPr>
      <w:bookmarkStart w:id="7" w:name="_Toc140141710"/>
      <w:r>
        <w:rPr>
          <w:noProof/>
          <w:lang w:val="sr-Cyrl-RS"/>
        </w:rPr>
        <w:t>1.2</w:t>
      </w:r>
      <w:r w:rsidR="00FB1516">
        <w:rPr>
          <w:noProof/>
          <w:lang w:val="sr-Cyrl-RS"/>
        </w:rPr>
        <w:t>.</w:t>
      </w:r>
      <w:r>
        <w:rPr>
          <w:noProof/>
          <w:lang w:val="sr-Cyrl-RS"/>
        </w:rPr>
        <w:t xml:space="preserve"> Имовинско павно стање</w:t>
      </w:r>
      <w:bookmarkEnd w:id="7"/>
    </w:p>
    <w:p w14:paraId="46535717" w14:textId="77777777" w:rsidR="006C4982" w:rsidRPr="0085228D" w:rsidRDefault="006C4982" w:rsidP="006C4982">
      <w:pPr>
        <w:jc w:val="center"/>
        <w:rPr>
          <w:noProof/>
          <w:sz w:val="24"/>
          <w:szCs w:val="24"/>
          <w:lang w:val="sr-Cyrl-RS"/>
        </w:rPr>
      </w:pPr>
    </w:p>
    <w:p w14:paraId="0640F356" w14:textId="77777777" w:rsidR="0085228D" w:rsidRPr="0085228D" w:rsidRDefault="0085228D" w:rsidP="0085228D">
      <w:pPr>
        <w:rPr>
          <w:noProof/>
          <w:sz w:val="24"/>
          <w:szCs w:val="24"/>
          <w:lang w:val="sr-Cyrl-RS"/>
        </w:rPr>
      </w:pPr>
      <w:r w:rsidRPr="0085228D">
        <w:rPr>
          <w:noProof/>
          <w:sz w:val="24"/>
          <w:szCs w:val="24"/>
          <w:lang w:val="sr-Cyrl-RS"/>
        </w:rPr>
        <w:t>Газдинска јединица је формирана на основу података катастара непокретности. Последњим уређивањем у површину ове газдинске јединице су ушле све катастарске парцеле које су државно власништво, а корисник је ЈП "Србијашуме" - Београд, по катастру непокретности Општине Прокупље и општине Житорађа, а налазе се у границама ове газдинске јединице (поглавље 1.1.1 и 1.1.2).</w:t>
      </w:r>
    </w:p>
    <w:p w14:paraId="04C3E5E4" w14:textId="77777777" w:rsidR="0085228D" w:rsidRPr="0085228D" w:rsidRDefault="0085228D" w:rsidP="0085228D">
      <w:pPr>
        <w:rPr>
          <w:noProof/>
          <w:sz w:val="24"/>
          <w:szCs w:val="24"/>
          <w:lang w:val="sl-SI"/>
        </w:rPr>
      </w:pPr>
      <w:r w:rsidRPr="0085228D">
        <w:rPr>
          <w:noProof/>
          <w:sz w:val="24"/>
          <w:szCs w:val="24"/>
          <w:lang w:val="sr-Cyrl-RS"/>
        </w:rPr>
        <w:t>Површина државног поседа је у поседу шумског газдинства "Топлица" из Куршумлије, односно шумске управе Прокупље из Прокупља, која је део Јавног предузећа "Србијашуме" из Београда.</w:t>
      </w:r>
    </w:p>
    <w:p w14:paraId="6A56FF6B" w14:textId="77777777" w:rsidR="0085228D" w:rsidRPr="0085228D" w:rsidRDefault="0085228D" w:rsidP="00D043CD">
      <w:pPr>
        <w:spacing w:after="120" w:line="252" w:lineRule="auto"/>
        <w:rPr>
          <w:noProof/>
          <w:sz w:val="24"/>
          <w:szCs w:val="24"/>
          <w:lang w:val="sr-Cyrl-RS"/>
        </w:rPr>
      </w:pPr>
      <w:r w:rsidRPr="0085228D">
        <w:rPr>
          <w:noProof/>
          <w:sz w:val="24"/>
          <w:szCs w:val="24"/>
          <w:lang w:val="sr-Cyrl-RS"/>
        </w:rPr>
        <w:t>Укупна површина државног поседа ове газдинске јединице је</w:t>
      </w:r>
      <w:r w:rsidR="007E42B4">
        <w:rPr>
          <w:noProof/>
          <w:sz w:val="24"/>
          <w:szCs w:val="24"/>
        </w:rPr>
        <w:t xml:space="preserve"> 4355,3</w:t>
      </w:r>
      <w:r w:rsidRPr="0085228D">
        <w:rPr>
          <w:noProof/>
          <w:color w:val="000000" w:themeColor="text1"/>
          <w:sz w:val="24"/>
          <w:szCs w:val="24"/>
          <w:lang w:val="sr-Cyrl-RS"/>
        </w:rPr>
        <w:t xml:space="preserve"> </w:t>
      </w:r>
      <w:r w:rsidRPr="0085228D">
        <w:rPr>
          <w:noProof/>
          <w:sz w:val="24"/>
          <w:szCs w:val="24"/>
          <w:lang w:val="sr-Cyrl-RS"/>
        </w:rPr>
        <w:t>ха.</w:t>
      </w:r>
    </w:p>
    <w:p w14:paraId="2691906D" w14:textId="77777777" w:rsidR="006C4982" w:rsidRPr="006C4982" w:rsidRDefault="006C4982" w:rsidP="006C4982">
      <w:pPr>
        <w:rPr>
          <w:noProof/>
          <w:sz w:val="24"/>
          <w:szCs w:val="24"/>
          <w:lang w:val="sr-Cyrl-RS"/>
        </w:rPr>
      </w:pPr>
    </w:p>
    <w:p w14:paraId="395E764C" w14:textId="77777777" w:rsidR="006C4982" w:rsidRPr="00D043CD" w:rsidRDefault="00D043CD" w:rsidP="008C08F4">
      <w:pPr>
        <w:pStyle w:val="Heading3"/>
        <w:rPr>
          <w:noProof/>
          <w:lang w:val="sr-Cyrl-RS"/>
        </w:rPr>
      </w:pPr>
      <w:bookmarkStart w:id="8" w:name="_Toc140141711"/>
      <w:r w:rsidRPr="00D043CD">
        <w:rPr>
          <w:noProof/>
        </w:rPr>
        <w:t>1.2.1</w:t>
      </w:r>
      <w:r w:rsidR="00FB1516">
        <w:rPr>
          <w:noProof/>
          <w:lang w:val="sr-Cyrl-RS"/>
        </w:rPr>
        <w:t>.</w:t>
      </w:r>
      <w:r w:rsidRPr="00D043CD">
        <w:rPr>
          <w:noProof/>
        </w:rPr>
        <w:t xml:space="preserve"> </w:t>
      </w:r>
      <w:r w:rsidRPr="00D043CD">
        <w:rPr>
          <w:noProof/>
          <w:lang w:val="sr-Cyrl-RS"/>
        </w:rPr>
        <w:t>Списак катастарских парцела (државни посед)</w:t>
      </w:r>
      <w:bookmarkEnd w:id="8"/>
    </w:p>
    <w:p w14:paraId="77ED0D22" w14:textId="77777777" w:rsidR="002A2A95" w:rsidRPr="0069218D" w:rsidRDefault="002A2A95" w:rsidP="00F50A9C">
      <w:pPr>
        <w:rPr>
          <w:noProof/>
          <w:lang w:val="sr-Cyrl-RS"/>
        </w:rPr>
      </w:pPr>
    </w:p>
    <w:p w14:paraId="5C1DD526" w14:textId="77777777" w:rsidR="00F50A9C" w:rsidRDefault="005257D2" w:rsidP="005257D2">
      <w:pPr>
        <w:pStyle w:val="Hang127"/>
        <w:ind w:left="0" w:firstLine="708"/>
        <w:rPr>
          <w:noProof/>
          <w:sz w:val="24"/>
          <w:szCs w:val="24"/>
          <w:lang w:val="sr-Cyrl-RS"/>
        </w:rPr>
      </w:pPr>
      <w:r w:rsidRPr="005257D2">
        <w:rPr>
          <w:noProof/>
          <w:sz w:val="24"/>
          <w:szCs w:val="24"/>
          <w:lang w:val="sr-Cyrl-RS"/>
        </w:rPr>
        <w:t>Списак катастарских парцела дат је у прилогу</w:t>
      </w:r>
      <w:r>
        <w:rPr>
          <w:noProof/>
          <w:sz w:val="24"/>
          <w:szCs w:val="24"/>
          <w:lang w:val="sr-Cyrl-RS"/>
        </w:rPr>
        <w:t xml:space="preserve"> на крају</w:t>
      </w:r>
      <w:r w:rsidRPr="005257D2">
        <w:rPr>
          <w:noProof/>
          <w:sz w:val="24"/>
          <w:szCs w:val="24"/>
          <w:lang w:val="sr-Cyrl-RS"/>
        </w:rPr>
        <w:t xml:space="preserve"> </w:t>
      </w:r>
      <w:r>
        <w:rPr>
          <w:noProof/>
          <w:sz w:val="24"/>
          <w:szCs w:val="24"/>
          <w:lang w:val="sr-Cyrl-RS"/>
        </w:rPr>
        <w:t>о</w:t>
      </w:r>
      <w:r w:rsidRPr="005257D2">
        <w:rPr>
          <w:noProof/>
          <w:sz w:val="24"/>
          <w:szCs w:val="24"/>
          <w:lang w:val="sr-Cyrl-RS"/>
        </w:rPr>
        <w:t>снове</w:t>
      </w:r>
      <w:r>
        <w:rPr>
          <w:noProof/>
          <w:sz w:val="24"/>
          <w:szCs w:val="24"/>
          <w:lang w:val="sr-Cyrl-RS"/>
        </w:rPr>
        <w:t>.</w:t>
      </w:r>
    </w:p>
    <w:p w14:paraId="7F87001F" w14:textId="77777777" w:rsidR="005257D2" w:rsidRDefault="005257D2" w:rsidP="005257D2">
      <w:pPr>
        <w:pStyle w:val="Hang127"/>
        <w:ind w:left="0" w:firstLine="708"/>
        <w:rPr>
          <w:noProof/>
          <w:sz w:val="24"/>
          <w:szCs w:val="24"/>
          <w:lang w:val="sr-Cyrl-RS"/>
        </w:rPr>
      </w:pPr>
    </w:p>
    <w:p w14:paraId="791CA5FC" w14:textId="77777777" w:rsidR="005257D2" w:rsidRPr="005257D2" w:rsidRDefault="005257D2" w:rsidP="008C08F4">
      <w:pPr>
        <w:pStyle w:val="Heading1"/>
        <w:rPr>
          <w:noProof/>
        </w:rPr>
      </w:pPr>
      <w:bookmarkStart w:id="9" w:name="_Toc140141712"/>
      <w:r w:rsidRPr="005257D2">
        <w:rPr>
          <w:noProof/>
        </w:rPr>
        <w:t>2</w:t>
      </w:r>
      <w:r w:rsidR="00FB1516">
        <w:rPr>
          <w:noProof/>
        </w:rPr>
        <w:t>.</w:t>
      </w:r>
      <w:r w:rsidRPr="005257D2">
        <w:rPr>
          <w:noProof/>
        </w:rPr>
        <w:t xml:space="preserve"> ЕКОЛОШКЕ ОСНОВЕ ГАЗДОВАЊА ШУМАМА</w:t>
      </w:r>
      <w:bookmarkEnd w:id="9"/>
    </w:p>
    <w:p w14:paraId="5B18B725" w14:textId="77777777" w:rsidR="005257D2" w:rsidRPr="005257D2" w:rsidRDefault="005257D2" w:rsidP="008C08F4">
      <w:pPr>
        <w:pStyle w:val="Heading2"/>
        <w:rPr>
          <w:noProof/>
          <w:lang w:val="sr-Cyrl-RS"/>
        </w:rPr>
      </w:pPr>
      <w:bookmarkStart w:id="10" w:name="_Toc140141713"/>
      <w:r w:rsidRPr="005257D2">
        <w:rPr>
          <w:noProof/>
          <w:lang w:val="sr-Cyrl-RS"/>
        </w:rPr>
        <w:t>2.1</w:t>
      </w:r>
      <w:r w:rsidR="00FB1516">
        <w:rPr>
          <w:noProof/>
          <w:lang w:val="sr-Cyrl-RS"/>
        </w:rPr>
        <w:t>.</w:t>
      </w:r>
      <w:r w:rsidRPr="005257D2">
        <w:rPr>
          <w:noProof/>
          <w:lang w:val="sr-Cyrl-RS"/>
        </w:rPr>
        <w:t xml:space="preserve"> Рељеф и геоморфолошке карактеристике</w:t>
      </w:r>
      <w:bookmarkEnd w:id="10"/>
    </w:p>
    <w:p w14:paraId="5E36F75B" w14:textId="77777777" w:rsidR="005257D2" w:rsidRPr="005257D2" w:rsidRDefault="005257D2" w:rsidP="00F50A9C">
      <w:pPr>
        <w:pStyle w:val="Hang127"/>
        <w:spacing w:after="0"/>
        <w:ind w:left="0" w:firstLine="0"/>
        <w:rPr>
          <w:noProof/>
          <w:sz w:val="24"/>
          <w:szCs w:val="24"/>
          <w:lang w:val="sr-Cyrl-RS"/>
        </w:rPr>
      </w:pPr>
    </w:p>
    <w:p w14:paraId="7DBC53FE" w14:textId="77777777" w:rsidR="00772861" w:rsidRPr="00772861" w:rsidRDefault="00772861" w:rsidP="00772861">
      <w:pPr>
        <w:spacing w:line="240" w:lineRule="auto"/>
        <w:rPr>
          <w:noProof/>
          <w:sz w:val="24"/>
          <w:szCs w:val="24"/>
        </w:rPr>
      </w:pPr>
      <w:r w:rsidRPr="00772861">
        <w:rPr>
          <w:noProof/>
          <w:sz w:val="24"/>
          <w:szCs w:val="24"/>
        </w:rPr>
        <w:t xml:space="preserve">Ова газдинска јединица се налази на планини Пасјачи, која припада Родопском планинском масиву и по којој је и добила име. Иначе, ову газдинску једдиницу карактерише бртско-планински терен.  </w:t>
      </w:r>
    </w:p>
    <w:p w14:paraId="3CEF33BB" w14:textId="77777777" w:rsidR="00772861" w:rsidRPr="00772861" w:rsidRDefault="00772861" w:rsidP="00772861">
      <w:pPr>
        <w:tabs>
          <w:tab w:val="left" w:pos="0"/>
        </w:tabs>
        <w:rPr>
          <w:noProof/>
          <w:sz w:val="24"/>
          <w:szCs w:val="24"/>
        </w:rPr>
      </w:pPr>
      <w:r w:rsidRPr="00772861">
        <w:rPr>
          <w:noProof/>
          <w:sz w:val="24"/>
          <w:szCs w:val="24"/>
        </w:rPr>
        <w:t>Најнижа кота у овој газдинској јединиц</w:t>
      </w:r>
      <w:r>
        <w:rPr>
          <w:noProof/>
          <w:sz w:val="24"/>
          <w:szCs w:val="24"/>
          <w:lang w:val="sr-Cyrl-RS"/>
        </w:rPr>
        <w:t>и</w:t>
      </w:r>
      <w:r w:rsidRPr="00772861">
        <w:rPr>
          <w:noProof/>
          <w:sz w:val="24"/>
          <w:szCs w:val="24"/>
        </w:rPr>
        <w:t xml:space="preserve"> је уз реку Топлицу у 126 одељењу на 210 м надморске висине, а највиша кота је Бучинска главица на 953 м надморске висине, и која су налази у 106 и 108 одељењу.</w:t>
      </w:r>
    </w:p>
    <w:p w14:paraId="3FA05B89" w14:textId="77777777" w:rsidR="00772861" w:rsidRDefault="00772861" w:rsidP="009950AA">
      <w:pPr>
        <w:tabs>
          <w:tab w:val="left" w:pos="0"/>
        </w:tabs>
        <w:spacing w:after="120" w:line="240" w:lineRule="auto"/>
        <w:rPr>
          <w:noProof/>
          <w:sz w:val="24"/>
          <w:szCs w:val="24"/>
        </w:rPr>
      </w:pPr>
      <w:r w:rsidRPr="00772861">
        <w:rPr>
          <w:noProof/>
          <w:sz w:val="24"/>
          <w:szCs w:val="24"/>
        </w:rPr>
        <w:lastRenderedPageBreak/>
        <w:t>Најизразитији врхви су Буцинска главица (953 м), Пасјачки вис (971м), Бели камен (958 м).</w:t>
      </w:r>
    </w:p>
    <w:p w14:paraId="05E45F01" w14:textId="77777777" w:rsidR="005C7E3F" w:rsidRDefault="005C7E3F" w:rsidP="00772861">
      <w:pPr>
        <w:tabs>
          <w:tab w:val="left" w:pos="0"/>
        </w:tabs>
        <w:spacing w:line="240" w:lineRule="auto"/>
        <w:rPr>
          <w:noProof/>
          <w:sz w:val="24"/>
          <w:szCs w:val="24"/>
        </w:rPr>
      </w:pPr>
    </w:p>
    <w:p w14:paraId="251D60BD" w14:textId="77777777" w:rsidR="005C7E3F" w:rsidRDefault="005C7E3F" w:rsidP="008C08F4">
      <w:pPr>
        <w:pStyle w:val="Heading2"/>
        <w:rPr>
          <w:noProof/>
          <w:lang w:val="sr-Cyrl-RS"/>
        </w:rPr>
      </w:pPr>
      <w:bookmarkStart w:id="11" w:name="_Toc140141714"/>
      <w:r>
        <w:rPr>
          <w:noProof/>
          <w:lang w:val="sr-Cyrl-RS"/>
        </w:rPr>
        <w:t>2.2</w:t>
      </w:r>
      <w:r w:rsidR="00FB1516">
        <w:rPr>
          <w:noProof/>
          <w:lang w:val="sr-Cyrl-RS"/>
        </w:rPr>
        <w:t>.</w:t>
      </w:r>
      <w:r>
        <w:rPr>
          <w:noProof/>
          <w:lang w:val="sr-Cyrl-RS"/>
        </w:rPr>
        <w:t xml:space="preserve"> Геолошка подлога и типови земљишта</w:t>
      </w:r>
      <w:bookmarkEnd w:id="11"/>
    </w:p>
    <w:p w14:paraId="355481F0" w14:textId="77777777" w:rsidR="008C08F4" w:rsidRDefault="008C08F4" w:rsidP="008C08F4">
      <w:pPr>
        <w:tabs>
          <w:tab w:val="left" w:pos="0"/>
        </w:tabs>
        <w:spacing w:line="240" w:lineRule="auto"/>
        <w:rPr>
          <w:noProof/>
          <w:sz w:val="24"/>
          <w:szCs w:val="24"/>
          <w:lang w:val="sr-Cyrl-RS"/>
        </w:rPr>
      </w:pPr>
    </w:p>
    <w:p w14:paraId="7314EF0D" w14:textId="77777777" w:rsidR="005C7E3F" w:rsidRDefault="00E23399" w:rsidP="005C7E3F">
      <w:pPr>
        <w:tabs>
          <w:tab w:val="left" w:pos="0"/>
        </w:tabs>
        <w:spacing w:line="240" w:lineRule="auto"/>
        <w:rPr>
          <w:noProof/>
          <w:sz w:val="24"/>
          <w:szCs w:val="24"/>
        </w:rPr>
      </w:pPr>
      <w:r w:rsidRPr="00D9463C">
        <w:rPr>
          <w:noProof/>
          <w:sz w:val="24"/>
          <w:szCs w:val="24"/>
        </w:rPr>
        <w:t>Пасјача припада родопском планинском систему</w:t>
      </w:r>
      <w:r>
        <w:rPr>
          <w:noProof/>
          <w:sz w:val="24"/>
          <w:szCs w:val="24"/>
          <w:lang w:val="sr-Cyrl-RS"/>
        </w:rPr>
        <w:t xml:space="preserve"> (Цвијић, Петковић)</w:t>
      </w:r>
      <w:r w:rsidRPr="00D9463C">
        <w:rPr>
          <w:noProof/>
          <w:sz w:val="24"/>
          <w:szCs w:val="24"/>
        </w:rPr>
        <w:t>. Родопска маса се сматра најстарији</w:t>
      </w:r>
      <w:r>
        <w:rPr>
          <w:noProof/>
          <w:sz w:val="24"/>
          <w:szCs w:val="24"/>
          <w:lang w:val="sr-Cyrl-RS"/>
        </w:rPr>
        <w:t>м</w:t>
      </w:r>
      <w:r w:rsidRPr="00D9463C">
        <w:rPr>
          <w:noProof/>
          <w:sz w:val="24"/>
          <w:szCs w:val="24"/>
        </w:rPr>
        <w:t xml:space="preserve"> де</w:t>
      </w:r>
      <w:r>
        <w:rPr>
          <w:noProof/>
          <w:sz w:val="24"/>
          <w:szCs w:val="24"/>
          <w:lang w:val="sr-Cyrl-RS"/>
        </w:rPr>
        <w:t>л</w:t>
      </w:r>
      <w:r w:rsidRPr="00D9463C">
        <w:rPr>
          <w:noProof/>
          <w:sz w:val="24"/>
          <w:szCs w:val="24"/>
        </w:rPr>
        <w:t>о</w:t>
      </w:r>
      <w:r>
        <w:rPr>
          <w:noProof/>
          <w:sz w:val="24"/>
          <w:szCs w:val="24"/>
          <w:lang w:val="sr-Cyrl-RS"/>
        </w:rPr>
        <w:t>м</w:t>
      </w:r>
      <w:r w:rsidRPr="00D9463C">
        <w:rPr>
          <w:noProof/>
          <w:sz w:val="24"/>
          <w:szCs w:val="24"/>
        </w:rPr>
        <w:t xml:space="preserve"> Б</w:t>
      </w:r>
      <w:r>
        <w:rPr>
          <w:noProof/>
          <w:sz w:val="24"/>
          <w:szCs w:val="24"/>
        </w:rPr>
        <w:t>алканског по</w:t>
      </w:r>
      <w:r w:rsidRPr="00D9463C">
        <w:rPr>
          <w:noProof/>
          <w:sz w:val="24"/>
          <w:szCs w:val="24"/>
        </w:rPr>
        <w:t>луострва, а саграђено је углавном од старе, кристалне и метаморфне стене, као што су: гнајсеви, микашисти, хлоритошисти, амфиболити, мрамори проређени на многим местима громадама гранита.</w:t>
      </w:r>
    </w:p>
    <w:p w14:paraId="0523AF00" w14:textId="77777777" w:rsidR="00E23399" w:rsidRDefault="00E23399" w:rsidP="005C7E3F">
      <w:pPr>
        <w:tabs>
          <w:tab w:val="left" w:pos="0"/>
        </w:tabs>
        <w:spacing w:line="240" w:lineRule="auto"/>
        <w:rPr>
          <w:noProof/>
          <w:sz w:val="24"/>
          <w:szCs w:val="24"/>
          <w:lang w:val="sr-Cyrl-RS"/>
        </w:rPr>
      </w:pPr>
      <w:r>
        <w:rPr>
          <w:noProof/>
          <w:sz w:val="24"/>
          <w:szCs w:val="24"/>
        </w:rPr>
        <w:t>Читав комплекс на коме се налази ова газдинска јединица је углавном састављен од гнајса</w:t>
      </w:r>
      <w:r w:rsidR="006049EC">
        <w:rPr>
          <w:noProof/>
          <w:sz w:val="24"/>
          <w:szCs w:val="24"/>
          <w:lang w:val="sr-Cyrl-RS"/>
        </w:rPr>
        <w:t>, а заступњени су још и лискуни и амфиболити и амфиболијски шкриљци.</w:t>
      </w:r>
    </w:p>
    <w:p w14:paraId="44FD4E6B" w14:textId="77777777" w:rsidR="006049EC" w:rsidRDefault="006049EC" w:rsidP="008848FD">
      <w:pPr>
        <w:tabs>
          <w:tab w:val="left" w:pos="0"/>
        </w:tabs>
        <w:spacing w:after="120" w:line="240" w:lineRule="auto"/>
        <w:rPr>
          <w:noProof/>
          <w:sz w:val="24"/>
          <w:szCs w:val="24"/>
        </w:rPr>
      </w:pPr>
      <w:r w:rsidRPr="004B07B9">
        <w:rPr>
          <w:noProof/>
          <w:sz w:val="24"/>
          <w:szCs w:val="24"/>
        </w:rPr>
        <w:t>Гнајсеви су метаморфне стене, које настају метаморфозом киселих магматских стена. Могу бити различитог минералошког састава, што зависи од врсте стене од које су настали (гранита, сијенита, гранодиорита и др). Карактерише их шкриљава структура.</w:t>
      </w:r>
      <w:r>
        <w:rPr>
          <w:noProof/>
          <w:sz w:val="24"/>
          <w:szCs w:val="24"/>
          <w:lang w:val="sr-Cyrl-RS"/>
        </w:rPr>
        <w:t xml:space="preserve"> Главни </w:t>
      </w:r>
      <w:r w:rsidRPr="006049EC">
        <w:rPr>
          <w:noProof/>
          <w:sz w:val="24"/>
          <w:szCs w:val="24"/>
          <w:lang w:val="sr-Cyrl-RS"/>
        </w:rPr>
        <w:t xml:space="preserve">састојци кварц, фелдспат и лискун, а  </w:t>
      </w:r>
      <w:r w:rsidRPr="006049EC">
        <w:rPr>
          <w:sz w:val="24"/>
          <w:szCs w:val="24"/>
          <w:lang w:val="sr-Cyrl-RS"/>
        </w:rPr>
        <w:t>к</w:t>
      </w:r>
      <w:proofErr w:type="spellStart"/>
      <w:r w:rsidRPr="006049EC">
        <w:rPr>
          <w:sz w:val="24"/>
          <w:szCs w:val="24"/>
          <w:lang w:val="en-US"/>
        </w:rPr>
        <w:t>ао</w:t>
      </w:r>
      <w:proofErr w:type="spellEnd"/>
      <w:r w:rsidRPr="006049EC">
        <w:rPr>
          <w:sz w:val="24"/>
          <w:szCs w:val="24"/>
          <w:lang w:val="en-US"/>
        </w:rPr>
        <w:t xml:space="preserve"> </w:t>
      </w:r>
      <w:proofErr w:type="spellStart"/>
      <w:r w:rsidRPr="006049EC">
        <w:rPr>
          <w:sz w:val="24"/>
          <w:szCs w:val="24"/>
          <w:lang w:val="en-US"/>
        </w:rPr>
        <w:t>споредни</w:t>
      </w:r>
      <w:proofErr w:type="spellEnd"/>
      <w:r w:rsidRPr="006049EC">
        <w:rPr>
          <w:sz w:val="24"/>
          <w:szCs w:val="24"/>
          <w:lang w:val="en-US"/>
        </w:rPr>
        <w:t xml:space="preserve"> </w:t>
      </w:r>
      <w:proofErr w:type="spellStart"/>
      <w:r w:rsidRPr="006049EC">
        <w:rPr>
          <w:sz w:val="24"/>
          <w:szCs w:val="24"/>
          <w:lang w:val="en-US"/>
        </w:rPr>
        <w:t>састојци</w:t>
      </w:r>
      <w:proofErr w:type="spellEnd"/>
      <w:r w:rsidRPr="006049EC">
        <w:rPr>
          <w:sz w:val="24"/>
          <w:szCs w:val="24"/>
          <w:lang w:val="en-US"/>
        </w:rPr>
        <w:t xml:space="preserve"> </w:t>
      </w:r>
      <w:proofErr w:type="spellStart"/>
      <w:r w:rsidRPr="006049EC">
        <w:rPr>
          <w:sz w:val="24"/>
          <w:szCs w:val="24"/>
          <w:lang w:val="en-US"/>
        </w:rPr>
        <w:t>јављају</w:t>
      </w:r>
      <w:proofErr w:type="spellEnd"/>
      <w:r w:rsidRPr="006049EC">
        <w:rPr>
          <w:sz w:val="24"/>
          <w:szCs w:val="24"/>
          <w:lang w:val="en-US"/>
        </w:rPr>
        <w:t xml:space="preserve"> </w:t>
      </w:r>
      <w:proofErr w:type="spellStart"/>
      <w:r w:rsidRPr="006049EC">
        <w:rPr>
          <w:sz w:val="24"/>
          <w:szCs w:val="24"/>
          <w:lang w:val="en-US"/>
        </w:rPr>
        <w:t>се</w:t>
      </w:r>
      <w:proofErr w:type="spellEnd"/>
      <w:r w:rsidRPr="006049EC">
        <w:rPr>
          <w:sz w:val="24"/>
          <w:szCs w:val="24"/>
          <w:lang w:val="en-US"/>
        </w:rPr>
        <w:t xml:space="preserve">: </w:t>
      </w:r>
      <w:proofErr w:type="spellStart"/>
      <w:r w:rsidRPr="006049EC">
        <w:rPr>
          <w:sz w:val="24"/>
          <w:szCs w:val="24"/>
          <w:lang w:val="en-US"/>
        </w:rPr>
        <w:t>амфибол</w:t>
      </w:r>
      <w:proofErr w:type="spellEnd"/>
      <w:r w:rsidRPr="006049EC">
        <w:rPr>
          <w:sz w:val="24"/>
          <w:szCs w:val="24"/>
          <w:lang w:val="en-US"/>
        </w:rPr>
        <w:t xml:space="preserve">, </w:t>
      </w:r>
      <w:proofErr w:type="spellStart"/>
      <w:r w:rsidRPr="006049EC">
        <w:rPr>
          <w:sz w:val="24"/>
          <w:szCs w:val="24"/>
          <w:lang w:val="en-US"/>
        </w:rPr>
        <w:t>гранат</w:t>
      </w:r>
      <w:proofErr w:type="spellEnd"/>
      <w:r w:rsidRPr="006049EC">
        <w:rPr>
          <w:sz w:val="24"/>
          <w:szCs w:val="24"/>
          <w:lang w:val="en-US"/>
        </w:rPr>
        <w:t xml:space="preserve">, </w:t>
      </w:r>
      <w:proofErr w:type="spellStart"/>
      <w:r w:rsidRPr="006049EC">
        <w:rPr>
          <w:sz w:val="24"/>
          <w:szCs w:val="24"/>
          <w:lang w:val="en-US"/>
        </w:rPr>
        <w:t>графит</w:t>
      </w:r>
      <w:proofErr w:type="spellEnd"/>
      <w:r w:rsidRPr="006049EC">
        <w:rPr>
          <w:sz w:val="24"/>
          <w:szCs w:val="24"/>
          <w:lang w:val="en-US"/>
        </w:rPr>
        <w:t xml:space="preserve">, и </w:t>
      </w:r>
      <w:proofErr w:type="spellStart"/>
      <w:r w:rsidRPr="006049EC">
        <w:rPr>
          <w:sz w:val="24"/>
          <w:szCs w:val="24"/>
          <w:lang w:val="en-US"/>
        </w:rPr>
        <w:t>др</w:t>
      </w:r>
      <w:proofErr w:type="spellEnd"/>
      <w:r w:rsidRPr="006049EC">
        <w:rPr>
          <w:sz w:val="24"/>
          <w:szCs w:val="24"/>
          <w:lang w:val="sr-Cyrl-RS"/>
        </w:rPr>
        <w:t xml:space="preserve">. </w:t>
      </w:r>
      <w:r>
        <w:rPr>
          <w:sz w:val="24"/>
          <w:szCs w:val="24"/>
          <w:lang w:val="sr-Cyrl-RS"/>
        </w:rPr>
        <w:t>Г</w:t>
      </w:r>
      <w:proofErr w:type="spellStart"/>
      <w:r w:rsidRPr="006049EC">
        <w:rPr>
          <w:sz w:val="24"/>
          <w:szCs w:val="24"/>
          <w:lang w:val="en-US"/>
        </w:rPr>
        <w:t>најс</w:t>
      </w:r>
      <w:proofErr w:type="spellEnd"/>
      <w:r w:rsidR="005A34FA">
        <w:rPr>
          <w:sz w:val="24"/>
          <w:szCs w:val="24"/>
          <w:lang w:val="sr-Cyrl-RS"/>
        </w:rPr>
        <w:t xml:space="preserve"> се по сатаву</w:t>
      </w:r>
      <w:r w:rsidRPr="006049EC">
        <w:rPr>
          <w:sz w:val="24"/>
          <w:szCs w:val="24"/>
          <w:lang w:val="en-US"/>
        </w:rPr>
        <w:t xml:space="preserve"> </w:t>
      </w:r>
      <w:proofErr w:type="spellStart"/>
      <w:r w:rsidRPr="006049EC">
        <w:rPr>
          <w:sz w:val="24"/>
          <w:szCs w:val="24"/>
          <w:lang w:val="en-US"/>
        </w:rPr>
        <w:t>потпуно</w:t>
      </w:r>
      <w:proofErr w:type="spellEnd"/>
      <w:r w:rsidRPr="006049EC">
        <w:rPr>
          <w:sz w:val="24"/>
          <w:szCs w:val="24"/>
          <w:lang w:val="en-US"/>
        </w:rPr>
        <w:t xml:space="preserve"> </w:t>
      </w:r>
      <w:proofErr w:type="spellStart"/>
      <w:r w:rsidRPr="006049EC">
        <w:rPr>
          <w:sz w:val="24"/>
          <w:szCs w:val="24"/>
          <w:lang w:val="en-US"/>
        </w:rPr>
        <w:t>подудара</w:t>
      </w:r>
      <w:proofErr w:type="spellEnd"/>
      <w:r w:rsidRPr="006049EC">
        <w:rPr>
          <w:sz w:val="24"/>
          <w:szCs w:val="24"/>
          <w:lang w:val="en-US"/>
        </w:rPr>
        <w:t xml:space="preserve"> </w:t>
      </w:r>
      <w:proofErr w:type="spellStart"/>
      <w:r w:rsidRPr="006049EC">
        <w:rPr>
          <w:sz w:val="24"/>
          <w:szCs w:val="24"/>
          <w:lang w:val="en-US"/>
        </w:rPr>
        <w:t>са</w:t>
      </w:r>
      <w:proofErr w:type="spellEnd"/>
      <w:r w:rsidRPr="006049EC">
        <w:rPr>
          <w:sz w:val="24"/>
          <w:szCs w:val="24"/>
          <w:lang w:val="en-US"/>
        </w:rPr>
        <w:t xml:space="preserve"> </w:t>
      </w:r>
      <w:proofErr w:type="spellStart"/>
      <w:r w:rsidRPr="006049EC">
        <w:rPr>
          <w:sz w:val="24"/>
          <w:szCs w:val="24"/>
          <w:lang w:val="en-US"/>
        </w:rPr>
        <w:t>гранитом</w:t>
      </w:r>
      <w:proofErr w:type="spellEnd"/>
      <w:r w:rsidRPr="006049EC">
        <w:rPr>
          <w:sz w:val="24"/>
          <w:szCs w:val="24"/>
          <w:lang w:val="en-US"/>
        </w:rPr>
        <w:t xml:space="preserve">, </w:t>
      </w:r>
      <w:proofErr w:type="spellStart"/>
      <w:r w:rsidRPr="006049EC">
        <w:rPr>
          <w:sz w:val="24"/>
          <w:szCs w:val="24"/>
          <w:lang w:val="en-US"/>
        </w:rPr>
        <w:t>али</w:t>
      </w:r>
      <w:proofErr w:type="spellEnd"/>
      <w:r w:rsidRPr="006049EC">
        <w:rPr>
          <w:sz w:val="24"/>
          <w:szCs w:val="24"/>
          <w:lang w:val="en-US"/>
        </w:rPr>
        <w:t xml:space="preserve"> </w:t>
      </w:r>
      <w:proofErr w:type="spellStart"/>
      <w:r w:rsidRPr="006049EC">
        <w:rPr>
          <w:sz w:val="24"/>
          <w:szCs w:val="24"/>
          <w:lang w:val="en-US"/>
        </w:rPr>
        <w:t>се</w:t>
      </w:r>
      <w:proofErr w:type="spellEnd"/>
      <w:r w:rsidRPr="006049EC">
        <w:rPr>
          <w:sz w:val="24"/>
          <w:szCs w:val="24"/>
          <w:lang w:val="en-US"/>
        </w:rPr>
        <w:t xml:space="preserve"> </w:t>
      </w:r>
      <w:proofErr w:type="spellStart"/>
      <w:r w:rsidRPr="006049EC">
        <w:rPr>
          <w:sz w:val="24"/>
          <w:szCs w:val="24"/>
          <w:lang w:val="en-US"/>
        </w:rPr>
        <w:t>од</w:t>
      </w:r>
      <w:proofErr w:type="spellEnd"/>
      <w:r w:rsidRPr="006049EC">
        <w:rPr>
          <w:sz w:val="24"/>
          <w:szCs w:val="24"/>
          <w:lang w:val="en-US"/>
        </w:rPr>
        <w:t xml:space="preserve"> </w:t>
      </w:r>
      <w:proofErr w:type="spellStart"/>
      <w:r w:rsidRPr="006049EC">
        <w:rPr>
          <w:sz w:val="24"/>
          <w:szCs w:val="24"/>
          <w:lang w:val="en-US"/>
        </w:rPr>
        <w:t>њега</w:t>
      </w:r>
      <w:proofErr w:type="spellEnd"/>
      <w:r w:rsidRPr="006049EC">
        <w:rPr>
          <w:sz w:val="24"/>
          <w:szCs w:val="24"/>
          <w:lang w:val="en-US"/>
        </w:rPr>
        <w:t xml:space="preserve"> </w:t>
      </w:r>
      <w:proofErr w:type="spellStart"/>
      <w:r w:rsidRPr="006049EC">
        <w:rPr>
          <w:sz w:val="24"/>
          <w:szCs w:val="24"/>
          <w:lang w:val="en-US"/>
        </w:rPr>
        <w:t>разликује</w:t>
      </w:r>
      <w:proofErr w:type="spellEnd"/>
      <w:r w:rsidRPr="006049EC">
        <w:rPr>
          <w:sz w:val="24"/>
          <w:szCs w:val="24"/>
          <w:lang w:val="en-US"/>
        </w:rPr>
        <w:t xml:space="preserve"> </w:t>
      </w:r>
      <w:proofErr w:type="spellStart"/>
      <w:r w:rsidRPr="006049EC">
        <w:rPr>
          <w:sz w:val="24"/>
          <w:szCs w:val="24"/>
          <w:lang w:val="en-US"/>
        </w:rPr>
        <w:t>шкриљастом</w:t>
      </w:r>
      <w:proofErr w:type="spellEnd"/>
      <w:r w:rsidRPr="006049EC">
        <w:rPr>
          <w:sz w:val="24"/>
          <w:szCs w:val="24"/>
          <w:lang w:val="en-US"/>
        </w:rPr>
        <w:t xml:space="preserve"> </w:t>
      </w:r>
      <w:proofErr w:type="spellStart"/>
      <w:r w:rsidRPr="006049EC">
        <w:rPr>
          <w:sz w:val="24"/>
          <w:szCs w:val="24"/>
          <w:lang w:val="en-US"/>
        </w:rPr>
        <w:t>структуром</w:t>
      </w:r>
      <w:proofErr w:type="spellEnd"/>
      <w:r w:rsidRPr="006049EC">
        <w:rPr>
          <w:noProof/>
          <w:sz w:val="24"/>
          <w:szCs w:val="24"/>
        </w:rPr>
        <w:t xml:space="preserve"> </w:t>
      </w:r>
      <w:r w:rsidR="005A34FA">
        <w:rPr>
          <w:noProof/>
          <w:sz w:val="24"/>
          <w:szCs w:val="24"/>
          <w:lang w:val="sr-Cyrl-RS"/>
        </w:rPr>
        <w:t>С</w:t>
      </w:r>
      <w:r w:rsidRPr="006049EC">
        <w:rPr>
          <w:noProof/>
          <w:sz w:val="24"/>
          <w:szCs w:val="24"/>
        </w:rPr>
        <w:t>адрже мале количине калцијума, магнезијума, а такође</w:t>
      </w:r>
      <w:r w:rsidRPr="004B07B9">
        <w:rPr>
          <w:noProof/>
          <w:sz w:val="24"/>
          <w:szCs w:val="24"/>
        </w:rPr>
        <w:t xml:space="preserve"> и калијума. На њима се образују земљишта киселе реакције, ниског садржаја хранљивих материја, лакшег текстурног састава пропустљива и добро аерисана.</w:t>
      </w:r>
    </w:p>
    <w:p w14:paraId="44B63A49" w14:textId="77777777" w:rsidR="008848FD" w:rsidRPr="008848FD" w:rsidRDefault="008848FD" w:rsidP="008848FD">
      <w:pPr>
        <w:pStyle w:val="Hang127"/>
        <w:spacing w:after="0"/>
        <w:ind w:hanging="11"/>
        <w:rPr>
          <w:noProof/>
          <w:sz w:val="24"/>
          <w:szCs w:val="24"/>
        </w:rPr>
      </w:pPr>
      <w:r w:rsidRPr="008848FD">
        <w:rPr>
          <w:noProof/>
          <w:sz w:val="24"/>
          <w:szCs w:val="24"/>
        </w:rPr>
        <w:t>Од типова земљишта присутни су:</w:t>
      </w:r>
    </w:p>
    <w:p w14:paraId="1DE6CD13" w14:textId="77777777" w:rsidR="008848FD" w:rsidRPr="008848FD" w:rsidRDefault="008848FD">
      <w:pPr>
        <w:numPr>
          <w:ilvl w:val="0"/>
          <w:numId w:val="2"/>
        </w:numPr>
        <w:tabs>
          <w:tab w:val="clear" w:pos="1083"/>
          <w:tab w:val="num" w:pos="284"/>
        </w:tabs>
        <w:suppressAutoHyphens w:val="0"/>
        <w:autoSpaceDN/>
        <w:spacing w:line="240" w:lineRule="auto"/>
        <w:ind w:left="284" w:hanging="284"/>
        <w:textAlignment w:val="auto"/>
        <w:rPr>
          <w:noProof/>
          <w:sz w:val="24"/>
          <w:szCs w:val="24"/>
        </w:rPr>
      </w:pPr>
      <w:r w:rsidRPr="008848FD">
        <w:rPr>
          <w:noProof/>
          <w:sz w:val="24"/>
          <w:szCs w:val="24"/>
        </w:rPr>
        <w:t>Еутрично смеђе земљиште или гајњача (еутрични камбисол)</w:t>
      </w:r>
    </w:p>
    <w:p w14:paraId="3A56217A" w14:textId="77777777" w:rsidR="008848FD" w:rsidRPr="00B16836" w:rsidRDefault="008848FD">
      <w:pPr>
        <w:numPr>
          <w:ilvl w:val="0"/>
          <w:numId w:val="2"/>
        </w:numPr>
        <w:tabs>
          <w:tab w:val="clear" w:pos="1083"/>
          <w:tab w:val="num" w:pos="284"/>
        </w:tabs>
        <w:suppressAutoHyphens w:val="0"/>
        <w:autoSpaceDN/>
        <w:spacing w:after="120" w:line="240" w:lineRule="auto"/>
        <w:ind w:left="284" w:hanging="284"/>
        <w:textAlignment w:val="auto"/>
        <w:rPr>
          <w:noProof/>
          <w:sz w:val="24"/>
          <w:szCs w:val="24"/>
        </w:rPr>
      </w:pPr>
      <w:r w:rsidRPr="008848FD">
        <w:rPr>
          <w:noProof/>
          <w:sz w:val="24"/>
          <w:szCs w:val="24"/>
        </w:rPr>
        <w:t>Дистрично смеђе земљиште или кисело смеђе земљиште (дистрични камбисол)</w:t>
      </w:r>
    </w:p>
    <w:p w14:paraId="154F1B6A" w14:textId="77777777" w:rsidR="00B16836" w:rsidRPr="00B16836" w:rsidRDefault="00B16836" w:rsidP="00B16836">
      <w:pPr>
        <w:spacing w:line="240" w:lineRule="auto"/>
        <w:rPr>
          <w:b/>
          <w:noProof/>
          <w:sz w:val="24"/>
          <w:szCs w:val="24"/>
          <w:lang w:val="hr-HR"/>
        </w:rPr>
      </w:pPr>
      <w:r w:rsidRPr="00B16836">
        <w:rPr>
          <w:b/>
          <w:noProof/>
          <w:sz w:val="24"/>
          <w:szCs w:val="24"/>
        </w:rPr>
        <w:t>Еутрично смеђе земљиште или гајњача</w:t>
      </w:r>
      <w:r w:rsidRPr="00B16836">
        <w:rPr>
          <w:b/>
          <w:noProof/>
          <w:sz w:val="24"/>
          <w:szCs w:val="24"/>
          <w:lang w:val="hr-HR"/>
        </w:rPr>
        <w:t>:</w:t>
      </w:r>
    </w:p>
    <w:p w14:paraId="16DB8009" w14:textId="77777777" w:rsidR="00B16836" w:rsidRPr="008275BC" w:rsidRDefault="00B16836" w:rsidP="00B16836">
      <w:pPr>
        <w:tabs>
          <w:tab w:val="left" w:pos="0"/>
        </w:tabs>
        <w:spacing w:line="240" w:lineRule="auto"/>
        <w:rPr>
          <w:noProof/>
          <w:sz w:val="24"/>
          <w:szCs w:val="24"/>
        </w:rPr>
      </w:pPr>
      <w:r w:rsidRPr="00B16836">
        <w:rPr>
          <w:noProof/>
          <w:sz w:val="24"/>
          <w:szCs w:val="24"/>
        </w:rPr>
        <w:t xml:space="preserve">Еутрично смеђе земљиште (гајњача)  је дубоко земљишто, углавном  тежег текстурног састава. Образује се на лесу и другим базама богатим седиментима, као и на неутралним и базичним еруптивним стенама. Реакције су умерено до слабо </w:t>
      </w:r>
      <w:r w:rsidRPr="00CA18AD">
        <w:rPr>
          <w:noProof/>
          <w:sz w:val="24"/>
          <w:szCs w:val="24"/>
        </w:rPr>
        <w:t>киселе</w:t>
      </w:r>
      <w:r w:rsidR="00CA18AD" w:rsidRPr="00CA18AD">
        <w:rPr>
          <w:noProof/>
          <w:sz w:val="24"/>
          <w:szCs w:val="24"/>
          <w:lang w:val="sr-Cyrl-RS"/>
        </w:rPr>
        <w:t xml:space="preserve"> </w:t>
      </w:r>
      <w:r w:rsidR="00CA18AD" w:rsidRPr="00CA18AD">
        <w:rPr>
          <w:sz w:val="24"/>
          <w:szCs w:val="24"/>
        </w:rPr>
        <w:t>(</w:t>
      </w:r>
      <w:r w:rsidR="00CA18AD">
        <w:rPr>
          <w:sz w:val="24"/>
          <w:szCs w:val="24"/>
        </w:rPr>
        <w:t xml:space="preserve">ph </w:t>
      </w:r>
      <w:r w:rsidR="00CA18AD" w:rsidRPr="00CA18AD">
        <w:rPr>
          <w:sz w:val="24"/>
          <w:szCs w:val="24"/>
        </w:rPr>
        <w:t>изнад 5,5, а најчешће је</w:t>
      </w:r>
      <w:r w:rsidR="009950AA">
        <w:rPr>
          <w:sz w:val="24"/>
          <w:szCs w:val="24"/>
          <w:lang w:val="sr-Cyrl-RS"/>
        </w:rPr>
        <w:t xml:space="preserve"> око</w:t>
      </w:r>
      <w:r w:rsidR="00CA18AD" w:rsidRPr="00CA18AD">
        <w:rPr>
          <w:sz w:val="24"/>
          <w:szCs w:val="24"/>
        </w:rPr>
        <w:t xml:space="preserve"> 6,5)</w:t>
      </w:r>
      <w:r w:rsidRPr="00CA18AD">
        <w:rPr>
          <w:noProof/>
          <w:sz w:val="24"/>
          <w:szCs w:val="24"/>
        </w:rPr>
        <w:t>, што</w:t>
      </w:r>
      <w:r w:rsidRPr="00B16836">
        <w:rPr>
          <w:noProof/>
          <w:sz w:val="24"/>
          <w:szCs w:val="24"/>
        </w:rPr>
        <w:t xml:space="preserve"> зависи од карактеристика органске материје, односно од врсте вегетације која се на њему налази.</w:t>
      </w:r>
      <w:r w:rsidR="00CA18AD">
        <w:rPr>
          <w:noProof/>
          <w:sz w:val="24"/>
          <w:szCs w:val="24"/>
        </w:rPr>
        <w:t xml:space="preserve"> </w:t>
      </w:r>
      <w:r w:rsidRPr="00B16836">
        <w:rPr>
          <w:noProof/>
          <w:sz w:val="24"/>
          <w:szCs w:val="24"/>
        </w:rPr>
        <w:t xml:space="preserve">Садржај хумуса зависи од врсте фитоценозе, надморске висине и услова под којим се одвија процес хумификације. Благо кисела реакција омогућава довољно брзу минерализацију азота и његов прелазак у биљкама </w:t>
      </w:r>
      <w:r w:rsidRPr="008275BC">
        <w:rPr>
          <w:noProof/>
          <w:sz w:val="24"/>
          <w:szCs w:val="24"/>
        </w:rPr>
        <w:t>приступачне облике</w:t>
      </w:r>
      <w:r w:rsidR="008275BC" w:rsidRPr="008275BC">
        <w:rPr>
          <w:noProof/>
          <w:sz w:val="24"/>
          <w:szCs w:val="24"/>
        </w:rPr>
        <w:t>.</w:t>
      </w:r>
    </w:p>
    <w:p w14:paraId="7DCB9A87" w14:textId="77777777" w:rsidR="008275BC" w:rsidRPr="008275BC" w:rsidRDefault="008275BC" w:rsidP="008275BC">
      <w:pPr>
        <w:rPr>
          <w:sz w:val="24"/>
          <w:szCs w:val="24"/>
        </w:rPr>
      </w:pPr>
      <w:r w:rsidRPr="008275BC">
        <w:rPr>
          <w:sz w:val="24"/>
          <w:szCs w:val="24"/>
        </w:rPr>
        <w:t>Овај тип земљишта се јавља  на</w:t>
      </w:r>
      <w:r>
        <w:rPr>
          <w:sz w:val="24"/>
          <w:szCs w:val="24"/>
        </w:rPr>
        <w:t xml:space="preserve"> </w:t>
      </w:r>
      <w:r>
        <w:rPr>
          <w:sz w:val="24"/>
          <w:szCs w:val="24"/>
          <w:lang w:val="sr-Cyrl-RS"/>
        </w:rPr>
        <w:t>надморској висини до</w:t>
      </w:r>
      <w:r w:rsidRPr="008275BC">
        <w:rPr>
          <w:sz w:val="24"/>
          <w:szCs w:val="24"/>
        </w:rPr>
        <w:t xml:space="preserve"> 600 м </w:t>
      </w:r>
      <w:r>
        <w:rPr>
          <w:sz w:val="24"/>
          <w:szCs w:val="24"/>
          <w:lang w:val="sr-Cyrl-RS"/>
        </w:rPr>
        <w:t>на</w:t>
      </w:r>
      <w:r w:rsidRPr="008275BC">
        <w:rPr>
          <w:sz w:val="24"/>
          <w:szCs w:val="24"/>
        </w:rPr>
        <w:t xml:space="preserve"> благо таласастим брдским странама</w:t>
      </w:r>
      <w:r>
        <w:rPr>
          <w:sz w:val="24"/>
          <w:szCs w:val="24"/>
          <w:lang w:val="sr-Cyrl-RS"/>
        </w:rPr>
        <w:t xml:space="preserve"> и на надморској висини</w:t>
      </w:r>
      <w:r w:rsidRPr="008275BC">
        <w:rPr>
          <w:sz w:val="24"/>
          <w:szCs w:val="24"/>
        </w:rPr>
        <w:t xml:space="preserve"> до 1000 м на северним и стрмим падинама.</w:t>
      </w:r>
    </w:p>
    <w:p w14:paraId="06F43544" w14:textId="77777777" w:rsidR="008275BC" w:rsidRPr="008275BC" w:rsidRDefault="008275BC" w:rsidP="008275BC">
      <w:pPr>
        <w:spacing w:after="120" w:line="252" w:lineRule="auto"/>
        <w:rPr>
          <w:sz w:val="24"/>
          <w:szCs w:val="24"/>
        </w:rPr>
      </w:pPr>
      <w:r w:rsidRPr="008275BC">
        <w:rPr>
          <w:sz w:val="24"/>
          <w:szCs w:val="24"/>
        </w:rPr>
        <w:t>Шумске заједнице које се јављају су: шуме храста, грабића, црног граба, црног јасена и других ксеротермних врста дрвећа на топлијим</w:t>
      </w:r>
      <w:r>
        <w:rPr>
          <w:sz w:val="24"/>
          <w:szCs w:val="24"/>
          <w:lang w:val="sr-Cyrl-RS"/>
        </w:rPr>
        <w:t xml:space="preserve">, </w:t>
      </w:r>
      <w:r w:rsidRPr="008275BC">
        <w:rPr>
          <w:sz w:val="24"/>
          <w:szCs w:val="24"/>
        </w:rPr>
        <w:t>јужним и западним експозицијама</w:t>
      </w:r>
      <w:r>
        <w:rPr>
          <w:sz w:val="24"/>
          <w:szCs w:val="24"/>
          <w:lang w:val="sr-Cyrl-RS"/>
        </w:rPr>
        <w:t>, и</w:t>
      </w:r>
      <w:r w:rsidRPr="008275BC">
        <w:rPr>
          <w:sz w:val="24"/>
          <w:szCs w:val="24"/>
        </w:rPr>
        <w:t xml:space="preserve"> </w:t>
      </w:r>
      <w:r>
        <w:rPr>
          <w:sz w:val="24"/>
          <w:szCs w:val="24"/>
          <w:lang w:val="sr-Cyrl-RS"/>
        </w:rPr>
        <w:t>ш</w:t>
      </w:r>
      <w:r w:rsidRPr="008275BC">
        <w:rPr>
          <w:sz w:val="24"/>
          <w:szCs w:val="24"/>
        </w:rPr>
        <w:t>уме букве на благим, влажнијим, северним и источним експозицијама.</w:t>
      </w:r>
    </w:p>
    <w:p w14:paraId="61AC2DDE" w14:textId="77777777" w:rsidR="008275BC" w:rsidRPr="008275BC" w:rsidRDefault="008275BC" w:rsidP="008275BC">
      <w:pPr>
        <w:spacing w:line="240" w:lineRule="auto"/>
        <w:rPr>
          <w:b/>
          <w:noProof/>
          <w:sz w:val="24"/>
          <w:szCs w:val="24"/>
        </w:rPr>
      </w:pPr>
      <w:r w:rsidRPr="008275BC">
        <w:rPr>
          <w:b/>
          <w:noProof/>
          <w:sz w:val="24"/>
          <w:szCs w:val="24"/>
        </w:rPr>
        <w:t>Дистрично смеђе земљиште или кисело смеђе земљиште:</w:t>
      </w:r>
    </w:p>
    <w:p w14:paraId="25689862" w14:textId="77777777" w:rsidR="009950AA" w:rsidRPr="009950AA" w:rsidRDefault="008275BC" w:rsidP="009950AA">
      <w:pPr>
        <w:pStyle w:val="Hang127"/>
        <w:spacing w:after="0"/>
        <w:ind w:left="0" w:firstLine="709"/>
        <w:rPr>
          <w:iCs w:val="0"/>
          <w:noProof/>
          <w:sz w:val="24"/>
          <w:szCs w:val="24"/>
          <w:lang w:val="sr-Cyrl-RS"/>
        </w:rPr>
      </w:pPr>
      <w:r w:rsidRPr="008275BC">
        <w:rPr>
          <w:iCs w:val="0"/>
          <w:noProof/>
          <w:sz w:val="24"/>
          <w:szCs w:val="24"/>
        </w:rPr>
        <w:t>Дистрично смеђе земљиште на гнајсу, карактерише кисела реакција, низак степен засићености базичним катјонима. Углавном су то земљишта</w:t>
      </w:r>
      <w:r w:rsidR="009950AA">
        <w:rPr>
          <w:iCs w:val="0"/>
          <w:noProof/>
          <w:sz w:val="24"/>
          <w:szCs w:val="24"/>
          <w:lang w:val="sr-Cyrl-RS"/>
        </w:rPr>
        <w:t xml:space="preserve"> која су</w:t>
      </w:r>
      <w:r w:rsidRPr="008275BC">
        <w:rPr>
          <w:iCs w:val="0"/>
          <w:noProof/>
          <w:sz w:val="24"/>
          <w:szCs w:val="24"/>
        </w:rPr>
        <w:t xml:space="preserve"> слабије обезбеђена приступачним калијумом, а фосфор је најчешће изразито дефицитаран</w:t>
      </w:r>
      <w:r w:rsidRPr="008275BC">
        <w:rPr>
          <w:noProof/>
          <w:sz w:val="24"/>
          <w:szCs w:val="24"/>
        </w:rPr>
        <w:t>.</w:t>
      </w:r>
      <w:r w:rsidRPr="008275BC">
        <w:rPr>
          <w:i/>
          <w:iCs w:val="0"/>
          <w:noProof/>
          <w:sz w:val="24"/>
          <w:szCs w:val="24"/>
        </w:rPr>
        <w:t xml:space="preserve"> </w:t>
      </w:r>
      <w:r w:rsidRPr="008275BC">
        <w:rPr>
          <w:iCs w:val="0"/>
          <w:noProof/>
          <w:sz w:val="24"/>
          <w:szCs w:val="24"/>
        </w:rPr>
        <w:t>Дистрична смеђа земљишта се образују на кварцно - силикатним супстратима</w:t>
      </w:r>
      <w:r w:rsidRPr="00FE3FF3">
        <w:rPr>
          <w:iCs w:val="0"/>
          <w:noProof/>
          <w:sz w:val="24"/>
          <w:szCs w:val="24"/>
        </w:rPr>
        <w:t xml:space="preserve"> с малом количином базичних катјона (пешчари, глинци, кристаласти шкриљци, киселе еруптивне стене). Ова су земљишта већином распрострањена у хумидним областима (годишње падавине изнад 700 мм), а то је земљиште брдско - планинских региона (најчешће се јављаја на надморским висинама од 400 до 1000м)  и претежно заузима северне (стрмије) падине.</w:t>
      </w:r>
      <w:r w:rsidRPr="00FE3FF3">
        <w:rPr>
          <w:i/>
          <w:iCs w:val="0"/>
          <w:noProof/>
          <w:sz w:val="24"/>
          <w:szCs w:val="24"/>
        </w:rPr>
        <w:t xml:space="preserve"> </w:t>
      </w:r>
      <w:r w:rsidRPr="00FE3FF3">
        <w:rPr>
          <w:iCs w:val="0"/>
          <w:noProof/>
          <w:sz w:val="24"/>
          <w:szCs w:val="24"/>
        </w:rPr>
        <w:t xml:space="preserve">Дистрични камбисол је најчешће дубине  60 - 80 цм и зависно од тврдоће стене може </w:t>
      </w:r>
      <w:r w:rsidRPr="00FE3FF3">
        <w:rPr>
          <w:iCs w:val="0"/>
          <w:noProof/>
          <w:sz w:val="24"/>
          <w:szCs w:val="24"/>
        </w:rPr>
        <w:lastRenderedPageBreak/>
        <w:t>имати литични и реголитични контакт (А - (Б) - Ц - Р или А - (Б) - Р). Хумусни хоризонт не прелази 15 цм</w:t>
      </w:r>
      <w:r w:rsidR="009950AA">
        <w:rPr>
          <w:iCs w:val="0"/>
          <w:noProof/>
          <w:sz w:val="24"/>
          <w:szCs w:val="24"/>
          <w:lang w:val="sr-Cyrl-RS"/>
        </w:rPr>
        <w:t>. Д</w:t>
      </w:r>
      <w:r w:rsidRPr="00FE3FF3">
        <w:rPr>
          <w:iCs w:val="0"/>
          <w:noProof/>
          <w:sz w:val="24"/>
          <w:szCs w:val="24"/>
        </w:rPr>
        <w:t xml:space="preserve">ебљина камбичног (Б) хоризонта варира од 20 - 60 цм, а његова боја је обично </w:t>
      </w:r>
      <w:r w:rsidRPr="009950AA">
        <w:rPr>
          <w:iCs w:val="0"/>
          <w:noProof/>
          <w:sz w:val="24"/>
          <w:szCs w:val="24"/>
        </w:rPr>
        <w:t>жутосмеђа</w:t>
      </w:r>
      <w:r w:rsidR="009950AA">
        <w:rPr>
          <w:noProof/>
          <w:sz w:val="24"/>
          <w:szCs w:val="24"/>
          <w:lang w:val="sr-Cyrl-RS"/>
        </w:rPr>
        <w:t xml:space="preserve"> и потиче од хидратисаних оксида гвожђа.</w:t>
      </w:r>
      <w:r w:rsidR="009950AA" w:rsidRPr="009950AA">
        <w:rPr>
          <w:iCs w:val="0"/>
          <w:noProof/>
          <w:sz w:val="24"/>
          <w:szCs w:val="24"/>
          <w:lang w:val="sr-Cyrl-RS"/>
        </w:rPr>
        <w:t xml:space="preserve"> </w:t>
      </w:r>
      <w:r w:rsidR="009950AA" w:rsidRPr="009950AA">
        <w:rPr>
          <w:sz w:val="24"/>
          <w:szCs w:val="24"/>
        </w:rPr>
        <w:t>Смеђа земљишта се јављају под лишћарским шумама (храстових и букових шума).</w:t>
      </w:r>
    </w:p>
    <w:p w14:paraId="38AAAF4F" w14:textId="77777777" w:rsidR="008275BC" w:rsidRPr="00D551F5" w:rsidRDefault="008275BC" w:rsidP="009950AA">
      <w:pPr>
        <w:pStyle w:val="Hang127"/>
        <w:spacing w:after="0"/>
        <w:ind w:left="0" w:firstLine="709"/>
        <w:rPr>
          <w:iCs w:val="0"/>
          <w:noProof/>
          <w:sz w:val="24"/>
          <w:szCs w:val="24"/>
        </w:rPr>
      </w:pPr>
      <w:r w:rsidRPr="009950AA">
        <w:rPr>
          <w:iCs w:val="0"/>
          <w:noProof/>
          <w:sz w:val="24"/>
          <w:szCs w:val="24"/>
        </w:rPr>
        <w:t>Садржај хумуса</w:t>
      </w:r>
      <w:r w:rsidRPr="00FE3FF3">
        <w:rPr>
          <w:iCs w:val="0"/>
          <w:noProof/>
          <w:sz w:val="24"/>
          <w:szCs w:val="24"/>
        </w:rPr>
        <w:t xml:space="preserve"> јако варира, а највише зависи од надморске висине, садржаја глине и нагиба терена, тако да у појасу букве износи 5 - 10 %.</w:t>
      </w:r>
    </w:p>
    <w:p w14:paraId="07143D06" w14:textId="77777777" w:rsidR="008275BC" w:rsidRDefault="008275BC" w:rsidP="009950AA">
      <w:pPr>
        <w:spacing w:after="120" w:line="252" w:lineRule="auto"/>
        <w:rPr>
          <w:iCs/>
          <w:noProof/>
          <w:sz w:val="24"/>
          <w:szCs w:val="24"/>
          <w:lang w:val="sr-Cyrl-RS"/>
        </w:rPr>
      </w:pPr>
      <w:r w:rsidRPr="00FE3FF3">
        <w:rPr>
          <w:iCs/>
          <w:noProof/>
          <w:sz w:val="24"/>
          <w:szCs w:val="24"/>
        </w:rPr>
        <w:t>Низак степен засићености база и низак ниво трофичности су главни ограничавајући фактори продуктивности дистричних камбисола, док њихова дубина и остала физичка својства најчешће нису неповољни, па се ова земљишта могу сматрати средње продуктивним шумским земљиштима</w:t>
      </w:r>
      <w:r w:rsidR="009950AA">
        <w:rPr>
          <w:iCs/>
          <w:noProof/>
          <w:sz w:val="24"/>
          <w:szCs w:val="24"/>
          <w:lang w:val="sr-Cyrl-RS"/>
        </w:rPr>
        <w:t>.</w:t>
      </w:r>
    </w:p>
    <w:p w14:paraId="2E75C20F" w14:textId="77777777" w:rsidR="009950AA" w:rsidRDefault="009950AA" w:rsidP="008275BC">
      <w:pPr>
        <w:rPr>
          <w:iCs/>
          <w:noProof/>
          <w:sz w:val="24"/>
          <w:szCs w:val="24"/>
          <w:lang w:val="sr-Cyrl-RS"/>
        </w:rPr>
      </w:pPr>
    </w:p>
    <w:p w14:paraId="76A279BC" w14:textId="77777777" w:rsidR="009950AA" w:rsidRDefault="009950AA" w:rsidP="008C08F4">
      <w:pPr>
        <w:pStyle w:val="Heading2"/>
        <w:rPr>
          <w:noProof/>
          <w:lang w:val="sr-Cyrl-RS"/>
        </w:rPr>
      </w:pPr>
      <w:bookmarkStart w:id="12" w:name="_Toc140141715"/>
      <w:r>
        <w:rPr>
          <w:noProof/>
          <w:lang w:val="sr-Cyrl-RS"/>
        </w:rPr>
        <w:t>2.3</w:t>
      </w:r>
      <w:r w:rsidR="00FB1516">
        <w:rPr>
          <w:noProof/>
          <w:lang w:val="sr-Cyrl-RS"/>
        </w:rPr>
        <w:t>.</w:t>
      </w:r>
      <w:r>
        <w:rPr>
          <w:noProof/>
          <w:lang w:val="sr-Cyrl-RS"/>
        </w:rPr>
        <w:t xml:space="preserve"> Хидрографске карактеристике</w:t>
      </w:r>
      <w:bookmarkEnd w:id="12"/>
    </w:p>
    <w:p w14:paraId="52251BA7" w14:textId="77777777" w:rsidR="009950AA" w:rsidRDefault="009950AA" w:rsidP="008275BC">
      <w:pPr>
        <w:rPr>
          <w:iCs/>
          <w:noProof/>
          <w:sz w:val="24"/>
          <w:szCs w:val="24"/>
          <w:lang w:val="sr-Cyrl-RS"/>
        </w:rPr>
      </w:pPr>
    </w:p>
    <w:p w14:paraId="74A2C755" w14:textId="77777777" w:rsidR="00006ED9" w:rsidRPr="00006ED9" w:rsidRDefault="00006ED9" w:rsidP="00006ED9">
      <w:pPr>
        <w:rPr>
          <w:noProof/>
          <w:sz w:val="24"/>
          <w:szCs w:val="24"/>
        </w:rPr>
      </w:pPr>
      <w:r w:rsidRPr="00006ED9">
        <w:rPr>
          <w:noProof/>
          <w:sz w:val="24"/>
          <w:szCs w:val="24"/>
        </w:rPr>
        <w:t xml:space="preserve">Сви водотоци у газдинској јединици “Пасјача” припадају слуву Пусте реке и Топлице које се уливају у Јужну Мораву. </w:t>
      </w:r>
    </w:p>
    <w:p w14:paraId="23C5F6C6" w14:textId="77777777" w:rsidR="00006ED9" w:rsidRPr="00006ED9" w:rsidRDefault="00006ED9" w:rsidP="00006ED9">
      <w:pPr>
        <w:rPr>
          <w:noProof/>
          <w:sz w:val="24"/>
          <w:szCs w:val="24"/>
        </w:rPr>
      </w:pPr>
      <w:r w:rsidRPr="00006ED9">
        <w:rPr>
          <w:noProof/>
          <w:sz w:val="24"/>
          <w:szCs w:val="24"/>
        </w:rPr>
        <w:t xml:space="preserve">Најбитнији водотоци су: Староселска река,  Златна река, Гласовичка река, Сува река, Ристин поток, Мачинска река, Топоничка река, Речички поток, Бучинска река, Балчачка река, Добротићка река и Растивничка река. </w:t>
      </w:r>
    </w:p>
    <w:p w14:paraId="7C98DD2C" w14:textId="77777777" w:rsidR="00006ED9" w:rsidRPr="00D14B4D" w:rsidRDefault="00006ED9" w:rsidP="00D14B4D">
      <w:pPr>
        <w:rPr>
          <w:noProof/>
          <w:sz w:val="24"/>
          <w:szCs w:val="24"/>
          <w:lang w:val="sr-Cyrl-RS"/>
        </w:rPr>
      </w:pPr>
      <w:r w:rsidRPr="00006ED9">
        <w:rPr>
          <w:noProof/>
          <w:sz w:val="24"/>
          <w:szCs w:val="24"/>
        </w:rPr>
        <w:t>Староселска река се улива у пусту реку, а Гласовичка и Сува река дају Ристин поток који се заједно са Мачинском  реком  улива у Златну реку, која је притока Пусте реке. Бу</w:t>
      </w:r>
      <w:r w:rsidR="00D14B4D">
        <w:rPr>
          <w:noProof/>
          <w:sz w:val="24"/>
          <w:szCs w:val="24"/>
          <w:lang w:val="sr-Cyrl-RS"/>
        </w:rPr>
        <w:t>ч</w:t>
      </w:r>
      <w:r w:rsidRPr="00006ED9">
        <w:rPr>
          <w:noProof/>
          <w:sz w:val="24"/>
          <w:szCs w:val="24"/>
        </w:rPr>
        <w:t>инска, Балчачка и Добротићка реке се спајају и дају Растовничку рек</w:t>
      </w:r>
      <w:r w:rsidR="00D14B4D">
        <w:rPr>
          <w:noProof/>
          <w:sz w:val="24"/>
          <w:szCs w:val="24"/>
          <w:lang w:val="sr-Cyrl-RS"/>
        </w:rPr>
        <w:t>у која се улива у Топлицу.</w:t>
      </w:r>
    </w:p>
    <w:p w14:paraId="0F69D99F" w14:textId="77777777" w:rsidR="00C74BFB" w:rsidRDefault="00006ED9" w:rsidP="00D14B4D">
      <w:pPr>
        <w:spacing w:after="120" w:line="240" w:lineRule="auto"/>
        <w:rPr>
          <w:noProof/>
          <w:sz w:val="24"/>
          <w:szCs w:val="24"/>
          <w:lang w:val="sr-Cyrl-RS"/>
        </w:rPr>
      </w:pPr>
      <w:r w:rsidRPr="00006ED9">
        <w:rPr>
          <w:noProof/>
          <w:sz w:val="24"/>
          <w:szCs w:val="24"/>
        </w:rPr>
        <w:t>У јужном делу газдинске јединице на Пустој реци се налази акумулација Брестовац, која је саграђена 1985.године и која се користи за водоснабдевање становништва</w:t>
      </w:r>
      <w:r w:rsidR="00C74BFB">
        <w:rPr>
          <w:noProof/>
          <w:sz w:val="24"/>
          <w:szCs w:val="24"/>
          <w:lang w:val="sr-Cyrl-RS"/>
        </w:rPr>
        <w:t>, а у северном делу газдинске јединице се на Растовничкој реци налази истоимена акумулација.</w:t>
      </w:r>
    </w:p>
    <w:p w14:paraId="6ACE6D52" w14:textId="77777777" w:rsidR="00C74BFB" w:rsidRDefault="00C74BFB" w:rsidP="00C74BFB">
      <w:pPr>
        <w:spacing w:line="240" w:lineRule="auto"/>
        <w:rPr>
          <w:noProof/>
          <w:sz w:val="24"/>
          <w:szCs w:val="24"/>
          <w:lang w:val="sr-Cyrl-RS"/>
        </w:rPr>
      </w:pPr>
    </w:p>
    <w:p w14:paraId="0C44C459" w14:textId="77777777" w:rsidR="00006ED9" w:rsidRPr="00006ED9" w:rsidRDefault="00C74BFB" w:rsidP="008C08F4">
      <w:pPr>
        <w:pStyle w:val="Heading2"/>
        <w:rPr>
          <w:noProof/>
        </w:rPr>
      </w:pPr>
      <w:bookmarkStart w:id="13" w:name="_Toc140141716"/>
      <w:r>
        <w:rPr>
          <w:noProof/>
          <w:lang w:val="sr-Cyrl-RS"/>
        </w:rPr>
        <w:t>2.4</w:t>
      </w:r>
      <w:r w:rsidR="00FB1516">
        <w:rPr>
          <w:noProof/>
          <w:lang w:val="sr-Cyrl-RS"/>
        </w:rPr>
        <w:t>.</w:t>
      </w:r>
      <w:r>
        <w:rPr>
          <w:noProof/>
          <w:lang w:val="sr-Cyrl-RS"/>
        </w:rPr>
        <w:t xml:space="preserve"> Клима</w:t>
      </w:r>
      <w:bookmarkEnd w:id="13"/>
    </w:p>
    <w:p w14:paraId="452D50FD" w14:textId="77777777" w:rsidR="009950AA" w:rsidRDefault="009950AA" w:rsidP="00C74BFB">
      <w:pPr>
        <w:spacing w:line="252" w:lineRule="auto"/>
        <w:rPr>
          <w:lang w:val="sr-Cyrl-RS"/>
        </w:rPr>
      </w:pPr>
    </w:p>
    <w:p w14:paraId="7688DEC3" w14:textId="77777777" w:rsidR="000146C4" w:rsidRPr="00A86BCE" w:rsidRDefault="000146C4" w:rsidP="000146C4">
      <w:pPr>
        <w:pStyle w:val="Hang127"/>
        <w:spacing w:after="0"/>
        <w:ind w:left="0" w:firstLine="709"/>
        <w:rPr>
          <w:noProof/>
          <w:sz w:val="24"/>
          <w:szCs w:val="24"/>
        </w:rPr>
      </w:pPr>
      <w:r w:rsidRPr="00A86BCE">
        <w:rPr>
          <w:noProof/>
          <w:sz w:val="24"/>
          <w:szCs w:val="24"/>
        </w:rPr>
        <w:t>Клима је важан чинилац у педогенези земљишта и лимитирајући фактор (преко температурних односа и величине и распореда падавина) на развој одређених биљних врста.</w:t>
      </w:r>
    </w:p>
    <w:p w14:paraId="7BD6CB68" w14:textId="77777777" w:rsidR="000146C4" w:rsidRPr="00A86BCE" w:rsidRDefault="000146C4" w:rsidP="000146C4">
      <w:pPr>
        <w:pStyle w:val="Hang127"/>
        <w:spacing w:after="0"/>
        <w:ind w:left="0" w:firstLine="709"/>
        <w:rPr>
          <w:noProof/>
          <w:sz w:val="24"/>
          <w:szCs w:val="24"/>
        </w:rPr>
      </w:pPr>
      <w:r w:rsidRPr="00A86BCE">
        <w:rPr>
          <w:noProof/>
          <w:sz w:val="24"/>
          <w:szCs w:val="24"/>
        </w:rPr>
        <w:t>Сматра се да ово подручје има умерену контине</w:t>
      </w:r>
      <w:r>
        <w:rPr>
          <w:noProof/>
          <w:sz w:val="24"/>
          <w:szCs w:val="24"/>
        </w:rPr>
        <w:t>нталну климу</w:t>
      </w:r>
      <w:r w:rsidRPr="00A86BCE">
        <w:rPr>
          <w:noProof/>
          <w:sz w:val="24"/>
          <w:szCs w:val="24"/>
        </w:rPr>
        <w:t>. Због свега израженог и веома сложеног рељефа, његове климатске карактеристике нису јасно изражене у целини. Зиме су хладне, док су лета топла, често жарка. Јесени су обично топлије од пролећа.</w:t>
      </w:r>
      <w:r>
        <w:rPr>
          <w:noProof/>
          <w:sz w:val="24"/>
          <w:szCs w:val="24"/>
        </w:rPr>
        <w:t xml:space="preserve"> Пасјача</w:t>
      </w:r>
      <w:r w:rsidRPr="00A86BCE">
        <w:rPr>
          <w:noProof/>
          <w:sz w:val="24"/>
          <w:szCs w:val="24"/>
        </w:rPr>
        <w:t xml:space="preserve"> је са </w:t>
      </w:r>
      <w:r>
        <w:rPr>
          <w:noProof/>
          <w:sz w:val="24"/>
          <w:szCs w:val="24"/>
        </w:rPr>
        <w:t>западне</w:t>
      </w:r>
      <w:r w:rsidRPr="00A86BCE">
        <w:rPr>
          <w:noProof/>
          <w:sz w:val="24"/>
          <w:szCs w:val="24"/>
        </w:rPr>
        <w:t xml:space="preserve"> стране окружена в</w:t>
      </w:r>
      <w:r>
        <w:rPr>
          <w:noProof/>
          <w:sz w:val="24"/>
          <w:szCs w:val="24"/>
        </w:rPr>
        <w:t>енцем планина који</w:t>
      </w:r>
      <w:r>
        <w:rPr>
          <w:noProof/>
          <w:sz w:val="24"/>
          <w:szCs w:val="24"/>
          <w:lang w:val="sr-Cyrl-RS"/>
        </w:rPr>
        <w:t xml:space="preserve"> чуне</w:t>
      </w:r>
      <w:r>
        <w:rPr>
          <w:noProof/>
          <w:sz w:val="24"/>
          <w:szCs w:val="24"/>
        </w:rPr>
        <w:t xml:space="preserve"> </w:t>
      </w:r>
      <w:r w:rsidRPr="00A86BCE">
        <w:rPr>
          <w:noProof/>
          <w:sz w:val="24"/>
          <w:szCs w:val="24"/>
        </w:rPr>
        <w:t xml:space="preserve"> Видој</w:t>
      </w:r>
      <w:r>
        <w:rPr>
          <w:noProof/>
          <w:sz w:val="24"/>
          <w:szCs w:val="24"/>
        </w:rPr>
        <w:t>евица и</w:t>
      </w:r>
      <w:r w:rsidRPr="00A86BCE">
        <w:rPr>
          <w:noProof/>
          <w:sz w:val="24"/>
          <w:szCs w:val="24"/>
        </w:rPr>
        <w:t xml:space="preserve"> Ргајска планина и које је штите од хладних и влажних струја са  западне стране. На </w:t>
      </w:r>
      <w:r>
        <w:rPr>
          <w:noProof/>
          <w:sz w:val="24"/>
          <w:szCs w:val="24"/>
        </w:rPr>
        <w:t>југо-истоку</w:t>
      </w:r>
      <w:r w:rsidRPr="00A86BCE">
        <w:rPr>
          <w:noProof/>
          <w:sz w:val="24"/>
          <w:szCs w:val="24"/>
        </w:rPr>
        <w:t xml:space="preserve"> се отвара у Пусторечку котлину и са те стране је изложена јаком сунчевом загревању, што за последицу има топлију и блажу климу.</w:t>
      </w:r>
    </w:p>
    <w:p w14:paraId="7A465C9F" w14:textId="77777777" w:rsidR="000146C4" w:rsidRPr="00A86BCE" w:rsidRDefault="000146C4" w:rsidP="000146C4">
      <w:pPr>
        <w:pStyle w:val="Hang127"/>
        <w:spacing w:after="0"/>
        <w:ind w:left="0" w:firstLine="709"/>
        <w:rPr>
          <w:noProof/>
          <w:sz w:val="24"/>
          <w:szCs w:val="24"/>
        </w:rPr>
      </w:pPr>
      <w:r w:rsidRPr="00A86BCE">
        <w:rPr>
          <w:noProof/>
          <w:sz w:val="24"/>
          <w:szCs w:val="24"/>
        </w:rPr>
        <w:t>С обзиром на утицај медитеранске климе, овај климатски појас има изражена четири годишња доба. Колебање температуре преко дана, месеца и године често је велико.</w:t>
      </w:r>
    </w:p>
    <w:p w14:paraId="785C4C19" w14:textId="77777777" w:rsidR="000146C4" w:rsidRPr="00A86BCE" w:rsidRDefault="000146C4" w:rsidP="000146C4">
      <w:pPr>
        <w:pStyle w:val="Hang127"/>
        <w:spacing w:after="0"/>
        <w:ind w:left="0" w:firstLine="709"/>
        <w:rPr>
          <w:noProof/>
          <w:sz w:val="24"/>
          <w:szCs w:val="24"/>
        </w:rPr>
      </w:pPr>
      <w:r w:rsidRPr="00A86BCE">
        <w:rPr>
          <w:noProof/>
          <w:sz w:val="24"/>
          <w:szCs w:val="24"/>
        </w:rPr>
        <w:t>Карактеристична је дуга инсолација, која углавном захвата топлу половину године. Облачност је углавном ограничена на зимске месеце.</w:t>
      </w:r>
    </w:p>
    <w:p w14:paraId="07E06388" w14:textId="77777777" w:rsidR="000146C4" w:rsidRDefault="000146C4" w:rsidP="000146C4">
      <w:pPr>
        <w:pStyle w:val="Hang127"/>
        <w:spacing w:after="0"/>
        <w:ind w:left="0" w:firstLine="709"/>
        <w:rPr>
          <w:noProof/>
          <w:sz w:val="24"/>
          <w:szCs w:val="24"/>
        </w:rPr>
      </w:pPr>
      <w:r w:rsidRPr="00A86BCE">
        <w:rPr>
          <w:noProof/>
          <w:sz w:val="24"/>
          <w:szCs w:val="24"/>
        </w:rPr>
        <w:t>Газд</w:t>
      </w:r>
      <w:r>
        <w:rPr>
          <w:noProof/>
          <w:sz w:val="24"/>
          <w:szCs w:val="24"/>
        </w:rPr>
        <w:t>инска јединица "Пасјача</w:t>
      </w:r>
      <w:r w:rsidRPr="00A86BCE">
        <w:rPr>
          <w:noProof/>
          <w:sz w:val="24"/>
          <w:szCs w:val="24"/>
        </w:rPr>
        <w:t>" простире се, како је в</w:t>
      </w:r>
      <w:r>
        <w:rPr>
          <w:noProof/>
          <w:sz w:val="24"/>
          <w:szCs w:val="24"/>
        </w:rPr>
        <w:t xml:space="preserve">ећ наведено, у појасу између 210 и 971 м надморске висине. </w:t>
      </w:r>
    </w:p>
    <w:p w14:paraId="4657030A" w14:textId="77777777" w:rsidR="000146C4" w:rsidRDefault="000146C4" w:rsidP="000146C4">
      <w:pPr>
        <w:pStyle w:val="Hang127"/>
        <w:spacing w:after="0"/>
        <w:ind w:left="0" w:firstLine="709"/>
        <w:rPr>
          <w:noProof/>
          <w:sz w:val="24"/>
          <w:szCs w:val="24"/>
        </w:rPr>
      </w:pPr>
      <w:r>
        <w:rPr>
          <w:noProof/>
          <w:sz w:val="24"/>
          <w:szCs w:val="24"/>
        </w:rPr>
        <w:lastRenderedPageBreak/>
        <w:t>Најближ</w:t>
      </w:r>
      <w:r>
        <w:rPr>
          <w:noProof/>
          <w:sz w:val="24"/>
          <w:szCs w:val="24"/>
          <w:lang w:val="sr-Cyrl-RS"/>
        </w:rPr>
        <w:t>е</w:t>
      </w:r>
      <w:r>
        <w:rPr>
          <w:noProof/>
          <w:sz w:val="24"/>
          <w:szCs w:val="24"/>
        </w:rPr>
        <w:t xml:space="preserve"> метеоролошк</w:t>
      </w:r>
      <w:r>
        <w:rPr>
          <w:noProof/>
          <w:sz w:val="24"/>
          <w:szCs w:val="24"/>
          <w:lang w:val="sr-Cyrl-RS"/>
        </w:rPr>
        <w:t>е</w:t>
      </w:r>
      <w:r>
        <w:rPr>
          <w:noProof/>
          <w:sz w:val="24"/>
          <w:szCs w:val="24"/>
        </w:rPr>
        <w:t xml:space="preserve"> станиц</w:t>
      </w:r>
      <w:r>
        <w:rPr>
          <w:noProof/>
          <w:sz w:val="24"/>
          <w:szCs w:val="24"/>
          <w:lang w:val="sr-Cyrl-RS"/>
        </w:rPr>
        <w:t>е</w:t>
      </w:r>
      <w:r>
        <w:rPr>
          <w:noProof/>
          <w:sz w:val="24"/>
          <w:szCs w:val="24"/>
        </w:rPr>
        <w:t xml:space="preserve"> </w:t>
      </w:r>
      <w:r>
        <w:rPr>
          <w:noProof/>
          <w:sz w:val="24"/>
          <w:szCs w:val="24"/>
          <w:lang w:val="sr-Cyrl-RS"/>
        </w:rPr>
        <w:t>су</w:t>
      </w:r>
      <w:r>
        <w:rPr>
          <w:noProof/>
          <w:sz w:val="24"/>
          <w:szCs w:val="24"/>
        </w:rPr>
        <w:t xml:space="preserve"> у</w:t>
      </w:r>
      <w:r w:rsidRPr="00A86BCE">
        <w:rPr>
          <w:noProof/>
          <w:sz w:val="24"/>
          <w:szCs w:val="24"/>
        </w:rPr>
        <w:t xml:space="preserve"> </w:t>
      </w:r>
      <w:r>
        <w:rPr>
          <w:noProof/>
          <w:sz w:val="24"/>
          <w:szCs w:val="24"/>
          <w:lang w:val="sr-Cyrl-RS"/>
        </w:rPr>
        <w:t>Нишу (206м надморске висине) и у Куршумлији</w:t>
      </w:r>
      <w:r w:rsidRPr="00A86BCE">
        <w:rPr>
          <w:noProof/>
          <w:sz w:val="24"/>
          <w:szCs w:val="24"/>
        </w:rPr>
        <w:t xml:space="preserve"> (над</w:t>
      </w:r>
      <w:r>
        <w:rPr>
          <w:noProof/>
          <w:sz w:val="24"/>
          <w:szCs w:val="24"/>
        </w:rPr>
        <w:t>морска висина</w:t>
      </w:r>
      <w:r w:rsidR="003C500F">
        <w:rPr>
          <w:noProof/>
          <w:sz w:val="24"/>
          <w:szCs w:val="24"/>
          <w:lang w:val="sr-Cyrl-RS"/>
        </w:rPr>
        <w:t xml:space="preserve"> 400</w:t>
      </w:r>
      <w:r>
        <w:rPr>
          <w:noProof/>
          <w:sz w:val="24"/>
          <w:szCs w:val="24"/>
        </w:rPr>
        <w:t xml:space="preserve"> м). Ов</w:t>
      </w:r>
      <w:r w:rsidR="003C500F">
        <w:rPr>
          <w:noProof/>
          <w:sz w:val="24"/>
          <w:szCs w:val="24"/>
          <w:lang w:val="sr-Cyrl-RS"/>
        </w:rPr>
        <w:t>е</w:t>
      </w:r>
      <w:r>
        <w:rPr>
          <w:noProof/>
          <w:sz w:val="24"/>
          <w:szCs w:val="24"/>
        </w:rPr>
        <w:t xml:space="preserve"> станиц</w:t>
      </w:r>
      <w:r w:rsidR="003C500F">
        <w:rPr>
          <w:noProof/>
          <w:sz w:val="24"/>
          <w:szCs w:val="24"/>
          <w:lang w:val="sr-Cyrl-RS"/>
        </w:rPr>
        <w:t>е</w:t>
      </w:r>
      <w:r w:rsidRPr="00A86BCE">
        <w:rPr>
          <w:noProof/>
          <w:sz w:val="24"/>
          <w:szCs w:val="24"/>
        </w:rPr>
        <w:t xml:space="preserve"> </w:t>
      </w:r>
      <w:r>
        <w:rPr>
          <w:noProof/>
          <w:sz w:val="24"/>
          <w:szCs w:val="24"/>
        </w:rPr>
        <w:t xml:space="preserve"> подудар</w:t>
      </w:r>
      <w:r w:rsidR="003C500F">
        <w:rPr>
          <w:noProof/>
          <w:sz w:val="24"/>
          <w:szCs w:val="24"/>
          <w:lang w:val="sr-Cyrl-RS"/>
        </w:rPr>
        <w:t>ају се</w:t>
      </w:r>
      <w:r>
        <w:rPr>
          <w:noProof/>
          <w:sz w:val="24"/>
          <w:szCs w:val="24"/>
        </w:rPr>
        <w:t xml:space="preserve"> </w:t>
      </w:r>
      <w:r w:rsidRPr="00A86BCE">
        <w:rPr>
          <w:noProof/>
          <w:sz w:val="24"/>
          <w:szCs w:val="24"/>
        </w:rPr>
        <w:t xml:space="preserve"> по свом положају углавном са најнижом котом газдинске ј</w:t>
      </w:r>
      <w:r>
        <w:rPr>
          <w:noProof/>
          <w:sz w:val="24"/>
          <w:szCs w:val="24"/>
        </w:rPr>
        <w:t>единице. Према томе, подаци ове метеоролошке станице</w:t>
      </w:r>
      <w:r w:rsidRPr="00A86BCE">
        <w:rPr>
          <w:noProof/>
          <w:sz w:val="24"/>
          <w:szCs w:val="24"/>
        </w:rPr>
        <w:t xml:space="preserve"> морају да претрпе извесне корекције. Наиме, изнето је да са већим надморским висинама температура опада, а падавине расту, при чему се рачуна да температурни градијент износи 0,5ºЦ на 100 м, а кишни градијент око 1мм на 100 м.</w:t>
      </w:r>
      <w:r>
        <w:rPr>
          <w:noProof/>
          <w:sz w:val="24"/>
          <w:szCs w:val="24"/>
        </w:rPr>
        <w:t xml:space="preserve"> У одређеном периоду постојал</w:t>
      </w:r>
      <w:r w:rsidR="003C500F">
        <w:rPr>
          <w:noProof/>
          <w:sz w:val="24"/>
          <w:szCs w:val="24"/>
          <w:lang w:val="sr-Cyrl-RS"/>
        </w:rPr>
        <w:t>е су</w:t>
      </w:r>
      <w:r>
        <w:rPr>
          <w:noProof/>
          <w:sz w:val="24"/>
          <w:szCs w:val="24"/>
        </w:rPr>
        <w:t xml:space="preserve"> и метеролошк</w:t>
      </w:r>
      <w:r w:rsidR="003C500F">
        <w:rPr>
          <w:noProof/>
          <w:sz w:val="24"/>
          <w:szCs w:val="24"/>
          <w:lang w:val="sr-Cyrl-RS"/>
        </w:rPr>
        <w:t>е</w:t>
      </w:r>
      <w:r>
        <w:rPr>
          <w:noProof/>
          <w:sz w:val="24"/>
          <w:szCs w:val="24"/>
        </w:rPr>
        <w:t xml:space="preserve"> станиц</w:t>
      </w:r>
      <w:r w:rsidR="003C500F">
        <w:rPr>
          <w:noProof/>
          <w:sz w:val="24"/>
          <w:szCs w:val="24"/>
          <w:lang w:val="sr-Cyrl-RS"/>
        </w:rPr>
        <w:t>е</w:t>
      </w:r>
      <w:r>
        <w:rPr>
          <w:noProof/>
          <w:sz w:val="24"/>
          <w:szCs w:val="24"/>
        </w:rPr>
        <w:t xml:space="preserve"> у</w:t>
      </w:r>
      <w:r w:rsidR="003C500F">
        <w:rPr>
          <w:noProof/>
          <w:sz w:val="24"/>
          <w:szCs w:val="24"/>
          <w:lang w:val="sr-Cyrl-RS"/>
        </w:rPr>
        <w:t xml:space="preserve"> Прокупљу и</w:t>
      </w:r>
      <w:r>
        <w:rPr>
          <w:noProof/>
          <w:sz w:val="24"/>
          <w:szCs w:val="24"/>
        </w:rPr>
        <w:t xml:space="preserve"> Житном</w:t>
      </w:r>
      <w:r w:rsidRPr="00A86BCE">
        <w:rPr>
          <w:noProof/>
          <w:sz w:val="24"/>
          <w:szCs w:val="24"/>
        </w:rPr>
        <w:t xml:space="preserve"> Поток</w:t>
      </w:r>
      <w:r>
        <w:rPr>
          <w:noProof/>
          <w:sz w:val="24"/>
          <w:szCs w:val="24"/>
        </w:rPr>
        <w:t>у.</w:t>
      </w:r>
    </w:p>
    <w:p w14:paraId="131C7E09" w14:textId="77777777" w:rsidR="00977B38" w:rsidRDefault="00977B38" w:rsidP="000146C4">
      <w:pPr>
        <w:pStyle w:val="Hang127"/>
        <w:spacing w:after="0"/>
        <w:ind w:left="0" w:firstLine="709"/>
        <w:rPr>
          <w:noProof/>
          <w:sz w:val="24"/>
          <w:szCs w:val="24"/>
        </w:rPr>
      </w:pPr>
    </w:p>
    <w:p w14:paraId="471BEC39" w14:textId="77777777" w:rsidR="00977B38" w:rsidRPr="00977B38" w:rsidRDefault="00977B38" w:rsidP="000146C4">
      <w:pPr>
        <w:pStyle w:val="Hang127"/>
        <w:spacing w:after="0"/>
        <w:ind w:left="0" w:firstLine="709"/>
        <w:rPr>
          <w:b/>
          <w:bCs/>
          <w:noProof/>
          <w:sz w:val="24"/>
          <w:szCs w:val="24"/>
          <w:lang w:val="sr-Cyrl-RS"/>
        </w:rPr>
      </w:pPr>
      <w:r w:rsidRPr="00977B38">
        <w:rPr>
          <w:b/>
          <w:bCs/>
          <w:noProof/>
          <w:sz w:val="24"/>
          <w:szCs w:val="24"/>
          <w:lang w:val="sr-Cyrl-RS"/>
        </w:rPr>
        <w:t>Падавине</w:t>
      </w:r>
    </w:p>
    <w:p w14:paraId="15420F17" w14:textId="77777777" w:rsidR="00977B38" w:rsidRPr="00977B38" w:rsidRDefault="00977B38" w:rsidP="00977B38">
      <w:pPr>
        <w:rPr>
          <w:sz w:val="24"/>
          <w:szCs w:val="24"/>
        </w:rPr>
      </w:pPr>
      <w:r w:rsidRPr="00977B38">
        <w:rPr>
          <w:sz w:val="24"/>
          <w:szCs w:val="24"/>
        </w:rPr>
        <w:t>Висина падавина, њихов годишњи распоред и њихова корелација са температуром ваздуха има велики значај за педолошке процесе, а исто тако и за развој и пораст биљака.</w:t>
      </w:r>
    </w:p>
    <w:p w14:paraId="2249AAAB" w14:textId="77777777" w:rsidR="00977B38" w:rsidRDefault="00977B38" w:rsidP="00977B38">
      <w:pPr>
        <w:spacing w:after="120" w:line="252" w:lineRule="auto"/>
        <w:rPr>
          <w:sz w:val="24"/>
          <w:szCs w:val="24"/>
        </w:rPr>
      </w:pPr>
      <w:r w:rsidRPr="00977B38">
        <w:rPr>
          <w:sz w:val="24"/>
          <w:szCs w:val="24"/>
        </w:rPr>
        <w:t xml:space="preserve">Годишње количине падавина на метеролошкој станици </w:t>
      </w:r>
      <w:r>
        <w:rPr>
          <w:sz w:val="24"/>
          <w:szCs w:val="24"/>
          <w:lang w:val="sr-Cyrl-RS"/>
        </w:rPr>
        <w:t>Куршумлија</w:t>
      </w:r>
      <w:r w:rsidRPr="00977B38">
        <w:rPr>
          <w:sz w:val="24"/>
          <w:szCs w:val="24"/>
        </w:rPr>
        <w:t xml:space="preserve"> приказане су у следећој табели:</w:t>
      </w:r>
    </w:p>
    <w:tbl>
      <w:tblPr>
        <w:tblW w:w="8804" w:type="dxa"/>
        <w:jc w:val="center"/>
        <w:tblLook w:val="04A0" w:firstRow="1" w:lastRow="0" w:firstColumn="1" w:lastColumn="0" w:noHBand="0" w:noVBand="1"/>
      </w:tblPr>
      <w:tblGrid>
        <w:gridCol w:w="1466"/>
        <w:gridCol w:w="617"/>
        <w:gridCol w:w="553"/>
        <w:gridCol w:w="540"/>
        <w:gridCol w:w="474"/>
        <w:gridCol w:w="550"/>
        <w:gridCol w:w="474"/>
        <w:gridCol w:w="580"/>
        <w:gridCol w:w="628"/>
        <w:gridCol w:w="554"/>
        <w:gridCol w:w="550"/>
        <w:gridCol w:w="474"/>
        <w:gridCol w:w="551"/>
        <w:gridCol w:w="786"/>
        <w:gridCol w:w="7"/>
      </w:tblGrid>
      <w:tr w:rsidR="00977B38" w:rsidRPr="00977B38" w14:paraId="05853019" w14:textId="77777777" w:rsidTr="00977B38">
        <w:trPr>
          <w:trHeight w:val="310"/>
          <w:jc w:val="center"/>
        </w:trPr>
        <w:tc>
          <w:tcPr>
            <w:tcW w:w="1466" w:type="dxa"/>
            <w:vMerge w:val="restart"/>
            <w:tcBorders>
              <w:top w:val="single" w:sz="8" w:space="0" w:color="auto"/>
              <w:left w:val="single" w:sz="8" w:space="0" w:color="auto"/>
              <w:bottom w:val="single" w:sz="8" w:space="0" w:color="000000"/>
              <w:right w:val="single" w:sz="8" w:space="0" w:color="auto"/>
            </w:tcBorders>
            <w:shd w:val="clear" w:color="000000" w:fill="E0E0E0"/>
            <w:vAlign w:val="center"/>
            <w:hideMark/>
          </w:tcPr>
          <w:p w14:paraId="7F251645"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val="sr-Cyrl-RS" w:eastAsia="sr-Latn-RS"/>
              </w:rPr>
            </w:pPr>
            <w:r w:rsidRPr="00977B38">
              <w:rPr>
                <w:rFonts w:eastAsia="Times New Roman"/>
                <w:color w:val="000000"/>
                <w:lang w:val="sr-Cyrl-RS" w:eastAsia="sr-Latn-RS"/>
              </w:rPr>
              <w:t>Станица</w:t>
            </w:r>
          </w:p>
        </w:tc>
        <w:tc>
          <w:tcPr>
            <w:tcW w:w="7338" w:type="dxa"/>
            <w:gridSpan w:val="14"/>
            <w:tcBorders>
              <w:top w:val="single" w:sz="8" w:space="0" w:color="auto"/>
              <w:left w:val="nil"/>
              <w:bottom w:val="single" w:sz="8" w:space="0" w:color="auto"/>
              <w:right w:val="single" w:sz="8" w:space="0" w:color="000000"/>
            </w:tcBorders>
            <w:shd w:val="clear" w:color="000000" w:fill="E0E0E0"/>
            <w:vAlign w:val="center"/>
            <w:hideMark/>
          </w:tcPr>
          <w:p w14:paraId="4CD43F17"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val="sr-Cyrl-RS" w:eastAsia="sr-Latn-RS"/>
              </w:rPr>
            </w:pPr>
            <w:r w:rsidRPr="00977B38">
              <w:rPr>
                <w:rFonts w:eastAsia="Times New Roman"/>
                <w:color w:val="000000"/>
                <w:lang w:val="sr-Cyrl-RS" w:eastAsia="sr-Latn-RS"/>
              </w:rPr>
              <w:t>Средње месечне суме падавина</w:t>
            </w:r>
          </w:p>
        </w:tc>
      </w:tr>
      <w:tr w:rsidR="00977B38" w:rsidRPr="00914ED2" w14:paraId="50129F46" w14:textId="77777777" w:rsidTr="00977B38">
        <w:trPr>
          <w:gridAfter w:val="1"/>
          <w:wAfter w:w="7" w:type="dxa"/>
          <w:trHeight w:val="310"/>
          <w:jc w:val="center"/>
        </w:trPr>
        <w:tc>
          <w:tcPr>
            <w:tcW w:w="1466" w:type="dxa"/>
            <w:vMerge/>
            <w:tcBorders>
              <w:top w:val="single" w:sz="8" w:space="0" w:color="auto"/>
              <w:left w:val="single" w:sz="8" w:space="0" w:color="auto"/>
              <w:bottom w:val="single" w:sz="8" w:space="0" w:color="000000"/>
              <w:right w:val="single" w:sz="8" w:space="0" w:color="auto"/>
            </w:tcBorders>
            <w:vAlign w:val="center"/>
            <w:hideMark/>
          </w:tcPr>
          <w:p w14:paraId="6192E148" w14:textId="77777777" w:rsidR="00977B38" w:rsidRPr="00977B38" w:rsidRDefault="00977B38" w:rsidP="00977B38">
            <w:pPr>
              <w:suppressAutoHyphens w:val="0"/>
              <w:autoSpaceDN/>
              <w:spacing w:line="240" w:lineRule="auto"/>
              <w:ind w:firstLine="0"/>
              <w:jc w:val="left"/>
              <w:textAlignment w:val="auto"/>
              <w:rPr>
                <w:rFonts w:eastAsia="Times New Roman"/>
                <w:color w:val="000000"/>
                <w:lang w:eastAsia="sr-Latn-RS"/>
              </w:rPr>
            </w:pPr>
          </w:p>
        </w:tc>
        <w:tc>
          <w:tcPr>
            <w:tcW w:w="617" w:type="dxa"/>
            <w:tcBorders>
              <w:top w:val="nil"/>
              <w:left w:val="nil"/>
              <w:bottom w:val="single" w:sz="8" w:space="0" w:color="auto"/>
              <w:right w:val="single" w:sz="8" w:space="0" w:color="auto"/>
            </w:tcBorders>
            <w:shd w:val="clear" w:color="000000" w:fill="E0E0E0"/>
            <w:vAlign w:val="center"/>
            <w:hideMark/>
          </w:tcPr>
          <w:p w14:paraId="5AD97BD1"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I</w:t>
            </w:r>
          </w:p>
        </w:tc>
        <w:tc>
          <w:tcPr>
            <w:tcW w:w="553" w:type="dxa"/>
            <w:tcBorders>
              <w:top w:val="nil"/>
              <w:left w:val="nil"/>
              <w:bottom w:val="single" w:sz="8" w:space="0" w:color="auto"/>
              <w:right w:val="single" w:sz="8" w:space="0" w:color="auto"/>
            </w:tcBorders>
            <w:shd w:val="clear" w:color="000000" w:fill="E0E0E0"/>
            <w:vAlign w:val="center"/>
            <w:hideMark/>
          </w:tcPr>
          <w:p w14:paraId="646FFA02"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II</w:t>
            </w:r>
          </w:p>
        </w:tc>
        <w:tc>
          <w:tcPr>
            <w:tcW w:w="540" w:type="dxa"/>
            <w:tcBorders>
              <w:top w:val="nil"/>
              <w:left w:val="nil"/>
              <w:bottom w:val="single" w:sz="8" w:space="0" w:color="auto"/>
              <w:right w:val="single" w:sz="8" w:space="0" w:color="auto"/>
            </w:tcBorders>
            <w:shd w:val="clear" w:color="000000" w:fill="E0E0E0"/>
            <w:vAlign w:val="center"/>
            <w:hideMark/>
          </w:tcPr>
          <w:p w14:paraId="36D70CF2"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III</w:t>
            </w:r>
          </w:p>
        </w:tc>
        <w:tc>
          <w:tcPr>
            <w:tcW w:w="474" w:type="dxa"/>
            <w:tcBorders>
              <w:top w:val="nil"/>
              <w:left w:val="nil"/>
              <w:bottom w:val="single" w:sz="8" w:space="0" w:color="auto"/>
              <w:right w:val="single" w:sz="8" w:space="0" w:color="auto"/>
            </w:tcBorders>
            <w:shd w:val="clear" w:color="000000" w:fill="E0E0E0"/>
            <w:vAlign w:val="center"/>
            <w:hideMark/>
          </w:tcPr>
          <w:p w14:paraId="7318812B"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IV</w:t>
            </w:r>
          </w:p>
        </w:tc>
        <w:tc>
          <w:tcPr>
            <w:tcW w:w="550" w:type="dxa"/>
            <w:tcBorders>
              <w:top w:val="nil"/>
              <w:left w:val="nil"/>
              <w:bottom w:val="single" w:sz="8" w:space="0" w:color="auto"/>
              <w:right w:val="single" w:sz="8" w:space="0" w:color="auto"/>
            </w:tcBorders>
            <w:shd w:val="clear" w:color="000000" w:fill="E0E0E0"/>
            <w:vAlign w:val="center"/>
            <w:hideMark/>
          </w:tcPr>
          <w:p w14:paraId="0E2045FC"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V</w:t>
            </w:r>
          </w:p>
        </w:tc>
        <w:tc>
          <w:tcPr>
            <w:tcW w:w="474" w:type="dxa"/>
            <w:tcBorders>
              <w:top w:val="nil"/>
              <w:left w:val="nil"/>
              <w:bottom w:val="single" w:sz="8" w:space="0" w:color="auto"/>
              <w:right w:val="single" w:sz="8" w:space="0" w:color="auto"/>
            </w:tcBorders>
            <w:shd w:val="clear" w:color="000000" w:fill="E0E0E0"/>
            <w:vAlign w:val="center"/>
            <w:hideMark/>
          </w:tcPr>
          <w:p w14:paraId="072995AA"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VI</w:t>
            </w:r>
          </w:p>
        </w:tc>
        <w:tc>
          <w:tcPr>
            <w:tcW w:w="580" w:type="dxa"/>
            <w:tcBorders>
              <w:top w:val="nil"/>
              <w:left w:val="nil"/>
              <w:bottom w:val="single" w:sz="8" w:space="0" w:color="auto"/>
              <w:right w:val="single" w:sz="8" w:space="0" w:color="auto"/>
            </w:tcBorders>
            <w:shd w:val="clear" w:color="000000" w:fill="E0E0E0"/>
            <w:vAlign w:val="center"/>
            <w:hideMark/>
          </w:tcPr>
          <w:p w14:paraId="615F4850"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VII</w:t>
            </w:r>
          </w:p>
        </w:tc>
        <w:tc>
          <w:tcPr>
            <w:tcW w:w="628" w:type="dxa"/>
            <w:tcBorders>
              <w:top w:val="nil"/>
              <w:left w:val="nil"/>
              <w:bottom w:val="single" w:sz="8" w:space="0" w:color="auto"/>
              <w:right w:val="single" w:sz="8" w:space="0" w:color="auto"/>
            </w:tcBorders>
            <w:shd w:val="clear" w:color="000000" w:fill="E0E0E0"/>
            <w:vAlign w:val="center"/>
            <w:hideMark/>
          </w:tcPr>
          <w:p w14:paraId="1F660FB0"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VIII</w:t>
            </w:r>
          </w:p>
        </w:tc>
        <w:tc>
          <w:tcPr>
            <w:tcW w:w="554" w:type="dxa"/>
            <w:tcBorders>
              <w:top w:val="nil"/>
              <w:left w:val="nil"/>
              <w:bottom w:val="single" w:sz="8" w:space="0" w:color="auto"/>
              <w:right w:val="single" w:sz="8" w:space="0" w:color="auto"/>
            </w:tcBorders>
            <w:shd w:val="clear" w:color="000000" w:fill="E0E0E0"/>
            <w:vAlign w:val="center"/>
            <w:hideMark/>
          </w:tcPr>
          <w:p w14:paraId="2974989F"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IX</w:t>
            </w:r>
          </w:p>
        </w:tc>
        <w:tc>
          <w:tcPr>
            <w:tcW w:w="550" w:type="dxa"/>
            <w:tcBorders>
              <w:top w:val="nil"/>
              <w:left w:val="nil"/>
              <w:bottom w:val="single" w:sz="8" w:space="0" w:color="auto"/>
              <w:right w:val="single" w:sz="8" w:space="0" w:color="auto"/>
            </w:tcBorders>
            <w:shd w:val="clear" w:color="000000" w:fill="E0E0E0"/>
            <w:vAlign w:val="center"/>
            <w:hideMark/>
          </w:tcPr>
          <w:p w14:paraId="790FE2C0"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X</w:t>
            </w:r>
          </w:p>
        </w:tc>
        <w:tc>
          <w:tcPr>
            <w:tcW w:w="474" w:type="dxa"/>
            <w:tcBorders>
              <w:top w:val="nil"/>
              <w:left w:val="nil"/>
              <w:bottom w:val="single" w:sz="8" w:space="0" w:color="auto"/>
              <w:right w:val="single" w:sz="8" w:space="0" w:color="auto"/>
            </w:tcBorders>
            <w:shd w:val="clear" w:color="000000" w:fill="E0E0E0"/>
            <w:vAlign w:val="center"/>
            <w:hideMark/>
          </w:tcPr>
          <w:p w14:paraId="717ADB87"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XI</w:t>
            </w:r>
          </w:p>
        </w:tc>
        <w:tc>
          <w:tcPr>
            <w:tcW w:w="551" w:type="dxa"/>
            <w:tcBorders>
              <w:top w:val="nil"/>
              <w:left w:val="nil"/>
              <w:bottom w:val="single" w:sz="8" w:space="0" w:color="auto"/>
              <w:right w:val="single" w:sz="8" w:space="0" w:color="auto"/>
            </w:tcBorders>
            <w:shd w:val="clear" w:color="000000" w:fill="E0E0E0"/>
            <w:vAlign w:val="center"/>
            <w:hideMark/>
          </w:tcPr>
          <w:p w14:paraId="1144CCF2"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XII</w:t>
            </w:r>
          </w:p>
        </w:tc>
        <w:tc>
          <w:tcPr>
            <w:tcW w:w="786" w:type="dxa"/>
            <w:tcBorders>
              <w:top w:val="nil"/>
              <w:left w:val="nil"/>
              <w:bottom w:val="single" w:sz="8" w:space="0" w:color="auto"/>
              <w:right w:val="single" w:sz="8" w:space="0" w:color="auto"/>
            </w:tcBorders>
            <w:shd w:val="clear" w:color="000000" w:fill="E0E0E0"/>
            <w:vAlign w:val="center"/>
            <w:hideMark/>
          </w:tcPr>
          <w:p w14:paraId="17771FFB"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val="sr-Cyrl-RS" w:eastAsia="sr-Latn-RS"/>
              </w:rPr>
            </w:pPr>
            <w:r w:rsidRPr="00977B38">
              <w:rPr>
                <w:rFonts w:eastAsia="Times New Roman"/>
                <w:color w:val="000000"/>
                <w:lang w:val="sr-Cyrl-RS" w:eastAsia="sr-Latn-RS"/>
              </w:rPr>
              <w:t>Ср. год.</w:t>
            </w:r>
          </w:p>
        </w:tc>
      </w:tr>
      <w:tr w:rsidR="00977B38" w:rsidRPr="00977B38" w14:paraId="62A3A46D" w14:textId="77777777" w:rsidTr="00977B38">
        <w:trPr>
          <w:gridAfter w:val="1"/>
          <w:wAfter w:w="7" w:type="dxa"/>
          <w:trHeight w:val="310"/>
          <w:jc w:val="center"/>
        </w:trPr>
        <w:tc>
          <w:tcPr>
            <w:tcW w:w="1466" w:type="dxa"/>
            <w:tcBorders>
              <w:top w:val="nil"/>
              <w:left w:val="single" w:sz="8" w:space="0" w:color="auto"/>
              <w:bottom w:val="single" w:sz="8" w:space="0" w:color="auto"/>
              <w:right w:val="single" w:sz="8" w:space="0" w:color="auto"/>
            </w:tcBorders>
            <w:shd w:val="clear" w:color="auto" w:fill="auto"/>
            <w:vAlign w:val="center"/>
            <w:hideMark/>
          </w:tcPr>
          <w:p w14:paraId="75751805"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val="sr-Cyrl-RS" w:eastAsia="sr-Latn-RS"/>
              </w:rPr>
            </w:pPr>
            <w:r w:rsidRPr="00977B38">
              <w:rPr>
                <w:rFonts w:eastAsia="Times New Roman"/>
                <w:color w:val="000000"/>
                <w:lang w:val="sr-Cyrl-RS" w:eastAsia="sr-Latn-RS"/>
              </w:rPr>
              <w:t>Куршумлија</w:t>
            </w:r>
          </w:p>
        </w:tc>
        <w:tc>
          <w:tcPr>
            <w:tcW w:w="617" w:type="dxa"/>
            <w:tcBorders>
              <w:top w:val="nil"/>
              <w:left w:val="nil"/>
              <w:bottom w:val="single" w:sz="8" w:space="0" w:color="auto"/>
              <w:right w:val="single" w:sz="8" w:space="0" w:color="auto"/>
            </w:tcBorders>
            <w:shd w:val="clear" w:color="auto" w:fill="auto"/>
            <w:vAlign w:val="center"/>
            <w:hideMark/>
          </w:tcPr>
          <w:p w14:paraId="28275E9F"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45</w:t>
            </w:r>
          </w:p>
        </w:tc>
        <w:tc>
          <w:tcPr>
            <w:tcW w:w="553" w:type="dxa"/>
            <w:tcBorders>
              <w:top w:val="nil"/>
              <w:left w:val="nil"/>
              <w:bottom w:val="single" w:sz="8" w:space="0" w:color="auto"/>
              <w:right w:val="single" w:sz="8" w:space="0" w:color="auto"/>
            </w:tcBorders>
            <w:shd w:val="clear" w:color="auto" w:fill="auto"/>
            <w:vAlign w:val="center"/>
            <w:hideMark/>
          </w:tcPr>
          <w:p w14:paraId="0965B555"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38</w:t>
            </w:r>
          </w:p>
        </w:tc>
        <w:tc>
          <w:tcPr>
            <w:tcW w:w="540" w:type="dxa"/>
            <w:tcBorders>
              <w:top w:val="nil"/>
              <w:left w:val="nil"/>
              <w:bottom w:val="single" w:sz="8" w:space="0" w:color="auto"/>
              <w:right w:val="single" w:sz="8" w:space="0" w:color="auto"/>
            </w:tcBorders>
            <w:shd w:val="clear" w:color="auto" w:fill="auto"/>
            <w:vAlign w:val="center"/>
            <w:hideMark/>
          </w:tcPr>
          <w:p w14:paraId="1DEA40DE"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43</w:t>
            </w:r>
          </w:p>
        </w:tc>
        <w:tc>
          <w:tcPr>
            <w:tcW w:w="474" w:type="dxa"/>
            <w:tcBorders>
              <w:top w:val="nil"/>
              <w:left w:val="nil"/>
              <w:bottom w:val="single" w:sz="8" w:space="0" w:color="auto"/>
              <w:right w:val="single" w:sz="8" w:space="0" w:color="auto"/>
            </w:tcBorders>
            <w:shd w:val="clear" w:color="auto" w:fill="auto"/>
            <w:vAlign w:val="center"/>
            <w:hideMark/>
          </w:tcPr>
          <w:p w14:paraId="3EC746F6"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52</w:t>
            </w:r>
          </w:p>
        </w:tc>
        <w:tc>
          <w:tcPr>
            <w:tcW w:w="550" w:type="dxa"/>
            <w:tcBorders>
              <w:top w:val="nil"/>
              <w:left w:val="nil"/>
              <w:bottom w:val="single" w:sz="8" w:space="0" w:color="auto"/>
              <w:right w:val="single" w:sz="8" w:space="0" w:color="auto"/>
            </w:tcBorders>
            <w:shd w:val="clear" w:color="auto" w:fill="auto"/>
            <w:vAlign w:val="center"/>
            <w:hideMark/>
          </w:tcPr>
          <w:p w14:paraId="7DFA1BB0"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76</w:t>
            </w:r>
          </w:p>
        </w:tc>
        <w:tc>
          <w:tcPr>
            <w:tcW w:w="474" w:type="dxa"/>
            <w:tcBorders>
              <w:top w:val="nil"/>
              <w:left w:val="nil"/>
              <w:bottom w:val="single" w:sz="8" w:space="0" w:color="auto"/>
              <w:right w:val="single" w:sz="8" w:space="0" w:color="auto"/>
            </w:tcBorders>
            <w:shd w:val="clear" w:color="auto" w:fill="auto"/>
            <w:vAlign w:val="center"/>
            <w:hideMark/>
          </w:tcPr>
          <w:p w14:paraId="7F052459"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70</w:t>
            </w:r>
          </w:p>
        </w:tc>
        <w:tc>
          <w:tcPr>
            <w:tcW w:w="580" w:type="dxa"/>
            <w:tcBorders>
              <w:top w:val="nil"/>
              <w:left w:val="nil"/>
              <w:bottom w:val="single" w:sz="8" w:space="0" w:color="auto"/>
              <w:right w:val="single" w:sz="8" w:space="0" w:color="auto"/>
            </w:tcBorders>
            <w:shd w:val="clear" w:color="auto" w:fill="auto"/>
            <w:vAlign w:val="center"/>
            <w:hideMark/>
          </w:tcPr>
          <w:p w14:paraId="03505C74"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52</w:t>
            </w:r>
          </w:p>
        </w:tc>
        <w:tc>
          <w:tcPr>
            <w:tcW w:w="628" w:type="dxa"/>
            <w:tcBorders>
              <w:top w:val="nil"/>
              <w:left w:val="nil"/>
              <w:bottom w:val="single" w:sz="8" w:space="0" w:color="auto"/>
              <w:right w:val="single" w:sz="8" w:space="0" w:color="auto"/>
            </w:tcBorders>
            <w:shd w:val="clear" w:color="auto" w:fill="auto"/>
            <w:vAlign w:val="center"/>
            <w:hideMark/>
          </w:tcPr>
          <w:p w14:paraId="3CF773D4"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47</w:t>
            </w:r>
          </w:p>
        </w:tc>
        <w:tc>
          <w:tcPr>
            <w:tcW w:w="554" w:type="dxa"/>
            <w:tcBorders>
              <w:top w:val="nil"/>
              <w:left w:val="nil"/>
              <w:bottom w:val="single" w:sz="8" w:space="0" w:color="auto"/>
              <w:right w:val="single" w:sz="8" w:space="0" w:color="auto"/>
            </w:tcBorders>
            <w:shd w:val="clear" w:color="auto" w:fill="auto"/>
            <w:vAlign w:val="center"/>
            <w:hideMark/>
          </w:tcPr>
          <w:p w14:paraId="7C2373DD"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32</w:t>
            </w:r>
          </w:p>
        </w:tc>
        <w:tc>
          <w:tcPr>
            <w:tcW w:w="550" w:type="dxa"/>
            <w:tcBorders>
              <w:top w:val="nil"/>
              <w:left w:val="nil"/>
              <w:bottom w:val="single" w:sz="8" w:space="0" w:color="auto"/>
              <w:right w:val="single" w:sz="8" w:space="0" w:color="auto"/>
            </w:tcBorders>
            <w:shd w:val="clear" w:color="auto" w:fill="auto"/>
            <w:vAlign w:val="center"/>
            <w:hideMark/>
          </w:tcPr>
          <w:p w14:paraId="7720F30C"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74</w:t>
            </w:r>
          </w:p>
        </w:tc>
        <w:tc>
          <w:tcPr>
            <w:tcW w:w="474" w:type="dxa"/>
            <w:tcBorders>
              <w:top w:val="nil"/>
              <w:left w:val="nil"/>
              <w:bottom w:val="single" w:sz="8" w:space="0" w:color="auto"/>
              <w:right w:val="single" w:sz="8" w:space="0" w:color="auto"/>
            </w:tcBorders>
            <w:shd w:val="clear" w:color="auto" w:fill="auto"/>
            <w:vAlign w:val="center"/>
            <w:hideMark/>
          </w:tcPr>
          <w:p w14:paraId="461906AD"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46</w:t>
            </w:r>
          </w:p>
        </w:tc>
        <w:tc>
          <w:tcPr>
            <w:tcW w:w="551" w:type="dxa"/>
            <w:tcBorders>
              <w:top w:val="nil"/>
              <w:left w:val="nil"/>
              <w:bottom w:val="single" w:sz="8" w:space="0" w:color="auto"/>
              <w:right w:val="single" w:sz="8" w:space="0" w:color="auto"/>
            </w:tcBorders>
            <w:shd w:val="clear" w:color="auto" w:fill="auto"/>
            <w:vAlign w:val="center"/>
            <w:hideMark/>
          </w:tcPr>
          <w:p w14:paraId="4921E34E"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70</w:t>
            </w:r>
          </w:p>
        </w:tc>
        <w:tc>
          <w:tcPr>
            <w:tcW w:w="786" w:type="dxa"/>
            <w:tcBorders>
              <w:top w:val="nil"/>
              <w:left w:val="nil"/>
              <w:bottom w:val="single" w:sz="8" w:space="0" w:color="auto"/>
              <w:right w:val="single" w:sz="8" w:space="0" w:color="auto"/>
            </w:tcBorders>
            <w:shd w:val="clear" w:color="auto" w:fill="auto"/>
            <w:vAlign w:val="center"/>
            <w:hideMark/>
          </w:tcPr>
          <w:p w14:paraId="3419F39D" w14:textId="77777777" w:rsidR="00977B38" w:rsidRPr="00977B38" w:rsidRDefault="00977B38" w:rsidP="00977B38">
            <w:pPr>
              <w:suppressAutoHyphens w:val="0"/>
              <w:autoSpaceDN/>
              <w:spacing w:line="240" w:lineRule="auto"/>
              <w:ind w:firstLine="0"/>
              <w:jc w:val="center"/>
              <w:textAlignment w:val="auto"/>
              <w:rPr>
                <w:rFonts w:eastAsia="Times New Roman"/>
                <w:color w:val="000000"/>
                <w:lang w:eastAsia="sr-Latn-RS"/>
              </w:rPr>
            </w:pPr>
            <w:r w:rsidRPr="00977B38">
              <w:rPr>
                <w:rFonts w:eastAsia="Times New Roman"/>
                <w:color w:val="000000"/>
                <w:lang w:val="hr-HR" w:eastAsia="sr-Latn-RS"/>
              </w:rPr>
              <w:t>654</w:t>
            </w:r>
          </w:p>
        </w:tc>
      </w:tr>
    </w:tbl>
    <w:p w14:paraId="3AE7D3FF" w14:textId="77777777" w:rsidR="00977B38" w:rsidRPr="00977B38" w:rsidRDefault="00977B38" w:rsidP="00977B38">
      <w:pPr>
        <w:rPr>
          <w:sz w:val="24"/>
          <w:szCs w:val="24"/>
        </w:rPr>
      </w:pPr>
    </w:p>
    <w:p w14:paraId="6ABCB4C7" w14:textId="77777777" w:rsidR="00977B38" w:rsidRPr="00977B38" w:rsidRDefault="00977B38" w:rsidP="00977B38">
      <w:pPr>
        <w:rPr>
          <w:sz w:val="24"/>
          <w:szCs w:val="24"/>
          <w:lang w:val="pl-PL"/>
        </w:rPr>
      </w:pPr>
      <w:r w:rsidRPr="00977B38">
        <w:rPr>
          <w:sz w:val="24"/>
          <w:szCs w:val="24"/>
        </w:rPr>
        <w:t>Средња</w:t>
      </w:r>
      <w:r w:rsidRPr="00977B38">
        <w:rPr>
          <w:sz w:val="24"/>
          <w:szCs w:val="24"/>
          <w:lang w:val="hr-HR"/>
        </w:rPr>
        <w:t xml:space="preserve"> </w:t>
      </w:r>
      <w:r w:rsidRPr="00977B38">
        <w:rPr>
          <w:sz w:val="24"/>
          <w:szCs w:val="24"/>
        </w:rPr>
        <w:t>годи</w:t>
      </w:r>
      <w:r w:rsidRPr="00977B38">
        <w:rPr>
          <w:sz w:val="24"/>
          <w:szCs w:val="24"/>
          <w:lang w:val="hr-HR"/>
        </w:rPr>
        <w:t>ш</w:t>
      </w:r>
      <w:r w:rsidRPr="00977B38">
        <w:rPr>
          <w:sz w:val="24"/>
          <w:szCs w:val="24"/>
        </w:rPr>
        <w:t>ња</w:t>
      </w:r>
      <w:r w:rsidRPr="00977B38">
        <w:rPr>
          <w:sz w:val="24"/>
          <w:szCs w:val="24"/>
          <w:lang w:val="hr-HR"/>
        </w:rPr>
        <w:t xml:space="preserve"> </w:t>
      </w:r>
      <w:r w:rsidRPr="00977B38">
        <w:rPr>
          <w:sz w:val="24"/>
          <w:szCs w:val="24"/>
        </w:rPr>
        <w:t>коли</w:t>
      </w:r>
      <w:r w:rsidRPr="00977B38">
        <w:rPr>
          <w:sz w:val="24"/>
          <w:szCs w:val="24"/>
          <w:lang w:val="hr-HR"/>
        </w:rPr>
        <w:t>ч</w:t>
      </w:r>
      <w:r w:rsidRPr="00977B38">
        <w:rPr>
          <w:sz w:val="24"/>
          <w:szCs w:val="24"/>
        </w:rPr>
        <w:t>ина</w:t>
      </w:r>
      <w:r w:rsidRPr="00977B38">
        <w:rPr>
          <w:sz w:val="24"/>
          <w:szCs w:val="24"/>
          <w:lang w:val="hr-HR"/>
        </w:rPr>
        <w:t xml:space="preserve">  </w:t>
      </w:r>
      <w:r w:rsidRPr="00977B38">
        <w:rPr>
          <w:sz w:val="24"/>
          <w:szCs w:val="24"/>
        </w:rPr>
        <w:t>падавина</w:t>
      </w:r>
      <w:r w:rsidRPr="00977B38">
        <w:rPr>
          <w:sz w:val="24"/>
          <w:szCs w:val="24"/>
          <w:lang w:val="hr-HR"/>
        </w:rPr>
        <w:t xml:space="preserve"> </w:t>
      </w:r>
      <w:r w:rsidRPr="00977B38">
        <w:rPr>
          <w:sz w:val="24"/>
          <w:szCs w:val="24"/>
        </w:rPr>
        <w:t>кре</w:t>
      </w:r>
      <w:r w:rsidRPr="00977B38">
        <w:rPr>
          <w:sz w:val="24"/>
          <w:szCs w:val="24"/>
          <w:lang w:val="hr-HR"/>
        </w:rPr>
        <w:t>ћ</w:t>
      </w:r>
      <w:r w:rsidRPr="00977B38">
        <w:rPr>
          <w:sz w:val="24"/>
          <w:szCs w:val="24"/>
        </w:rPr>
        <w:t>е</w:t>
      </w:r>
      <w:r w:rsidRPr="00977B38">
        <w:rPr>
          <w:sz w:val="24"/>
          <w:szCs w:val="24"/>
          <w:lang w:val="hr-HR"/>
        </w:rPr>
        <w:t xml:space="preserve"> </w:t>
      </w:r>
      <w:r w:rsidRPr="00977B38">
        <w:rPr>
          <w:sz w:val="24"/>
          <w:szCs w:val="24"/>
        </w:rPr>
        <w:t>се</w:t>
      </w:r>
      <w:r w:rsidRPr="00977B38">
        <w:rPr>
          <w:sz w:val="24"/>
          <w:szCs w:val="24"/>
          <w:lang w:val="hr-HR"/>
        </w:rPr>
        <w:t xml:space="preserve"> </w:t>
      </w:r>
      <w:r w:rsidRPr="00977B38">
        <w:rPr>
          <w:sz w:val="24"/>
          <w:szCs w:val="24"/>
        </w:rPr>
        <w:t>око</w:t>
      </w:r>
      <w:r w:rsidRPr="00977B38">
        <w:rPr>
          <w:sz w:val="24"/>
          <w:szCs w:val="24"/>
          <w:lang w:val="hr-HR"/>
        </w:rPr>
        <w:t xml:space="preserve"> 600 </w:t>
      </w:r>
      <w:r w:rsidRPr="00977B38">
        <w:rPr>
          <w:sz w:val="24"/>
          <w:szCs w:val="24"/>
        </w:rPr>
        <w:t>мм</w:t>
      </w:r>
      <w:r w:rsidRPr="00977B38">
        <w:rPr>
          <w:sz w:val="24"/>
          <w:szCs w:val="24"/>
          <w:lang w:val="hr-HR"/>
        </w:rPr>
        <w:t xml:space="preserve">. </w:t>
      </w:r>
      <w:r w:rsidRPr="00977B38">
        <w:rPr>
          <w:sz w:val="24"/>
          <w:szCs w:val="24"/>
        </w:rPr>
        <w:t>Иду</w:t>
      </w:r>
      <w:r w:rsidRPr="00977B38">
        <w:rPr>
          <w:sz w:val="24"/>
          <w:szCs w:val="24"/>
          <w:lang w:val="hr-HR"/>
        </w:rPr>
        <w:t>ћ</w:t>
      </w:r>
      <w:r w:rsidRPr="00977B38">
        <w:rPr>
          <w:sz w:val="24"/>
          <w:szCs w:val="24"/>
        </w:rPr>
        <w:t>и</w:t>
      </w:r>
      <w:r w:rsidRPr="00977B38">
        <w:rPr>
          <w:sz w:val="24"/>
          <w:szCs w:val="24"/>
          <w:lang w:val="hr-HR"/>
        </w:rPr>
        <w:t xml:space="preserve"> </w:t>
      </w:r>
      <w:r w:rsidRPr="00977B38">
        <w:rPr>
          <w:sz w:val="24"/>
          <w:szCs w:val="24"/>
        </w:rPr>
        <w:t>од</w:t>
      </w:r>
      <w:r w:rsidRPr="00977B38">
        <w:rPr>
          <w:sz w:val="24"/>
          <w:szCs w:val="24"/>
          <w:lang w:val="hr-HR"/>
        </w:rPr>
        <w:t xml:space="preserve"> </w:t>
      </w:r>
      <w:r w:rsidRPr="00977B38">
        <w:rPr>
          <w:sz w:val="24"/>
          <w:szCs w:val="24"/>
        </w:rPr>
        <w:t>равнице</w:t>
      </w:r>
      <w:r w:rsidRPr="00977B38">
        <w:rPr>
          <w:sz w:val="24"/>
          <w:szCs w:val="24"/>
          <w:lang w:val="hr-HR"/>
        </w:rPr>
        <w:t xml:space="preserve"> </w:t>
      </w:r>
      <w:r w:rsidRPr="00977B38">
        <w:rPr>
          <w:sz w:val="24"/>
          <w:szCs w:val="24"/>
        </w:rPr>
        <w:t>ка</w:t>
      </w:r>
      <w:r w:rsidRPr="00977B38">
        <w:rPr>
          <w:sz w:val="24"/>
          <w:szCs w:val="24"/>
          <w:lang w:val="hr-HR"/>
        </w:rPr>
        <w:t xml:space="preserve"> </w:t>
      </w:r>
      <w:r w:rsidRPr="00977B38">
        <w:rPr>
          <w:sz w:val="24"/>
          <w:szCs w:val="24"/>
        </w:rPr>
        <w:t>планинским</w:t>
      </w:r>
      <w:r w:rsidRPr="00977B38">
        <w:rPr>
          <w:sz w:val="24"/>
          <w:szCs w:val="24"/>
          <w:lang w:val="hr-HR"/>
        </w:rPr>
        <w:t xml:space="preserve"> </w:t>
      </w:r>
      <w:r w:rsidRPr="00977B38">
        <w:rPr>
          <w:sz w:val="24"/>
          <w:szCs w:val="24"/>
        </w:rPr>
        <w:t>рејонима</w:t>
      </w:r>
      <w:r w:rsidRPr="00977B38">
        <w:rPr>
          <w:sz w:val="24"/>
          <w:szCs w:val="24"/>
          <w:lang w:val="hr-HR"/>
        </w:rPr>
        <w:t xml:space="preserve"> </w:t>
      </w:r>
      <w:r w:rsidRPr="00977B38">
        <w:rPr>
          <w:sz w:val="24"/>
          <w:szCs w:val="24"/>
        </w:rPr>
        <w:t>и</w:t>
      </w:r>
      <w:r w:rsidRPr="00977B38">
        <w:rPr>
          <w:sz w:val="24"/>
          <w:szCs w:val="24"/>
          <w:lang w:val="hr-HR"/>
        </w:rPr>
        <w:t xml:space="preserve"> </w:t>
      </w:r>
      <w:r w:rsidRPr="00977B38">
        <w:rPr>
          <w:sz w:val="24"/>
          <w:szCs w:val="24"/>
        </w:rPr>
        <w:t>ка</w:t>
      </w:r>
      <w:r w:rsidRPr="00977B38">
        <w:rPr>
          <w:sz w:val="24"/>
          <w:szCs w:val="24"/>
          <w:lang w:val="hr-HR"/>
        </w:rPr>
        <w:t xml:space="preserve"> </w:t>
      </w:r>
      <w:r w:rsidRPr="00977B38">
        <w:rPr>
          <w:sz w:val="24"/>
          <w:szCs w:val="24"/>
        </w:rPr>
        <w:t>ве</w:t>
      </w:r>
      <w:r w:rsidRPr="00977B38">
        <w:rPr>
          <w:sz w:val="24"/>
          <w:szCs w:val="24"/>
          <w:lang w:val="hr-HR"/>
        </w:rPr>
        <w:t>ћ</w:t>
      </w:r>
      <w:r w:rsidRPr="00977B38">
        <w:rPr>
          <w:sz w:val="24"/>
          <w:szCs w:val="24"/>
        </w:rPr>
        <w:t>им</w:t>
      </w:r>
      <w:r w:rsidRPr="00977B38">
        <w:rPr>
          <w:sz w:val="24"/>
          <w:szCs w:val="24"/>
          <w:lang w:val="hr-HR"/>
        </w:rPr>
        <w:t xml:space="preserve"> </w:t>
      </w:r>
      <w:r w:rsidRPr="00977B38">
        <w:rPr>
          <w:sz w:val="24"/>
          <w:szCs w:val="24"/>
        </w:rPr>
        <w:t>надморским</w:t>
      </w:r>
      <w:r w:rsidRPr="00977B38">
        <w:rPr>
          <w:sz w:val="24"/>
          <w:szCs w:val="24"/>
          <w:lang w:val="hr-HR"/>
        </w:rPr>
        <w:t xml:space="preserve"> </w:t>
      </w:r>
      <w:r w:rsidRPr="00977B38">
        <w:rPr>
          <w:sz w:val="24"/>
          <w:szCs w:val="24"/>
        </w:rPr>
        <w:t>висинама</w:t>
      </w:r>
      <w:r w:rsidRPr="00977B38">
        <w:rPr>
          <w:sz w:val="24"/>
          <w:szCs w:val="24"/>
          <w:lang w:val="hr-HR"/>
        </w:rPr>
        <w:t xml:space="preserve"> </w:t>
      </w:r>
      <w:r w:rsidRPr="00977B38">
        <w:rPr>
          <w:sz w:val="24"/>
          <w:szCs w:val="24"/>
        </w:rPr>
        <w:t>ова</w:t>
      </w:r>
      <w:r w:rsidRPr="00977B38">
        <w:rPr>
          <w:sz w:val="24"/>
          <w:szCs w:val="24"/>
          <w:lang w:val="hr-HR"/>
        </w:rPr>
        <w:t xml:space="preserve"> </w:t>
      </w:r>
      <w:r w:rsidRPr="00977B38">
        <w:rPr>
          <w:sz w:val="24"/>
          <w:szCs w:val="24"/>
        </w:rPr>
        <w:t>вредност</w:t>
      </w:r>
      <w:r w:rsidRPr="00977B38">
        <w:rPr>
          <w:sz w:val="24"/>
          <w:szCs w:val="24"/>
          <w:lang w:val="hr-HR"/>
        </w:rPr>
        <w:t xml:space="preserve"> </w:t>
      </w:r>
      <w:r w:rsidRPr="00977B38">
        <w:rPr>
          <w:sz w:val="24"/>
          <w:szCs w:val="24"/>
        </w:rPr>
        <w:t>је</w:t>
      </w:r>
      <w:r w:rsidRPr="00977B38">
        <w:rPr>
          <w:sz w:val="24"/>
          <w:szCs w:val="24"/>
          <w:lang w:val="hr-HR"/>
        </w:rPr>
        <w:t xml:space="preserve"> </w:t>
      </w:r>
      <w:r w:rsidRPr="00977B38">
        <w:rPr>
          <w:sz w:val="24"/>
          <w:szCs w:val="24"/>
        </w:rPr>
        <w:t>ве</w:t>
      </w:r>
      <w:r w:rsidRPr="00977B38">
        <w:rPr>
          <w:sz w:val="24"/>
          <w:szCs w:val="24"/>
          <w:lang w:val="hr-HR"/>
        </w:rPr>
        <w:t>ћ</w:t>
      </w:r>
      <w:r w:rsidRPr="00977B38">
        <w:rPr>
          <w:sz w:val="24"/>
          <w:szCs w:val="24"/>
        </w:rPr>
        <w:t>а</w:t>
      </w:r>
      <w:r w:rsidRPr="00977B38">
        <w:rPr>
          <w:sz w:val="24"/>
          <w:szCs w:val="24"/>
          <w:lang w:val="hr-HR"/>
        </w:rPr>
        <w:t xml:space="preserve"> </w:t>
      </w:r>
      <w:r w:rsidRPr="00977B38">
        <w:rPr>
          <w:sz w:val="24"/>
          <w:szCs w:val="24"/>
        </w:rPr>
        <w:t>и</w:t>
      </w:r>
      <w:r w:rsidRPr="00977B38">
        <w:rPr>
          <w:sz w:val="24"/>
          <w:szCs w:val="24"/>
          <w:lang w:val="hr-HR"/>
        </w:rPr>
        <w:t xml:space="preserve"> </w:t>
      </w:r>
      <w:r w:rsidRPr="00977B38">
        <w:rPr>
          <w:sz w:val="24"/>
          <w:szCs w:val="24"/>
        </w:rPr>
        <w:t>иде</w:t>
      </w:r>
      <w:r w:rsidRPr="00977B38">
        <w:rPr>
          <w:sz w:val="24"/>
          <w:szCs w:val="24"/>
          <w:lang w:val="hr-HR"/>
        </w:rPr>
        <w:t xml:space="preserve"> </w:t>
      </w:r>
      <w:r w:rsidRPr="00977B38">
        <w:rPr>
          <w:sz w:val="24"/>
          <w:szCs w:val="24"/>
        </w:rPr>
        <w:t>до</w:t>
      </w:r>
      <w:r w:rsidRPr="00977B38">
        <w:rPr>
          <w:sz w:val="24"/>
          <w:szCs w:val="24"/>
          <w:lang w:val="hr-HR"/>
        </w:rPr>
        <w:t xml:space="preserve"> 1000 </w:t>
      </w:r>
      <w:r w:rsidRPr="00977B38">
        <w:rPr>
          <w:sz w:val="24"/>
          <w:szCs w:val="24"/>
        </w:rPr>
        <w:t>мм</w:t>
      </w:r>
      <w:r w:rsidRPr="00977B38">
        <w:rPr>
          <w:sz w:val="24"/>
          <w:szCs w:val="24"/>
          <w:lang w:val="hr-HR"/>
        </w:rPr>
        <w:t xml:space="preserve">. </w:t>
      </w:r>
      <w:r w:rsidRPr="00977B38">
        <w:rPr>
          <w:sz w:val="24"/>
          <w:szCs w:val="24"/>
        </w:rPr>
        <w:t>Падавине</w:t>
      </w:r>
      <w:r w:rsidRPr="00977B38">
        <w:rPr>
          <w:sz w:val="24"/>
          <w:szCs w:val="24"/>
          <w:lang w:val="hr-HR"/>
        </w:rPr>
        <w:t xml:space="preserve"> </w:t>
      </w:r>
      <w:r w:rsidRPr="00977B38">
        <w:rPr>
          <w:sz w:val="24"/>
          <w:szCs w:val="24"/>
        </w:rPr>
        <w:t>нису</w:t>
      </w:r>
      <w:r w:rsidRPr="00977B38">
        <w:rPr>
          <w:sz w:val="24"/>
          <w:szCs w:val="24"/>
          <w:lang w:val="hr-HR"/>
        </w:rPr>
        <w:t xml:space="preserve"> </w:t>
      </w:r>
      <w:r w:rsidRPr="00977B38">
        <w:rPr>
          <w:sz w:val="24"/>
          <w:szCs w:val="24"/>
        </w:rPr>
        <w:t>најравномерније</w:t>
      </w:r>
      <w:r w:rsidRPr="00977B38">
        <w:rPr>
          <w:sz w:val="24"/>
          <w:szCs w:val="24"/>
          <w:lang w:val="hr-HR"/>
        </w:rPr>
        <w:t xml:space="preserve"> </w:t>
      </w:r>
      <w:r w:rsidRPr="00977B38">
        <w:rPr>
          <w:sz w:val="24"/>
          <w:szCs w:val="24"/>
        </w:rPr>
        <w:t>распоре</w:t>
      </w:r>
      <w:r w:rsidRPr="00977B38">
        <w:rPr>
          <w:sz w:val="24"/>
          <w:szCs w:val="24"/>
          <w:lang w:val="hr-HR"/>
        </w:rPr>
        <w:t>ђ</w:t>
      </w:r>
      <w:r w:rsidRPr="00977B38">
        <w:rPr>
          <w:sz w:val="24"/>
          <w:szCs w:val="24"/>
        </w:rPr>
        <w:t>ене</w:t>
      </w:r>
      <w:r w:rsidRPr="00977B38">
        <w:rPr>
          <w:sz w:val="24"/>
          <w:szCs w:val="24"/>
          <w:lang w:val="hr-HR"/>
        </w:rPr>
        <w:t xml:space="preserve">. </w:t>
      </w:r>
      <w:r w:rsidRPr="00977B38">
        <w:rPr>
          <w:sz w:val="24"/>
          <w:szCs w:val="24"/>
        </w:rPr>
        <w:t>С</w:t>
      </w:r>
      <w:r w:rsidRPr="00977B38">
        <w:rPr>
          <w:sz w:val="24"/>
          <w:szCs w:val="24"/>
          <w:lang w:val="hr-HR"/>
        </w:rPr>
        <w:t xml:space="preserve"> </w:t>
      </w:r>
      <w:r w:rsidRPr="00977B38">
        <w:rPr>
          <w:sz w:val="24"/>
          <w:szCs w:val="24"/>
        </w:rPr>
        <w:t>обзиром</w:t>
      </w:r>
      <w:r w:rsidRPr="00977B38">
        <w:rPr>
          <w:sz w:val="24"/>
          <w:szCs w:val="24"/>
          <w:lang w:val="hr-HR"/>
        </w:rPr>
        <w:t xml:space="preserve"> </w:t>
      </w:r>
      <w:r w:rsidRPr="00977B38">
        <w:rPr>
          <w:sz w:val="24"/>
          <w:szCs w:val="24"/>
        </w:rPr>
        <w:t>да</w:t>
      </w:r>
      <w:r w:rsidRPr="00977B38">
        <w:rPr>
          <w:sz w:val="24"/>
          <w:szCs w:val="24"/>
          <w:lang w:val="hr-HR"/>
        </w:rPr>
        <w:t xml:space="preserve"> </w:t>
      </w:r>
      <w:r w:rsidRPr="00977B38">
        <w:rPr>
          <w:sz w:val="24"/>
          <w:szCs w:val="24"/>
        </w:rPr>
        <w:t>цео</w:t>
      </w:r>
      <w:r w:rsidRPr="00977B38">
        <w:rPr>
          <w:sz w:val="24"/>
          <w:szCs w:val="24"/>
          <w:lang w:val="hr-HR"/>
        </w:rPr>
        <w:t xml:space="preserve"> </w:t>
      </w:r>
      <w:r w:rsidRPr="00977B38">
        <w:rPr>
          <w:sz w:val="24"/>
          <w:szCs w:val="24"/>
        </w:rPr>
        <w:t>рејон</w:t>
      </w:r>
      <w:r w:rsidRPr="00977B38">
        <w:rPr>
          <w:sz w:val="24"/>
          <w:szCs w:val="24"/>
          <w:lang w:val="hr-HR"/>
        </w:rPr>
        <w:t xml:space="preserve"> </w:t>
      </w:r>
      <w:r w:rsidRPr="00977B38">
        <w:rPr>
          <w:sz w:val="24"/>
          <w:szCs w:val="24"/>
        </w:rPr>
        <w:t>има</w:t>
      </w:r>
      <w:r w:rsidRPr="00977B38">
        <w:rPr>
          <w:sz w:val="24"/>
          <w:szCs w:val="24"/>
          <w:lang w:val="hr-HR"/>
        </w:rPr>
        <w:t xml:space="preserve"> </w:t>
      </w:r>
      <w:r w:rsidRPr="00977B38">
        <w:rPr>
          <w:sz w:val="24"/>
          <w:szCs w:val="24"/>
        </w:rPr>
        <w:t>континентални</w:t>
      </w:r>
      <w:r w:rsidRPr="00977B38">
        <w:rPr>
          <w:sz w:val="24"/>
          <w:szCs w:val="24"/>
          <w:lang w:val="hr-HR"/>
        </w:rPr>
        <w:t xml:space="preserve"> </w:t>
      </w:r>
      <w:r w:rsidRPr="00977B38">
        <w:rPr>
          <w:sz w:val="24"/>
          <w:szCs w:val="24"/>
        </w:rPr>
        <w:t>ре</w:t>
      </w:r>
      <w:r w:rsidRPr="00977B38">
        <w:rPr>
          <w:sz w:val="24"/>
          <w:szCs w:val="24"/>
          <w:lang w:val="hr-HR"/>
        </w:rPr>
        <w:t>ж</w:t>
      </w:r>
      <w:r w:rsidRPr="00977B38">
        <w:rPr>
          <w:sz w:val="24"/>
          <w:szCs w:val="24"/>
        </w:rPr>
        <w:t>им</w:t>
      </w:r>
      <w:r w:rsidRPr="00977B38">
        <w:rPr>
          <w:sz w:val="24"/>
          <w:szCs w:val="24"/>
          <w:lang w:val="hr-HR"/>
        </w:rPr>
        <w:t xml:space="preserve"> </w:t>
      </w:r>
      <w:r w:rsidRPr="00977B38">
        <w:rPr>
          <w:sz w:val="24"/>
          <w:szCs w:val="24"/>
        </w:rPr>
        <w:t>падавина</w:t>
      </w:r>
      <w:r w:rsidRPr="00977B38">
        <w:rPr>
          <w:sz w:val="24"/>
          <w:szCs w:val="24"/>
          <w:lang w:val="hr-HR"/>
        </w:rPr>
        <w:t xml:space="preserve">, </w:t>
      </w:r>
      <w:r w:rsidRPr="00977B38">
        <w:rPr>
          <w:sz w:val="24"/>
          <w:szCs w:val="24"/>
        </w:rPr>
        <w:t>са</w:t>
      </w:r>
      <w:r w:rsidRPr="00977B38">
        <w:rPr>
          <w:sz w:val="24"/>
          <w:szCs w:val="24"/>
          <w:lang w:val="hr-HR"/>
        </w:rPr>
        <w:t xml:space="preserve"> </w:t>
      </w:r>
      <w:r w:rsidRPr="00977B38">
        <w:rPr>
          <w:sz w:val="24"/>
          <w:szCs w:val="24"/>
        </w:rPr>
        <w:t>летњим</w:t>
      </w:r>
      <w:r w:rsidRPr="00977B38">
        <w:rPr>
          <w:sz w:val="24"/>
          <w:szCs w:val="24"/>
          <w:lang w:val="hr-HR"/>
        </w:rPr>
        <w:t xml:space="preserve"> </w:t>
      </w:r>
      <w:r w:rsidRPr="00977B38">
        <w:rPr>
          <w:sz w:val="24"/>
          <w:szCs w:val="24"/>
        </w:rPr>
        <w:t>или</w:t>
      </w:r>
      <w:r w:rsidRPr="00977B38">
        <w:rPr>
          <w:sz w:val="24"/>
          <w:szCs w:val="24"/>
          <w:lang w:val="hr-HR"/>
        </w:rPr>
        <w:t xml:space="preserve"> </w:t>
      </w:r>
      <w:r w:rsidRPr="00977B38">
        <w:rPr>
          <w:sz w:val="24"/>
          <w:szCs w:val="24"/>
        </w:rPr>
        <w:t>проле</w:t>
      </w:r>
      <w:r w:rsidRPr="00977B38">
        <w:rPr>
          <w:sz w:val="24"/>
          <w:szCs w:val="24"/>
          <w:lang w:val="hr-HR"/>
        </w:rPr>
        <w:t>ћ</w:t>
      </w:r>
      <w:r w:rsidRPr="00977B38">
        <w:rPr>
          <w:sz w:val="24"/>
          <w:szCs w:val="24"/>
        </w:rPr>
        <w:t>ним</w:t>
      </w:r>
      <w:r w:rsidRPr="00977B38">
        <w:rPr>
          <w:sz w:val="24"/>
          <w:szCs w:val="24"/>
          <w:lang w:val="hr-HR"/>
        </w:rPr>
        <w:t xml:space="preserve"> </w:t>
      </w:r>
      <w:r w:rsidRPr="00977B38">
        <w:rPr>
          <w:sz w:val="24"/>
          <w:szCs w:val="24"/>
        </w:rPr>
        <w:t>максимумом</w:t>
      </w:r>
      <w:r w:rsidRPr="00977B38">
        <w:rPr>
          <w:sz w:val="24"/>
          <w:szCs w:val="24"/>
          <w:lang w:val="hr-HR"/>
        </w:rPr>
        <w:t xml:space="preserve"> </w:t>
      </w:r>
      <w:r w:rsidRPr="00977B38">
        <w:rPr>
          <w:sz w:val="24"/>
          <w:szCs w:val="24"/>
        </w:rPr>
        <w:t>и</w:t>
      </w:r>
      <w:r w:rsidRPr="00977B38">
        <w:rPr>
          <w:sz w:val="24"/>
          <w:szCs w:val="24"/>
          <w:lang w:val="hr-HR"/>
        </w:rPr>
        <w:t xml:space="preserve"> </w:t>
      </w:r>
      <w:r w:rsidRPr="00977B38">
        <w:rPr>
          <w:sz w:val="24"/>
          <w:szCs w:val="24"/>
        </w:rPr>
        <w:t>зимским</w:t>
      </w:r>
      <w:r w:rsidRPr="00977B38">
        <w:rPr>
          <w:sz w:val="24"/>
          <w:szCs w:val="24"/>
          <w:lang w:val="hr-HR"/>
        </w:rPr>
        <w:t xml:space="preserve"> </w:t>
      </w:r>
      <w:r w:rsidRPr="00977B38">
        <w:rPr>
          <w:sz w:val="24"/>
          <w:szCs w:val="24"/>
        </w:rPr>
        <w:t>минимумом</w:t>
      </w:r>
      <w:r w:rsidRPr="00977B38">
        <w:rPr>
          <w:sz w:val="24"/>
          <w:szCs w:val="24"/>
          <w:lang w:val="hr-HR"/>
        </w:rPr>
        <w:t xml:space="preserve">, </w:t>
      </w:r>
      <w:r w:rsidRPr="00977B38">
        <w:rPr>
          <w:sz w:val="24"/>
          <w:szCs w:val="24"/>
        </w:rPr>
        <w:t>задовољ</w:t>
      </w:r>
      <w:r>
        <w:rPr>
          <w:sz w:val="24"/>
          <w:szCs w:val="24"/>
          <w:lang w:val="sr-Cyrl-RS"/>
        </w:rPr>
        <w:t>е</w:t>
      </w:r>
      <w:r w:rsidRPr="00977B38">
        <w:rPr>
          <w:sz w:val="24"/>
          <w:szCs w:val="24"/>
        </w:rPr>
        <w:t>н</w:t>
      </w:r>
      <w:r w:rsidRPr="00977B38">
        <w:rPr>
          <w:sz w:val="24"/>
          <w:szCs w:val="24"/>
          <w:lang w:val="hr-HR"/>
        </w:rPr>
        <w:t xml:space="preserve"> </w:t>
      </w:r>
      <w:r w:rsidRPr="00977B38">
        <w:rPr>
          <w:sz w:val="24"/>
          <w:szCs w:val="24"/>
        </w:rPr>
        <w:t>је</w:t>
      </w:r>
      <w:r w:rsidRPr="00977B38">
        <w:rPr>
          <w:sz w:val="24"/>
          <w:szCs w:val="24"/>
          <w:lang w:val="hr-HR"/>
        </w:rPr>
        <w:t xml:space="preserve"> </w:t>
      </w:r>
      <w:r w:rsidRPr="00977B38">
        <w:rPr>
          <w:sz w:val="24"/>
          <w:szCs w:val="24"/>
        </w:rPr>
        <w:t>основни</w:t>
      </w:r>
      <w:r w:rsidRPr="00977B38">
        <w:rPr>
          <w:sz w:val="24"/>
          <w:szCs w:val="24"/>
          <w:lang w:val="hr-HR"/>
        </w:rPr>
        <w:t xml:space="preserve"> </w:t>
      </w:r>
      <w:r w:rsidRPr="00977B38">
        <w:rPr>
          <w:sz w:val="24"/>
          <w:szCs w:val="24"/>
        </w:rPr>
        <w:t>услов</w:t>
      </w:r>
      <w:r w:rsidRPr="00977B38">
        <w:rPr>
          <w:sz w:val="24"/>
          <w:szCs w:val="24"/>
          <w:lang w:val="hr-HR"/>
        </w:rPr>
        <w:t xml:space="preserve"> </w:t>
      </w:r>
      <w:r w:rsidRPr="00977B38">
        <w:rPr>
          <w:sz w:val="24"/>
          <w:szCs w:val="24"/>
        </w:rPr>
        <w:t>за</w:t>
      </w:r>
      <w:r w:rsidRPr="00977B38">
        <w:rPr>
          <w:sz w:val="24"/>
          <w:szCs w:val="24"/>
          <w:lang w:val="hr-HR"/>
        </w:rPr>
        <w:t xml:space="preserve"> </w:t>
      </w:r>
      <w:r w:rsidRPr="00977B38">
        <w:rPr>
          <w:sz w:val="24"/>
          <w:szCs w:val="24"/>
        </w:rPr>
        <w:t>развој</w:t>
      </w:r>
      <w:r w:rsidRPr="00977B38">
        <w:rPr>
          <w:sz w:val="24"/>
          <w:szCs w:val="24"/>
          <w:lang w:val="hr-HR"/>
        </w:rPr>
        <w:t xml:space="preserve"> </w:t>
      </w:r>
      <w:r w:rsidRPr="00977B38">
        <w:rPr>
          <w:sz w:val="24"/>
          <w:szCs w:val="24"/>
        </w:rPr>
        <w:t>вегетације</w:t>
      </w:r>
      <w:r w:rsidRPr="00977B38">
        <w:rPr>
          <w:sz w:val="24"/>
          <w:szCs w:val="24"/>
          <w:lang w:val="hr-HR"/>
        </w:rPr>
        <w:t xml:space="preserve"> </w:t>
      </w:r>
      <w:r w:rsidRPr="00977B38">
        <w:rPr>
          <w:sz w:val="24"/>
          <w:szCs w:val="24"/>
        </w:rPr>
        <w:t>у</w:t>
      </w:r>
      <w:r w:rsidRPr="00977B38">
        <w:rPr>
          <w:sz w:val="24"/>
          <w:szCs w:val="24"/>
          <w:lang w:val="hr-HR"/>
        </w:rPr>
        <w:t xml:space="preserve"> </w:t>
      </w:r>
      <w:r w:rsidRPr="00977B38">
        <w:rPr>
          <w:sz w:val="24"/>
          <w:szCs w:val="24"/>
        </w:rPr>
        <w:t>току</w:t>
      </w:r>
      <w:r w:rsidRPr="00977B38">
        <w:rPr>
          <w:sz w:val="24"/>
          <w:szCs w:val="24"/>
          <w:lang w:val="hr-HR"/>
        </w:rPr>
        <w:t xml:space="preserve"> </w:t>
      </w:r>
      <w:r w:rsidRPr="00977B38">
        <w:rPr>
          <w:sz w:val="24"/>
          <w:szCs w:val="24"/>
        </w:rPr>
        <w:t>вегетационог</w:t>
      </w:r>
      <w:r w:rsidRPr="00977B38">
        <w:rPr>
          <w:sz w:val="24"/>
          <w:szCs w:val="24"/>
          <w:lang w:val="hr-HR"/>
        </w:rPr>
        <w:t xml:space="preserve"> </w:t>
      </w:r>
      <w:r w:rsidRPr="00977B38">
        <w:rPr>
          <w:sz w:val="24"/>
          <w:szCs w:val="24"/>
        </w:rPr>
        <w:t>периода</w:t>
      </w:r>
      <w:r w:rsidRPr="00977B38">
        <w:rPr>
          <w:sz w:val="24"/>
          <w:szCs w:val="24"/>
          <w:lang w:val="hr-HR"/>
        </w:rPr>
        <w:t xml:space="preserve">. </w:t>
      </w:r>
      <w:r w:rsidRPr="00977B38">
        <w:rPr>
          <w:sz w:val="24"/>
          <w:szCs w:val="24"/>
          <w:lang w:val="pl-PL"/>
        </w:rPr>
        <w:t>Потребно је међутим напоменути да повремене суше погађају овај рејон. Месеци са најмањом количином падавина су фебруар зими</w:t>
      </w:r>
      <w:r>
        <w:rPr>
          <w:sz w:val="24"/>
          <w:szCs w:val="24"/>
          <w:lang w:val="sr-Cyrl-RS"/>
        </w:rPr>
        <w:t xml:space="preserve"> и</w:t>
      </w:r>
      <w:r w:rsidRPr="00977B38">
        <w:rPr>
          <w:sz w:val="24"/>
          <w:szCs w:val="24"/>
          <w:lang w:val="pl-PL"/>
        </w:rPr>
        <w:t xml:space="preserve"> септембар лети, док су месеци са највећом количином падавина мај и октобар.</w:t>
      </w:r>
    </w:p>
    <w:p w14:paraId="647019A5" w14:textId="77777777" w:rsidR="00977B38" w:rsidRPr="00977B38" w:rsidRDefault="00977B38" w:rsidP="00977B38">
      <w:pPr>
        <w:spacing w:line="252" w:lineRule="auto"/>
        <w:rPr>
          <w:sz w:val="24"/>
          <w:szCs w:val="24"/>
          <w:lang w:val="pl-PL"/>
        </w:rPr>
      </w:pPr>
      <w:r w:rsidRPr="00977B38">
        <w:rPr>
          <w:sz w:val="24"/>
          <w:szCs w:val="24"/>
          <w:lang w:val="pl-PL"/>
        </w:rPr>
        <w:t>По средњој годишњој количини падавина ово је несумљиво</w:t>
      </w:r>
      <w:r w:rsidR="00F31AF7">
        <w:rPr>
          <w:sz w:val="24"/>
          <w:szCs w:val="24"/>
          <w:lang w:val="sr-Cyrl-RS"/>
        </w:rPr>
        <w:t xml:space="preserve"> </w:t>
      </w:r>
      <w:r w:rsidRPr="00977B38">
        <w:rPr>
          <w:sz w:val="24"/>
          <w:szCs w:val="24"/>
          <w:lang w:val="pl-PL"/>
        </w:rPr>
        <w:t>сувље подручје. Средња годишња сума падавина се креће између 500 и 700 мм. Само у брдовитим подручјима на већим надморским висинама ова вредност се пење и преко 700 - 800 мм.</w:t>
      </w:r>
    </w:p>
    <w:p w14:paraId="3B94C99A" w14:textId="77777777" w:rsidR="00977B38" w:rsidRDefault="00977B38" w:rsidP="000146C4">
      <w:pPr>
        <w:pStyle w:val="Hang127"/>
        <w:spacing w:after="0"/>
        <w:ind w:left="0" w:firstLine="709"/>
        <w:rPr>
          <w:noProof/>
          <w:sz w:val="24"/>
          <w:szCs w:val="24"/>
          <w:lang w:val="sr-Cyrl-RS"/>
        </w:rPr>
      </w:pPr>
    </w:p>
    <w:p w14:paraId="5606D9AF" w14:textId="77777777" w:rsidR="00977B38" w:rsidRPr="00977B38" w:rsidRDefault="00977B38" w:rsidP="000146C4">
      <w:pPr>
        <w:pStyle w:val="Hang127"/>
        <w:spacing w:after="0"/>
        <w:ind w:left="0" w:firstLine="709"/>
        <w:rPr>
          <w:b/>
          <w:bCs/>
          <w:noProof/>
          <w:sz w:val="24"/>
          <w:szCs w:val="24"/>
          <w:lang w:val="sr-Cyrl-RS"/>
        </w:rPr>
      </w:pPr>
      <w:r w:rsidRPr="00977B38">
        <w:rPr>
          <w:b/>
          <w:bCs/>
          <w:noProof/>
          <w:sz w:val="24"/>
          <w:szCs w:val="24"/>
          <w:lang w:val="sr-Cyrl-RS"/>
        </w:rPr>
        <w:t>Релативна влажност ваздуха</w:t>
      </w:r>
    </w:p>
    <w:p w14:paraId="5FD9E604" w14:textId="77777777" w:rsidR="00F31AF7" w:rsidRPr="00F31AF7" w:rsidRDefault="00F31AF7" w:rsidP="00F31AF7">
      <w:pPr>
        <w:spacing w:line="264" w:lineRule="auto"/>
        <w:rPr>
          <w:sz w:val="24"/>
          <w:szCs w:val="24"/>
          <w:lang w:val="pl-PL"/>
        </w:rPr>
      </w:pPr>
      <w:r w:rsidRPr="00F31AF7">
        <w:rPr>
          <w:sz w:val="24"/>
          <w:szCs w:val="24"/>
          <w:lang w:val="sr-Cyrl-RS"/>
        </w:rPr>
        <w:t>Р</w:t>
      </w:r>
      <w:r w:rsidRPr="00F31AF7">
        <w:rPr>
          <w:sz w:val="24"/>
          <w:szCs w:val="24"/>
          <w:lang w:val="pl-PL"/>
        </w:rPr>
        <w:t>елативна влага ваздуха представља веома значајан елемент за оцену климатских прилика неког подручја. Релативна влага се јавља као опредељујући фактор распростирања шума и као условљавајући фактор транспирације биљака и површинског испарења. Релативну влагу ваздуха треба сматрати чиниоцем који највише одлучује о влажности земљишта.</w:t>
      </w:r>
    </w:p>
    <w:p w14:paraId="455A0051" w14:textId="77777777" w:rsidR="00F31AF7" w:rsidRPr="00F31AF7" w:rsidRDefault="00F31AF7" w:rsidP="00F31AF7">
      <w:pPr>
        <w:spacing w:line="264" w:lineRule="auto"/>
        <w:rPr>
          <w:sz w:val="24"/>
          <w:szCs w:val="24"/>
          <w:lang w:val="pl-PL"/>
        </w:rPr>
      </w:pPr>
      <w:r w:rsidRPr="00F31AF7">
        <w:rPr>
          <w:sz w:val="24"/>
          <w:szCs w:val="24"/>
          <w:lang w:val="pl-PL"/>
        </w:rPr>
        <w:t>Релативну влагу карактерише обрнути однос температуре ваздуха, па се тако најниже средње месечне вредности влаге јављају у периоду максималних температура, а највише током зимских месеци, са слабо израженим максимумом у фебруару.</w:t>
      </w:r>
    </w:p>
    <w:p w14:paraId="3EF9C9F9" w14:textId="0FC63E0F" w:rsidR="00DD3CBC" w:rsidRDefault="00F31AF7" w:rsidP="00F31AF7">
      <w:pPr>
        <w:spacing w:line="264" w:lineRule="auto"/>
        <w:rPr>
          <w:sz w:val="24"/>
          <w:szCs w:val="24"/>
          <w:lang w:val="sv-SE"/>
        </w:rPr>
      </w:pPr>
      <w:r w:rsidRPr="00F31AF7">
        <w:rPr>
          <w:sz w:val="24"/>
          <w:szCs w:val="24"/>
          <w:lang w:val="pl-PL"/>
        </w:rPr>
        <w:t xml:space="preserve">Ово подручје има просечну релативну влагу око 75%. </w:t>
      </w:r>
      <w:r w:rsidRPr="00F31AF7">
        <w:rPr>
          <w:sz w:val="24"/>
          <w:szCs w:val="24"/>
          <w:lang w:val="sv-SE"/>
        </w:rPr>
        <w:t>Нижи делови комплекса имају и ниже, док виши делови и више вредности. Велика релативна влага у већим висинама помаже у знатној мери брзи развитак вегетације.</w:t>
      </w:r>
    </w:p>
    <w:p w14:paraId="2B3E4802" w14:textId="77777777" w:rsidR="00DD3CBC" w:rsidRDefault="00DD3CBC" w:rsidP="00F31AF7">
      <w:pPr>
        <w:spacing w:line="264" w:lineRule="auto"/>
        <w:rPr>
          <w:sz w:val="24"/>
          <w:szCs w:val="24"/>
          <w:lang w:val="sv-SE"/>
        </w:rPr>
      </w:pPr>
    </w:p>
    <w:p w14:paraId="076E3B71" w14:textId="77777777" w:rsidR="00DD3CBC" w:rsidRDefault="00DD3CBC" w:rsidP="00F31AF7">
      <w:pPr>
        <w:spacing w:line="264" w:lineRule="auto"/>
        <w:rPr>
          <w:sz w:val="24"/>
          <w:szCs w:val="24"/>
          <w:lang w:val="sv-SE"/>
        </w:rPr>
      </w:pPr>
    </w:p>
    <w:p w14:paraId="160F4519" w14:textId="77777777" w:rsidR="00DD3CBC" w:rsidRDefault="00DD3CBC" w:rsidP="00F31AF7">
      <w:pPr>
        <w:spacing w:line="264" w:lineRule="auto"/>
        <w:rPr>
          <w:sz w:val="24"/>
          <w:szCs w:val="24"/>
          <w:lang w:val="sv-SE"/>
        </w:rPr>
      </w:pPr>
    </w:p>
    <w:p w14:paraId="767F7964" w14:textId="77777777" w:rsidR="00DD3CBC" w:rsidRDefault="00DD3CBC" w:rsidP="00F31AF7">
      <w:pPr>
        <w:spacing w:line="264" w:lineRule="auto"/>
        <w:rPr>
          <w:sz w:val="24"/>
          <w:szCs w:val="24"/>
          <w:lang w:val="sv-SE"/>
        </w:rPr>
      </w:pPr>
    </w:p>
    <w:p w14:paraId="6BE2C76D" w14:textId="77777777" w:rsidR="005E4DDA" w:rsidRPr="005E4DDA" w:rsidRDefault="005E4DDA" w:rsidP="00F31AF7">
      <w:pPr>
        <w:spacing w:line="264" w:lineRule="auto"/>
        <w:rPr>
          <w:b/>
          <w:bCs/>
          <w:sz w:val="24"/>
          <w:szCs w:val="24"/>
          <w:lang w:val="sr-Cyrl-RS"/>
        </w:rPr>
      </w:pPr>
      <w:r w:rsidRPr="005E4DDA">
        <w:rPr>
          <w:b/>
          <w:bCs/>
          <w:sz w:val="24"/>
          <w:szCs w:val="24"/>
          <w:lang w:val="sr-Cyrl-RS"/>
        </w:rPr>
        <w:lastRenderedPageBreak/>
        <w:t>Температура</w:t>
      </w:r>
    </w:p>
    <w:p w14:paraId="76099A21" w14:textId="77777777" w:rsidR="00A52BBD" w:rsidRPr="00A52BBD" w:rsidRDefault="00A52BBD" w:rsidP="00A52BBD">
      <w:pPr>
        <w:rPr>
          <w:sz w:val="24"/>
          <w:szCs w:val="24"/>
          <w:lang w:val="pl-PL"/>
        </w:rPr>
      </w:pPr>
      <w:r w:rsidRPr="00A52BBD">
        <w:rPr>
          <w:sz w:val="24"/>
          <w:szCs w:val="24"/>
          <w:lang w:val="pl-PL"/>
        </w:rPr>
        <w:t>Пр</w:t>
      </w:r>
      <w:r w:rsidRPr="00A52BBD">
        <w:rPr>
          <w:sz w:val="24"/>
          <w:szCs w:val="24"/>
        </w:rPr>
        <w:t>е</w:t>
      </w:r>
      <w:r w:rsidRPr="00A52BBD">
        <w:rPr>
          <w:sz w:val="24"/>
          <w:szCs w:val="24"/>
          <w:lang w:val="pl-PL"/>
        </w:rPr>
        <w:t>ма климатско</w:t>
      </w:r>
      <w:r w:rsidRPr="00A52BBD">
        <w:rPr>
          <w:sz w:val="24"/>
          <w:szCs w:val="24"/>
        </w:rPr>
        <w:t>ј</w:t>
      </w:r>
      <w:r w:rsidRPr="00A52BBD">
        <w:rPr>
          <w:sz w:val="24"/>
          <w:szCs w:val="24"/>
          <w:lang w:val="pl-PL"/>
        </w:rPr>
        <w:t xml:space="preserve"> р</w:t>
      </w:r>
      <w:r w:rsidRPr="00A52BBD">
        <w:rPr>
          <w:sz w:val="24"/>
          <w:szCs w:val="24"/>
        </w:rPr>
        <w:t>е</w:t>
      </w:r>
      <w:r w:rsidRPr="00A52BBD">
        <w:rPr>
          <w:sz w:val="24"/>
          <w:szCs w:val="24"/>
          <w:lang w:val="pl-PL"/>
        </w:rPr>
        <w:t>онизаци</w:t>
      </w:r>
      <w:r w:rsidRPr="00A52BBD">
        <w:rPr>
          <w:sz w:val="24"/>
          <w:szCs w:val="24"/>
        </w:rPr>
        <w:t>ј</w:t>
      </w:r>
      <w:r w:rsidRPr="00A52BBD">
        <w:rPr>
          <w:sz w:val="24"/>
          <w:szCs w:val="24"/>
          <w:lang w:val="pl-PL"/>
        </w:rPr>
        <w:t>и Србије прост</w:t>
      </w:r>
      <w:r>
        <w:rPr>
          <w:sz w:val="24"/>
          <w:szCs w:val="24"/>
          <w:lang w:val="sr-Cyrl-RS"/>
        </w:rPr>
        <w:t>ор на коме се налази</w:t>
      </w:r>
      <w:r w:rsidRPr="00A52BBD">
        <w:rPr>
          <w:sz w:val="24"/>
          <w:szCs w:val="24"/>
          <w:lang w:val="pl-PL"/>
        </w:rPr>
        <w:t xml:space="preserve"> газдинска јединица "</w:t>
      </w:r>
      <w:r>
        <w:rPr>
          <w:sz w:val="24"/>
          <w:szCs w:val="24"/>
          <w:lang w:val="sr-Cyrl-RS"/>
        </w:rPr>
        <w:t>Пасјача</w:t>
      </w:r>
      <w:r w:rsidRPr="00A52BBD">
        <w:rPr>
          <w:sz w:val="24"/>
          <w:szCs w:val="24"/>
          <w:lang w:val="pl-PL"/>
        </w:rPr>
        <w:t xml:space="preserve">" </w:t>
      </w:r>
      <w:r>
        <w:rPr>
          <w:sz w:val="24"/>
          <w:szCs w:val="24"/>
          <w:lang w:val="sr-Cyrl-RS"/>
        </w:rPr>
        <w:t>припада</w:t>
      </w:r>
      <w:r w:rsidRPr="00A52BBD">
        <w:rPr>
          <w:sz w:val="24"/>
          <w:szCs w:val="24"/>
          <w:lang w:val="pl-PL"/>
        </w:rPr>
        <w:t xml:space="preserve"> умерено - континенталном појасу са одликама континенталне климе.</w:t>
      </w:r>
    </w:p>
    <w:p w14:paraId="696AD5CD" w14:textId="77777777" w:rsidR="00A52BBD" w:rsidRPr="00A52BBD" w:rsidRDefault="00A52BBD" w:rsidP="00A52BBD">
      <w:pPr>
        <w:rPr>
          <w:sz w:val="24"/>
          <w:szCs w:val="24"/>
          <w:lang w:val="sv-SE"/>
        </w:rPr>
      </w:pPr>
      <w:r w:rsidRPr="00A52BBD">
        <w:rPr>
          <w:sz w:val="24"/>
          <w:szCs w:val="24"/>
          <w:lang w:val="sv-SE"/>
        </w:rPr>
        <w:t>Прва карактеристика климе која потврђује већу континенталност је годишња амплитуда температуре која се креће између 21° и 23° Ц.</w:t>
      </w:r>
    </w:p>
    <w:p w14:paraId="42991661" w14:textId="77777777" w:rsidR="00A52BBD" w:rsidRPr="00A52BBD" w:rsidRDefault="00A52BBD" w:rsidP="00A52BBD">
      <w:pPr>
        <w:rPr>
          <w:sz w:val="24"/>
          <w:szCs w:val="24"/>
          <w:lang w:val="pl-PL"/>
        </w:rPr>
      </w:pPr>
      <w:r w:rsidRPr="00A52BBD">
        <w:rPr>
          <w:sz w:val="24"/>
          <w:szCs w:val="24"/>
          <w:lang w:val="pl-PL"/>
        </w:rPr>
        <w:t>Ова вредност је условљена доста топлим летима и умерено хладним зимама. Средња температура јула је у границама претежно између 20° и 30°, а средња температура јануара између +0,5° и -0,5°Ц.</w:t>
      </w:r>
    </w:p>
    <w:p w14:paraId="05FC5937" w14:textId="77777777" w:rsidR="00A52BBD" w:rsidRPr="00A52BBD" w:rsidRDefault="00A52BBD" w:rsidP="00A52BBD">
      <w:pPr>
        <w:rPr>
          <w:sz w:val="24"/>
          <w:szCs w:val="24"/>
          <w:lang w:val="pl-PL"/>
        </w:rPr>
      </w:pPr>
      <w:r w:rsidRPr="00A52BBD">
        <w:rPr>
          <w:sz w:val="24"/>
          <w:szCs w:val="24"/>
          <w:lang w:val="pl-PL"/>
        </w:rPr>
        <w:t xml:space="preserve">Јесен је топлија од пролећа (октобар је топлији од априла до 1,5°Ц).  </w:t>
      </w:r>
    </w:p>
    <w:p w14:paraId="3CF73B84" w14:textId="77777777" w:rsidR="00A52BBD" w:rsidRPr="00A52BBD" w:rsidRDefault="00A52BBD" w:rsidP="00A52BBD">
      <w:pPr>
        <w:rPr>
          <w:sz w:val="24"/>
          <w:szCs w:val="24"/>
          <w:lang w:val="pl-PL"/>
        </w:rPr>
      </w:pPr>
      <w:r w:rsidRPr="00A52BBD">
        <w:rPr>
          <w:sz w:val="24"/>
          <w:szCs w:val="24"/>
          <w:lang w:val="pl-PL"/>
        </w:rPr>
        <w:t>Лета су топла и у њима се могу јавити обично краћи жарки периоди, у којима максимум температуре достиже 38°, па чак и 40° Ц. Овакви летњи температурни услови последица су мале облачности, која у овом годишњем добу достиже минимум и захваљујући томе су услови за примање сунчеве енергије веома повољни.</w:t>
      </w:r>
    </w:p>
    <w:p w14:paraId="73B31B0E" w14:textId="77777777" w:rsidR="00A52BBD" w:rsidRPr="00A52BBD" w:rsidRDefault="00A52BBD" w:rsidP="00A52BBD">
      <w:pPr>
        <w:rPr>
          <w:sz w:val="24"/>
          <w:szCs w:val="24"/>
          <w:lang w:val="pl-PL"/>
        </w:rPr>
      </w:pPr>
      <w:r w:rsidRPr="00A52BBD">
        <w:rPr>
          <w:sz w:val="24"/>
          <w:szCs w:val="24"/>
          <w:lang w:val="pl-PL"/>
        </w:rPr>
        <w:t xml:space="preserve">Зими умерену хладноћу прекидају повремени периоди веома хладних ваздушних маса пореклом из виших географских ширина, који могу условити периоде веома ниских температура, нарочито ако у току њих владају ведре и тихе ноћи. Захваљујући таквим временским структурама апсолутни минимуми имају доста ниске вредности и иду чак и до -25°Ц.   </w:t>
      </w:r>
    </w:p>
    <w:p w14:paraId="3921DBB3" w14:textId="77777777" w:rsidR="00A52BBD" w:rsidRPr="00A52BBD" w:rsidRDefault="00A52BBD" w:rsidP="00A52BBD">
      <w:pPr>
        <w:rPr>
          <w:sz w:val="24"/>
          <w:szCs w:val="24"/>
        </w:rPr>
      </w:pPr>
      <w:r w:rsidRPr="00A52BBD">
        <w:rPr>
          <w:sz w:val="24"/>
          <w:szCs w:val="24"/>
          <w:lang w:val="pl-PL"/>
        </w:rPr>
        <w:t>Продор хладног континенталног ваздуха из северних и североисточних делова у нашу земљу осећа се и у овом подручју. Њихове последице су доста ниске апсолутне минималне температуре који се крећу понекад и испод -20°Ц. Међутим број дана са минималном температуром мањом од 0° и 10° није повећан у односу на равничарске делове. Средње трајање периода без мраза је 180 - 215 дана.</w:t>
      </w:r>
    </w:p>
    <w:p w14:paraId="62F6465B" w14:textId="77777777" w:rsidR="00A52BBD" w:rsidRDefault="00A52BBD" w:rsidP="00914ED2">
      <w:pPr>
        <w:spacing w:after="120" w:line="252" w:lineRule="auto"/>
        <w:rPr>
          <w:sz w:val="24"/>
          <w:szCs w:val="24"/>
          <w:lang w:val="sr-Cyrl-RS"/>
        </w:rPr>
      </w:pPr>
      <w:r w:rsidRPr="00A52BBD">
        <w:rPr>
          <w:sz w:val="24"/>
          <w:szCs w:val="24"/>
          <w:lang w:val="pl-PL"/>
        </w:rPr>
        <w:t xml:space="preserve">Метеоролошки податци за ову газдинску јединицу узети су са меторолошке станице Куршумлија </w:t>
      </w:r>
      <w:r w:rsidRPr="00A52BBD">
        <w:rPr>
          <w:sz w:val="24"/>
          <w:szCs w:val="24"/>
          <w:lang w:val="sr-Cyrl-RS"/>
        </w:rPr>
        <w:t>приказани су у следећој табели</w:t>
      </w:r>
      <w:r w:rsidR="00914ED2">
        <w:rPr>
          <w:sz w:val="24"/>
          <w:szCs w:val="24"/>
          <w:lang w:val="sr-Cyrl-RS"/>
        </w:rPr>
        <w:t>:</w:t>
      </w:r>
    </w:p>
    <w:tbl>
      <w:tblPr>
        <w:tblW w:w="8976" w:type="dxa"/>
        <w:jc w:val="center"/>
        <w:tblLook w:val="04A0" w:firstRow="1" w:lastRow="0" w:firstColumn="1" w:lastColumn="0" w:noHBand="0" w:noVBand="1"/>
      </w:tblPr>
      <w:tblGrid>
        <w:gridCol w:w="1388"/>
        <w:gridCol w:w="566"/>
        <w:gridCol w:w="491"/>
        <w:gridCol w:w="491"/>
        <w:gridCol w:w="491"/>
        <w:gridCol w:w="601"/>
        <w:gridCol w:w="601"/>
        <w:gridCol w:w="601"/>
        <w:gridCol w:w="601"/>
        <w:gridCol w:w="601"/>
        <w:gridCol w:w="601"/>
        <w:gridCol w:w="491"/>
        <w:gridCol w:w="522"/>
        <w:gridCol w:w="930"/>
      </w:tblGrid>
      <w:tr w:rsidR="00914ED2" w:rsidRPr="00914ED2" w14:paraId="3177B353" w14:textId="77777777" w:rsidTr="00914ED2">
        <w:trPr>
          <w:trHeight w:val="315"/>
          <w:jc w:val="center"/>
        </w:trPr>
        <w:tc>
          <w:tcPr>
            <w:tcW w:w="1388" w:type="dxa"/>
            <w:vMerge w:val="restart"/>
            <w:tcBorders>
              <w:top w:val="single" w:sz="8" w:space="0" w:color="auto"/>
              <w:left w:val="single" w:sz="8" w:space="0" w:color="auto"/>
              <w:bottom w:val="single" w:sz="8" w:space="0" w:color="000000"/>
              <w:right w:val="single" w:sz="8" w:space="0" w:color="auto"/>
            </w:tcBorders>
            <w:shd w:val="clear" w:color="000000" w:fill="E0E0E0"/>
            <w:vAlign w:val="center"/>
            <w:hideMark/>
          </w:tcPr>
          <w:p w14:paraId="1CF5F338"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val="sr-Cyrl-RS" w:eastAsia="sr-Latn-RS"/>
              </w:rPr>
            </w:pPr>
            <w:r w:rsidRPr="00914ED2">
              <w:rPr>
                <w:rFonts w:eastAsia="Times New Roman"/>
                <w:color w:val="000000"/>
                <w:lang w:val="sr-Cyrl-RS" w:eastAsia="sr-Latn-RS"/>
              </w:rPr>
              <w:t>Станица</w:t>
            </w:r>
          </w:p>
        </w:tc>
        <w:tc>
          <w:tcPr>
            <w:tcW w:w="7588" w:type="dxa"/>
            <w:gridSpan w:val="13"/>
            <w:tcBorders>
              <w:top w:val="single" w:sz="8" w:space="0" w:color="auto"/>
              <w:left w:val="nil"/>
              <w:bottom w:val="single" w:sz="8" w:space="0" w:color="auto"/>
              <w:right w:val="single" w:sz="8" w:space="0" w:color="000000"/>
            </w:tcBorders>
            <w:shd w:val="clear" w:color="000000" w:fill="E0E0E0"/>
            <w:vAlign w:val="center"/>
            <w:hideMark/>
          </w:tcPr>
          <w:p w14:paraId="22805CE0"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val="sr-Cyrl-RS" w:eastAsia="sr-Latn-RS"/>
              </w:rPr>
            </w:pPr>
            <w:r w:rsidRPr="00914ED2">
              <w:rPr>
                <w:rFonts w:eastAsia="Times New Roman"/>
                <w:color w:val="000000"/>
                <w:lang w:val="sr-Cyrl-RS" w:eastAsia="sr-Latn-RS"/>
              </w:rPr>
              <w:t>Средња годишња и месечна температура ваздуха</w:t>
            </w:r>
          </w:p>
        </w:tc>
      </w:tr>
      <w:tr w:rsidR="00914ED2" w:rsidRPr="00914ED2" w14:paraId="28A45E3F" w14:textId="77777777" w:rsidTr="00914ED2">
        <w:trPr>
          <w:trHeight w:val="315"/>
          <w:jc w:val="center"/>
        </w:trPr>
        <w:tc>
          <w:tcPr>
            <w:tcW w:w="1388" w:type="dxa"/>
            <w:vMerge/>
            <w:tcBorders>
              <w:top w:val="single" w:sz="8" w:space="0" w:color="auto"/>
              <w:left w:val="single" w:sz="8" w:space="0" w:color="auto"/>
              <w:bottom w:val="single" w:sz="8" w:space="0" w:color="000000"/>
              <w:right w:val="single" w:sz="8" w:space="0" w:color="auto"/>
            </w:tcBorders>
            <w:vAlign w:val="center"/>
            <w:hideMark/>
          </w:tcPr>
          <w:p w14:paraId="58274899" w14:textId="77777777" w:rsidR="00914ED2" w:rsidRPr="00914ED2" w:rsidRDefault="00914ED2" w:rsidP="00271611">
            <w:pPr>
              <w:suppressAutoHyphens w:val="0"/>
              <w:autoSpaceDN/>
              <w:spacing w:line="240" w:lineRule="auto"/>
              <w:ind w:firstLine="0"/>
              <w:jc w:val="left"/>
              <w:textAlignment w:val="auto"/>
              <w:rPr>
                <w:rFonts w:eastAsia="Times New Roman"/>
                <w:color w:val="000000"/>
                <w:lang w:eastAsia="sr-Latn-RS"/>
              </w:rPr>
            </w:pPr>
          </w:p>
        </w:tc>
        <w:tc>
          <w:tcPr>
            <w:tcW w:w="729" w:type="dxa"/>
            <w:tcBorders>
              <w:top w:val="nil"/>
              <w:left w:val="nil"/>
              <w:bottom w:val="single" w:sz="8" w:space="0" w:color="auto"/>
              <w:right w:val="single" w:sz="8" w:space="0" w:color="auto"/>
            </w:tcBorders>
            <w:shd w:val="clear" w:color="000000" w:fill="E0E0E0"/>
            <w:vAlign w:val="center"/>
            <w:hideMark/>
          </w:tcPr>
          <w:p w14:paraId="7619006D"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I</w:t>
            </w:r>
          </w:p>
        </w:tc>
        <w:tc>
          <w:tcPr>
            <w:tcW w:w="253" w:type="dxa"/>
            <w:tcBorders>
              <w:top w:val="nil"/>
              <w:left w:val="nil"/>
              <w:bottom w:val="single" w:sz="8" w:space="0" w:color="auto"/>
              <w:right w:val="single" w:sz="8" w:space="0" w:color="auto"/>
            </w:tcBorders>
            <w:shd w:val="clear" w:color="000000" w:fill="E0E0E0"/>
            <w:vAlign w:val="center"/>
            <w:hideMark/>
          </w:tcPr>
          <w:p w14:paraId="3832568D"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II</w:t>
            </w:r>
          </w:p>
        </w:tc>
        <w:tc>
          <w:tcPr>
            <w:tcW w:w="491" w:type="dxa"/>
            <w:tcBorders>
              <w:top w:val="nil"/>
              <w:left w:val="nil"/>
              <w:bottom w:val="single" w:sz="8" w:space="0" w:color="auto"/>
              <w:right w:val="single" w:sz="8" w:space="0" w:color="auto"/>
            </w:tcBorders>
            <w:shd w:val="clear" w:color="000000" w:fill="E0E0E0"/>
            <w:vAlign w:val="center"/>
            <w:hideMark/>
          </w:tcPr>
          <w:p w14:paraId="7E2F29EC"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III</w:t>
            </w:r>
          </w:p>
        </w:tc>
        <w:tc>
          <w:tcPr>
            <w:tcW w:w="491" w:type="dxa"/>
            <w:tcBorders>
              <w:top w:val="nil"/>
              <w:left w:val="nil"/>
              <w:bottom w:val="single" w:sz="8" w:space="0" w:color="auto"/>
              <w:right w:val="single" w:sz="8" w:space="0" w:color="auto"/>
            </w:tcBorders>
            <w:shd w:val="clear" w:color="000000" w:fill="E0E0E0"/>
            <w:vAlign w:val="center"/>
            <w:hideMark/>
          </w:tcPr>
          <w:p w14:paraId="7268469B"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IV</w:t>
            </w:r>
          </w:p>
        </w:tc>
        <w:tc>
          <w:tcPr>
            <w:tcW w:w="601" w:type="dxa"/>
            <w:tcBorders>
              <w:top w:val="nil"/>
              <w:left w:val="nil"/>
              <w:bottom w:val="single" w:sz="8" w:space="0" w:color="auto"/>
              <w:right w:val="single" w:sz="8" w:space="0" w:color="auto"/>
            </w:tcBorders>
            <w:shd w:val="clear" w:color="000000" w:fill="E0E0E0"/>
            <w:vAlign w:val="center"/>
            <w:hideMark/>
          </w:tcPr>
          <w:p w14:paraId="25699C86"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V</w:t>
            </w:r>
          </w:p>
        </w:tc>
        <w:tc>
          <w:tcPr>
            <w:tcW w:w="601" w:type="dxa"/>
            <w:tcBorders>
              <w:top w:val="nil"/>
              <w:left w:val="nil"/>
              <w:bottom w:val="single" w:sz="8" w:space="0" w:color="auto"/>
              <w:right w:val="single" w:sz="8" w:space="0" w:color="auto"/>
            </w:tcBorders>
            <w:shd w:val="clear" w:color="000000" w:fill="E0E0E0"/>
            <w:vAlign w:val="center"/>
            <w:hideMark/>
          </w:tcPr>
          <w:p w14:paraId="5FA69007"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VI</w:t>
            </w:r>
          </w:p>
        </w:tc>
        <w:tc>
          <w:tcPr>
            <w:tcW w:w="601" w:type="dxa"/>
            <w:tcBorders>
              <w:top w:val="nil"/>
              <w:left w:val="nil"/>
              <w:bottom w:val="single" w:sz="8" w:space="0" w:color="auto"/>
              <w:right w:val="single" w:sz="8" w:space="0" w:color="auto"/>
            </w:tcBorders>
            <w:shd w:val="clear" w:color="000000" w:fill="E0E0E0"/>
            <w:vAlign w:val="center"/>
            <w:hideMark/>
          </w:tcPr>
          <w:p w14:paraId="13F04419"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VII</w:t>
            </w:r>
          </w:p>
        </w:tc>
        <w:tc>
          <w:tcPr>
            <w:tcW w:w="601" w:type="dxa"/>
            <w:tcBorders>
              <w:top w:val="nil"/>
              <w:left w:val="nil"/>
              <w:bottom w:val="single" w:sz="8" w:space="0" w:color="auto"/>
              <w:right w:val="single" w:sz="8" w:space="0" w:color="auto"/>
            </w:tcBorders>
            <w:shd w:val="clear" w:color="000000" w:fill="E0E0E0"/>
            <w:vAlign w:val="center"/>
            <w:hideMark/>
          </w:tcPr>
          <w:p w14:paraId="0371279C"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VIII</w:t>
            </w:r>
          </w:p>
        </w:tc>
        <w:tc>
          <w:tcPr>
            <w:tcW w:w="601" w:type="dxa"/>
            <w:tcBorders>
              <w:top w:val="nil"/>
              <w:left w:val="nil"/>
              <w:bottom w:val="single" w:sz="8" w:space="0" w:color="auto"/>
              <w:right w:val="single" w:sz="8" w:space="0" w:color="auto"/>
            </w:tcBorders>
            <w:shd w:val="clear" w:color="000000" w:fill="E0E0E0"/>
            <w:vAlign w:val="center"/>
            <w:hideMark/>
          </w:tcPr>
          <w:p w14:paraId="27094BD0"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IX</w:t>
            </w:r>
          </w:p>
        </w:tc>
        <w:tc>
          <w:tcPr>
            <w:tcW w:w="601" w:type="dxa"/>
            <w:tcBorders>
              <w:top w:val="nil"/>
              <w:left w:val="nil"/>
              <w:bottom w:val="single" w:sz="8" w:space="0" w:color="auto"/>
              <w:right w:val="single" w:sz="8" w:space="0" w:color="auto"/>
            </w:tcBorders>
            <w:shd w:val="clear" w:color="000000" w:fill="E0E0E0"/>
            <w:vAlign w:val="center"/>
            <w:hideMark/>
          </w:tcPr>
          <w:p w14:paraId="2AAE309F"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X</w:t>
            </w:r>
          </w:p>
        </w:tc>
        <w:tc>
          <w:tcPr>
            <w:tcW w:w="491" w:type="dxa"/>
            <w:tcBorders>
              <w:top w:val="nil"/>
              <w:left w:val="nil"/>
              <w:bottom w:val="single" w:sz="8" w:space="0" w:color="auto"/>
              <w:right w:val="single" w:sz="8" w:space="0" w:color="auto"/>
            </w:tcBorders>
            <w:shd w:val="clear" w:color="000000" w:fill="E0E0E0"/>
            <w:vAlign w:val="center"/>
            <w:hideMark/>
          </w:tcPr>
          <w:p w14:paraId="778C173B"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XI</w:t>
            </w:r>
          </w:p>
        </w:tc>
        <w:tc>
          <w:tcPr>
            <w:tcW w:w="522" w:type="dxa"/>
            <w:tcBorders>
              <w:top w:val="nil"/>
              <w:left w:val="nil"/>
              <w:bottom w:val="single" w:sz="8" w:space="0" w:color="auto"/>
              <w:right w:val="single" w:sz="8" w:space="0" w:color="auto"/>
            </w:tcBorders>
            <w:shd w:val="clear" w:color="000000" w:fill="E0E0E0"/>
            <w:vAlign w:val="center"/>
            <w:hideMark/>
          </w:tcPr>
          <w:p w14:paraId="5464199C"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XII</w:t>
            </w:r>
          </w:p>
        </w:tc>
        <w:tc>
          <w:tcPr>
            <w:tcW w:w="1005" w:type="dxa"/>
            <w:tcBorders>
              <w:top w:val="nil"/>
              <w:left w:val="nil"/>
              <w:bottom w:val="single" w:sz="8" w:space="0" w:color="auto"/>
              <w:right w:val="single" w:sz="8" w:space="0" w:color="auto"/>
            </w:tcBorders>
            <w:shd w:val="clear" w:color="000000" w:fill="E0E0E0"/>
            <w:vAlign w:val="center"/>
            <w:hideMark/>
          </w:tcPr>
          <w:p w14:paraId="1F375429"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val="sr-Cyrl-RS" w:eastAsia="sr-Latn-RS"/>
              </w:rPr>
            </w:pPr>
            <w:r w:rsidRPr="00914ED2">
              <w:rPr>
                <w:rFonts w:eastAsia="Times New Roman"/>
                <w:color w:val="000000"/>
                <w:lang w:val="sr-Cyrl-RS" w:eastAsia="sr-Latn-RS"/>
              </w:rPr>
              <w:t>Ср.год.</w:t>
            </w:r>
          </w:p>
        </w:tc>
      </w:tr>
      <w:tr w:rsidR="00914ED2" w:rsidRPr="00914ED2" w14:paraId="30A1C576" w14:textId="77777777" w:rsidTr="00914ED2">
        <w:trPr>
          <w:trHeight w:val="315"/>
          <w:jc w:val="center"/>
        </w:trPr>
        <w:tc>
          <w:tcPr>
            <w:tcW w:w="1388" w:type="dxa"/>
            <w:tcBorders>
              <w:top w:val="nil"/>
              <w:left w:val="single" w:sz="8" w:space="0" w:color="auto"/>
              <w:bottom w:val="single" w:sz="8" w:space="0" w:color="auto"/>
              <w:right w:val="single" w:sz="8" w:space="0" w:color="auto"/>
            </w:tcBorders>
            <w:shd w:val="clear" w:color="auto" w:fill="auto"/>
            <w:vAlign w:val="center"/>
            <w:hideMark/>
          </w:tcPr>
          <w:p w14:paraId="44C056F3"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val="sr-Cyrl-RS" w:eastAsia="sr-Latn-RS"/>
              </w:rPr>
            </w:pPr>
            <w:r w:rsidRPr="00914ED2">
              <w:rPr>
                <w:rFonts w:eastAsia="Times New Roman"/>
                <w:color w:val="000000"/>
                <w:lang w:val="sr-Cyrl-RS" w:eastAsia="sr-Latn-RS"/>
              </w:rPr>
              <w:t>Куршумлија</w:t>
            </w:r>
          </w:p>
        </w:tc>
        <w:tc>
          <w:tcPr>
            <w:tcW w:w="729" w:type="dxa"/>
            <w:tcBorders>
              <w:top w:val="nil"/>
              <w:left w:val="nil"/>
              <w:bottom w:val="single" w:sz="8" w:space="0" w:color="auto"/>
              <w:right w:val="single" w:sz="8" w:space="0" w:color="auto"/>
            </w:tcBorders>
            <w:shd w:val="clear" w:color="auto" w:fill="auto"/>
            <w:vAlign w:val="center"/>
            <w:hideMark/>
          </w:tcPr>
          <w:p w14:paraId="21D48DBB"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-0,5</w:t>
            </w:r>
          </w:p>
        </w:tc>
        <w:tc>
          <w:tcPr>
            <w:tcW w:w="253" w:type="dxa"/>
            <w:tcBorders>
              <w:top w:val="nil"/>
              <w:left w:val="nil"/>
              <w:bottom w:val="single" w:sz="8" w:space="0" w:color="auto"/>
              <w:right w:val="single" w:sz="8" w:space="0" w:color="auto"/>
            </w:tcBorders>
            <w:shd w:val="clear" w:color="auto" w:fill="auto"/>
            <w:vAlign w:val="center"/>
            <w:hideMark/>
          </w:tcPr>
          <w:p w14:paraId="724E1686"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0,9</w:t>
            </w:r>
          </w:p>
        </w:tc>
        <w:tc>
          <w:tcPr>
            <w:tcW w:w="491" w:type="dxa"/>
            <w:tcBorders>
              <w:top w:val="nil"/>
              <w:left w:val="nil"/>
              <w:bottom w:val="single" w:sz="8" w:space="0" w:color="auto"/>
              <w:right w:val="single" w:sz="8" w:space="0" w:color="auto"/>
            </w:tcBorders>
            <w:shd w:val="clear" w:color="auto" w:fill="auto"/>
            <w:vAlign w:val="center"/>
            <w:hideMark/>
          </w:tcPr>
          <w:p w14:paraId="38C2F97B"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3,9</w:t>
            </w:r>
          </w:p>
        </w:tc>
        <w:tc>
          <w:tcPr>
            <w:tcW w:w="491" w:type="dxa"/>
            <w:tcBorders>
              <w:top w:val="nil"/>
              <w:left w:val="nil"/>
              <w:bottom w:val="single" w:sz="8" w:space="0" w:color="auto"/>
              <w:right w:val="single" w:sz="8" w:space="0" w:color="auto"/>
            </w:tcBorders>
            <w:shd w:val="clear" w:color="auto" w:fill="auto"/>
            <w:vAlign w:val="center"/>
            <w:hideMark/>
          </w:tcPr>
          <w:p w14:paraId="2AE9C59E"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9,6</w:t>
            </w:r>
          </w:p>
        </w:tc>
        <w:tc>
          <w:tcPr>
            <w:tcW w:w="601" w:type="dxa"/>
            <w:tcBorders>
              <w:top w:val="nil"/>
              <w:left w:val="nil"/>
              <w:bottom w:val="single" w:sz="8" w:space="0" w:color="auto"/>
              <w:right w:val="single" w:sz="8" w:space="0" w:color="auto"/>
            </w:tcBorders>
            <w:shd w:val="clear" w:color="auto" w:fill="auto"/>
            <w:vAlign w:val="center"/>
            <w:hideMark/>
          </w:tcPr>
          <w:p w14:paraId="654F0162"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13,0</w:t>
            </w:r>
          </w:p>
        </w:tc>
        <w:tc>
          <w:tcPr>
            <w:tcW w:w="601" w:type="dxa"/>
            <w:tcBorders>
              <w:top w:val="nil"/>
              <w:left w:val="nil"/>
              <w:bottom w:val="single" w:sz="8" w:space="0" w:color="auto"/>
              <w:right w:val="single" w:sz="8" w:space="0" w:color="auto"/>
            </w:tcBorders>
            <w:shd w:val="clear" w:color="auto" w:fill="auto"/>
            <w:vAlign w:val="center"/>
            <w:hideMark/>
          </w:tcPr>
          <w:p w14:paraId="22F4F547"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17,2</w:t>
            </w:r>
          </w:p>
        </w:tc>
        <w:tc>
          <w:tcPr>
            <w:tcW w:w="601" w:type="dxa"/>
            <w:tcBorders>
              <w:top w:val="nil"/>
              <w:left w:val="nil"/>
              <w:bottom w:val="single" w:sz="8" w:space="0" w:color="auto"/>
              <w:right w:val="single" w:sz="8" w:space="0" w:color="auto"/>
            </w:tcBorders>
            <w:shd w:val="clear" w:color="auto" w:fill="auto"/>
            <w:vAlign w:val="center"/>
            <w:hideMark/>
          </w:tcPr>
          <w:p w14:paraId="2A72751E"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20,0</w:t>
            </w:r>
          </w:p>
        </w:tc>
        <w:tc>
          <w:tcPr>
            <w:tcW w:w="601" w:type="dxa"/>
            <w:tcBorders>
              <w:top w:val="nil"/>
              <w:left w:val="nil"/>
              <w:bottom w:val="single" w:sz="8" w:space="0" w:color="auto"/>
              <w:right w:val="single" w:sz="8" w:space="0" w:color="auto"/>
            </w:tcBorders>
            <w:shd w:val="clear" w:color="auto" w:fill="auto"/>
            <w:vAlign w:val="center"/>
            <w:hideMark/>
          </w:tcPr>
          <w:p w14:paraId="0403CEF4"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19,9</w:t>
            </w:r>
          </w:p>
        </w:tc>
        <w:tc>
          <w:tcPr>
            <w:tcW w:w="601" w:type="dxa"/>
            <w:tcBorders>
              <w:top w:val="nil"/>
              <w:left w:val="nil"/>
              <w:bottom w:val="single" w:sz="8" w:space="0" w:color="auto"/>
              <w:right w:val="single" w:sz="8" w:space="0" w:color="auto"/>
            </w:tcBorders>
            <w:shd w:val="clear" w:color="auto" w:fill="auto"/>
            <w:vAlign w:val="center"/>
            <w:hideMark/>
          </w:tcPr>
          <w:p w14:paraId="21270BF5"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15,5</w:t>
            </w:r>
          </w:p>
        </w:tc>
        <w:tc>
          <w:tcPr>
            <w:tcW w:w="601" w:type="dxa"/>
            <w:tcBorders>
              <w:top w:val="nil"/>
              <w:left w:val="nil"/>
              <w:bottom w:val="single" w:sz="8" w:space="0" w:color="auto"/>
              <w:right w:val="single" w:sz="8" w:space="0" w:color="auto"/>
            </w:tcBorders>
            <w:shd w:val="clear" w:color="auto" w:fill="auto"/>
            <w:vAlign w:val="center"/>
            <w:hideMark/>
          </w:tcPr>
          <w:p w14:paraId="72027B03"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10,7</w:t>
            </w:r>
          </w:p>
        </w:tc>
        <w:tc>
          <w:tcPr>
            <w:tcW w:w="491" w:type="dxa"/>
            <w:tcBorders>
              <w:top w:val="nil"/>
              <w:left w:val="nil"/>
              <w:bottom w:val="single" w:sz="8" w:space="0" w:color="auto"/>
              <w:right w:val="single" w:sz="8" w:space="0" w:color="auto"/>
            </w:tcBorders>
            <w:shd w:val="clear" w:color="auto" w:fill="auto"/>
            <w:vAlign w:val="center"/>
            <w:hideMark/>
          </w:tcPr>
          <w:p w14:paraId="64360717"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5,5</w:t>
            </w:r>
          </w:p>
        </w:tc>
        <w:tc>
          <w:tcPr>
            <w:tcW w:w="522" w:type="dxa"/>
            <w:tcBorders>
              <w:top w:val="nil"/>
              <w:left w:val="nil"/>
              <w:bottom w:val="single" w:sz="8" w:space="0" w:color="auto"/>
              <w:right w:val="single" w:sz="8" w:space="0" w:color="auto"/>
            </w:tcBorders>
            <w:shd w:val="clear" w:color="auto" w:fill="auto"/>
            <w:vAlign w:val="center"/>
            <w:hideMark/>
          </w:tcPr>
          <w:p w14:paraId="07BAF7DE"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3,3</w:t>
            </w:r>
          </w:p>
        </w:tc>
        <w:tc>
          <w:tcPr>
            <w:tcW w:w="1005" w:type="dxa"/>
            <w:tcBorders>
              <w:top w:val="nil"/>
              <w:left w:val="nil"/>
              <w:bottom w:val="single" w:sz="8" w:space="0" w:color="auto"/>
              <w:right w:val="single" w:sz="8" w:space="0" w:color="auto"/>
            </w:tcBorders>
            <w:shd w:val="clear" w:color="auto" w:fill="auto"/>
            <w:vAlign w:val="center"/>
            <w:hideMark/>
          </w:tcPr>
          <w:p w14:paraId="2AC3B274" w14:textId="77777777" w:rsidR="00914ED2" w:rsidRPr="00914ED2" w:rsidRDefault="00914ED2" w:rsidP="00271611">
            <w:pPr>
              <w:suppressAutoHyphens w:val="0"/>
              <w:autoSpaceDN/>
              <w:spacing w:line="240" w:lineRule="auto"/>
              <w:ind w:firstLine="0"/>
              <w:jc w:val="center"/>
              <w:textAlignment w:val="auto"/>
              <w:rPr>
                <w:rFonts w:eastAsia="Times New Roman"/>
                <w:color w:val="000000"/>
                <w:lang w:eastAsia="sr-Latn-RS"/>
              </w:rPr>
            </w:pPr>
            <w:r w:rsidRPr="00914ED2">
              <w:rPr>
                <w:rFonts w:eastAsia="Times New Roman"/>
                <w:color w:val="000000"/>
                <w:lang w:val="hr-HR" w:eastAsia="sr-Latn-RS"/>
              </w:rPr>
              <w:t>10,8</w:t>
            </w:r>
          </w:p>
        </w:tc>
      </w:tr>
    </w:tbl>
    <w:p w14:paraId="492117FC" w14:textId="77777777" w:rsidR="00914ED2" w:rsidRPr="00A52BBD" w:rsidRDefault="00914ED2" w:rsidP="00A52BBD">
      <w:pPr>
        <w:rPr>
          <w:sz w:val="24"/>
          <w:szCs w:val="24"/>
          <w:lang w:val="sr-Cyrl-RS"/>
        </w:rPr>
      </w:pPr>
    </w:p>
    <w:p w14:paraId="15A1E967" w14:textId="77777777" w:rsidR="005E4DDA" w:rsidRPr="00F31AF7" w:rsidRDefault="005E4DDA" w:rsidP="00F31AF7">
      <w:pPr>
        <w:spacing w:line="264" w:lineRule="auto"/>
        <w:rPr>
          <w:sz w:val="24"/>
          <w:szCs w:val="24"/>
          <w:lang w:val="sr-Cyrl-RS"/>
        </w:rPr>
      </w:pPr>
    </w:p>
    <w:p w14:paraId="7F83D980" w14:textId="77777777" w:rsidR="00977B38" w:rsidRPr="00977B38" w:rsidRDefault="00914ED2" w:rsidP="008C08F4">
      <w:pPr>
        <w:pStyle w:val="Heading2"/>
        <w:rPr>
          <w:noProof/>
          <w:lang w:val="sr-Cyrl-RS"/>
        </w:rPr>
      </w:pPr>
      <w:bookmarkStart w:id="14" w:name="_Toc140141717"/>
      <w:r>
        <w:rPr>
          <w:noProof/>
          <w:lang w:val="sr-Cyrl-RS"/>
        </w:rPr>
        <w:t>2.5</w:t>
      </w:r>
      <w:r w:rsidR="00FB1516">
        <w:rPr>
          <w:noProof/>
          <w:lang w:val="sr-Cyrl-RS"/>
        </w:rPr>
        <w:t>.</w:t>
      </w:r>
      <w:r>
        <w:rPr>
          <w:noProof/>
          <w:lang w:val="sr-Cyrl-RS"/>
        </w:rPr>
        <w:t xml:space="preserve"> Опште карактеристике шумских екосистема</w:t>
      </w:r>
      <w:bookmarkEnd w:id="14"/>
    </w:p>
    <w:p w14:paraId="003BEF7A" w14:textId="77777777" w:rsidR="00C74BFB" w:rsidRPr="009950AA" w:rsidRDefault="00C74BFB" w:rsidP="000146C4">
      <w:pPr>
        <w:spacing w:line="252" w:lineRule="auto"/>
        <w:rPr>
          <w:lang w:val="sr-Cyrl-RS"/>
        </w:rPr>
      </w:pPr>
    </w:p>
    <w:p w14:paraId="165EC50F" w14:textId="77777777" w:rsidR="00914ED2" w:rsidRPr="00914ED2" w:rsidRDefault="00914ED2" w:rsidP="00914ED2">
      <w:pPr>
        <w:rPr>
          <w:sz w:val="24"/>
          <w:szCs w:val="24"/>
        </w:rPr>
      </w:pPr>
      <w:r w:rsidRPr="00914ED2">
        <w:rPr>
          <w:sz w:val="24"/>
          <w:szCs w:val="24"/>
        </w:rPr>
        <w:t>Сви типови шума Србије улазе (у првом степену систематизације) у одређене крупне јединице - комплексе. Они су у планинском крају издиференцирани под утицајем три битна фактора за живот шумске вегетације, а то су: топлота, влага и надморска висина. При детаљној систематизацији долазе до изражаја и сви остали ценолошки фактори, повезани са биоеколошким карактеристикама едификатора и других чланова шумских екосистема (Д. Јовић, З. Томић, Н. Јовић: Типологија шума, Београд 1991 год.).</w:t>
      </w:r>
    </w:p>
    <w:p w14:paraId="4CBA8A98" w14:textId="77777777" w:rsidR="00914ED2" w:rsidRPr="00914ED2" w:rsidRDefault="00914ED2" w:rsidP="00914ED2">
      <w:pPr>
        <w:rPr>
          <w:sz w:val="24"/>
          <w:szCs w:val="24"/>
        </w:rPr>
      </w:pPr>
      <w:r w:rsidRPr="00914ED2">
        <w:rPr>
          <w:sz w:val="24"/>
          <w:szCs w:val="24"/>
        </w:rPr>
        <w:t>У овој газдинској јединици издвајају се следећи комплекси:</w:t>
      </w:r>
    </w:p>
    <w:p w14:paraId="2B63CFA1" w14:textId="77777777" w:rsidR="00914ED2" w:rsidRPr="00914ED2" w:rsidRDefault="00914ED2" w:rsidP="00914ED2">
      <w:pPr>
        <w:rPr>
          <w:sz w:val="24"/>
          <w:szCs w:val="24"/>
        </w:rPr>
      </w:pPr>
      <w:r w:rsidRPr="00914ED2">
        <w:rPr>
          <w:sz w:val="24"/>
          <w:szCs w:val="24"/>
        </w:rPr>
        <w:t>2 Еколошка припадност: Комплекс (појас) ксеротермофилних сладуново-церових и других типова шума</w:t>
      </w:r>
    </w:p>
    <w:p w14:paraId="2F211A72" w14:textId="77777777" w:rsidR="00914ED2" w:rsidRPr="00914ED2" w:rsidRDefault="00914ED2" w:rsidP="00914ED2">
      <w:pPr>
        <w:rPr>
          <w:sz w:val="24"/>
          <w:szCs w:val="24"/>
        </w:rPr>
      </w:pPr>
      <w:r w:rsidRPr="00914ED2">
        <w:rPr>
          <w:sz w:val="24"/>
          <w:szCs w:val="24"/>
        </w:rPr>
        <w:t>3 Еколошка припадност: Комплекс (појас) ксеромезофилних китњакових и грабових типова шума</w:t>
      </w:r>
    </w:p>
    <w:p w14:paraId="240061C8" w14:textId="77777777" w:rsidR="00914ED2" w:rsidRPr="00914ED2" w:rsidRDefault="00914ED2" w:rsidP="00914ED2">
      <w:pPr>
        <w:rPr>
          <w:sz w:val="24"/>
          <w:szCs w:val="24"/>
        </w:rPr>
      </w:pPr>
      <w:r w:rsidRPr="00914ED2">
        <w:rPr>
          <w:sz w:val="24"/>
          <w:szCs w:val="24"/>
        </w:rPr>
        <w:t>4 Еколошка припадност: Комплекс (појас) мезофилних букових и буково - четинарских типова шума</w:t>
      </w:r>
    </w:p>
    <w:p w14:paraId="3DB3EB61" w14:textId="77777777" w:rsidR="00914ED2" w:rsidRPr="00914ED2" w:rsidRDefault="00914ED2" w:rsidP="00914ED2">
      <w:pPr>
        <w:rPr>
          <w:sz w:val="24"/>
          <w:szCs w:val="24"/>
        </w:rPr>
      </w:pPr>
    </w:p>
    <w:p w14:paraId="3A59CB25" w14:textId="77777777" w:rsidR="00914ED2" w:rsidRPr="00914ED2" w:rsidRDefault="00914ED2" w:rsidP="00914ED2">
      <w:pPr>
        <w:rPr>
          <w:sz w:val="24"/>
          <w:szCs w:val="24"/>
        </w:rPr>
      </w:pPr>
      <w:r w:rsidRPr="00914ED2">
        <w:rPr>
          <w:sz w:val="24"/>
          <w:szCs w:val="24"/>
        </w:rPr>
        <w:t>Комплекси (појасеви) даље се расчлањују на ценолошке групе, на основу сазнања о вегетацији и типу земљишта. На основу наведеног за ову газдинску јединицу издвојене су следеће ценолошке групе типова шума:</w:t>
      </w:r>
    </w:p>
    <w:p w14:paraId="21D31B4B" w14:textId="77777777" w:rsidR="00914ED2" w:rsidRPr="00914ED2" w:rsidRDefault="00914ED2" w:rsidP="00914ED2">
      <w:pPr>
        <w:rPr>
          <w:sz w:val="24"/>
          <w:szCs w:val="24"/>
        </w:rPr>
      </w:pPr>
      <w:r w:rsidRPr="00914ED2">
        <w:rPr>
          <w:sz w:val="24"/>
          <w:szCs w:val="24"/>
        </w:rPr>
        <w:t xml:space="preserve">        21 Цено-еколошка група типова шума сладуна и цера (Quercion frainetto) на смеђим и лесивираним земљиштима</w:t>
      </w:r>
    </w:p>
    <w:p w14:paraId="3ACABF59" w14:textId="77777777" w:rsidR="00914ED2" w:rsidRPr="00914ED2" w:rsidRDefault="00914ED2" w:rsidP="00914ED2">
      <w:pPr>
        <w:rPr>
          <w:sz w:val="24"/>
          <w:szCs w:val="24"/>
        </w:rPr>
      </w:pPr>
      <w:r w:rsidRPr="00914ED2">
        <w:rPr>
          <w:sz w:val="24"/>
          <w:szCs w:val="24"/>
        </w:rPr>
        <w:t xml:space="preserve">        24 Цено-еколошка група типова шума грабића и црног граба и грабића-јоргована (Ostryo - Carpinion orientalis et Syringo Carpinion orientalis) на црницама (хумусно-акумулативним земљиштима)</w:t>
      </w:r>
    </w:p>
    <w:p w14:paraId="0F1B8E87" w14:textId="77777777" w:rsidR="00914ED2" w:rsidRPr="00914ED2" w:rsidRDefault="00914ED2" w:rsidP="00914ED2">
      <w:pPr>
        <w:rPr>
          <w:sz w:val="24"/>
          <w:szCs w:val="24"/>
        </w:rPr>
      </w:pPr>
      <w:r w:rsidRPr="00914ED2">
        <w:rPr>
          <w:sz w:val="24"/>
          <w:szCs w:val="24"/>
        </w:rPr>
        <w:t xml:space="preserve">        31 Шума китњака и цера (Quertion petraeae - cerris) на различитим смеђим земљиштима</w:t>
      </w:r>
    </w:p>
    <w:p w14:paraId="2F3798AD" w14:textId="77777777" w:rsidR="00914ED2" w:rsidRPr="00914ED2" w:rsidRDefault="00914ED2" w:rsidP="00914ED2">
      <w:pPr>
        <w:rPr>
          <w:sz w:val="24"/>
          <w:szCs w:val="24"/>
        </w:rPr>
      </w:pPr>
      <w:r w:rsidRPr="00914ED2">
        <w:rPr>
          <w:sz w:val="24"/>
          <w:szCs w:val="24"/>
        </w:rPr>
        <w:t xml:space="preserve">        41 Брдска шума букве (Fagenion moesiacae submontanum) на еутричним и киселим смеђим земљиштима</w:t>
      </w:r>
    </w:p>
    <w:p w14:paraId="02E8F134" w14:textId="77777777" w:rsidR="00914ED2" w:rsidRPr="00914ED2" w:rsidRDefault="00914ED2" w:rsidP="00914ED2">
      <w:pPr>
        <w:rPr>
          <w:sz w:val="24"/>
          <w:szCs w:val="24"/>
        </w:rPr>
      </w:pPr>
      <w:r w:rsidRPr="00914ED2">
        <w:rPr>
          <w:sz w:val="24"/>
          <w:szCs w:val="24"/>
        </w:rPr>
        <w:t>Даља подела иде на групе еколошких јединица, које се одређују на основу њихове припадности одређеним асоцијацијама и типовима земљишта на којима се налазе.</w:t>
      </w:r>
    </w:p>
    <w:p w14:paraId="3D7A0EE3" w14:textId="77777777" w:rsidR="00914ED2" w:rsidRPr="00914ED2" w:rsidRDefault="00914ED2" w:rsidP="00914ED2">
      <w:pPr>
        <w:rPr>
          <w:sz w:val="24"/>
          <w:szCs w:val="24"/>
        </w:rPr>
      </w:pPr>
    </w:p>
    <w:p w14:paraId="0E9A00BF" w14:textId="77777777" w:rsidR="00914ED2" w:rsidRPr="00914ED2" w:rsidRDefault="00914ED2" w:rsidP="00914ED2">
      <w:pPr>
        <w:rPr>
          <w:sz w:val="24"/>
          <w:szCs w:val="24"/>
        </w:rPr>
      </w:pPr>
      <w:r w:rsidRPr="00914ED2">
        <w:rPr>
          <w:sz w:val="24"/>
          <w:szCs w:val="24"/>
        </w:rPr>
        <w:t>За ову газдинску јединицу издвојене су следеће групе еколошких јединица:</w:t>
      </w:r>
    </w:p>
    <w:p w14:paraId="451B678B" w14:textId="77777777" w:rsidR="00914ED2" w:rsidRPr="00914ED2" w:rsidRDefault="00914ED2" w:rsidP="00914ED2">
      <w:pPr>
        <w:rPr>
          <w:sz w:val="24"/>
          <w:szCs w:val="24"/>
        </w:rPr>
      </w:pPr>
      <w:r w:rsidRPr="00914ED2">
        <w:rPr>
          <w:sz w:val="24"/>
          <w:szCs w:val="24"/>
        </w:rPr>
        <w:t xml:space="preserve">       212  Типична шума сладуна и цера (Quercetum frainetto - cerris typicum) на смеђим лесивираним земљиштима</w:t>
      </w:r>
    </w:p>
    <w:p w14:paraId="47601643" w14:textId="77777777" w:rsidR="00914ED2" w:rsidRPr="00914ED2" w:rsidRDefault="00914ED2" w:rsidP="00914ED2">
      <w:pPr>
        <w:rPr>
          <w:sz w:val="24"/>
          <w:szCs w:val="24"/>
        </w:rPr>
      </w:pPr>
      <w:r w:rsidRPr="00914ED2">
        <w:rPr>
          <w:sz w:val="24"/>
          <w:szCs w:val="24"/>
        </w:rPr>
        <w:t xml:space="preserve">       242 Шума грабића са храстовима (Carpino orientalis - Polyquercetum) на парарендзинама и плићим гајњачама на лесу </w:t>
      </w:r>
    </w:p>
    <w:p w14:paraId="4C42EF37" w14:textId="77777777" w:rsidR="00914ED2" w:rsidRPr="00914ED2" w:rsidRDefault="00914ED2" w:rsidP="00914ED2">
      <w:pPr>
        <w:rPr>
          <w:sz w:val="24"/>
          <w:szCs w:val="24"/>
        </w:rPr>
      </w:pPr>
      <w:r w:rsidRPr="00914ED2">
        <w:rPr>
          <w:sz w:val="24"/>
          <w:szCs w:val="24"/>
        </w:rPr>
        <w:t xml:space="preserve">       313  Шума китњака и цера (Quercetum petraeae - cerris) на земљиштима на лесу, силикатним стенама и кречњацима</w:t>
      </w:r>
    </w:p>
    <w:p w14:paraId="3EDFF9E1" w14:textId="77777777" w:rsidR="00914ED2" w:rsidRPr="00914ED2" w:rsidRDefault="00914ED2" w:rsidP="00914ED2">
      <w:pPr>
        <w:rPr>
          <w:sz w:val="24"/>
          <w:szCs w:val="24"/>
        </w:rPr>
      </w:pPr>
      <w:r w:rsidRPr="00914ED2">
        <w:rPr>
          <w:sz w:val="24"/>
          <w:szCs w:val="24"/>
        </w:rPr>
        <w:t xml:space="preserve">       411  Брдска шума букве (Fagenion moesiacae submontanum) на киселим смеђим и другим земљиштима</w:t>
      </w:r>
    </w:p>
    <w:p w14:paraId="318211F8" w14:textId="77777777" w:rsidR="00914ED2" w:rsidRPr="00914ED2" w:rsidRDefault="00914ED2" w:rsidP="00914ED2">
      <w:pPr>
        <w:rPr>
          <w:sz w:val="24"/>
          <w:szCs w:val="24"/>
        </w:rPr>
      </w:pPr>
    </w:p>
    <w:p w14:paraId="65F819C7" w14:textId="77777777" w:rsidR="00914ED2" w:rsidRPr="00914ED2" w:rsidRDefault="00914ED2" w:rsidP="00914ED2">
      <w:pPr>
        <w:rPr>
          <w:sz w:val="24"/>
          <w:szCs w:val="24"/>
        </w:rPr>
      </w:pPr>
      <w:r w:rsidRPr="00914ED2">
        <w:rPr>
          <w:sz w:val="24"/>
          <w:szCs w:val="24"/>
        </w:rPr>
        <w:t>212 Типична шума сладуна и цера (Quercetum frainetto - cerris typicum) на смеђим лесивираним земљиштима је најшире распрострањена зонална шума Србије, на заравњеним положајима, надморским висинама до 600м, на различитим геолошким подлогама и углавном на развијеним смеђим земљиштима. Састојине су углавном изданачког порекла, мањих висина и средњег склопа, са добро издиференцираним и богатим спратовима жбуња и приземне флоре. Главне врсте дрвећа су сладун и цер са још неким углавном ксерофилним врстама дрвећа. Од осталих врста дрвећа које се јављају у овим заједницама треба споменути следеће врсте: Tilia argentea, Pyrus pyraster, Sorbus domestica, Fraxinus ornus, Acer campestre, Cornus mas itd.</w:t>
      </w:r>
    </w:p>
    <w:p w14:paraId="7A01DA74" w14:textId="77777777" w:rsidR="00914ED2" w:rsidRPr="00914ED2" w:rsidRDefault="00914ED2" w:rsidP="00914ED2">
      <w:pPr>
        <w:rPr>
          <w:sz w:val="24"/>
          <w:szCs w:val="24"/>
        </w:rPr>
      </w:pPr>
    </w:p>
    <w:p w14:paraId="34269B50" w14:textId="77777777" w:rsidR="00914ED2" w:rsidRPr="00914ED2" w:rsidRDefault="00914ED2" w:rsidP="00914ED2">
      <w:pPr>
        <w:rPr>
          <w:sz w:val="24"/>
          <w:szCs w:val="24"/>
        </w:rPr>
      </w:pPr>
      <w:r w:rsidRPr="00914ED2">
        <w:rPr>
          <w:sz w:val="24"/>
          <w:szCs w:val="24"/>
        </w:rPr>
        <w:t>242  Шума грабића са храстовима (Carpino orientalis - Polyquercetum) на парарендзинама и плићим гајњачама на лесу је климатогена шума едафски условљена. Зајденице се налазе углавном на топлим јужним експозицијама и на плитком, сувом и скелетном земљишту. Ове шуме немају велику економску вредност. У горњем спрату се јављају различити храстови, црни јасен и дрен док се у приземном спрату уз густ грабић налазе руј, црна удика, курика.</w:t>
      </w:r>
    </w:p>
    <w:p w14:paraId="4821199D" w14:textId="77777777" w:rsidR="00914ED2" w:rsidRPr="00914ED2" w:rsidRDefault="00914ED2" w:rsidP="00914ED2">
      <w:pPr>
        <w:rPr>
          <w:sz w:val="24"/>
          <w:szCs w:val="24"/>
        </w:rPr>
      </w:pPr>
    </w:p>
    <w:p w14:paraId="38E075CD" w14:textId="77777777" w:rsidR="00914ED2" w:rsidRPr="00914ED2" w:rsidRDefault="00914ED2" w:rsidP="00914ED2">
      <w:pPr>
        <w:rPr>
          <w:sz w:val="24"/>
          <w:szCs w:val="24"/>
        </w:rPr>
      </w:pPr>
      <w:r w:rsidRPr="00914ED2">
        <w:rPr>
          <w:sz w:val="24"/>
          <w:szCs w:val="24"/>
        </w:rPr>
        <w:t xml:space="preserve">313 Шума китњака и цера (Quercetum petraeae - cerris) на земљиштима на лесу, силикатним стенама и кречњацима чине прелаз између монодоминантних китњакових шума брдског региона и зоналне вегетације углавном сладуново церових шума. У највећем делу Србије представљају нижи потпојас китњакових шума до 600 м надморске висине. У јужној и источној Србији на пење се и на веће висине. Изндад ових шума у </w:t>
      </w:r>
      <w:r w:rsidRPr="00914ED2">
        <w:rPr>
          <w:sz w:val="24"/>
          <w:szCs w:val="24"/>
        </w:rPr>
        <w:lastRenderedPageBreak/>
        <w:t>следећем појасу јављају се брдске шуме букве. Експозиције су углавном топле, а земљишта смеђа и лесивирана на врло различитим подлогама. Осим китњака и цера јављају се црни јасен, клен и граб. У спрату жбуња који је добро развијен јављају се Chamaecytisus capitatus, Genista ovata, Festuca heterophylla, Galium pseudoristatum, Poa nemoralis.</w:t>
      </w:r>
    </w:p>
    <w:p w14:paraId="1614042E" w14:textId="77777777" w:rsidR="00914ED2" w:rsidRPr="00914ED2" w:rsidRDefault="00914ED2" w:rsidP="00914ED2">
      <w:pPr>
        <w:rPr>
          <w:sz w:val="24"/>
          <w:szCs w:val="24"/>
        </w:rPr>
      </w:pPr>
    </w:p>
    <w:p w14:paraId="18F10FDC" w14:textId="77777777" w:rsidR="008275BC" w:rsidRPr="00914ED2" w:rsidRDefault="00914ED2" w:rsidP="00160D8B">
      <w:pPr>
        <w:tabs>
          <w:tab w:val="left" w:pos="0"/>
        </w:tabs>
        <w:spacing w:after="120" w:line="240" w:lineRule="auto"/>
        <w:rPr>
          <w:noProof/>
          <w:sz w:val="24"/>
          <w:szCs w:val="24"/>
          <w:lang w:val="sr-Cyrl-RS"/>
        </w:rPr>
      </w:pPr>
      <w:r w:rsidRPr="00914ED2">
        <w:rPr>
          <w:sz w:val="24"/>
          <w:szCs w:val="24"/>
        </w:rPr>
        <w:t xml:space="preserve">       411 Брдска шума букве (Fagenion moesiacae submontanum) на киселим смеђим и другим земљиштима јавља се на надморским висинама од 600-800 м. Углавном се јављају изнад појаса шума храста китњака, а испод појаса планинских шума букве. Ове састојине се јављају и на нижим висинама у појасу храстових шума на хладнијим северним експозицијама и у заклоњеним увалама. Састојине по своме физиолошком саставу су сличне шумама планинске букве са представницима мезофилних врста са мањих надморских висина из китњаково - грабових шума. Углавном се јављају на развијеном и дубоком  земљишту.</w:t>
      </w:r>
    </w:p>
    <w:p w14:paraId="72FA38C5" w14:textId="77777777" w:rsidR="008848FD" w:rsidRDefault="008848FD" w:rsidP="000146C4">
      <w:pPr>
        <w:tabs>
          <w:tab w:val="left" w:pos="0"/>
        </w:tabs>
        <w:spacing w:line="240" w:lineRule="auto"/>
        <w:rPr>
          <w:noProof/>
          <w:sz w:val="24"/>
          <w:szCs w:val="24"/>
          <w:lang w:val="sr-Cyrl-RS"/>
        </w:rPr>
      </w:pPr>
    </w:p>
    <w:p w14:paraId="0460D335" w14:textId="77777777" w:rsidR="00160D8B" w:rsidRDefault="00160D8B" w:rsidP="008C08F4">
      <w:pPr>
        <w:pStyle w:val="Heading2"/>
        <w:rPr>
          <w:noProof/>
          <w:lang w:val="sr-Cyrl-RS"/>
        </w:rPr>
      </w:pPr>
      <w:bookmarkStart w:id="15" w:name="_Toc140141718"/>
      <w:r>
        <w:rPr>
          <w:noProof/>
          <w:lang w:val="en-US"/>
        </w:rPr>
        <w:t>2.6</w:t>
      </w:r>
      <w:r w:rsidR="00FB1516">
        <w:rPr>
          <w:noProof/>
          <w:lang w:val="sr-Cyrl-RS"/>
        </w:rPr>
        <w:t>.</w:t>
      </w:r>
      <w:r>
        <w:rPr>
          <w:noProof/>
          <w:lang w:val="en-US"/>
        </w:rPr>
        <w:t xml:space="preserve"> </w:t>
      </w:r>
      <w:r>
        <w:rPr>
          <w:noProof/>
          <w:lang w:val="sr-Cyrl-RS"/>
        </w:rPr>
        <w:t>Општи фактори значајни за развој шумских екосистема</w:t>
      </w:r>
      <w:bookmarkEnd w:id="15"/>
    </w:p>
    <w:p w14:paraId="119352A0" w14:textId="77777777" w:rsidR="00160D8B" w:rsidRDefault="00160D8B" w:rsidP="000146C4">
      <w:pPr>
        <w:tabs>
          <w:tab w:val="left" w:pos="0"/>
        </w:tabs>
        <w:spacing w:line="240" w:lineRule="auto"/>
        <w:rPr>
          <w:noProof/>
          <w:sz w:val="24"/>
          <w:szCs w:val="24"/>
          <w:lang w:val="sr-Cyrl-RS"/>
        </w:rPr>
      </w:pPr>
    </w:p>
    <w:p w14:paraId="5BD58AB5" w14:textId="77777777" w:rsidR="00160D8B" w:rsidRPr="00160D8B" w:rsidRDefault="00160D8B" w:rsidP="00160D8B">
      <w:pPr>
        <w:rPr>
          <w:sz w:val="24"/>
          <w:szCs w:val="24"/>
        </w:rPr>
      </w:pPr>
      <w:r w:rsidRPr="00160D8B">
        <w:rPr>
          <w:sz w:val="24"/>
          <w:szCs w:val="24"/>
        </w:rPr>
        <w:t>Шума као биогеценоза је веома сложена заједница настала деловањем биљног и животињског света у одређеним усливима средине</w:t>
      </w:r>
      <w:r w:rsidRPr="00160D8B">
        <w:rPr>
          <w:sz w:val="24"/>
          <w:szCs w:val="24"/>
          <w:lang w:val="hr-HR"/>
        </w:rPr>
        <w:t>.</w:t>
      </w:r>
      <w:r w:rsidRPr="00160D8B">
        <w:rPr>
          <w:sz w:val="24"/>
          <w:szCs w:val="24"/>
        </w:rPr>
        <w:t xml:space="preserve"> Добро познавање шуме као средине</w:t>
      </w:r>
      <w:r w:rsidRPr="00160D8B">
        <w:rPr>
          <w:sz w:val="24"/>
          <w:szCs w:val="24"/>
          <w:lang w:val="hr-HR"/>
        </w:rPr>
        <w:t xml:space="preserve"> </w:t>
      </w:r>
      <w:r w:rsidRPr="00160D8B">
        <w:rPr>
          <w:sz w:val="24"/>
          <w:szCs w:val="24"/>
        </w:rPr>
        <w:t>неопходно је за ппоцену реалних циљева и очекиваних резултата у планирању газдовања шумама.</w:t>
      </w:r>
    </w:p>
    <w:p w14:paraId="2A371FA4" w14:textId="77777777" w:rsidR="00160D8B" w:rsidRPr="00160D8B" w:rsidRDefault="00160D8B" w:rsidP="00160D8B">
      <w:pPr>
        <w:rPr>
          <w:sz w:val="24"/>
          <w:szCs w:val="24"/>
        </w:rPr>
      </w:pPr>
      <w:r w:rsidRPr="00160D8B">
        <w:rPr>
          <w:sz w:val="24"/>
          <w:szCs w:val="24"/>
        </w:rPr>
        <w:t>Фактори значајни за развој шумске вегетације су</w:t>
      </w:r>
      <w:r w:rsidRPr="00160D8B">
        <w:rPr>
          <w:sz w:val="24"/>
          <w:szCs w:val="24"/>
          <w:lang w:val="hr-HR"/>
        </w:rPr>
        <w:t>:</w:t>
      </w:r>
    </w:p>
    <w:p w14:paraId="1FC5A0E9" w14:textId="77777777" w:rsidR="00160D8B" w:rsidRPr="00160D8B" w:rsidRDefault="00160D8B" w:rsidP="00160D8B">
      <w:pPr>
        <w:rPr>
          <w:sz w:val="24"/>
          <w:szCs w:val="24"/>
        </w:rPr>
      </w:pPr>
      <w:r w:rsidRPr="00160D8B">
        <w:rPr>
          <w:sz w:val="24"/>
          <w:szCs w:val="24"/>
        </w:rPr>
        <w:t>Климатски фактори, у које спадају температура, падавине, светлост, ветар, влага ваздуха и др.</w:t>
      </w:r>
    </w:p>
    <w:p w14:paraId="7BBAC54F" w14:textId="77777777" w:rsidR="00160D8B" w:rsidRPr="00160D8B" w:rsidRDefault="00160D8B" w:rsidP="00160D8B">
      <w:pPr>
        <w:rPr>
          <w:sz w:val="24"/>
          <w:szCs w:val="24"/>
        </w:rPr>
      </w:pPr>
      <w:r w:rsidRPr="00160D8B">
        <w:rPr>
          <w:sz w:val="24"/>
          <w:szCs w:val="24"/>
        </w:rPr>
        <w:t xml:space="preserve">Орографски фактор, које чине: рељеф, надморска висина, експозиција терена, нагиб терена, микрорељеф и др. </w:t>
      </w:r>
    </w:p>
    <w:p w14:paraId="47307085" w14:textId="77777777" w:rsidR="00160D8B" w:rsidRPr="00160D8B" w:rsidRDefault="00160D8B" w:rsidP="00160D8B">
      <w:pPr>
        <w:rPr>
          <w:sz w:val="24"/>
          <w:szCs w:val="24"/>
        </w:rPr>
      </w:pPr>
      <w:r w:rsidRPr="00160D8B">
        <w:rPr>
          <w:sz w:val="24"/>
          <w:szCs w:val="24"/>
        </w:rPr>
        <w:t>Едафски фактори или земљишни фактори  су они фактори који делују преко физичких и хемијских особина земљишта и као средина за развој кореновог система</w:t>
      </w:r>
    </w:p>
    <w:p w14:paraId="28596BDE" w14:textId="77777777" w:rsidR="00160D8B" w:rsidRPr="00160D8B" w:rsidRDefault="00160D8B" w:rsidP="00160D8B">
      <w:pPr>
        <w:rPr>
          <w:sz w:val="24"/>
          <w:szCs w:val="24"/>
        </w:rPr>
      </w:pPr>
      <w:r w:rsidRPr="00160D8B">
        <w:rPr>
          <w:sz w:val="24"/>
          <w:szCs w:val="24"/>
        </w:rPr>
        <w:t>Геолошка подлога значајна је за образовање различитих типова земљишта</w:t>
      </w:r>
    </w:p>
    <w:p w14:paraId="098BFD6B" w14:textId="77777777" w:rsidR="00160D8B" w:rsidRPr="00160D8B" w:rsidRDefault="00160D8B" w:rsidP="00160D8B">
      <w:pPr>
        <w:rPr>
          <w:sz w:val="24"/>
          <w:szCs w:val="24"/>
        </w:rPr>
      </w:pPr>
      <w:r w:rsidRPr="00160D8B">
        <w:rPr>
          <w:sz w:val="24"/>
          <w:szCs w:val="24"/>
        </w:rPr>
        <w:t>Биотички чиниоци међу којима су најважнији биљни и животињски свет и човек као посебан фактор</w:t>
      </w:r>
    </w:p>
    <w:p w14:paraId="5A859636" w14:textId="77777777" w:rsidR="00160D8B" w:rsidRPr="00160D8B" w:rsidRDefault="00160D8B" w:rsidP="00160D8B">
      <w:pPr>
        <w:rPr>
          <w:sz w:val="24"/>
          <w:szCs w:val="24"/>
        </w:rPr>
      </w:pPr>
      <w:r w:rsidRPr="00160D8B">
        <w:rPr>
          <w:sz w:val="24"/>
          <w:szCs w:val="24"/>
        </w:rPr>
        <w:t>Сви фактори делују заједно односно као комплекс фактора. Они су међусобно повезани и утичу један на другог.</w:t>
      </w:r>
    </w:p>
    <w:p w14:paraId="51E07320" w14:textId="77777777" w:rsidR="00160D8B" w:rsidRDefault="00160D8B" w:rsidP="00160D8B">
      <w:pPr>
        <w:rPr>
          <w:sz w:val="24"/>
          <w:szCs w:val="24"/>
        </w:rPr>
      </w:pPr>
      <w:r w:rsidRPr="00160D8B">
        <w:rPr>
          <w:sz w:val="24"/>
          <w:szCs w:val="24"/>
        </w:rPr>
        <w:t>Шума као једна од насложенијих биљних заједница, одраз је утицаја средине, али и она мења ту средину која се означава као станиште.</w:t>
      </w:r>
    </w:p>
    <w:p w14:paraId="2AAD86D7" w14:textId="77777777" w:rsidR="00160D8B" w:rsidRPr="00160D8B" w:rsidRDefault="00160D8B" w:rsidP="00160D8B">
      <w:pPr>
        <w:rPr>
          <w:sz w:val="24"/>
          <w:szCs w:val="24"/>
        </w:rPr>
      </w:pPr>
    </w:p>
    <w:p w14:paraId="5E1AB561" w14:textId="77777777" w:rsidR="00160D8B" w:rsidRPr="00160D8B" w:rsidRDefault="00160D8B" w:rsidP="00160D8B">
      <w:pPr>
        <w:rPr>
          <w:sz w:val="24"/>
          <w:szCs w:val="24"/>
        </w:rPr>
      </w:pPr>
      <w:r w:rsidRPr="00160D8B">
        <w:rPr>
          <w:b/>
          <w:sz w:val="24"/>
          <w:szCs w:val="24"/>
        </w:rPr>
        <w:t>Микроклима шумских станишта</w:t>
      </w:r>
    </w:p>
    <w:p w14:paraId="41AD2AD2" w14:textId="77777777" w:rsidR="00160D8B" w:rsidRDefault="00160D8B" w:rsidP="00160D8B">
      <w:pPr>
        <w:rPr>
          <w:sz w:val="24"/>
          <w:szCs w:val="24"/>
        </w:rPr>
      </w:pPr>
      <w:r w:rsidRPr="00160D8B">
        <w:rPr>
          <w:sz w:val="24"/>
          <w:szCs w:val="24"/>
        </w:rPr>
        <w:t xml:space="preserve">Микроклима подразумева климу на једном ужем простору и њено познавање је неопходно зато што може да се разликује од климе на ширем простору на коме се налази, а те разлике могу да буду условљене неким од еколошких фактора. Њено познавање је важно и због утврђивања разлика и сличности између шумских екосистема на том простору. </w:t>
      </w:r>
    </w:p>
    <w:p w14:paraId="2B50994D" w14:textId="77777777" w:rsidR="00160D8B" w:rsidRPr="00160D8B" w:rsidRDefault="00160D8B" w:rsidP="00160D8B">
      <w:pPr>
        <w:rPr>
          <w:sz w:val="24"/>
          <w:szCs w:val="24"/>
        </w:rPr>
      </w:pPr>
    </w:p>
    <w:p w14:paraId="4E15DEBC" w14:textId="77777777" w:rsidR="00160D8B" w:rsidRPr="00160D8B" w:rsidRDefault="00160D8B" w:rsidP="00160D8B">
      <w:pPr>
        <w:rPr>
          <w:b/>
          <w:sz w:val="24"/>
          <w:szCs w:val="24"/>
        </w:rPr>
      </w:pPr>
      <w:r w:rsidRPr="00160D8B">
        <w:rPr>
          <w:b/>
          <w:sz w:val="24"/>
          <w:szCs w:val="24"/>
        </w:rPr>
        <w:t>Експозиција (изложеност терена страни света)</w:t>
      </w:r>
    </w:p>
    <w:p w14:paraId="380EC23E" w14:textId="77777777" w:rsidR="00160D8B" w:rsidRPr="00160D8B" w:rsidRDefault="00160D8B" w:rsidP="00160D8B">
      <w:pPr>
        <w:rPr>
          <w:sz w:val="24"/>
          <w:szCs w:val="24"/>
        </w:rPr>
      </w:pPr>
      <w:r w:rsidRPr="00160D8B">
        <w:rPr>
          <w:sz w:val="24"/>
          <w:szCs w:val="24"/>
        </w:rPr>
        <w:t xml:space="preserve">Експозиција терена може да има велики утицај на микроклиму и на фитоценолошки састав. Највеће разлике су између северне и јужне експозиције. Јужна експозиција као топлија и сувља погодује ксеротермнијим врстама, а северна као </w:t>
      </w:r>
      <w:r w:rsidRPr="00160D8B">
        <w:rPr>
          <w:sz w:val="24"/>
          <w:szCs w:val="24"/>
        </w:rPr>
        <w:lastRenderedPageBreak/>
        <w:t>хладнија и влажнија мезофилнијим. Тако да имамо ситуацију да на малом простору расту потпуно различите врсте дрвећа. На нижим надморским висинама редовно срећемо букву на северним експозицијама без обзира што надморска висина није повољна за раст ове врсте дрвећа. Супротно томе, на јужним експозицијама у буковом појасу на већим висинама срећемо храст китњак. То је типична инверзија вегетације у зависности од експозиције.</w:t>
      </w:r>
    </w:p>
    <w:p w14:paraId="293E863D" w14:textId="77777777" w:rsidR="00160D8B" w:rsidRDefault="00160D8B" w:rsidP="00160D8B">
      <w:pPr>
        <w:rPr>
          <w:sz w:val="24"/>
          <w:szCs w:val="24"/>
        </w:rPr>
      </w:pPr>
      <w:r w:rsidRPr="00160D8B">
        <w:rPr>
          <w:sz w:val="24"/>
          <w:szCs w:val="24"/>
        </w:rPr>
        <w:t>Источна експозиција је сувља и топлија од западне. Северна је најхладнија, а јужна најтоплија и најсувља.</w:t>
      </w:r>
    </w:p>
    <w:p w14:paraId="5EB09119" w14:textId="77777777" w:rsidR="00160D8B" w:rsidRPr="00160D8B" w:rsidRDefault="00160D8B" w:rsidP="00160D8B">
      <w:pPr>
        <w:rPr>
          <w:sz w:val="24"/>
          <w:szCs w:val="24"/>
        </w:rPr>
      </w:pPr>
    </w:p>
    <w:p w14:paraId="36BB5C1A" w14:textId="77777777" w:rsidR="00160D8B" w:rsidRPr="00160D8B" w:rsidRDefault="00160D8B" w:rsidP="00160D8B">
      <w:pPr>
        <w:rPr>
          <w:b/>
          <w:sz w:val="24"/>
          <w:szCs w:val="24"/>
        </w:rPr>
      </w:pPr>
      <w:r w:rsidRPr="00160D8B">
        <w:rPr>
          <w:b/>
          <w:sz w:val="24"/>
          <w:szCs w:val="24"/>
        </w:rPr>
        <w:t>Нагиб терена</w:t>
      </w:r>
    </w:p>
    <w:p w14:paraId="4CC91A20" w14:textId="77777777" w:rsidR="00160D8B" w:rsidRDefault="00160D8B" w:rsidP="00160D8B">
      <w:pPr>
        <w:rPr>
          <w:sz w:val="24"/>
          <w:szCs w:val="24"/>
        </w:rPr>
      </w:pPr>
      <w:r w:rsidRPr="00160D8B">
        <w:rPr>
          <w:sz w:val="24"/>
          <w:szCs w:val="24"/>
        </w:rPr>
        <w:t>Нагиб терена посредно утиче на састав вегетације тако што мења остале еколошке факторе (температуру, влажност, светлост, итд.). Од нагиба зависи и угао под којим падају светлосни зраци и на тај начин утиче на промену напред наведених фактора. Са повећањем нагиба терена на јужним и источним експозицијама се повећава количина топлоте. На северним експозицијама је обрнуто : са смањењем нагиба се повећава количина топлоте. Са повећањем нагиба смањује се дубина земљишта. Земљишта на изузетно великим нагибима су подложна ерозији.</w:t>
      </w:r>
    </w:p>
    <w:p w14:paraId="59FC1ECE" w14:textId="77777777" w:rsidR="00160D8B" w:rsidRPr="00160D8B" w:rsidRDefault="00160D8B" w:rsidP="00160D8B">
      <w:pPr>
        <w:rPr>
          <w:sz w:val="24"/>
          <w:szCs w:val="24"/>
        </w:rPr>
      </w:pPr>
    </w:p>
    <w:p w14:paraId="3836B53B" w14:textId="77777777" w:rsidR="00160D8B" w:rsidRPr="00160D8B" w:rsidRDefault="00160D8B" w:rsidP="00160D8B">
      <w:pPr>
        <w:rPr>
          <w:b/>
          <w:sz w:val="24"/>
          <w:szCs w:val="24"/>
        </w:rPr>
      </w:pPr>
      <w:r w:rsidRPr="00160D8B">
        <w:rPr>
          <w:b/>
          <w:sz w:val="24"/>
          <w:szCs w:val="24"/>
        </w:rPr>
        <w:t xml:space="preserve">Надморска висина </w:t>
      </w:r>
    </w:p>
    <w:p w14:paraId="25D35D98" w14:textId="77777777" w:rsidR="00160D8B" w:rsidRDefault="00160D8B" w:rsidP="00160D8B">
      <w:pPr>
        <w:rPr>
          <w:sz w:val="24"/>
          <w:szCs w:val="24"/>
        </w:rPr>
      </w:pPr>
      <w:r w:rsidRPr="00160D8B">
        <w:rPr>
          <w:sz w:val="24"/>
          <w:szCs w:val="24"/>
        </w:rPr>
        <w:t xml:space="preserve">Надморска висина је јако битнан фактор и има пресудан утицај на распоред шумских заједница. Са променом надморске висине мењају се и други еколошки фактори. Са порастом надморске висине опада температура ваздуха, повећава се количина падавина, мења се структура падавина, повећава се релативна влажност ваздуха итд. Надморска висина има пресудан утицај на вертикално зонирање вегетације. За подручје Србије карактеристично је да се појасеви формирају тако да се храстове шуме јављају до 800 м надморске висине, затим следи буков појас од 800 до 1400м надморске висине, а изнад њега појас четинарских шума. </w:t>
      </w:r>
    </w:p>
    <w:p w14:paraId="38BA5CCC" w14:textId="77777777" w:rsidR="00160D8B" w:rsidRPr="00160D8B" w:rsidRDefault="00160D8B" w:rsidP="00160D8B">
      <w:pPr>
        <w:rPr>
          <w:sz w:val="24"/>
          <w:szCs w:val="24"/>
          <w:lang w:val="en-US"/>
        </w:rPr>
      </w:pPr>
    </w:p>
    <w:p w14:paraId="6086CA03" w14:textId="77777777" w:rsidR="00160D8B" w:rsidRPr="00160D8B" w:rsidRDefault="00160D8B" w:rsidP="00160D8B">
      <w:pPr>
        <w:rPr>
          <w:b/>
          <w:sz w:val="24"/>
          <w:szCs w:val="24"/>
        </w:rPr>
      </w:pPr>
      <w:r w:rsidRPr="00160D8B">
        <w:rPr>
          <w:b/>
          <w:sz w:val="24"/>
          <w:szCs w:val="24"/>
        </w:rPr>
        <w:t>Услови земљишта</w:t>
      </w:r>
    </w:p>
    <w:p w14:paraId="2E00AF01" w14:textId="77777777" w:rsidR="00160D8B" w:rsidRDefault="00160D8B" w:rsidP="00160D8B">
      <w:pPr>
        <w:rPr>
          <w:sz w:val="24"/>
          <w:szCs w:val="24"/>
        </w:rPr>
      </w:pPr>
      <w:r w:rsidRPr="00160D8B">
        <w:rPr>
          <w:sz w:val="24"/>
          <w:szCs w:val="24"/>
        </w:rPr>
        <w:t>Бројни су фактори који утичу на стварање земљишта. То су пре свега геолошка подлога, клима, вегетација, рељеф, човек. Ови фактори делују заједно и комплексно, међусобно утичу једни на друге. Шумска земљишта у планинским подручјима настају у доста компликованијим условима него земљишта у низијама која се користе претежно за пољопривреду. Најбитније карактеристике земљишта битне за развој шумских екосистема су дубина земљишта, физичке особине као што су присуство скелета, воде, ваздуха и хемијске особине (пх вредност, сасатв земљишног раствора).</w:t>
      </w:r>
    </w:p>
    <w:p w14:paraId="6B469200" w14:textId="77777777" w:rsidR="00160D8B" w:rsidRPr="00160D8B" w:rsidRDefault="00160D8B" w:rsidP="00160D8B">
      <w:pPr>
        <w:rPr>
          <w:sz w:val="24"/>
          <w:szCs w:val="24"/>
        </w:rPr>
      </w:pPr>
    </w:p>
    <w:p w14:paraId="0D5C05A3" w14:textId="77777777" w:rsidR="00160D8B" w:rsidRPr="00160D8B" w:rsidRDefault="00160D8B" w:rsidP="00160D8B">
      <w:pPr>
        <w:rPr>
          <w:b/>
          <w:sz w:val="24"/>
          <w:szCs w:val="24"/>
        </w:rPr>
      </w:pPr>
      <w:r w:rsidRPr="00160D8B">
        <w:rPr>
          <w:b/>
          <w:sz w:val="24"/>
          <w:szCs w:val="24"/>
        </w:rPr>
        <w:t>Биотички чиниоци- биљни и животињски свет</w:t>
      </w:r>
    </w:p>
    <w:p w14:paraId="1E50E69B" w14:textId="77777777" w:rsidR="00160D8B" w:rsidRPr="00160D8B" w:rsidRDefault="00160D8B" w:rsidP="00160D8B">
      <w:pPr>
        <w:rPr>
          <w:sz w:val="24"/>
          <w:szCs w:val="24"/>
        </w:rPr>
      </w:pPr>
      <w:r w:rsidRPr="00160D8B">
        <w:rPr>
          <w:sz w:val="24"/>
          <w:szCs w:val="24"/>
        </w:rPr>
        <w:t>Најважнија карика шумске биоценозе су доминантне врсте у спрату дрвећа. Оне утичу на формирање биотопа и на друге организме у биоценози. Дрвеће је носилац продукције у шумским екосистемима тј носиоц развоја производних карактеристика сваког типа шуме. Остали организми у шуми такође утичу на екосистем посредно или непосредно. Ту пре свега спада дрвеће из доњег спрата, жбуње, зељасте биљке, коров, папрта и др.</w:t>
      </w:r>
    </w:p>
    <w:p w14:paraId="20AB781D" w14:textId="77777777" w:rsidR="00160D8B" w:rsidRDefault="00160D8B" w:rsidP="00160D8B">
      <w:pPr>
        <w:rPr>
          <w:sz w:val="24"/>
          <w:szCs w:val="24"/>
        </w:rPr>
      </w:pPr>
      <w:r w:rsidRPr="00160D8B">
        <w:rPr>
          <w:sz w:val="24"/>
          <w:szCs w:val="24"/>
        </w:rPr>
        <w:t>Утицај приземног биљног света има великог значаја нарочито у микроусловима. Највише пажње треба посветити њиховом утицају на процес природног подмлађивања и ометању развоја подмладка (коров).</w:t>
      </w:r>
    </w:p>
    <w:p w14:paraId="6D2BC607" w14:textId="77777777" w:rsidR="00160D8B" w:rsidRPr="00160D8B" w:rsidRDefault="00160D8B" w:rsidP="00160D8B">
      <w:pPr>
        <w:rPr>
          <w:sz w:val="24"/>
          <w:szCs w:val="24"/>
        </w:rPr>
      </w:pPr>
    </w:p>
    <w:p w14:paraId="4358DE0C" w14:textId="77777777" w:rsidR="00160D8B" w:rsidRPr="00160D8B" w:rsidRDefault="00160D8B" w:rsidP="00160D8B">
      <w:pPr>
        <w:rPr>
          <w:sz w:val="24"/>
          <w:szCs w:val="24"/>
        </w:rPr>
      </w:pPr>
      <w:r w:rsidRPr="00160D8B">
        <w:rPr>
          <w:b/>
          <w:sz w:val="24"/>
          <w:szCs w:val="24"/>
        </w:rPr>
        <w:lastRenderedPageBreak/>
        <w:t>Животињски свет</w:t>
      </w:r>
    </w:p>
    <w:p w14:paraId="434B5497" w14:textId="77777777" w:rsidR="00160D8B" w:rsidRDefault="00160D8B" w:rsidP="00160D8B">
      <w:pPr>
        <w:rPr>
          <w:sz w:val="24"/>
          <w:szCs w:val="24"/>
        </w:rPr>
      </w:pPr>
      <w:r w:rsidRPr="00160D8B">
        <w:rPr>
          <w:sz w:val="24"/>
          <w:szCs w:val="24"/>
        </w:rPr>
        <w:t>Животињски и биљни свет су веома повезани. Већини животиња биљке служе за исхрану. Са друге стране животиње утичу на биљке непосредно тако што помажу опрашивање, разношење семена као и посредно тако што својом активношћу мењају станиште (механички уситњавају земљу, убрзавају разлагање органских материја). Биљни и животињски свет морау бити у равнотежи да би шумска заједница била стабилна. Познато је на пример да неке птице регулишу бројност одређених инсеката. Смањење бројности птица довело би градације инсеката и до штета на дрвећу. Недостатак само једне карике у читавом ланцу може довести до нарушавања равнотеже.</w:t>
      </w:r>
    </w:p>
    <w:p w14:paraId="3BF903B7" w14:textId="77777777" w:rsidR="00160D8B" w:rsidRPr="00160D8B" w:rsidRDefault="00160D8B" w:rsidP="00160D8B">
      <w:pPr>
        <w:rPr>
          <w:sz w:val="24"/>
          <w:szCs w:val="24"/>
        </w:rPr>
      </w:pPr>
      <w:r w:rsidRPr="00160D8B">
        <w:rPr>
          <w:sz w:val="24"/>
          <w:szCs w:val="24"/>
        </w:rPr>
        <w:t xml:space="preserve"> </w:t>
      </w:r>
    </w:p>
    <w:p w14:paraId="5B105BAB" w14:textId="77777777" w:rsidR="00160D8B" w:rsidRPr="00160D8B" w:rsidRDefault="00160D8B" w:rsidP="00160D8B">
      <w:pPr>
        <w:rPr>
          <w:b/>
          <w:sz w:val="24"/>
          <w:szCs w:val="24"/>
        </w:rPr>
      </w:pPr>
      <w:r w:rsidRPr="00160D8B">
        <w:rPr>
          <w:b/>
          <w:sz w:val="24"/>
          <w:szCs w:val="24"/>
        </w:rPr>
        <w:t>Човек</w:t>
      </w:r>
    </w:p>
    <w:p w14:paraId="1D99A74F" w14:textId="77777777" w:rsidR="00160D8B" w:rsidRPr="00160D8B" w:rsidRDefault="00160D8B" w:rsidP="00160D8B">
      <w:pPr>
        <w:rPr>
          <w:sz w:val="24"/>
          <w:szCs w:val="24"/>
        </w:rPr>
      </w:pPr>
      <w:r w:rsidRPr="00160D8B">
        <w:rPr>
          <w:sz w:val="24"/>
          <w:szCs w:val="24"/>
        </w:rPr>
        <w:t xml:space="preserve">Човек је на жалост врло често узрок поремећаја равнотеже у шуми. Деградиране шуме су највећим делом последица деловања човека. Исто тако изданачке шуме су настале као последица деловања човека. Човек може деловати и позитивно и санирати стање у екосистемима где је дошло до нарушавања равнотеже. </w:t>
      </w:r>
    </w:p>
    <w:p w14:paraId="2AB442AA" w14:textId="77777777" w:rsidR="00160D8B" w:rsidRDefault="00160D8B" w:rsidP="00160D8B">
      <w:r w:rsidRPr="00160D8B">
        <w:rPr>
          <w:sz w:val="24"/>
          <w:szCs w:val="24"/>
        </w:rPr>
        <w:t>Вегетација се никако не може објаснити деловањем само једног фактора већ еколошки чиниоци у природи делују заједно односно као комплекс фактора</w:t>
      </w:r>
      <w:r>
        <w:t>.</w:t>
      </w:r>
    </w:p>
    <w:p w14:paraId="606E39BD" w14:textId="77777777" w:rsidR="00160D8B" w:rsidRPr="00160D8B" w:rsidRDefault="00160D8B" w:rsidP="000146C4">
      <w:pPr>
        <w:tabs>
          <w:tab w:val="left" w:pos="0"/>
        </w:tabs>
        <w:spacing w:line="240" w:lineRule="auto"/>
        <w:rPr>
          <w:noProof/>
          <w:sz w:val="24"/>
          <w:szCs w:val="24"/>
          <w:lang w:val="sr-Cyrl-RS"/>
        </w:rPr>
      </w:pPr>
    </w:p>
    <w:p w14:paraId="7FA9FA86" w14:textId="77777777" w:rsidR="00C80DE3" w:rsidRDefault="00C80DE3" w:rsidP="00C80DE3">
      <w:pPr>
        <w:ind w:firstLine="0"/>
        <w:rPr>
          <w:sz w:val="24"/>
          <w:szCs w:val="24"/>
          <w:lang w:val="sr-Cyrl-RS"/>
        </w:rPr>
      </w:pPr>
    </w:p>
    <w:p w14:paraId="1C1041DC" w14:textId="3BF10867" w:rsidR="00296640" w:rsidRPr="008C08F4" w:rsidRDefault="00296640" w:rsidP="008C08F4">
      <w:pPr>
        <w:pStyle w:val="Heading1"/>
        <w:rPr>
          <w:lang w:val="sr-Cyrl-RS"/>
        </w:rPr>
      </w:pPr>
      <w:bookmarkStart w:id="16" w:name="_Toc140141719"/>
      <w:r w:rsidRPr="00296640">
        <w:t>3</w:t>
      </w:r>
      <w:r w:rsidR="00E03B5B">
        <w:t>.</w:t>
      </w:r>
      <w:r w:rsidRPr="00296640">
        <w:t xml:space="preserve"> П</w:t>
      </w:r>
      <w:r w:rsidR="008C08F4">
        <w:rPr>
          <w:lang w:val="sr-Cyrl-RS"/>
        </w:rPr>
        <w:t>РИВРЕДНЕ КАРАКТЕРИСТИКЕ</w:t>
      </w:r>
      <w:bookmarkEnd w:id="16"/>
    </w:p>
    <w:p w14:paraId="36BB46D3" w14:textId="77777777" w:rsidR="00296640" w:rsidRDefault="00E03B5B" w:rsidP="008C08F4">
      <w:pPr>
        <w:pStyle w:val="Heading2"/>
        <w:rPr>
          <w:lang w:val="sr-Cyrl-RS"/>
        </w:rPr>
      </w:pPr>
      <w:bookmarkStart w:id="17" w:name="_Toc140141720"/>
      <w:r>
        <w:rPr>
          <w:lang w:val="sr-Cyrl-RS"/>
        </w:rPr>
        <w:t>3.1. Опште привредне карактеристике</w:t>
      </w:r>
      <w:bookmarkEnd w:id="17"/>
    </w:p>
    <w:p w14:paraId="4998E571" w14:textId="77777777" w:rsidR="00E03B5B" w:rsidRPr="00915D39" w:rsidRDefault="00E03B5B" w:rsidP="00C80DE3">
      <w:pPr>
        <w:ind w:firstLine="0"/>
        <w:rPr>
          <w:sz w:val="24"/>
          <w:szCs w:val="24"/>
          <w:lang w:val="sr-Cyrl-RS"/>
        </w:rPr>
      </w:pPr>
    </w:p>
    <w:p w14:paraId="09A70342" w14:textId="77777777" w:rsidR="00E03B5B" w:rsidRPr="00915D39" w:rsidRDefault="00E03B5B" w:rsidP="00E03B5B">
      <w:pPr>
        <w:rPr>
          <w:noProof/>
          <w:sz w:val="24"/>
          <w:szCs w:val="24"/>
        </w:rPr>
      </w:pPr>
      <w:r w:rsidRPr="00915D39">
        <w:rPr>
          <w:noProof/>
          <w:sz w:val="24"/>
          <w:szCs w:val="24"/>
        </w:rPr>
        <w:t>Општина Прокупље налази се у јужном делу Србије. Граничи се са општинама Мерошина, Житорађа, Бојник, Куршумлија, Блаце, Крушевац, Алексинац. Географски гледано на северу општине се налази планински масив Јастребца са кога се спушта ка југу  благо таласаста Топличка котлина при чијем дну протиче река Топлица око које је формирана плодна равница ширине пар километара. Јужно од реке Топлице је планинско подручје које чине планине Пасјача, Видојевица, Соколовица, Ргајске планине, Арбанашка планина, Радан планина.</w:t>
      </w:r>
    </w:p>
    <w:p w14:paraId="6734C155" w14:textId="77777777" w:rsidR="00E03B5B" w:rsidRPr="00915D39" w:rsidRDefault="00E03B5B" w:rsidP="00E03B5B">
      <w:pPr>
        <w:rPr>
          <w:noProof/>
          <w:sz w:val="24"/>
          <w:szCs w:val="24"/>
        </w:rPr>
      </w:pPr>
      <w:r w:rsidRPr="00915D39">
        <w:rPr>
          <w:noProof/>
          <w:sz w:val="24"/>
          <w:szCs w:val="24"/>
        </w:rPr>
        <w:t>Површина општине је 759 км</w:t>
      </w:r>
      <w:r w:rsidRPr="00915D39">
        <w:rPr>
          <w:noProof/>
          <w:sz w:val="24"/>
          <w:szCs w:val="24"/>
          <w:vertAlign w:val="superscript"/>
        </w:rPr>
        <w:t>2</w:t>
      </w:r>
      <w:r w:rsidRPr="00915D39">
        <w:rPr>
          <w:noProof/>
          <w:sz w:val="24"/>
          <w:szCs w:val="24"/>
        </w:rPr>
        <w:t>. На том подручју у 107 насеља према попису из 2011. године</w:t>
      </w:r>
      <w:r w:rsidRPr="00915D39">
        <w:rPr>
          <w:noProof/>
          <w:sz w:val="24"/>
          <w:szCs w:val="24"/>
          <w:lang w:val="sr-Cyrl-RS"/>
        </w:rPr>
        <w:t xml:space="preserve"> је</w:t>
      </w:r>
      <w:r w:rsidRPr="00915D39">
        <w:rPr>
          <w:noProof/>
          <w:sz w:val="24"/>
          <w:szCs w:val="24"/>
        </w:rPr>
        <w:t xml:space="preserve"> жив</w:t>
      </w:r>
      <w:r w:rsidRPr="00915D39">
        <w:rPr>
          <w:noProof/>
          <w:sz w:val="24"/>
          <w:szCs w:val="24"/>
          <w:lang w:val="sr-Cyrl-RS"/>
        </w:rPr>
        <w:t>ело</w:t>
      </w:r>
      <w:r w:rsidRPr="00915D39">
        <w:rPr>
          <w:noProof/>
          <w:sz w:val="24"/>
          <w:szCs w:val="24"/>
        </w:rPr>
        <w:t xml:space="preserve"> 4</w:t>
      </w:r>
      <w:r w:rsidR="00D80D7D" w:rsidRPr="00915D39">
        <w:rPr>
          <w:noProof/>
          <w:sz w:val="24"/>
          <w:szCs w:val="24"/>
          <w:lang w:val="sr-Cyrl-RS"/>
        </w:rPr>
        <w:t>4</w:t>
      </w:r>
      <w:r w:rsidRPr="00915D39">
        <w:rPr>
          <w:noProof/>
          <w:sz w:val="24"/>
          <w:szCs w:val="24"/>
        </w:rPr>
        <w:t>.</w:t>
      </w:r>
      <w:r w:rsidR="00D80D7D" w:rsidRPr="00915D39">
        <w:rPr>
          <w:noProof/>
          <w:sz w:val="24"/>
          <w:szCs w:val="24"/>
          <w:lang w:val="sr-Cyrl-RS"/>
        </w:rPr>
        <w:t>419</w:t>
      </w:r>
      <w:r w:rsidRPr="00915D39">
        <w:rPr>
          <w:noProof/>
          <w:sz w:val="24"/>
          <w:szCs w:val="24"/>
        </w:rPr>
        <w:t xml:space="preserve"> становника</w:t>
      </w:r>
      <w:r w:rsidRPr="00915D39">
        <w:rPr>
          <w:noProof/>
          <w:sz w:val="24"/>
          <w:szCs w:val="24"/>
          <w:lang w:val="sr-Cyrl-RS"/>
        </w:rPr>
        <w:t>, а према попису из 202</w:t>
      </w:r>
      <w:r w:rsidR="00D80D7D" w:rsidRPr="00915D39">
        <w:rPr>
          <w:noProof/>
          <w:sz w:val="24"/>
          <w:szCs w:val="24"/>
          <w:lang w:val="sr-Cyrl-RS"/>
        </w:rPr>
        <w:t>2</w:t>
      </w:r>
      <w:r w:rsidRPr="00915D39">
        <w:rPr>
          <w:noProof/>
          <w:sz w:val="24"/>
          <w:szCs w:val="24"/>
          <w:lang w:val="sr-Cyrl-RS"/>
        </w:rPr>
        <w:t xml:space="preserve">.године живи </w:t>
      </w:r>
      <w:r w:rsidR="00D80D7D" w:rsidRPr="00915D39">
        <w:rPr>
          <w:noProof/>
          <w:sz w:val="24"/>
          <w:szCs w:val="24"/>
          <w:lang w:val="sr-Cyrl-RS"/>
        </w:rPr>
        <w:t>38 291 становника</w:t>
      </w:r>
      <w:r w:rsidRPr="00915D39">
        <w:rPr>
          <w:noProof/>
          <w:sz w:val="24"/>
          <w:szCs w:val="24"/>
        </w:rPr>
        <w:t>. На овом подручју деценијама је присутан процес депопулације и смањивања броја становника. Према попису из 1953 године у општини Прокупље је живело нешто више од 58.000 становника. Број становника се посебно смањио у селима планинског подручја док је у граду у протеклих педесет година број становника учетворостручен. Политика индустријализације довела је до великих миграција са села у град тако да су у многим селима остала само старачка домаћинства чијим умирањем се села гасе. На подручју општине Прокупље према попису</w:t>
      </w:r>
      <w:r w:rsidR="00FB1516" w:rsidRPr="00915D39">
        <w:rPr>
          <w:noProof/>
          <w:sz w:val="24"/>
          <w:szCs w:val="24"/>
          <w:lang w:val="sr-Cyrl-RS"/>
        </w:rPr>
        <w:t xml:space="preserve"> из 2011.године</w:t>
      </w:r>
      <w:r w:rsidRPr="00915D39">
        <w:rPr>
          <w:noProof/>
          <w:sz w:val="24"/>
          <w:szCs w:val="24"/>
        </w:rPr>
        <w:t xml:space="preserve"> регистровано је и прво насеље кој</w:t>
      </w:r>
      <w:r w:rsidR="00FB1516" w:rsidRPr="00915D39">
        <w:rPr>
          <w:noProof/>
          <w:sz w:val="24"/>
          <w:szCs w:val="24"/>
          <w:lang w:val="sr-Cyrl-RS"/>
        </w:rPr>
        <w:t>е</w:t>
      </w:r>
      <w:r w:rsidRPr="00915D39">
        <w:rPr>
          <w:noProof/>
          <w:sz w:val="24"/>
          <w:szCs w:val="24"/>
        </w:rPr>
        <w:t xml:space="preserve"> је остало без становника, то је село Обртинце на планини Видојевици. Последњих десетак година и у самом граду Прокупљу је дошло до смањивања броја становника због негативног природног прираштаја и престанка миграција са села у град.</w:t>
      </w:r>
    </w:p>
    <w:p w14:paraId="6DE9C938" w14:textId="77777777" w:rsidR="00E03B5B" w:rsidRPr="00915D39" w:rsidRDefault="00E03B5B" w:rsidP="00E03B5B">
      <w:pPr>
        <w:tabs>
          <w:tab w:val="left" w:pos="810"/>
        </w:tabs>
        <w:rPr>
          <w:noProof/>
          <w:sz w:val="24"/>
          <w:szCs w:val="24"/>
        </w:rPr>
      </w:pPr>
      <w:r w:rsidRPr="00915D39">
        <w:rPr>
          <w:noProof/>
          <w:sz w:val="24"/>
          <w:szCs w:val="24"/>
        </w:rPr>
        <w:t>Општина Житорађа се такође налази у топличком округу и граничи се са општинама Прокупље, Мерошина, Бојник, Лесковац и Дољевац. Ова општина је удаљена од Прокупља 10км, од коридора 10 који повезује Србију са Македониојом и Грчком такође 10км и од Ниша 35км. На југо-западу ове општине се налази део планинског масива Пасјача.</w:t>
      </w:r>
    </w:p>
    <w:p w14:paraId="3CD96666" w14:textId="77777777" w:rsidR="00E03B5B" w:rsidRDefault="00E03B5B" w:rsidP="00E03B5B">
      <w:pPr>
        <w:tabs>
          <w:tab w:val="left" w:pos="299"/>
        </w:tabs>
        <w:spacing w:after="120"/>
        <w:rPr>
          <w:noProof/>
          <w:szCs w:val="24"/>
        </w:rPr>
      </w:pPr>
      <w:r w:rsidRPr="00915D39">
        <w:rPr>
          <w:noProof/>
          <w:sz w:val="24"/>
          <w:szCs w:val="24"/>
        </w:rPr>
        <w:lastRenderedPageBreak/>
        <w:t>Општина Житорађа се простире на површини од 241км</w:t>
      </w:r>
      <w:r w:rsidRPr="00915D39">
        <w:rPr>
          <w:noProof/>
          <w:sz w:val="24"/>
          <w:szCs w:val="24"/>
          <w:vertAlign w:val="superscript"/>
        </w:rPr>
        <w:t>2</w:t>
      </w:r>
      <w:r w:rsidRPr="00915D39">
        <w:rPr>
          <w:noProof/>
          <w:sz w:val="24"/>
          <w:szCs w:val="24"/>
        </w:rPr>
        <w:t xml:space="preserve"> и према попису из 2011.године у њој</w:t>
      </w:r>
      <w:r w:rsidR="00007F55" w:rsidRPr="00915D39">
        <w:rPr>
          <w:noProof/>
          <w:sz w:val="24"/>
          <w:szCs w:val="24"/>
        </w:rPr>
        <w:t xml:space="preserve"> je</w:t>
      </w:r>
      <w:r w:rsidRPr="00915D39">
        <w:rPr>
          <w:noProof/>
          <w:sz w:val="24"/>
          <w:szCs w:val="24"/>
        </w:rPr>
        <w:t xml:space="preserve"> жив</w:t>
      </w:r>
      <w:r w:rsidR="00007F55" w:rsidRPr="00915D39">
        <w:rPr>
          <w:noProof/>
          <w:sz w:val="24"/>
          <w:szCs w:val="24"/>
        </w:rPr>
        <w:t>e</w:t>
      </w:r>
      <w:r w:rsidR="00007F55" w:rsidRPr="00915D39">
        <w:rPr>
          <w:noProof/>
          <w:sz w:val="24"/>
          <w:szCs w:val="24"/>
          <w:lang w:val="sr-Cyrl-RS"/>
        </w:rPr>
        <w:t>ло</w:t>
      </w:r>
      <w:r w:rsidRPr="00915D39">
        <w:rPr>
          <w:noProof/>
          <w:sz w:val="24"/>
          <w:szCs w:val="24"/>
        </w:rPr>
        <w:t xml:space="preserve"> 16 386 становника</w:t>
      </w:r>
      <w:r w:rsidR="00007F55" w:rsidRPr="00915D39">
        <w:rPr>
          <w:noProof/>
          <w:sz w:val="24"/>
          <w:szCs w:val="24"/>
          <w:lang w:val="sr-Cyrl-RS"/>
        </w:rPr>
        <w:t>, а према попису из 2022.године живи 13 782 становника</w:t>
      </w:r>
      <w:r w:rsidRPr="00915D39">
        <w:rPr>
          <w:noProof/>
          <w:sz w:val="24"/>
          <w:szCs w:val="24"/>
          <w:lang w:val="sr-Cyrl-RS"/>
        </w:rPr>
        <w:t xml:space="preserve">. </w:t>
      </w:r>
      <w:r w:rsidRPr="00915D39">
        <w:rPr>
          <w:noProof/>
          <w:sz w:val="24"/>
          <w:szCs w:val="24"/>
        </w:rPr>
        <w:t>У привредној структури општине Житорађа домонантно место заузима пољопривреда,</w:t>
      </w:r>
      <w:r w:rsidR="00007F55" w:rsidRPr="00915D39">
        <w:rPr>
          <w:noProof/>
          <w:sz w:val="24"/>
          <w:szCs w:val="24"/>
          <w:lang w:val="sr-Cyrl-RS"/>
        </w:rPr>
        <w:t xml:space="preserve"> поготово</w:t>
      </w:r>
      <w:r w:rsidRPr="00915D39">
        <w:rPr>
          <w:noProof/>
          <w:sz w:val="24"/>
          <w:szCs w:val="24"/>
        </w:rPr>
        <w:t xml:space="preserve"> производња поврћа</w:t>
      </w:r>
      <w:r>
        <w:rPr>
          <w:noProof/>
          <w:szCs w:val="24"/>
        </w:rPr>
        <w:t>.</w:t>
      </w:r>
    </w:p>
    <w:p w14:paraId="7B3A3709" w14:textId="77777777" w:rsidR="00007F55" w:rsidRDefault="00007F55" w:rsidP="00E03B5B">
      <w:pPr>
        <w:tabs>
          <w:tab w:val="left" w:pos="299"/>
        </w:tabs>
        <w:spacing w:after="120"/>
        <w:rPr>
          <w:noProof/>
          <w:szCs w:val="24"/>
        </w:rPr>
      </w:pPr>
    </w:p>
    <w:p w14:paraId="035E4843" w14:textId="77777777" w:rsidR="00007F55" w:rsidRPr="00E15740" w:rsidRDefault="00007F55" w:rsidP="008C08F4">
      <w:pPr>
        <w:pStyle w:val="Heading2"/>
        <w:rPr>
          <w:noProof/>
          <w:lang w:val="sr-Cyrl-RS"/>
        </w:rPr>
      </w:pPr>
      <w:bookmarkStart w:id="18" w:name="_Toc140141721"/>
      <w:r w:rsidRPr="00E15740">
        <w:rPr>
          <w:noProof/>
          <w:lang w:val="sr-Cyrl-RS"/>
        </w:rPr>
        <w:t>3.2</w:t>
      </w:r>
      <w:r w:rsidR="00FB1516" w:rsidRPr="00E15740">
        <w:rPr>
          <w:noProof/>
          <w:lang w:val="sr-Cyrl-RS"/>
        </w:rPr>
        <w:t>.</w:t>
      </w:r>
      <w:r w:rsidRPr="00E15740">
        <w:rPr>
          <w:noProof/>
          <w:lang w:val="sr-Cyrl-RS"/>
        </w:rPr>
        <w:t xml:space="preserve"> Економске и културне прилике</w:t>
      </w:r>
      <w:bookmarkEnd w:id="18"/>
    </w:p>
    <w:p w14:paraId="5306ECB5" w14:textId="77777777" w:rsidR="00007F55" w:rsidRDefault="00007F55" w:rsidP="00FB1516">
      <w:pPr>
        <w:tabs>
          <w:tab w:val="left" w:pos="299"/>
        </w:tabs>
        <w:spacing w:line="252" w:lineRule="auto"/>
        <w:rPr>
          <w:noProof/>
          <w:szCs w:val="24"/>
          <w:lang w:val="sr-Cyrl-RS"/>
        </w:rPr>
      </w:pPr>
    </w:p>
    <w:p w14:paraId="4BB3C8B3" w14:textId="77777777" w:rsidR="00FB1516" w:rsidRDefault="00FB1516" w:rsidP="00FB1516">
      <w:pPr>
        <w:spacing w:line="240" w:lineRule="auto"/>
        <w:rPr>
          <w:noProof/>
          <w:sz w:val="24"/>
          <w:szCs w:val="24"/>
          <w:lang w:val="sr-Cyrl-RS"/>
        </w:rPr>
      </w:pPr>
      <w:r w:rsidRPr="00915D39">
        <w:rPr>
          <w:noProof/>
          <w:sz w:val="24"/>
          <w:szCs w:val="24"/>
          <w:lang w:val="sr-Cyrl-RS"/>
        </w:rPr>
        <w:t>Општине на чијој се територији налазе шуме и шумска земљишта ове газдинске јединице припадају кругу неразвијених или недовољно развијених општина, као и читав југ Србије.</w:t>
      </w:r>
    </w:p>
    <w:p w14:paraId="4B2758EA" w14:textId="77777777" w:rsidR="00E15740" w:rsidRPr="00E15740" w:rsidRDefault="00E15740" w:rsidP="00E15740">
      <w:pPr>
        <w:rPr>
          <w:noProof/>
          <w:sz w:val="24"/>
          <w:szCs w:val="24"/>
        </w:rPr>
      </w:pPr>
      <w:r w:rsidRPr="00E15740">
        <w:rPr>
          <w:noProof/>
          <w:sz w:val="24"/>
          <w:szCs w:val="24"/>
        </w:rPr>
        <w:t>ГЈ „Пасјача“ је окружена селима Бели Камен, Гласовик, Житни Поток, Бублица, Злата, Коњарник, Дубово, Топоница, Речица, Лукомир, Бериље, Растовница, Балчак, Бучинце, Пасјача, Јовине Ливаде.</w:t>
      </w:r>
    </w:p>
    <w:p w14:paraId="3F8AD356" w14:textId="77777777" w:rsidR="00E15740" w:rsidRPr="00AA1FCF" w:rsidRDefault="00E15740" w:rsidP="00E15740">
      <w:pPr>
        <w:rPr>
          <w:noProof/>
          <w:sz w:val="24"/>
          <w:szCs w:val="24"/>
        </w:rPr>
      </w:pPr>
      <w:r w:rsidRPr="00E15740">
        <w:rPr>
          <w:noProof/>
          <w:sz w:val="24"/>
          <w:szCs w:val="24"/>
        </w:rPr>
        <w:t>Иначе, ово подручија се одликују великом депопулизацијом и смањењем броја становника у брдским и планинским пределима</w:t>
      </w:r>
      <w:r w:rsidRPr="001443EA">
        <w:rPr>
          <w:noProof/>
          <w:sz w:val="24"/>
          <w:szCs w:val="24"/>
        </w:rPr>
        <w:t>.</w:t>
      </w:r>
      <w:r w:rsidRPr="001443EA">
        <w:rPr>
          <w:rFonts w:eastAsia="Times New Roman"/>
          <w:noProof/>
          <w:sz w:val="24"/>
          <w:szCs w:val="24"/>
          <w:lang w:val="sr-Cyrl-RS"/>
        </w:rPr>
        <w:t xml:space="preserve"> Процеси депопулације свакако утичу</w:t>
      </w:r>
      <w:r w:rsidR="001443EA">
        <w:rPr>
          <w:rFonts w:eastAsia="Times New Roman"/>
          <w:noProof/>
          <w:sz w:val="24"/>
          <w:szCs w:val="24"/>
          <w:lang w:val="sr-Cyrl-RS"/>
        </w:rPr>
        <w:t xml:space="preserve"> и</w:t>
      </w:r>
      <w:r w:rsidR="001443EA">
        <w:rPr>
          <w:rFonts w:eastAsia="Times New Roman"/>
          <w:noProof/>
          <w:sz w:val="24"/>
          <w:szCs w:val="24"/>
          <w:lang w:val="en-US"/>
        </w:rPr>
        <w:t xml:space="preserve"> </w:t>
      </w:r>
      <w:r w:rsidRPr="001443EA">
        <w:rPr>
          <w:rFonts w:eastAsia="Times New Roman"/>
          <w:noProof/>
          <w:sz w:val="24"/>
          <w:szCs w:val="24"/>
          <w:lang w:val="sr-Cyrl-RS"/>
        </w:rPr>
        <w:t xml:space="preserve"> на газдовање шумам</w:t>
      </w:r>
      <w:r w:rsidRPr="005B3A67">
        <w:rPr>
          <w:rFonts w:eastAsia="Times New Roman"/>
          <w:noProof/>
          <w:szCs w:val="20"/>
          <w:lang w:val="sr-Cyrl-RS"/>
        </w:rPr>
        <w:t xml:space="preserve">а. </w:t>
      </w:r>
      <w:r w:rsidRPr="00E15740">
        <w:rPr>
          <w:rFonts w:eastAsia="Times New Roman"/>
          <w:noProof/>
          <w:sz w:val="24"/>
          <w:szCs w:val="24"/>
          <w:lang w:val="sr-Cyrl-RS"/>
        </w:rPr>
        <w:t>Са једне стране шуме се шире на пољопривредна земљишта и тиме се повећава укупна шумска површина</w:t>
      </w:r>
      <w:r w:rsidR="001443EA">
        <w:rPr>
          <w:rFonts w:eastAsia="Times New Roman"/>
          <w:noProof/>
          <w:sz w:val="24"/>
          <w:szCs w:val="24"/>
          <w:lang w:val="sr-Cyrl-RS"/>
        </w:rPr>
        <w:t xml:space="preserve"> и </w:t>
      </w:r>
      <w:r w:rsidR="001443EA" w:rsidRPr="00E15740">
        <w:rPr>
          <w:noProof/>
          <w:sz w:val="24"/>
          <w:szCs w:val="24"/>
        </w:rPr>
        <w:t>то се површина под шумом повећава пре свега на рачун пољопривредног земљишта</w:t>
      </w:r>
      <w:r w:rsidRPr="00E15740">
        <w:rPr>
          <w:rFonts w:eastAsia="Times New Roman"/>
          <w:noProof/>
          <w:sz w:val="24"/>
          <w:szCs w:val="24"/>
          <w:lang w:val="sr-Cyrl-RS"/>
        </w:rPr>
        <w:t xml:space="preserve"> али са друге стране јављају се и одређени проблеми. </w:t>
      </w:r>
      <w:r>
        <w:rPr>
          <w:rFonts w:eastAsia="Times New Roman"/>
          <w:noProof/>
          <w:sz w:val="24"/>
          <w:szCs w:val="24"/>
          <w:lang w:val="sr-Cyrl-RS"/>
        </w:rPr>
        <w:t>Ј</w:t>
      </w:r>
      <w:r w:rsidRPr="00E15740">
        <w:rPr>
          <w:rFonts w:eastAsia="Times New Roman"/>
          <w:noProof/>
          <w:sz w:val="24"/>
          <w:szCs w:val="24"/>
          <w:lang w:val="sr-Cyrl-RS"/>
        </w:rPr>
        <w:t xml:space="preserve">авља се недостатак радне снаге за послове у шумарству те је потребно </w:t>
      </w:r>
      <w:r w:rsidRPr="00AA1FCF">
        <w:rPr>
          <w:rFonts w:eastAsia="Times New Roman"/>
          <w:noProof/>
          <w:sz w:val="24"/>
          <w:szCs w:val="24"/>
          <w:lang w:val="sr-Cyrl-RS"/>
        </w:rPr>
        <w:t>ангажовати радну снагу са других подручја</w:t>
      </w:r>
      <w:r w:rsidRPr="00AA1FCF">
        <w:rPr>
          <w:noProof/>
          <w:sz w:val="24"/>
          <w:szCs w:val="24"/>
        </w:rPr>
        <w:t>.</w:t>
      </w:r>
    </w:p>
    <w:p w14:paraId="4BDA6B46" w14:textId="77777777" w:rsidR="00E15740" w:rsidRDefault="00E15740" w:rsidP="00AA1FCF">
      <w:pPr>
        <w:spacing w:line="240" w:lineRule="auto"/>
        <w:rPr>
          <w:noProof/>
          <w:sz w:val="24"/>
          <w:szCs w:val="24"/>
        </w:rPr>
      </w:pPr>
      <w:r w:rsidRPr="00AA1FCF">
        <w:rPr>
          <w:noProof/>
          <w:sz w:val="24"/>
          <w:szCs w:val="24"/>
        </w:rPr>
        <w:t>Главно занимање становништва у селима која окружују ову газдинску јединицу је: повртаство у равничарском делу (у селима поред Топлице), воћарство и ратарство</w:t>
      </w:r>
      <w:r w:rsidRPr="00E15740">
        <w:rPr>
          <w:noProof/>
          <w:sz w:val="24"/>
          <w:szCs w:val="24"/>
        </w:rPr>
        <w:t xml:space="preserve"> у брдским  деловима и сточарство у највишим деловима ове газдинске јединице.</w:t>
      </w:r>
    </w:p>
    <w:p w14:paraId="15523EE3" w14:textId="77777777" w:rsidR="00AA1FCF" w:rsidRPr="00AA1FCF" w:rsidRDefault="00AA1FCF" w:rsidP="00AA1FCF">
      <w:pPr>
        <w:spacing w:line="240" w:lineRule="auto"/>
        <w:rPr>
          <w:noProof/>
          <w:szCs w:val="20"/>
          <w:lang w:val="hr-HR"/>
        </w:rPr>
      </w:pPr>
      <w:r w:rsidRPr="00AA1FCF">
        <w:rPr>
          <w:noProof/>
          <w:sz w:val="24"/>
          <w:szCs w:val="24"/>
          <w:lang w:val="sr-Cyrl-RS"/>
        </w:rPr>
        <w:t>Највећи број запослених</w:t>
      </w:r>
      <w:r>
        <w:rPr>
          <w:noProof/>
          <w:sz w:val="24"/>
          <w:szCs w:val="24"/>
          <w:lang w:val="sr-Cyrl-RS"/>
        </w:rPr>
        <w:t xml:space="preserve"> у општинама на чијој се теритирији налази ова газдинска јединица</w:t>
      </w:r>
      <w:r w:rsidRPr="00AA1FCF">
        <w:rPr>
          <w:noProof/>
          <w:sz w:val="24"/>
          <w:szCs w:val="24"/>
          <w:lang w:val="sr-Cyrl-RS"/>
        </w:rPr>
        <w:t xml:space="preserve"> је у индустрији, трговини, здравству и социјалној заштити</w:t>
      </w:r>
    </w:p>
    <w:p w14:paraId="0F4357DE" w14:textId="77777777" w:rsidR="00E15740" w:rsidRPr="00E15740" w:rsidRDefault="00E15740" w:rsidP="00E15740">
      <w:pPr>
        <w:rPr>
          <w:noProof/>
          <w:sz w:val="24"/>
          <w:szCs w:val="24"/>
        </w:rPr>
      </w:pPr>
      <w:r w:rsidRPr="00E15740">
        <w:rPr>
          <w:noProof/>
          <w:sz w:val="24"/>
          <w:szCs w:val="24"/>
        </w:rPr>
        <w:t xml:space="preserve">Од укупне површине општине Прокупље 60% или 45 083ха заузима пољопривредно земљиште, 35% или 26 895ха заузимају шуме и шумско земљиште, а 5% заезума неплодни земљиште. Од укупне површине пољопривредног земљишта обрадиво је 81,6% или 36 790ха. </w:t>
      </w:r>
    </w:p>
    <w:p w14:paraId="258EAB7A" w14:textId="77777777" w:rsidR="00E15740" w:rsidRPr="00E15740" w:rsidRDefault="00E15740" w:rsidP="00E15740">
      <w:pPr>
        <w:tabs>
          <w:tab w:val="left" w:pos="720"/>
        </w:tabs>
        <w:rPr>
          <w:noProof/>
          <w:sz w:val="24"/>
          <w:szCs w:val="24"/>
        </w:rPr>
      </w:pPr>
      <w:r w:rsidRPr="00E15740">
        <w:rPr>
          <w:noProof/>
          <w:sz w:val="24"/>
          <w:szCs w:val="24"/>
        </w:rPr>
        <w:t>Најбитније индустријске производње у општини прокипље су: производња каблова за аутомобилску индустрију (Леоне)</w:t>
      </w:r>
      <w:r w:rsidR="001443EA">
        <w:rPr>
          <w:noProof/>
          <w:sz w:val="24"/>
          <w:szCs w:val="24"/>
          <w:lang w:val="sr-Cyrl-RS"/>
        </w:rPr>
        <w:t>, производња каблова за кућне апарате (Бизлинк), Гама, Чип, АБМ електро, Про Ал (машинска и електро индустрија) и др</w:t>
      </w:r>
      <w:r w:rsidRPr="00E15740">
        <w:rPr>
          <w:noProof/>
          <w:sz w:val="24"/>
          <w:szCs w:val="24"/>
        </w:rPr>
        <w:t>.</w:t>
      </w:r>
    </w:p>
    <w:p w14:paraId="6D553A43" w14:textId="77777777" w:rsidR="00E15740" w:rsidRDefault="00E15740" w:rsidP="00AA1FCF">
      <w:pPr>
        <w:tabs>
          <w:tab w:val="left" w:pos="720"/>
        </w:tabs>
        <w:spacing w:after="120" w:line="252" w:lineRule="auto"/>
        <w:rPr>
          <w:noProof/>
          <w:szCs w:val="24"/>
        </w:rPr>
      </w:pPr>
      <w:r w:rsidRPr="00E15740">
        <w:rPr>
          <w:noProof/>
          <w:sz w:val="24"/>
          <w:szCs w:val="24"/>
        </w:rPr>
        <w:t>Општина Житорађа располаже са 23 304ха обрадиве површине, а од тога 13 874ха заузимају ратарске културе, а 1 200ха повртарске културе. Поред великог учешћа пољопривреде, на територији општине Житорађа послује и радњ</w:t>
      </w:r>
      <w:r w:rsidR="001443EA">
        <w:rPr>
          <w:noProof/>
          <w:sz w:val="24"/>
          <w:szCs w:val="24"/>
          <w:lang w:val="sr-Cyrl-RS"/>
        </w:rPr>
        <w:t>е</w:t>
      </w:r>
      <w:r w:rsidRPr="00E15740">
        <w:rPr>
          <w:noProof/>
          <w:sz w:val="24"/>
          <w:szCs w:val="24"/>
        </w:rPr>
        <w:t xml:space="preserve"> из приватног сектора, а најзначајније су: Серђо (фабрика обуће), Амер-пром (производња лековитих чајева), Кони трејд (кондиторска производња), Кристал (обрада стакла) и др</w:t>
      </w:r>
      <w:r>
        <w:rPr>
          <w:noProof/>
          <w:szCs w:val="24"/>
        </w:rPr>
        <w:t>.</w:t>
      </w:r>
    </w:p>
    <w:p w14:paraId="79A91F76" w14:textId="77777777" w:rsidR="00AA1FCF" w:rsidRDefault="00AA1FCF" w:rsidP="00E15740">
      <w:pPr>
        <w:tabs>
          <w:tab w:val="left" w:pos="720"/>
        </w:tabs>
        <w:rPr>
          <w:noProof/>
          <w:szCs w:val="24"/>
        </w:rPr>
      </w:pPr>
    </w:p>
    <w:p w14:paraId="6828ED46" w14:textId="77777777" w:rsidR="00AA1FCF" w:rsidRDefault="00AA1FCF" w:rsidP="008C08F4">
      <w:pPr>
        <w:pStyle w:val="Heading2"/>
        <w:rPr>
          <w:noProof/>
          <w:lang w:val="sr-Cyrl-RS"/>
        </w:rPr>
      </w:pPr>
      <w:bookmarkStart w:id="19" w:name="_Toc140141722"/>
      <w:r w:rsidRPr="00AA1FCF">
        <w:rPr>
          <w:noProof/>
          <w:lang w:val="sr-Cyrl-RS"/>
        </w:rPr>
        <w:t>3.3</w:t>
      </w:r>
      <w:r>
        <w:rPr>
          <w:noProof/>
          <w:lang w:val="sr-Cyrl-RS"/>
        </w:rPr>
        <w:t>.</w:t>
      </w:r>
      <w:r w:rsidRPr="00AA1FCF">
        <w:rPr>
          <w:noProof/>
          <w:lang w:val="sr-Cyrl-RS"/>
        </w:rPr>
        <w:t xml:space="preserve"> Организациона и материјална опремљеност</w:t>
      </w:r>
      <w:bookmarkEnd w:id="19"/>
    </w:p>
    <w:p w14:paraId="05237691" w14:textId="77777777" w:rsidR="00AA1FCF" w:rsidRDefault="00AA1FCF" w:rsidP="00AA1FCF">
      <w:pPr>
        <w:tabs>
          <w:tab w:val="left" w:pos="720"/>
        </w:tabs>
        <w:spacing w:line="252" w:lineRule="auto"/>
        <w:rPr>
          <w:noProof/>
          <w:sz w:val="24"/>
          <w:szCs w:val="24"/>
          <w:lang w:val="sr-Cyrl-RS"/>
        </w:rPr>
      </w:pPr>
    </w:p>
    <w:p w14:paraId="3C884DE0" w14:textId="77777777" w:rsidR="009637AF" w:rsidRPr="009637AF" w:rsidRDefault="009637AF" w:rsidP="009637AF">
      <w:pPr>
        <w:rPr>
          <w:noProof/>
          <w:sz w:val="24"/>
          <w:szCs w:val="24"/>
        </w:rPr>
      </w:pPr>
      <w:r w:rsidRPr="009637AF">
        <w:rPr>
          <w:noProof/>
          <w:sz w:val="24"/>
          <w:szCs w:val="24"/>
        </w:rPr>
        <w:t>Топличким шумским подручјем газдује шумско газдинство „Топлица“ Куршумлија које у свом саставу има три шумске управе: ШУ Блаце, ШУ Прокупље, ШУ Куршумлија. Шумске управе су организоване по ревирном систему.</w:t>
      </w:r>
    </w:p>
    <w:p w14:paraId="542062DD" w14:textId="77777777" w:rsidR="009637AF" w:rsidRPr="009637AF" w:rsidRDefault="009637AF" w:rsidP="009637AF">
      <w:pPr>
        <w:rPr>
          <w:noProof/>
          <w:sz w:val="24"/>
          <w:szCs w:val="24"/>
          <w:lang w:val="sr-Cyrl-RS"/>
        </w:rPr>
      </w:pPr>
      <w:r w:rsidRPr="009637AF">
        <w:rPr>
          <w:noProof/>
          <w:sz w:val="24"/>
          <w:szCs w:val="24"/>
        </w:rPr>
        <w:t>Газдинском јединицом „</w:t>
      </w:r>
      <w:r w:rsidRPr="009637AF">
        <w:rPr>
          <w:noProof/>
          <w:sz w:val="24"/>
          <w:szCs w:val="24"/>
          <w:lang w:val="sr-Cyrl-RS"/>
        </w:rPr>
        <w:t>Пасјача</w:t>
      </w:r>
      <w:r w:rsidRPr="009637AF">
        <w:rPr>
          <w:noProof/>
          <w:sz w:val="24"/>
          <w:szCs w:val="24"/>
        </w:rPr>
        <w:t xml:space="preserve">“ газдује  ШУ Прокупље коју чини </w:t>
      </w:r>
      <w:r w:rsidRPr="009637AF">
        <w:rPr>
          <w:noProof/>
          <w:sz w:val="24"/>
          <w:szCs w:val="24"/>
          <w:lang w:val="sr-Cyrl-RS"/>
        </w:rPr>
        <w:t>6</w:t>
      </w:r>
      <w:r w:rsidRPr="009637AF">
        <w:rPr>
          <w:noProof/>
          <w:sz w:val="24"/>
          <w:szCs w:val="24"/>
        </w:rPr>
        <w:t xml:space="preserve"> ревира. Шумска управа Прокупље располаже са следећим стручним кадровима</w:t>
      </w:r>
      <w:r>
        <w:rPr>
          <w:noProof/>
          <w:sz w:val="24"/>
          <w:szCs w:val="24"/>
          <w:lang w:val="sr-Cyrl-RS"/>
        </w:rPr>
        <w:t>:</w:t>
      </w:r>
    </w:p>
    <w:p w14:paraId="797DA5FA" w14:textId="77777777" w:rsidR="009637AF" w:rsidRPr="009637AF" w:rsidRDefault="009637AF" w:rsidP="009637AF">
      <w:pPr>
        <w:rPr>
          <w:noProof/>
          <w:sz w:val="24"/>
          <w:szCs w:val="24"/>
          <w:lang w:val="sr-Cyrl-RS"/>
        </w:rPr>
      </w:pPr>
      <w:r w:rsidRPr="009637AF">
        <w:rPr>
          <w:noProof/>
          <w:sz w:val="24"/>
          <w:szCs w:val="24"/>
        </w:rPr>
        <w:t xml:space="preserve">ВСС- дипл.инж шумарства - </w:t>
      </w:r>
      <w:r w:rsidRPr="009637AF">
        <w:rPr>
          <w:noProof/>
          <w:sz w:val="24"/>
          <w:szCs w:val="24"/>
          <w:lang w:val="sr-Cyrl-RS"/>
        </w:rPr>
        <w:t>8</w:t>
      </w:r>
    </w:p>
    <w:p w14:paraId="64556506" w14:textId="77777777" w:rsidR="009637AF" w:rsidRPr="009637AF" w:rsidRDefault="009637AF" w:rsidP="009637AF">
      <w:pPr>
        <w:rPr>
          <w:noProof/>
          <w:sz w:val="24"/>
          <w:szCs w:val="24"/>
          <w:lang w:val="sr-Cyrl-RS"/>
        </w:rPr>
      </w:pPr>
      <w:r w:rsidRPr="009637AF">
        <w:rPr>
          <w:noProof/>
          <w:sz w:val="24"/>
          <w:szCs w:val="24"/>
        </w:rPr>
        <w:lastRenderedPageBreak/>
        <w:t xml:space="preserve">ССС- шумарски техничар - </w:t>
      </w:r>
      <w:r w:rsidRPr="009637AF">
        <w:rPr>
          <w:noProof/>
          <w:sz w:val="24"/>
          <w:szCs w:val="24"/>
          <w:lang w:val="sr-Cyrl-RS"/>
        </w:rPr>
        <w:t>20</w:t>
      </w:r>
    </w:p>
    <w:p w14:paraId="3B11851A" w14:textId="77777777" w:rsidR="009637AF" w:rsidRPr="009637AF" w:rsidRDefault="009637AF" w:rsidP="009637AF">
      <w:pPr>
        <w:rPr>
          <w:noProof/>
          <w:sz w:val="24"/>
          <w:szCs w:val="24"/>
          <w:lang w:val="sr-Cyrl-RS"/>
        </w:rPr>
      </w:pPr>
      <w:r w:rsidRPr="009637AF">
        <w:rPr>
          <w:noProof/>
          <w:sz w:val="24"/>
          <w:szCs w:val="24"/>
        </w:rPr>
        <w:t xml:space="preserve">ССС- трећи степен-  </w:t>
      </w:r>
      <w:r w:rsidRPr="009637AF">
        <w:rPr>
          <w:noProof/>
          <w:sz w:val="24"/>
          <w:szCs w:val="24"/>
          <w:lang w:val="sr-Cyrl-RS"/>
        </w:rPr>
        <w:t>12</w:t>
      </w:r>
    </w:p>
    <w:p w14:paraId="2A2BFBD5" w14:textId="77777777" w:rsidR="009637AF" w:rsidRPr="009637AF" w:rsidRDefault="009637AF" w:rsidP="009637AF">
      <w:pPr>
        <w:rPr>
          <w:noProof/>
          <w:sz w:val="24"/>
          <w:szCs w:val="24"/>
        </w:rPr>
      </w:pPr>
      <w:r w:rsidRPr="009637AF">
        <w:rPr>
          <w:noProof/>
          <w:sz w:val="24"/>
          <w:szCs w:val="24"/>
        </w:rPr>
        <w:t>ССС-економски техничар - 1</w:t>
      </w:r>
    </w:p>
    <w:p w14:paraId="7468D57F" w14:textId="77777777" w:rsidR="009637AF" w:rsidRPr="009637AF" w:rsidRDefault="009637AF" w:rsidP="009637AF">
      <w:pPr>
        <w:rPr>
          <w:noProof/>
          <w:sz w:val="24"/>
          <w:szCs w:val="24"/>
        </w:rPr>
      </w:pPr>
      <w:r w:rsidRPr="009637AF">
        <w:rPr>
          <w:noProof/>
          <w:sz w:val="24"/>
          <w:szCs w:val="24"/>
        </w:rPr>
        <w:t>КВ радник-1</w:t>
      </w:r>
    </w:p>
    <w:p w14:paraId="74D34F09" w14:textId="77777777" w:rsidR="009637AF" w:rsidRPr="009637AF" w:rsidRDefault="009637AF" w:rsidP="009637AF">
      <w:pPr>
        <w:rPr>
          <w:noProof/>
          <w:sz w:val="24"/>
          <w:szCs w:val="24"/>
        </w:rPr>
      </w:pPr>
    </w:p>
    <w:p w14:paraId="698C0DAB" w14:textId="77777777" w:rsidR="009637AF" w:rsidRPr="009637AF" w:rsidRDefault="009637AF" w:rsidP="009637AF">
      <w:pPr>
        <w:rPr>
          <w:noProof/>
          <w:sz w:val="24"/>
          <w:szCs w:val="24"/>
        </w:rPr>
      </w:pPr>
      <w:r w:rsidRPr="009637AF">
        <w:rPr>
          <w:noProof/>
          <w:sz w:val="24"/>
          <w:szCs w:val="24"/>
        </w:rPr>
        <w:t>Од грађевинских објеката шумска управа располаже управном зградом у Прокупљу.</w:t>
      </w:r>
    </w:p>
    <w:p w14:paraId="3CF54DA3" w14:textId="77777777" w:rsidR="009637AF" w:rsidRPr="0082545C" w:rsidRDefault="009637AF" w:rsidP="0082545C">
      <w:pPr>
        <w:spacing w:after="120" w:line="252" w:lineRule="auto"/>
        <w:rPr>
          <w:noProof/>
          <w:sz w:val="24"/>
          <w:szCs w:val="24"/>
          <w:lang w:val="sr-Cyrl-RS"/>
        </w:rPr>
      </w:pPr>
      <w:r w:rsidRPr="009637AF">
        <w:rPr>
          <w:noProof/>
          <w:sz w:val="24"/>
          <w:szCs w:val="24"/>
        </w:rPr>
        <w:t xml:space="preserve">Од теренских возила поседује </w:t>
      </w:r>
      <w:r>
        <w:rPr>
          <w:noProof/>
          <w:sz w:val="24"/>
          <w:szCs w:val="24"/>
          <w:lang w:val="sr-Cyrl-RS"/>
        </w:rPr>
        <w:t>11</w:t>
      </w:r>
      <w:r w:rsidRPr="009637AF">
        <w:rPr>
          <w:noProof/>
          <w:sz w:val="24"/>
          <w:szCs w:val="24"/>
        </w:rPr>
        <w:t xml:space="preserve"> </w:t>
      </w:r>
      <w:r w:rsidRPr="009637AF">
        <w:rPr>
          <w:noProof/>
          <w:sz w:val="24"/>
          <w:szCs w:val="24"/>
          <w:lang w:val="sr-Cyrl-RS"/>
        </w:rPr>
        <w:t>Л</w:t>
      </w:r>
      <w:r w:rsidRPr="009637AF">
        <w:rPr>
          <w:noProof/>
          <w:sz w:val="24"/>
          <w:szCs w:val="24"/>
        </w:rPr>
        <w:t>ада нива</w:t>
      </w:r>
      <w:r w:rsidRPr="009637AF">
        <w:rPr>
          <w:noProof/>
          <w:sz w:val="24"/>
          <w:szCs w:val="24"/>
          <w:lang w:val="sr-Cyrl-RS"/>
        </w:rPr>
        <w:t xml:space="preserve">, а РЈ Механизација која покрива </w:t>
      </w:r>
      <w:r w:rsidRPr="0082545C">
        <w:rPr>
          <w:noProof/>
          <w:sz w:val="24"/>
          <w:szCs w:val="24"/>
          <w:lang w:val="sr-Cyrl-RS"/>
        </w:rPr>
        <w:t xml:space="preserve">читаво газдинство се налази у Куршумлији. </w:t>
      </w:r>
    </w:p>
    <w:p w14:paraId="29B02B00" w14:textId="77777777" w:rsidR="0082545C" w:rsidRPr="0082545C" w:rsidRDefault="0082545C" w:rsidP="009637AF">
      <w:pPr>
        <w:rPr>
          <w:noProof/>
          <w:sz w:val="24"/>
          <w:szCs w:val="24"/>
          <w:lang w:val="sr-Cyrl-RS"/>
        </w:rPr>
      </w:pPr>
    </w:p>
    <w:p w14:paraId="666E6F19" w14:textId="2F92ED19" w:rsidR="0082545C" w:rsidRPr="0082545C" w:rsidRDefault="0082545C" w:rsidP="008C08F4">
      <w:pPr>
        <w:pStyle w:val="Heading2"/>
        <w:rPr>
          <w:noProof/>
          <w:lang w:val="sr-Cyrl-RS"/>
        </w:rPr>
      </w:pPr>
      <w:bookmarkStart w:id="20" w:name="_Toc140141723"/>
      <w:r w:rsidRPr="0082545C">
        <w:rPr>
          <w:noProof/>
          <w:lang w:val="sr-Cyrl-RS"/>
        </w:rPr>
        <w:t>3.5</w:t>
      </w:r>
      <w:r>
        <w:rPr>
          <w:noProof/>
          <w:lang w:val="sr-Cyrl-RS"/>
        </w:rPr>
        <w:t>.</w:t>
      </w:r>
      <w:r w:rsidRPr="0082545C">
        <w:rPr>
          <w:noProof/>
          <w:lang w:val="sr-Cyrl-RS"/>
        </w:rPr>
        <w:t xml:space="preserve"> Досадашњи</w:t>
      </w:r>
      <w:r>
        <w:rPr>
          <w:noProof/>
          <w:lang w:val="sr-Cyrl-RS"/>
        </w:rPr>
        <w:t xml:space="preserve"> захтеви према шумама и досадашњи начин коришћења </w:t>
      </w:r>
      <w:r w:rsidR="00B45121">
        <w:rPr>
          <w:noProof/>
          <w:lang w:val="sr-Cyrl-RS"/>
        </w:rPr>
        <w:t>ш</w:t>
      </w:r>
      <w:r>
        <w:rPr>
          <w:noProof/>
          <w:lang w:val="sr-Cyrl-RS"/>
        </w:rPr>
        <w:t>умских ресурса</w:t>
      </w:r>
      <w:bookmarkEnd w:id="20"/>
    </w:p>
    <w:p w14:paraId="35A8F297" w14:textId="77777777" w:rsidR="00AA1FCF" w:rsidRDefault="00AA1FCF" w:rsidP="00AA1FCF">
      <w:pPr>
        <w:tabs>
          <w:tab w:val="left" w:pos="720"/>
        </w:tabs>
        <w:spacing w:line="252" w:lineRule="auto"/>
        <w:rPr>
          <w:noProof/>
          <w:sz w:val="24"/>
          <w:szCs w:val="24"/>
          <w:lang w:val="sr-Cyrl-RS"/>
        </w:rPr>
      </w:pPr>
    </w:p>
    <w:p w14:paraId="2D6F62E6" w14:textId="77777777" w:rsidR="0082545C" w:rsidRPr="0082545C" w:rsidRDefault="0082545C" w:rsidP="0082545C">
      <w:pPr>
        <w:spacing w:line="240" w:lineRule="auto"/>
        <w:rPr>
          <w:rFonts w:eastAsia="Times New Roman"/>
          <w:noProof/>
          <w:sz w:val="24"/>
          <w:szCs w:val="24"/>
          <w:lang w:val="sr-Cyrl-RS"/>
        </w:rPr>
      </w:pPr>
      <w:r w:rsidRPr="0082545C">
        <w:rPr>
          <w:rFonts w:eastAsia="Times New Roman"/>
          <w:noProof/>
          <w:sz w:val="24"/>
          <w:szCs w:val="24"/>
          <w:lang w:val="sr-Cyrl-RS"/>
        </w:rPr>
        <w:t xml:space="preserve">Досадашње коришћење заснивало се искључиво на коришћењу дрвне запремине. Остали потенцијали нису коришћени у значајнијој мери. Ако изузмемо период шездесетих и седамдесетих година XX века када су спроведена масовна пошумљавња, укупно гледано у шумско узгојне радове улагана су скромна средства. Гледајући досадашње основе за газдовање шумама може се уочити да су планови коришћења шума углавном у значајном проценту испуњавани, док су радови на гајењу и заштити праћени малим процентом извршења. </w:t>
      </w:r>
    </w:p>
    <w:p w14:paraId="2531D571" w14:textId="77777777" w:rsidR="0082545C" w:rsidRPr="0082545C" w:rsidRDefault="0082545C" w:rsidP="0082545C">
      <w:pPr>
        <w:spacing w:line="240" w:lineRule="auto"/>
        <w:rPr>
          <w:rFonts w:eastAsia="Times New Roman"/>
          <w:noProof/>
          <w:sz w:val="24"/>
          <w:szCs w:val="24"/>
          <w:lang w:val="sr-Cyrl-RS"/>
        </w:rPr>
      </w:pPr>
      <w:r w:rsidRPr="0082545C">
        <w:rPr>
          <w:rFonts w:eastAsia="Times New Roman"/>
          <w:noProof/>
          <w:sz w:val="24"/>
          <w:szCs w:val="24"/>
          <w:lang w:val="sr-Cyrl-RS"/>
        </w:rPr>
        <w:t>Такође, производни потенцијај станишта се не користи у потпуности. Највећу површину ове газадинске јединице заузимају изданачке шуме које не користе у потпуности производни потенцијал станишта.</w:t>
      </w:r>
    </w:p>
    <w:p w14:paraId="03D61942" w14:textId="77777777" w:rsidR="0082545C" w:rsidRDefault="0082545C" w:rsidP="00F353E8">
      <w:pPr>
        <w:spacing w:after="120" w:line="240" w:lineRule="auto"/>
        <w:rPr>
          <w:rFonts w:eastAsia="Times New Roman"/>
          <w:noProof/>
          <w:szCs w:val="20"/>
          <w:lang w:val="sr-Cyrl-RS"/>
        </w:rPr>
      </w:pPr>
      <w:r w:rsidRPr="0082545C">
        <w:rPr>
          <w:rFonts w:eastAsia="Times New Roman"/>
          <w:noProof/>
          <w:sz w:val="24"/>
          <w:szCs w:val="24"/>
          <w:lang w:val="sr-Cyrl-RS"/>
        </w:rPr>
        <w:t>Дугорочним биолошко узгојним циљевима газдовања требало би да се подигне степен биолошке стабилности и приближи производном оптимуму станишта. Циљ је створити стабилне састојине које ће истовремено дати максималну производњу најбољег квалитета и вредности</w:t>
      </w:r>
      <w:r w:rsidRPr="005B3A67">
        <w:rPr>
          <w:rFonts w:eastAsia="Times New Roman"/>
          <w:noProof/>
          <w:szCs w:val="20"/>
          <w:lang w:val="sr-Cyrl-RS"/>
        </w:rPr>
        <w:t>.</w:t>
      </w:r>
    </w:p>
    <w:p w14:paraId="4793BE36" w14:textId="77777777" w:rsidR="00493AE9" w:rsidRPr="00493AE9" w:rsidRDefault="00493AE9" w:rsidP="0082545C">
      <w:pPr>
        <w:spacing w:line="240" w:lineRule="auto"/>
        <w:rPr>
          <w:rFonts w:eastAsia="Times New Roman"/>
          <w:noProof/>
          <w:sz w:val="24"/>
          <w:szCs w:val="24"/>
          <w:lang w:val="sr-Cyrl-RS"/>
        </w:rPr>
      </w:pPr>
    </w:p>
    <w:p w14:paraId="09F4F12A" w14:textId="77777777" w:rsidR="00493AE9" w:rsidRDefault="00493AE9" w:rsidP="008C08F4">
      <w:pPr>
        <w:pStyle w:val="Heading2"/>
        <w:rPr>
          <w:rFonts w:eastAsia="Times New Roman"/>
          <w:noProof/>
          <w:lang w:val="sr-Cyrl-RS"/>
        </w:rPr>
      </w:pPr>
      <w:bookmarkStart w:id="21" w:name="_Toc140141724"/>
      <w:r w:rsidRPr="00493AE9">
        <w:rPr>
          <w:rFonts w:eastAsia="Times New Roman"/>
          <w:noProof/>
          <w:lang w:val="sr-Cyrl-RS"/>
        </w:rPr>
        <w:t>3.6</w:t>
      </w:r>
      <w:r w:rsidR="00F72AFD">
        <w:rPr>
          <w:rFonts w:eastAsia="Times New Roman"/>
          <w:noProof/>
          <w:lang w:val="sr-Cyrl-RS"/>
        </w:rPr>
        <w:t>.</w:t>
      </w:r>
      <w:r w:rsidRPr="00493AE9">
        <w:rPr>
          <w:rFonts w:eastAsia="Times New Roman"/>
          <w:noProof/>
          <w:lang w:val="sr-Cyrl-RS"/>
        </w:rPr>
        <w:t xml:space="preserve"> </w:t>
      </w:r>
      <w:r>
        <w:rPr>
          <w:rFonts w:eastAsia="Times New Roman"/>
          <w:noProof/>
          <w:lang w:val="sr-Cyrl-RS"/>
        </w:rPr>
        <w:t>Могућност пласмана шумских производа</w:t>
      </w:r>
      <w:bookmarkEnd w:id="21"/>
    </w:p>
    <w:p w14:paraId="14D4A00B" w14:textId="77777777" w:rsidR="00493AE9" w:rsidRPr="00F353E8" w:rsidRDefault="00493AE9" w:rsidP="0082545C">
      <w:pPr>
        <w:spacing w:line="240" w:lineRule="auto"/>
        <w:rPr>
          <w:rFonts w:eastAsia="Times New Roman"/>
          <w:noProof/>
          <w:sz w:val="24"/>
          <w:szCs w:val="24"/>
          <w:lang w:val="sr-Cyrl-RS"/>
        </w:rPr>
      </w:pPr>
    </w:p>
    <w:p w14:paraId="3C0C79EC" w14:textId="77777777" w:rsidR="00F353E8" w:rsidRPr="00F353E8" w:rsidRDefault="00F353E8" w:rsidP="00F353E8">
      <w:pPr>
        <w:spacing w:line="240" w:lineRule="auto"/>
        <w:rPr>
          <w:rFonts w:eastAsia="Times New Roman"/>
          <w:noProof/>
          <w:sz w:val="24"/>
          <w:szCs w:val="24"/>
          <w:lang w:val="sr-Cyrl-RS"/>
        </w:rPr>
      </w:pPr>
      <w:r w:rsidRPr="00F353E8">
        <w:rPr>
          <w:rFonts w:eastAsia="Times New Roman"/>
          <w:noProof/>
          <w:sz w:val="24"/>
          <w:szCs w:val="24"/>
          <w:lang w:val="sr-Cyrl-RS"/>
        </w:rPr>
        <w:t>Највећи купац дрвних сортимената  из целог шумског газдинства је предузеће „Симпо-ШИК“ из Куршумлије. Након више година лоших пословних резултата ово предузеће је почетком 2010</w:t>
      </w:r>
      <w:r>
        <w:rPr>
          <w:rFonts w:eastAsia="Times New Roman"/>
          <w:noProof/>
          <w:sz w:val="24"/>
          <w:szCs w:val="24"/>
          <w:lang w:val="sr-Cyrl-RS"/>
        </w:rPr>
        <w:t>.</w:t>
      </w:r>
      <w:r w:rsidRPr="00F353E8">
        <w:rPr>
          <w:rFonts w:eastAsia="Times New Roman"/>
          <w:noProof/>
          <w:sz w:val="24"/>
          <w:szCs w:val="24"/>
          <w:lang w:val="sr-Cyrl-RS"/>
        </w:rPr>
        <w:t xml:space="preserve"> кренуло са производњом у обновљеним погонима. Највећа количина букових трупаца се испоручује баш овом предузећу. Капацитети су довољни да прихвате целокупну производњу из шумског подручја.</w:t>
      </w:r>
    </w:p>
    <w:p w14:paraId="45AE27DA" w14:textId="77777777" w:rsidR="00F353E8" w:rsidRPr="00F353E8" w:rsidRDefault="00F353E8" w:rsidP="00F353E8">
      <w:pPr>
        <w:spacing w:line="240" w:lineRule="auto"/>
        <w:rPr>
          <w:rFonts w:eastAsia="Times New Roman"/>
          <w:noProof/>
          <w:sz w:val="24"/>
          <w:szCs w:val="24"/>
          <w:lang w:val="sr-Cyrl-RS"/>
        </w:rPr>
      </w:pPr>
      <w:r w:rsidRPr="00F353E8">
        <w:rPr>
          <w:rFonts w:eastAsia="Times New Roman"/>
          <w:noProof/>
          <w:sz w:val="24"/>
          <w:szCs w:val="24"/>
          <w:lang w:val="sr-Cyrl-RS"/>
        </w:rPr>
        <w:t>Остали купци дрвета су „</w:t>
      </w:r>
      <w:r>
        <w:rPr>
          <w:rFonts w:eastAsia="Times New Roman"/>
          <w:noProof/>
          <w:sz w:val="24"/>
          <w:szCs w:val="24"/>
          <w:lang w:val="sr-Cyrl-RS"/>
        </w:rPr>
        <w:t>Спаров</w:t>
      </w:r>
      <w:r w:rsidRPr="00F353E8">
        <w:rPr>
          <w:rFonts w:eastAsia="Times New Roman"/>
          <w:noProof/>
          <w:sz w:val="24"/>
          <w:szCs w:val="24"/>
          <w:lang w:val="sr-Cyrl-RS"/>
        </w:rPr>
        <w:t xml:space="preserve">“- </w:t>
      </w:r>
      <w:r>
        <w:rPr>
          <w:rFonts w:eastAsia="Times New Roman"/>
          <w:noProof/>
          <w:sz w:val="24"/>
          <w:szCs w:val="24"/>
          <w:lang w:val="sr-Cyrl-RS"/>
        </w:rPr>
        <w:t>Варварин</w:t>
      </w:r>
      <w:r w:rsidRPr="00F353E8">
        <w:rPr>
          <w:rFonts w:eastAsia="Times New Roman"/>
          <w:noProof/>
          <w:sz w:val="24"/>
          <w:szCs w:val="24"/>
          <w:lang w:val="sr-Cyrl-RS"/>
        </w:rPr>
        <w:t>, „Биоенерџи“- Бољевац</w:t>
      </w:r>
      <w:r>
        <w:rPr>
          <w:rFonts w:eastAsia="Times New Roman"/>
          <w:noProof/>
          <w:sz w:val="24"/>
          <w:szCs w:val="24"/>
          <w:lang w:val="sr-Cyrl-RS"/>
        </w:rPr>
        <w:t>,</w:t>
      </w:r>
      <w:r w:rsidRPr="00F353E8">
        <w:rPr>
          <w:rFonts w:eastAsia="Times New Roman"/>
          <w:noProof/>
          <w:sz w:val="24"/>
          <w:szCs w:val="24"/>
          <w:lang w:val="sr-Cyrl-RS"/>
        </w:rPr>
        <w:t xml:space="preserve"> „Форест-</w:t>
      </w:r>
      <w:r>
        <w:rPr>
          <w:rFonts w:eastAsia="Times New Roman"/>
          <w:noProof/>
          <w:sz w:val="24"/>
          <w:szCs w:val="24"/>
          <w:lang w:val="sr-Cyrl-RS"/>
        </w:rPr>
        <w:t>Биоенерџи“</w:t>
      </w:r>
      <w:r w:rsidRPr="00F353E8">
        <w:rPr>
          <w:rFonts w:eastAsia="Times New Roman"/>
          <w:noProof/>
          <w:sz w:val="24"/>
          <w:szCs w:val="24"/>
          <w:lang w:val="sr-Cyrl-RS"/>
        </w:rPr>
        <w:t xml:space="preserve"> Пукова</w:t>
      </w:r>
      <w:r>
        <w:rPr>
          <w:rFonts w:eastAsia="Times New Roman"/>
          <w:noProof/>
          <w:sz w:val="24"/>
          <w:szCs w:val="24"/>
          <w:lang w:val="sr-Cyrl-RS"/>
        </w:rPr>
        <w:t>ц,</w:t>
      </w:r>
      <w:r w:rsidRPr="00F353E8">
        <w:rPr>
          <w:rFonts w:eastAsia="Times New Roman"/>
          <w:noProof/>
          <w:sz w:val="24"/>
          <w:szCs w:val="24"/>
          <w:lang w:val="sr-Cyrl-RS"/>
        </w:rPr>
        <w:t xml:space="preserve"> „Моца“- Јабланица</w:t>
      </w:r>
      <w:r>
        <w:rPr>
          <w:rFonts w:eastAsia="Times New Roman"/>
          <w:noProof/>
          <w:sz w:val="24"/>
          <w:szCs w:val="24"/>
          <w:lang w:val="sr-Cyrl-RS"/>
        </w:rPr>
        <w:t>, „Броња“- Нови Пазар, „Стар Јела“ – Ивањица, „Микро 3“ – Краљево и др.</w:t>
      </w:r>
      <w:r w:rsidRPr="00F353E8">
        <w:rPr>
          <w:rFonts w:eastAsia="Times New Roman"/>
          <w:noProof/>
          <w:sz w:val="24"/>
          <w:szCs w:val="24"/>
          <w:lang w:val="sr-Cyrl-RS"/>
        </w:rPr>
        <w:t>. Предузећа из</w:t>
      </w:r>
      <w:r>
        <w:rPr>
          <w:rFonts w:eastAsia="Times New Roman"/>
          <w:noProof/>
          <w:sz w:val="24"/>
          <w:szCs w:val="24"/>
          <w:lang w:val="sr-Cyrl-RS"/>
        </w:rPr>
        <w:t xml:space="preserve"> Враварина,</w:t>
      </w:r>
      <w:r w:rsidRPr="00F353E8">
        <w:rPr>
          <w:rFonts w:eastAsia="Times New Roman"/>
          <w:noProof/>
          <w:sz w:val="24"/>
          <w:szCs w:val="24"/>
          <w:lang w:val="sr-Cyrl-RS"/>
        </w:rPr>
        <w:t xml:space="preserve"> Бољевца и Пуковца се баве производњом пелета тако да потражују продужно дрво са којим је раније био проблем око пласмана. </w:t>
      </w:r>
    </w:p>
    <w:p w14:paraId="453BBD39" w14:textId="77777777" w:rsidR="00F353E8" w:rsidRPr="00F353E8" w:rsidRDefault="00F353E8" w:rsidP="00F353E8">
      <w:pPr>
        <w:spacing w:line="240" w:lineRule="auto"/>
        <w:rPr>
          <w:rFonts w:eastAsia="Times New Roman"/>
          <w:iCs/>
          <w:noProof/>
          <w:sz w:val="24"/>
          <w:szCs w:val="24"/>
          <w:lang w:val="sr-Cyrl-RS"/>
        </w:rPr>
      </w:pPr>
      <w:r w:rsidRPr="00F353E8">
        <w:rPr>
          <w:rFonts w:eastAsia="Times New Roman"/>
          <w:iCs/>
          <w:noProof/>
          <w:sz w:val="24"/>
          <w:szCs w:val="24"/>
          <w:lang w:val="sr-Cyrl-RS"/>
        </w:rPr>
        <w:t>Посматрно на нивоу целог газдинства, може се рећи да су капацитети дрвне индустрије у складу са производним могућностима шума тако да не постоје никакви ограничавајући фактори у погледу пласмана производње</w:t>
      </w:r>
      <w:r w:rsidRPr="00F353E8">
        <w:rPr>
          <w:rFonts w:eastAsia="Times New Roman"/>
          <w:iCs/>
          <w:noProof/>
          <w:sz w:val="24"/>
          <w:szCs w:val="24"/>
          <w:lang w:val="hr-HR"/>
        </w:rPr>
        <w:t>.</w:t>
      </w:r>
    </w:p>
    <w:p w14:paraId="1FD7042F" w14:textId="77777777" w:rsidR="00E03B5B" w:rsidRPr="00F353E8" w:rsidRDefault="00F353E8" w:rsidP="00F353E8">
      <w:pPr>
        <w:rPr>
          <w:iCs/>
          <w:noProof/>
          <w:sz w:val="24"/>
          <w:szCs w:val="24"/>
          <w:lang w:val="sr-Cyrl-RS"/>
        </w:rPr>
      </w:pPr>
      <w:r w:rsidRPr="00F353E8">
        <w:rPr>
          <w:iCs/>
          <w:noProof/>
          <w:sz w:val="24"/>
          <w:szCs w:val="24"/>
        </w:rPr>
        <w:t xml:space="preserve">Када је у питању пласман дрвета са ове газдинске јединице, онда ту нема великих проблема. С обзиром да се у највећем делу ради о изданачким лишћарским састојинама, да се дрво продаје на пању(кроз малопродају) и да је ова газдинска јединица налази </w:t>
      </w:r>
      <w:r w:rsidRPr="00F353E8">
        <w:rPr>
          <w:iCs/>
          <w:noProof/>
          <w:sz w:val="24"/>
          <w:szCs w:val="24"/>
        </w:rPr>
        <w:lastRenderedPageBreak/>
        <w:t>близу два велика насељена места (Прокупље и Житорађа), онда нема проблема што се тиче реализације приноса са ове газдинске јединице</w:t>
      </w:r>
      <w:r w:rsidRPr="00F353E8">
        <w:rPr>
          <w:iCs/>
          <w:noProof/>
          <w:sz w:val="24"/>
          <w:szCs w:val="24"/>
          <w:lang w:val="sr-Cyrl-RS"/>
        </w:rPr>
        <w:t>.</w:t>
      </w:r>
    </w:p>
    <w:p w14:paraId="16C835B3" w14:textId="77777777" w:rsidR="00F353E8" w:rsidRPr="00F353E8" w:rsidRDefault="00F353E8" w:rsidP="00F353E8">
      <w:pPr>
        <w:spacing w:after="120" w:line="240" w:lineRule="auto"/>
        <w:rPr>
          <w:rFonts w:eastAsia="Times New Roman"/>
          <w:noProof/>
          <w:sz w:val="24"/>
          <w:szCs w:val="24"/>
          <w:lang w:val="sr-Cyrl-RS"/>
        </w:rPr>
      </w:pPr>
      <w:r w:rsidRPr="00F353E8">
        <w:rPr>
          <w:rFonts w:eastAsia="Times New Roman"/>
          <w:noProof/>
          <w:sz w:val="24"/>
          <w:szCs w:val="24"/>
          <w:lang w:val="sr-Cyrl-RS"/>
        </w:rPr>
        <w:t>Имајући у виду да се пословање одвија у тешким и непредвидивим условима</w:t>
      </w:r>
      <w:r>
        <w:rPr>
          <w:rFonts w:eastAsia="Times New Roman"/>
          <w:noProof/>
          <w:sz w:val="24"/>
          <w:szCs w:val="24"/>
          <w:lang w:val="sr-Cyrl-RS"/>
        </w:rPr>
        <w:t>, дугорочно гледана</w:t>
      </w:r>
      <w:r w:rsidRPr="00F353E8">
        <w:rPr>
          <w:rFonts w:eastAsia="Times New Roman"/>
          <w:noProof/>
          <w:sz w:val="24"/>
          <w:szCs w:val="24"/>
          <w:lang w:val="sr-Cyrl-RS"/>
        </w:rPr>
        <w:t xml:space="preserve"> врло често долази до поремећаја на тржишту па се јављају периоди са великом потражњом и периоди када је готово немогуће извршити пласман сировине.</w:t>
      </w:r>
    </w:p>
    <w:p w14:paraId="19C0D777" w14:textId="77777777" w:rsidR="00F353E8" w:rsidRDefault="00F353E8" w:rsidP="00F353E8">
      <w:pPr>
        <w:rPr>
          <w:sz w:val="24"/>
          <w:szCs w:val="24"/>
          <w:lang w:val="sr-Cyrl-RS"/>
        </w:rPr>
      </w:pPr>
    </w:p>
    <w:p w14:paraId="0E49C168" w14:textId="77777777" w:rsidR="00EE1C19" w:rsidRDefault="00EE1C19" w:rsidP="00F353E8">
      <w:pPr>
        <w:rPr>
          <w:sz w:val="24"/>
          <w:szCs w:val="24"/>
          <w:lang w:val="sr-Cyrl-RS"/>
        </w:rPr>
      </w:pPr>
    </w:p>
    <w:p w14:paraId="2C9FA44F" w14:textId="30D1AC79" w:rsidR="00CB56A7" w:rsidRPr="008C08F4" w:rsidRDefault="00CB56A7" w:rsidP="008C08F4">
      <w:pPr>
        <w:pStyle w:val="Heading1"/>
        <w:rPr>
          <w:lang w:val="sr-Cyrl-RS"/>
        </w:rPr>
      </w:pPr>
      <w:bookmarkStart w:id="22" w:name="_Toc140141725"/>
      <w:r w:rsidRPr="00CB56A7">
        <w:t>4. Ф</w:t>
      </w:r>
      <w:r w:rsidR="008C08F4">
        <w:rPr>
          <w:lang w:val="sr-Cyrl-RS"/>
        </w:rPr>
        <w:t>УНКЦИЈЕ ШУМА</w:t>
      </w:r>
      <w:bookmarkEnd w:id="22"/>
    </w:p>
    <w:p w14:paraId="036F479E" w14:textId="77777777" w:rsidR="00CB56A7" w:rsidRDefault="00CB56A7" w:rsidP="008C08F4">
      <w:pPr>
        <w:pStyle w:val="Heading2"/>
        <w:rPr>
          <w:lang w:val="sr-Cyrl-RS"/>
        </w:rPr>
      </w:pPr>
      <w:bookmarkStart w:id="23" w:name="_Toc140141726"/>
      <w:r>
        <w:rPr>
          <w:lang w:val="sr-Cyrl-RS"/>
        </w:rPr>
        <w:t>4.1. Глобална намена комплекса</w:t>
      </w:r>
      <w:bookmarkEnd w:id="23"/>
    </w:p>
    <w:p w14:paraId="5F1B1CE3" w14:textId="77777777" w:rsidR="00CB56A7" w:rsidRDefault="00CB56A7" w:rsidP="00CB56A7">
      <w:pPr>
        <w:rPr>
          <w:sz w:val="24"/>
          <w:szCs w:val="24"/>
          <w:lang w:val="sr-Cyrl-RS"/>
        </w:rPr>
      </w:pPr>
    </w:p>
    <w:p w14:paraId="2E301BEA" w14:textId="77777777" w:rsidR="00CB56A7" w:rsidRPr="00CB56A7" w:rsidRDefault="00CB56A7" w:rsidP="00CB56A7">
      <w:pPr>
        <w:rPr>
          <w:sz w:val="24"/>
          <w:szCs w:val="24"/>
          <w:lang w:val="sr-Cyrl-RS"/>
        </w:rPr>
      </w:pPr>
      <w:r w:rsidRPr="00CB56A7">
        <w:rPr>
          <w:sz w:val="24"/>
          <w:szCs w:val="24"/>
          <w:lang w:val="sr-Cyrl-RS"/>
        </w:rPr>
        <w:t>Глобална намена комплекса шума или његових делова, подмирује и интегрише стање састојина и друштвене  потребе у односу на шуму у (јединствене – опште) циљеве газдовања шумама. Најчешће се глобална намена односи на читав комплекс шуме као природне целине. У складу са напред изнетим,  дефинисане су глобалне намене комплекса шума ГЈ "</w:t>
      </w:r>
      <w:r>
        <w:rPr>
          <w:sz w:val="24"/>
          <w:szCs w:val="24"/>
          <w:lang w:val="sr-Cyrl-RS"/>
        </w:rPr>
        <w:t>Пасјача</w:t>
      </w:r>
      <w:r w:rsidRPr="00CB56A7">
        <w:rPr>
          <w:sz w:val="24"/>
          <w:szCs w:val="24"/>
          <w:lang w:val="sr-Cyrl-RS"/>
        </w:rPr>
        <w:t xml:space="preserve">": шуме и шумска станишта са производном функцијом (10), шуме и шумска станишта са заштитном  функцијом (11), </w:t>
      </w:r>
      <w:r w:rsidRPr="00CB56A7">
        <w:rPr>
          <w:noProof/>
          <w:sz w:val="24"/>
          <w:szCs w:val="24"/>
        </w:rPr>
        <w:t>шуме и шумска станишта са приоритетно - заштитном функцијом (12</w:t>
      </w:r>
      <w:r w:rsidRPr="00CB56A7">
        <w:rPr>
          <w:noProof/>
          <w:sz w:val="24"/>
          <w:szCs w:val="24"/>
          <w:lang w:val="sr-Cyrl-RS"/>
        </w:rPr>
        <w:t>) и</w:t>
      </w:r>
      <w:r w:rsidRPr="00CB56A7">
        <w:rPr>
          <w:sz w:val="24"/>
          <w:szCs w:val="24"/>
          <w:lang w:val="sr-Cyrl-RS"/>
        </w:rPr>
        <w:t xml:space="preserve"> парк природе (16).</w:t>
      </w:r>
    </w:p>
    <w:p w14:paraId="06ABA59F" w14:textId="77777777" w:rsidR="00CB56A7" w:rsidRDefault="00CB56A7" w:rsidP="00CB56A7">
      <w:pPr>
        <w:spacing w:after="120" w:line="252" w:lineRule="auto"/>
        <w:rPr>
          <w:sz w:val="24"/>
          <w:szCs w:val="24"/>
          <w:lang w:val="sr-Cyrl-RS"/>
        </w:rPr>
      </w:pPr>
      <w:r w:rsidRPr="00CB56A7">
        <w:rPr>
          <w:sz w:val="24"/>
          <w:szCs w:val="24"/>
          <w:lang w:val="sr-Cyrl-RS"/>
        </w:rPr>
        <w:t>Максимална производња и коришћење производних потенцијала, као приоритетне функције ових шума, нису у конфликту ни са једним другим општим циљевима газдовања.</w:t>
      </w:r>
    </w:p>
    <w:p w14:paraId="01FD6E6D" w14:textId="77777777" w:rsidR="00CB56A7" w:rsidRDefault="00CB56A7" w:rsidP="00CB56A7">
      <w:pPr>
        <w:rPr>
          <w:sz w:val="24"/>
          <w:szCs w:val="24"/>
          <w:lang w:val="sr-Cyrl-RS"/>
        </w:rPr>
      </w:pPr>
    </w:p>
    <w:p w14:paraId="7281FEC5" w14:textId="77777777" w:rsidR="00CB56A7" w:rsidRDefault="00CB56A7" w:rsidP="008C08F4">
      <w:pPr>
        <w:pStyle w:val="Heading2"/>
        <w:rPr>
          <w:lang w:val="sr-Cyrl-RS"/>
        </w:rPr>
      </w:pPr>
      <w:bookmarkStart w:id="24" w:name="_Toc140141727"/>
      <w:r>
        <w:rPr>
          <w:lang w:val="sr-Cyrl-RS"/>
        </w:rPr>
        <w:t>4.2</w:t>
      </w:r>
      <w:r w:rsidR="00606F47">
        <w:rPr>
          <w:lang w:val="sr-Cyrl-RS"/>
        </w:rPr>
        <w:t>.</w:t>
      </w:r>
      <w:r>
        <w:rPr>
          <w:lang w:val="sr-Cyrl-RS"/>
        </w:rPr>
        <w:t xml:space="preserve"> Основна намена</w:t>
      </w:r>
      <w:bookmarkEnd w:id="24"/>
    </w:p>
    <w:p w14:paraId="0017CE19" w14:textId="77777777" w:rsidR="00CB56A7" w:rsidRPr="00606F47" w:rsidRDefault="00CB56A7" w:rsidP="00CB56A7">
      <w:pPr>
        <w:rPr>
          <w:sz w:val="24"/>
          <w:szCs w:val="24"/>
          <w:lang w:val="sr-Cyrl-RS"/>
        </w:rPr>
      </w:pPr>
    </w:p>
    <w:p w14:paraId="2C4A494F" w14:textId="77777777" w:rsidR="00606F47" w:rsidRPr="00606F47" w:rsidRDefault="00606F47" w:rsidP="00606F47">
      <w:pPr>
        <w:rPr>
          <w:sz w:val="24"/>
          <w:szCs w:val="24"/>
        </w:rPr>
      </w:pPr>
      <w:r w:rsidRPr="00606F47">
        <w:rPr>
          <w:sz w:val="24"/>
          <w:szCs w:val="24"/>
        </w:rPr>
        <w:t xml:space="preserve">Наменска целина је просторна категорија која обухвата читав шумски комплекс или само његове делове у којим је одабраном функцијом (функцијама) или глобалном и основном наменом шуме дефинисан најрационалнији вид коришћења. </w:t>
      </w:r>
    </w:p>
    <w:p w14:paraId="38EB2654" w14:textId="77777777" w:rsidR="00606F47" w:rsidRPr="00606F47" w:rsidRDefault="00606F47" w:rsidP="00606F47">
      <w:pPr>
        <w:rPr>
          <w:sz w:val="24"/>
          <w:szCs w:val="24"/>
        </w:rPr>
      </w:pPr>
      <w:r w:rsidRPr="00606F47">
        <w:rPr>
          <w:sz w:val="24"/>
          <w:szCs w:val="24"/>
        </w:rPr>
        <w:t>У суштини наменска целина представља просторно уређајну јединицу у оквиру које се у функционалном смислу плански установљава остваривање неке од приоритетних функција шуме дефинисане кроз циљеве газдовања шумама. При томе могуће је да у оквиру једне наменске целине, у смислу приоритета, буду једна или више функција. Због тога наменску целину не треба поистовећивати са функцијама шуме.</w:t>
      </w:r>
    </w:p>
    <w:p w14:paraId="302A48B2" w14:textId="77777777" w:rsidR="00606F47" w:rsidRPr="00606F47" w:rsidRDefault="00606F47" w:rsidP="00606F47">
      <w:pPr>
        <w:rPr>
          <w:sz w:val="24"/>
          <w:szCs w:val="24"/>
        </w:rPr>
      </w:pPr>
      <w:r w:rsidRPr="00606F47">
        <w:rPr>
          <w:sz w:val="24"/>
          <w:szCs w:val="24"/>
        </w:rPr>
        <w:t>У просторном смислу наменска целина је сигуран ослонац за реално планирање газдовања шумама, а и за поузданију оцену оптималног стања просторних односа и распореда, било да се ради о структури саме шуме или о односима обрасле и необрасле површине, распореда сечина, изградње инфраструктуре у оквиру мултифункционалног коришћења и др.</w:t>
      </w:r>
    </w:p>
    <w:p w14:paraId="6133A8E2" w14:textId="77777777" w:rsidR="00606F47" w:rsidRDefault="00606F47" w:rsidP="00F506A0">
      <w:pPr>
        <w:spacing w:after="120" w:line="252" w:lineRule="auto"/>
        <w:rPr>
          <w:sz w:val="24"/>
          <w:szCs w:val="24"/>
        </w:rPr>
      </w:pPr>
      <w:r w:rsidRPr="00606F47">
        <w:rPr>
          <w:sz w:val="24"/>
          <w:szCs w:val="24"/>
        </w:rPr>
        <w:t>У газдинској јединици „</w:t>
      </w:r>
      <w:r>
        <w:rPr>
          <w:sz w:val="24"/>
          <w:szCs w:val="24"/>
          <w:lang w:val="sr-Cyrl-RS"/>
        </w:rPr>
        <w:t>Пасјача</w:t>
      </w:r>
      <w:r w:rsidRPr="00606F47">
        <w:rPr>
          <w:sz w:val="24"/>
          <w:szCs w:val="24"/>
        </w:rPr>
        <w:t>“ утврђене су следеће приоритетне функције:</w:t>
      </w:r>
    </w:p>
    <w:p w14:paraId="15E2C63D" w14:textId="77777777" w:rsidR="00F506A0" w:rsidRPr="00F506A0" w:rsidRDefault="00F506A0">
      <w:pPr>
        <w:pStyle w:val="Hang127"/>
        <w:numPr>
          <w:ilvl w:val="0"/>
          <w:numId w:val="3"/>
        </w:numPr>
        <w:rPr>
          <w:sz w:val="24"/>
          <w:szCs w:val="24"/>
        </w:rPr>
      </w:pPr>
      <w:r w:rsidRPr="00F506A0">
        <w:rPr>
          <w:sz w:val="24"/>
          <w:szCs w:val="24"/>
        </w:rPr>
        <w:t>Наменска целина 10- производња техничког дрвета</w:t>
      </w:r>
    </w:p>
    <w:p w14:paraId="37DBC75C" w14:textId="77777777" w:rsidR="00F506A0" w:rsidRPr="000C29A1" w:rsidRDefault="00F506A0">
      <w:pPr>
        <w:pStyle w:val="Hang127"/>
        <w:numPr>
          <w:ilvl w:val="0"/>
          <w:numId w:val="3"/>
        </w:numPr>
        <w:rPr>
          <w:sz w:val="24"/>
          <w:szCs w:val="24"/>
        </w:rPr>
      </w:pPr>
      <w:r w:rsidRPr="000C29A1">
        <w:rPr>
          <w:sz w:val="24"/>
          <w:szCs w:val="24"/>
          <w:lang w:val="sr-Cyrl-RS"/>
        </w:rPr>
        <w:t xml:space="preserve">Наменска целина 21- заштита вода (водоснабдевања) </w:t>
      </w:r>
      <w:r w:rsidRPr="000C29A1">
        <w:rPr>
          <w:sz w:val="24"/>
          <w:szCs w:val="24"/>
        </w:rPr>
        <w:t>III</w:t>
      </w:r>
      <w:r w:rsidRPr="000C29A1">
        <w:rPr>
          <w:sz w:val="24"/>
          <w:szCs w:val="24"/>
          <w:lang w:val="sr-Cyrl-RS"/>
        </w:rPr>
        <w:t xml:space="preserve"> степена</w:t>
      </w:r>
    </w:p>
    <w:p w14:paraId="057BECEB" w14:textId="77777777" w:rsidR="00F506A0" w:rsidRPr="00F506A0" w:rsidRDefault="00F506A0">
      <w:pPr>
        <w:pStyle w:val="Hang127"/>
        <w:numPr>
          <w:ilvl w:val="0"/>
          <w:numId w:val="3"/>
        </w:numPr>
        <w:rPr>
          <w:sz w:val="24"/>
          <w:szCs w:val="24"/>
        </w:rPr>
      </w:pPr>
      <w:r w:rsidRPr="00F506A0">
        <w:rPr>
          <w:sz w:val="24"/>
          <w:szCs w:val="24"/>
        </w:rPr>
        <w:t>Наменска целина 26- заштита земљишта од ерозије</w:t>
      </w:r>
    </w:p>
    <w:p w14:paraId="7E3C9456" w14:textId="77777777" w:rsidR="00F506A0" w:rsidRPr="000C29A1" w:rsidRDefault="00F506A0">
      <w:pPr>
        <w:pStyle w:val="Hang127"/>
        <w:numPr>
          <w:ilvl w:val="0"/>
          <w:numId w:val="3"/>
        </w:numPr>
        <w:rPr>
          <w:sz w:val="24"/>
          <w:szCs w:val="24"/>
        </w:rPr>
      </w:pPr>
      <w:r w:rsidRPr="00F506A0">
        <w:rPr>
          <w:sz w:val="24"/>
          <w:szCs w:val="24"/>
          <w:lang w:val="sr-Cyrl-RS"/>
        </w:rPr>
        <w:t xml:space="preserve">Наменска целина </w:t>
      </w:r>
      <w:r w:rsidR="000A629F">
        <w:rPr>
          <w:sz w:val="24"/>
          <w:szCs w:val="24"/>
          <w:lang w:val="sr-Cyrl-RS"/>
        </w:rPr>
        <w:t>5</w:t>
      </w:r>
      <w:r w:rsidR="000C29A1">
        <w:rPr>
          <w:sz w:val="24"/>
          <w:szCs w:val="24"/>
          <w:lang w:val="sr-Latn-RS"/>
        </w:rPr>
        <w:t>2</w:t>
      </w:r>
      <w:r w:rsidRPr="00F506A0">
        <w:rPr>
          <w:sz w:val="24"/>
          <w:szCs w:val="24"/>
          <w:lang w:val="sr-Cyrl-RS"/>
        </w:rPr>
        <w:t xml:space="preserve">- </w:t>
      </w:r>
      <w:r w:rsidR="000A629F">
        <w:rPr>
          <w:sz w:val="24"/>
          <w:szCs w:val="24"/>
          <w:lang w:val="sr-Cyrl-RS"/>
        </w:rPr>
        <w:t xml:space="preserve">парк природе </w:t>
      </w:r>
      <w:r w:rsidRPr="00F506A0">
        <w:rPr>
          <w:sz w:val="24"/>
          <w:szCs w:val="24"/>
          <w:lang w:val="sr-Cyrl-RS"/>
        </w:rPr>
        <w:t xml:space="preserve">- </w:t>
      </w:r>
      <w:r w:rsidRPr="00F506A0">
        <w:rPr>
          <w:sz w:val="24"/>
          <w:szCs w:val="24"/>
        </w:rPr>
        <w:t>I</w:t>
      </w:r>
      <w:r w:rsidR="000A629F" w:rsidRPr="00F506A0">
        <w:rPr>
          <w:sz w:val="24"/>
          <w:szCs w:val="24"/>
        </w:rPr>
        <w:t>I</w:t>
      </w:r>
      <w:r w:rsidRPr="00F506A0">
        <w:rPr>
          <w:sz w:val="24"/>
          <w:szCs w:val="24"/>
          <w:lang w:val="sr-Cyrl-RS"/>
        </w:rPr>
        <w:t xml:space="preserve"> степен заштите</w:t>
      </w:r>
    </w:p>
    <w:p w14:paraId="7513A472" w14:textId="77777777" w:rsidR="000C29A1" w:rsidRPr="000C29A1" w:rsidRDefault="000C29A1">
      <w:pPr>
        <w:pStyle w:val="Hang127"/>
        <w:numPr>
          <w:ilvl w:val="0"/>
          <w:numId w:val="3"/>
        </w:numPr>
        <w:rPr>
          <w:sz w:val="24"/>
          <w:szCs w:val="24"/>
        </w:rPr>
      </w:pPr>
      <w:r w:rsidRPr="00F506A0">
        <w:rPr>
          <w:sz w:val="24"/>
          <w:szCs w:val="24"/>
          <w:lang w:val="sr-Cyrl-RS"/>
        </w:rPr>
        <w:t xml:space="preserve">Наменска целина </w:t>
      </w:r>
      <w:r>
        <w:rPr>
          <w:sz w:val="24"/>
          <w:szCs w:val="24"/>
          <w:lang w:val="sr-Cyrl-RS"/>
        </w:rPr>
        <w:t>53</w:t>
      </w:r>
      <w:r w:rsidRPr="00F506A0">
        <w:rPr>
          <w:sz w:val="24"/>
          <w:szCs w:val="24"/>
          <w:lang w:val="sr-Cyrl-RS"/>
        </w:rPr>
        <w:t xml:space="preserve">- </w:t>
      </w:r>
      <w:r>
        <w:rPr>
          <w:sz w:val="24"/>
          <w:szCs w:val="24"/>
          <w:lang w:val="sr-Cyrl-RS"/>
        </w:rPr>
        <w:t xml:space="preserve">парк природе </w:t>
      </w:r>
      <w:r w:rsidRPr="00F506A0">
        <w:rPr>
          <w:sz w:val="24"/>
          <w:szCs w:val="24"/>
          <w:lang w:val="sr-Cyrl-RS"/>
        </w:rPr>
        <w:t xml:space="preserve">- </w:t>
      </w:r>
      <w:r w:rsidRPr="00F506A0">
        <w:rPr>
          <w:sz w:val="24"/>
          <w:szCs w:val="24"/>
        </w:rPr>
        <w:t>III</w:t>
      </w:r>
      <w:r w:rsidRPr="00F506A0">
        <w:rPr>
          <w:sz w:val="24"/>
          <w:szCs w:val="24"/>
          <w:lang w:val="sr-Cyrl-RS"/>
        </w:rPr>
        <w:t xml:space="preserve"> степен заштите</w:t>
      </w:r>
    </w:p>
    <w:p w14:paraId="0D989756" w14:textId="77777777" w:rsidR="00F506A0" w:rsidRPr="000A629F" w:rsidRDefault="00F506A0">
      <w:pPr>
        <w:pStyle w:val="Hang127"/>
        <w:numPr>
          <w:ilvl w:val="0"/>
          <w:numId w:val="3"/>
        </w:numPr>
        <w:ind w:left="714" w:hanging="357"/>
        <w:rPr>
          <w:sz w:val="24"/>
          <w:szCs w:val="24"/>
        </w:rPr>
      </w:pPr>
      <w:r w:rsidRPr="00F506A0">
        <w:rPr>
          <w:sz w:val="24"/>
          <w:szCs w:val="24"/>
          <w:lang w:val="sr-Cyrl-RS"/>
        </w:rPr>
        <w:t xml:space="preserve">Наменска целина </w:t>
      </w:r>
      <w:r w:rsidR="000A629F">
        <w:rPr>
          <w:sz w:val="24"/>
          <w:szCs w:val="24"/>
          <w:lang w:val="sr-Cyrl-RS"/>
        </w:rPr>
        <w:t>66</w:t>
      </w:r>
      <w:r w:rsidRPr="00F506A0">
        <w:rPr>
          <w:sz w:val="24"/>
          <w:szCs w:val="24"/>
          <w:lang w:val="sr-Cyrl-RS"/>
        </w:rPr>
        <w:t xml:space="preserve">- </w:t>
      </w:r>
      <w:r w:rsidR="000A629F" w:rsidRPr="00AE1DBC">
        <w:rPr>
          <w:noProof/>
          <w:sz w:val="24"/>
          <w:szCs w:val="24"/>
        </w:rPr>
        <w:t>стална заштита шума (изван газдинског третмана)</w:t>
      </w:r>
    </w:p>
    <w:p w14:paraId="31F283B4" w14:textId="77777777" w:rsidR="000A629F" w:rsidRDefault="000A629F" w:rsidP="000A629F">
      <w:pPr>
        <w:tabs>
          <w:tab w:val="left" w:pos="720"/>
        </w:tabs>
        <w:spacing w:line="252" w:lineRule="auto"/>
        <w:rPr>
          <w:noProof/>
          <w:sz w:val="24"/>
          <w:szCs w:val="24"/>
          <w:u w:val="single"/>
        </w:rPr>
      </w:pPr>
    </w:p>
    <w:p w14:paraId="3FB3527A" w14:textId="77777777" w:rsidR="00F506A0" w:rsidRDefault="00F506A0" w:rsidP="00F506A0">
      <w:pPr>
        <w:tabs>
          <w:tab w:val="left" w:pos="720"/>
        </w:tabs>
        <w:spacing w:line="252" w:lineRule="auto"/>
        <w:rPr>
          <w:noProof/>
          <w:sz w:val="24"/>
          <w:szCs w:val="24"/>
        </w:rPr>
      </w:pPr>
      <w:r w:rsidRPr="00F506A0">
        <w:rPr>
          <w:noProof/>
          <w:sz w:val="24"/>
          <w:szCs w:val="24"/>
          <w:u w:val="single"/>
        </w:rPr>
        <w:t>Наменска целина 10</w:t>
      </w:r>
      <w:r w:rsidRPr="00F506A0">
        <w:rPr>
          <w:noProof/>
          <w:sz w:val="24"/>
          <w:szCs w:val="24"/>
        </w:rPr>
        <w:t>- производња техничког дрвета- приоритетна функција је максимална, а трајна производња дрвета најбољег квалитета, али се при томе не занемарују и остале производне, заштитне и социјалне функције шума. Да би се остварио циљ, максимална и трајна производња дрвета најбољег квалитета, шума мора бити у нормалном стању по свим показатељима на датом станишту. Онда када се шума нађе у нормалном стању, поред производне функције остварују се и остале функције. Ова наменска целина има приоритет у односу на остале нам</w:t>
      </w:r>
      <w:r w:rsidRPr="00F506A0">
        <w:rPr>
          <w:noProof/>
          <w:sz w:val="24"/>
          <w:szCs w:val="24"/>
          <w:lang w:val="sr-Cyrl-RS"/>
        </w:rPr>
        <w:t>енске</w:t>
      </w:r>
      <w:r w:rsidRPr="00F506A0">
        <w:rPr>
          <w:noProof/>
          <w:sz w:val="24"/>
          <w:szCs w:val="24"/>
        </w:rPr>
        <w:t xml:space="preserve"> целине.</w:t>
      </w:r>
    </w:p>
    <w:p w14:paraId="5D6FF41A" w14:textId="77777777" w:rsidR="00F506A0" w:rsidRPr="00F506A0" w:rsidRDefault="00F506A0" w:rsidP="00F506A0">
      <w:pPr>
        <w:tabs>
          <w:tab w:val="left" w:pos="720"/>
        </w:tabs>
        <w:spacing w:line="252" w:lineRule="auto"/>
        <w:rPr>
          <w:noProof/>
          <w:sz w:val="24"/>
          <w:szCs w:val="24"/>
        </w:rPr>
      </w:pPr>
    </w:p>
    <w:p w14:paraId="2AF464DC" w14:textId="77777777" w:rsidR="00F506A0" w:rsidRPr="00F506A0" w:rsidRDefault="00F506A0" w:rsidP="00F506A0">
      <w:pPr>
        <w:pStyle w:val="Hang127"/>
        <w:spacing w:after="0"/>
        <w:rPr>
          <w:sz w:val="24"/>
          <w:szCs w:val="24"/>
        </w:rPr>
      </w:pPr>
    </w:p>
    <w:p w14:paraId="7CCE1679" w14:textId="77777777" w:rsidR="00F506A0" w:rsidRPr="00F506A0" w:rsidRDefault="00F506A0" w:rsidP="00F506A0">
      <w:pPr>
        <w:rPr>
          <w:sz w:val="24"/>
          <w:szCs w:val="24"/>
        </w:rPr>
      </w:pPr>
      <w:r w:rsidRPr="000C29A1">
        <w:rPr>
          <w:sz w:val="24"/>
          <w:szCs w:val="24"/>
          <w:u w:val="single"/>
          <w:lang w:val="sr-Cyrl-RS"/>
        </w:rPr>
        <w:t>Наменска целина 21</w:t>
      </w:r>
      <w:r w:rsidRPr="000C29A1">
        <w:rPr>
          <w:sz w:val="24"/>
          <w:szCs w:val="24"/>
          <w:lang w:val="sr-Cyrl-RS"/>
        </w:rPr>
        <w:t xml:space="preserve">- заштита вода (водоснабдевања) </w:t>
      </w:r>
      <w:r w:rsidRPr="000C29A1">
        <w:rPr>
          <w:sz w:val="24"/>
          <w:szCs w:val="24"/>
        </w:rPr>
        <w:t>III</w:t>
      </w:r>
      <w:r w:rsidRPr="000C29A1">
        <w:rPr>
          <w:sz w:val="24"/>
          <w:szCs w:val="24"/>
          <w:lang w:val="sr-Cyrl-RS"/>
        </w:rPr>
        <w:t xml:space="preserve"> степена-</w:t>
      </w:r>
      <w:r w:rsidRPr="00F506A0">
        <w:rPr>
          <w:sz w:val="24"/>
          <w:szCs w:val="24"/>
          <w:lang w:val="sr-Cyrl-RS"/>
        </w:rPr>
        <w:t xml:space="preserve"> обухвата цео слив Крајковачког језера. </w:t>
      </w:r>
      <w:r w:rsidRPr="00F506A0">
        <w:rPr>
          <w:noProof/>
          <w:sz w:val="24"/>
          <w:szCs w:val="24"/>
          <w:lang w:val="sr-Cyrl-RS"/>
        </w:rPr>
        <w:t xml:space="preserve">Према Правилнику о начину одређивања и одржавања зона санитарне заштите изворишта водоснабдевања (Сл. Гласник РС 92/08) </w:t>
      </w:r>
      <w:r w:rsidRPr="00F506A0">
        <w:rPr>
          <w:noProof/>
          <w:sz w:val="24"/>
          <w:szCs w:val="24"/>
          <w:lang w:val="en-US"/>
        </w:rPr>
        <w:t>III</w:t>
      </w:r>
      <w:r w:rsidRPr="00F506A0">
        <w:rPr>
          <w:noProof/>
          <w:sz w:val="24"/>
          <w:szCs w:val="24"/>
          <w:lang w:val="sr-Cyrl-RS"/>
        </w:rPr>
        <w:t xml:space="preserve"> зона заштите обухвата цео слив акумулације. Ова намена нема никаква ограничења када је у питању планско и одрживо газдовање шумским екосистемима</w:t>
      </w:r>
    </w:p>
    <w:p w14:paraId="094115E6" w14:textId="77777777" w:rsidR="00F506A0" w:rsidRPr="00F506A0" w:rsidRDefault="00F506A0" w:rsidP="00F506A0">
      <w:pPr>
        <w:pStyle w:val="Hang127"/>
        <w:spacing w:after="0"/>
        <w:rPr>
          <w:sz w:val="24"/>
          <w:szCs w:val="24"/>
        </w:rPr>
      </w:pPr>
    </w:p>
    <w:p w14:paraId="20F1C870" w14:textId="77777777" w:rsidR="00F506A0" w:rsidRDefault="00F506A0" w:rsidP="00F506A0">
      <w:pPr>
        <w:spacing w:line="252" w:lineRule="auto"/>
        <w:rPr>
          <w:noProof/>
          <w:sz w:val="24"/>
          <w:szCs w:val="24"/>
        </w:rPr>
      </w:pPr>
      <w:r w:rsidRPr="00F506A0">
        <w:rPr>
          <w:noProof/>
          <w:sz w:val="24"/>
          <w:szCs w:val="24"/>
          <w:u w:val="single"/>
        </w:rPr>
        <w:t>Наменска целина 26</w:t>
      </w:r>
      <w:r w:rsidRPr="00F506A0">
        <w:rPr>
          <w:noProof/>
          <w:sz w:val="24"/>
          <w:szCs w:val="24"/>
        </w:rPr>
        <w:t>- заштита земљишта од ерозије</w:t>
      </w:r>
      <w:r w:rsidR="00A749A0">
        <w:rPr>
          <w:noProof/>
          <w:sz w:val="24"/>
          <w:szCs w:val="24"/>
          <w:lang w:val="sr-Cyrl-RS"/>
        </w:rPr>
        <w:t xml:space="preserve"> </w:t>
      </w:r>
      <w:r w:rsidRPr="00F506A0">
        <w:rPr>
          <w:noProof/>
          <w:sz w:val="24"/>
          <w:szCs w:val="24"/>
        </w:rPr>
        <w:t>- у ову наменску целину сврстане су шуме које су едафски и орографски условљене, чија је приоритетна функција заштита земљишта. Ове шуме имају и остале функције, претежно заштитног карактера. Све интервенције на коришћењу шума у овој наменској целини, ће бити слабијег интензитета и у блажој форми. У наредних неколико уређајних раздобља треба извршити побољшање девастираних састојина путем постепене реконструкције у оним састојинама где је као газдински поступак предвиђена реконструкција</w:t>
      </w:r>
    </w:p>
    <w:p w14:paraId="76A326C8" w14:textId="77777777" w:rsidR="000C29A1" w:rsidRDefault="000C29A1" w:rsidP="00F506A0">
      <w:pPr>
        <w:spacing w:line="252" w:lineRule="auto"/>
        <w:rPr>
          <w:noProof/>
          <w:sz w:val="24"/>
          <w:szCs w:val="24"/>
        </w:rPr>
      </w:pPr>
    </w:p>
    <w:p w14:paraId="6C13CC67" w14:textId="77777777" w:rsidR="000C29A1" w:rsidRPr="000C29A1" w:rsidRDefault="000C29A1" w:rsidP="000C29A1">
      <w:pPr>
        <w:pStyle w:val="Hang127"/>
        <w:spacing w:after="0"/>
        <w:ind w:left="0" w:firstLine="708"/>
        <w:rPr>
          <w:sz w:val="24"/>
          <w:szCs w:val="24"/>
          <w:lang w:val="sr-Cyrl-RS"/>
        </w:rPr>
      </w:pPr>
      <w:r w:rsidRPr="000C29A1">
        <w:rPr>
          <w:bCs/>
          <w:sz w:val="24"/>
          <w:szCs w:val="24"/>
          <w:u w:val="single"/>
          <w:lang w:val="sr-Cyrl-RS"/>
        </w:rPr>
        <w:t>Наменска целина 52</w:t>
      </w:r>
      <w:r w:rsidRPr="000C29A1">
        <w:rPr>
          <w:sz w:val="24"/>
          <w:szCs w:val="24"/>
          <w:lang w:val="sr-Cyrl-RS"/>
        </w:rPr>
        <w:t xml:space="preserve">- парк природе- </w:t>
      </w:r>
      <w:r w:rsidRPr="000C29A1">
        <w:rPr>
          <w:sz w:val="24"/>
          <w:szCs w:val="24"/>
        </w:rPr>
        <w:t>II</w:t>
      </w:r>
      <w:r w:rsidRPr="000C29A1">
        <w:rPr>
          <w:sz w:val="24"/>
          <w:szCs w:val="24"/>
          <w:lang w:val="sr-Cyrl-RS"/>
        </w:rPr>
        <w:t xml:space="preserve"> степен заштите- утврђује се ограничено и строго контролисано коришћење природних богатстава, док се активности у простору могу вршити у мери која омогућава унапређивање стања и презентацију природног добра без последица по њихове примарне вредности.</w:t>
      </w:r>
    </w:p>
    <w:p w14:paraId="4E956E19" w14:textId="77777777" w:rsidR="000A629F" w:rsidRDefault="000A629F" w:rsidP="00F506A0">
      <w:pPr>
        <w:spacing w:line="252" w:lineRule="auto"/>
        <w:rPr>
          <w:noProof/>
          <w:sz w:val="24"/>
          <w:szCs w:val="24"/>
        </w:rPr>
      </w:pPr>
    </w:p>
    <w:p w14:paraId="55AD9776" w14:textId="77777777" w:rsidR="000A629F" w:rsidRPr="000A629F" w:rsidRDefault="000A629F" w:rsidP="000C29A1">
      <w:pPr>
        <w:pStyle w:val="Hang127"/>
        <w:spacing w:after="0"/>
        <w:ind w:left="0" w:firstLine="709"/>
        <w:rPr>
          <w:sz w:val="24"/>
          <w:szCs w:val="24"/>
          <w:lang w:val="en-US"/>
        </w:rPr>
      </w:pPr>
      <w:r w:rsidRPr="000A629F">
        <w:rPr>
          <w:noProof/>
          <w:sz w:val="24"/>
          <w:szCs w:val="24"/>
          <w:u w:val="single"/>
          <w:lang w:val="sr-Cyrl-RS"/>
        </w:rPr>
        <w:t>Наменска целина 53</w:t>
      </w:r>
      <w:r w:rsidRPr="000A629F">
        <w:rPr>
          <w:noProof/>
          <w:sz w:val="24"/>
          <w:szCs w:val="24"/>
          <w:lang w:val="sr-Cyrl-RS"/>
        </w:rPr>
        <w:t xml:space="preserve"> – парк природе </w:t>
      </w:r>
      <w:r w:rsidRPr="000A629F">
        <w:rPr>
          <w:sz w:val="24"/>
          <w:szCs w:val="24"/>
        </w:rPr>
        <w:t>III</w:t>
      </w:r>
      <w:r w:rsidRPr="000A629F">
        <w:rPr>
          <w:sz w:val="24"/>
          <w:szCs w:val="24"/>
          <w:lang w:val="sr-Cyrl-RS"/>
        </w:rPr>
        <w:t xml:space="preserve"> степен заштите - утврђује се селективно и ограничено коришћење природних богатстава и контролисане интервенције и ативности у простору, уколико су усклађене са функцијама заштићеног природног добра или су везане за наслеђене традиционалне облике обављања природних делатности и становања, укључујући и туристичку изградњу</w:t>
      </w:r>
      <w:r w:rsidRPr="000A629F">
        <w:rPr>
          <w:sz w:val="24"/>
          <w:szCs w:val="24"/>
          <w:lang w:val="en-US"/>
        </w:rPr>
        <w:t>.</w:t>
      </w:r>
    </w:p>
    <w:p w14:paraId="7F9876A9" w14:textId="77777777" w:rsidR="000A629F" w:rsidRPr="000A629F" w:rsidRDefault="000A629F" w:rsidP="00F506A0">
      <w:pPr>
        <w:spacing w:line="252" w:lineRule="auto"/>
        <w:rPr>
          <w:noProof/>
          <w:sz w:val="24"/>
          <w:szCs w:val="24"/>
          <w:lang w:val="sr-Cyrl-RS"/>
        </w:rPr>
      </w:pPr>
    </w:p>
    <w:p w14:paraId="170D27B6" w14:textId="77777777" w:rsidR="000A629F" w:rsidRDefault="000A629F" w:rsidP="00A749A0">
      <w:pPr>
        <w:spacing w:after="120" w:line="252" w:lineRule="auto"/>
        <w:rPr>
          <w:sz w:val="24"/>
          <w:szCs w:val="24"/>
        </w:rPr>
      </w:pPr>
      <w:r w:rsidRPr="000A629F">
        <w:rPr>
          <w:sz w:val="24"/>
          <w:szCs w:val="24"/>
          <w:u w:val="single"/>
        </w:rPr>
        <w:t>Наменска целина 66</w:t>
      </w:r>
      <w:r w:rsidRPr="000A629F">
        <w:rPr>
          <w:sz w:val="24"/>
          <w:szCs w:val="24"/>
        </w:rPr>
        <w:t>- стална заштита земљишта (изван газдинског третмана) – улазе оне шуме које су такође едафски и орографски условљене, али се у њима неће вршити никаква интервенција ни у овом ни у следећим уређајним раздобљима. Ове шуме се као такве само констатују и евидентирају. Најчешће се ради о шикарама и шибљацима на теренима са великим нагибом и са плитким земљиштем.</w:t>
      </w:r>
    </w:p>
    <w:p w14:paraId="6EB91D66" w14:textId="77777777" w:rsidR="00A749A0" w:rsidRDefault="00A749A0" w:rsidP="00F506A0">
      <w:pPr>
        <w:spacing w:line="252" w:lineRule="auto"/>
        <w:rPr>
          <w:sz w:val="24"/>
          <w:szCs w:val="24"/>
        </w:rPr>
      </w:pPr>
    </w:p>
    <w:p w14:paraId="4EA9B94E" w14:textId="77777777" w:rsidR="00A749A0" w:rsidRDefault="00A749A0" w:rsidP="008C08F4">
      <w:pPr>
        <w:pStyle w:val="Heading2"/>
        <w:rPr>
          <w:lang w:val="sr-Cyrl-RS"/>
        </w:rPr>
      </w:pPr>
      <w:bookmarkStart w:id="25" w:name="_Toc140141728"/>
      <w:r>
        <w:rPr>
          <w:lang w:val="sr-Cyrl-RS"/>
        </w:rPr>
        <w:t>4.3. Газдинске класе</w:t>
      </w:r>
      <w:bookmarkEnd w:id="25"/>
    </w:p>
    <w:p w14:paraId="6036CADD" w14:textId="77777777" w:rsidR="00A749A0" w:rsidRDefault="00A749A0" w:rsidP="00F506A0">
      <w:pPr>
        <w:spacing w:line="252" w:lineRule="auto"/>
        <w:rPr>
          <w:sz w:val="24"/>
          <w:szCs w:val="24"/>
          <w:lang w:val="sr-Cyrl-RS"/>
        </w:rPr>
      </w:pPr>
    </w:p>
    <w:p w14:paraId="31115ED9" w14:textId="77777777" w:rsidR="00A749A0" w:rsidRPr="00A749A0" w:rsidRDefault="00A749A0" w:rsidP="00A749A0">
      <w:pPr>
        <w:pStyle w:val="Hang127"/>
        <w:spacing w:after="0"/>
        <w:ind w:left="0" w:firstLine="709"/>
        <w:rPr>
          <w:noProof/>
          <w:sz w:val="24"/>
          <w:szCs w:val="24"/>
        </w:rPr>
      </w:pPr>
      <w:r w:rsidRPr="00A749A0">
        <w:rPr>
          <w:noProof/>
          <w:sz w:val="24"/>
          <w:szCs w:val="24"/>
        </w:rPr>
        <w:t xml:space="preserve">Газдинска класа претставља скуп састојина истог типа шуме, истог порекла и састава, сличног затеченог стања и основне намене за које је могуће планирати јединствене циљеве и мере газдовања. Дакле, полазна основа за формирање газдинске класе је тип шуме дефинисан једнаким еколошким и развојно-производним карактеристикама у оквиру кога се зависно од порекла, стања састојине, основне намене </w:t>
      </w:r>
      <w:r w:rsidRPr="00A749A0">
        <w:rPr>
          <w:noProof/>
          <w:sz w:val="24"/>
          <w:szCs w:val="24"/>
        </w:rPr>
        <w:lastRenderedPageBreak/>
        <w:t>и састава формира једна или више газдинских класа. Газдинска класа је основна уређајна јединица за коју се обезбеђује трајност приноса у једнодобним састојинама, приказује стање шума, анализира и оцењује затечено стање и израђују планови газдовања шумама.</w:t>
      </w:r>
    </w:p>
    <w:p w14:paraId="02706727" w14:textId="77777777" w:rsidR="00A749A0" w:rsidRPr="00A749A0" w:rsidRDefault="00A749A0" w:rsidP="00A749A0">
      <w:pPr>
        <w:pStyle w:val="Hang127"/>
        <w:spacing w:after="0"/>
        <w:ind w:left="0" w:firstLine="709"/>
        <w:rPr>
          <w:noProof/>
          <w:sz w:val="24"/>
          <w:szCs w:val="24"/>
        </w:rPr>
      </w:pPr>
      <w:r w:rsidRPr="00A749A0">
        <w:rPr>
          <w:noProof/>
          <w:sz w:val="24"/>
          <w:szCs w:val="24"/>
        </w:rPr>
        <w:t>Газдинске класе су приказане бројевима и то тако да први двоцифрени број означава наменску целину, следећи троцифрени број састојинску целину, док последњи троцифрени број представља групу еколошких јединица.</w:t>
      </w:r>
    </w:p>
    <w:p w14:paraId="2D31FF1D" w14:textId="77777777" w:rsidR="00A749A0" w:rsidRPr="00A749A0" w:rsidRDefault="00A749A0" w:rsidP="00A749A0">
      <w:pPr>
        <w:pStyle w:val="Hang127"/>
        <w:spacing w:after="0"/>
        <w:ind w:left="0" w:firstLine="709"/>
        <w:rPr>
          <w:noProof/>
          <w:sz w:val="24"/>
          <w:szCs w:val="24"/>
        </w:rPr>
      </w:pPr>
      <w:r w:rsidRPr="00A749A0">
        <w:rPr>
          <w:noProof/>
          <w:sz w:val="24"/>
          <w:szCs w:val="24"/>
        </w:rPr>
        <w:t>Газдинска класа не мора да обухвата само један део шумског комплекса већ може да обухвата састојине из различитих делова комплекса. Ранијим Правилником о начину израде и садржини шумскопривредних основа Србије (1976) је била прописана минимална површина газдинске класе од 100 ха. Према Немачким искуствима, минимална површина газдинске класе за једнодобне шуме је 500 ха. У данашње време се говори о минималној површини газдинске класе са аспекта трајности производње од 50 ха у једнодобним шумама и 5 ха у пребирним шумама. У случају да имамо мање површине од прописаних тада их сједињујемо сродним површинама које су довољно велике.</w:t>
      </w:r>
    </w:p>
    <w:p w14:paraId="7214BB00" w14:textId="77777777" w:rsidR="00A749A0" w:rsidRDefault="00A749A0" w:rsidP="00DD5BF7">
      <w:pPr>
        <w:pStyle w:val="Hang127"/>
        <w:spacing w:after="0"/>
        <w:ind w:left="0" w:firstLine="709"/>
        <w:rPr>
          <w:noProof/>
          <w:sz w:val="24"/>
          <w:szCs w:val="24"/>
        </w:rPr>
      </w:pPr>
      <w:r w:rsidRPr="00A749A0">
        <w:rPr>
          <w:noProof/>
          <w:sz w:val="24"/>
          <w:szCs w:val="24"/>
        </w:rPr>
        <w:t xml:space="preserve">Преласком са монофункционалног на полифункционално коришћење минимална површина газдинске класе добија другачији смисао. С обзиром да се газдинска класа формира у оквиру појединих наменских целина и да није дефинисана минимална површина појединих наменских целина, питање минималне површине газдинске класе још није решено. </w:t>
      </w:r>
    </w:p>
    <w:p w14:paraId="2056DA13" w14:textId="77777777" w:rsidR="00DD5BF7" w:rsidRPr="00DD5BF7" w:rsidRDefault="00DD5BF7" w:rsidP="00DD5BF7">
      <w:pPr>
        <w:pStyle w:val="Hang127"/>
        <w:spacing w:after="0"/>
        <w:ind w:left="0" w:firstLine="709"/>
        <w:rPr>
          <w:noProof/>
          <w:sz w:val="24"/>
          <w:szCs w:val="24"/>
          <w:lang w:val="sr-Cyrl-RS"/>
        </w:rPr>
      </w:pPr>
      <w:r>
        <w:rPr>
          <w:noProof/>
          <w:sz w:val="24"/>
          <w:szCs w:val="24"/>
          <w:lang w:val="sr-Cyrl-RS"/>
        </w:rPr>
        <w:t>У овој газдинској јединици укупно има 53 газдинске класе.</w:t>
      </w:r>
    </w:p>
    <w:p w14:paraId="3EF8D41C" w14:textId="77777777" w:rsidR="007B3B9F" w:rsidRDefault="00A749A0" w:rsidP="007B3B9F">
      <w:pPr>
        <w:spacing w:after="120" w:line="252" w:lineRule="auto"/>
        <w:rPr>
          <w:noProof/>
          <w:sz w:val="24"/>
          <w:szCs w:val="24"/>
        </w:rPr>
      </w:pPr>
      <w:r w:rsidRPr="00A749A0">
        <w:rPr>
          <w:noProof/>
          <w:sz w:val="24"/>
          <w:szCs w:val="24"/>
        </w:rPr>
        <w:t>Газдинске класе за ГЈ“Пас</w:t>
      </w:r>
      <w:r w:rsidR="004B7492">
        <w:rPr>
          <w:noProof/>
          <w:sz w:val="24"/>
          <w:szCs w:val="24"/>
          <w:lang w:val="sr-Cyrl-RS"/>
        </w:rPr>
        <w:t>ј</w:t>
      </w:r>
      <w:r w:rsidRPr="00A749A0">
        <w:rPr>
          <w:noProof/>
          <w:sz w:val="24"/>
          <w:szCs w:val="24"/>
        </w:rPr>
        <w:t>ача“ по наменским целинама:</w:t>
      </w:r>
    </w:p>
    <w:p w14:paraId="6AEDFB67" w14:textId="77777777" w:rsidR="00A749A0" w:rsidRDefault="007B3B9F" w:rsidP="00DD5BF7">
      <w:pPr>
        <w:spacing w:after="120" w:line="252" w:lineRule="auto"/>
        <w:ind w:firstLine="0"/>
        <w:rPr>
          <w:noProof/>
          <w:sz w:val="24"/>
          <w:szCs w:val="24"/>
        </w:rPr>
      </w:pPr>
      <w:r w:rsidRPr="007B3B9F">
        <w:rPr>
          <w:noProof/>
          <w:sz w:val="24"/>
          <w:szCs w:val="24"/>
        </w:rPr>
        <w:t>Газдинске класе у наменској целини 10 -производња дрвета:</w:t>
      </w:r>
    </w:p>
    <w:p w14:paraId="46D29854" w14:textId="77777777" w:rsidR="007B3B9F" w:rsidRPr="007B3B9F" w:rsidRDefault="007B3B9F" w:rsidP="007B3B9F">
      <w:pPr>
        <w:ind w:firstLine="0"/>
        <w:rPr>
          <w:noProof/>
          <w:sz w:val="24"/>
          <w:szCs w:val="24"/>
        </w:rPr>
      </w:pPr>
      <w:r w:rsidRPr="007B3B9F">
        <w:rPr>
          <w:noProof/>
          <w:sz w:val="24"/>
          <w:szCs w:val="24"/>
        </w:rPr>
        <w:t>10 176 411</w:t>
      </w:r>
      <w:r w:rsidRPr="007B3B9F">
        <w:rPr>
          <w:noProof/>
          <w:sz w:val="24"/>
          <w:szCs w:val="24"/>
        </w:rPr>
        <w:tab/>
        <w:t>Изданачка мешовита шума граба</w:t>
      </w:r>
    </w:p>
    <w:p w14:paraId="182A9660" w14:textId="77777777" w:rsidR="007B3B9F" w:rsidRPr="007B3B9F" w:rsidRDefault="007B3B9F" w:rsidP="007B3B9F">
      <w:pPr>
        <w:ind w:firstLine="0"/>
        <w:rPr>
          <w:noProof/>
          <w:sz w:val="24"/>
          <w:szCs w:val="24"/>
        </w:rPr>
      </w:pPr>
      <w:r w:rsidRPr="007B3B9F">
        <w:rPr>
          <w:noProof/>
          <w:sz w:val="24"/>
          <w:szCs w:val="24"/>
        </w:rPr>
        <w:t>10 191 313</w:t>
      </w:r>
      <w:r w:rsidRPr="007B3B9F">
        <w:rPr>
          <w:noProof/>
          <w:sz w:val="24"/>
          <w:szCs w:val="24"/>
        </w:rPr>
        <w:tab/>
        <w:t>Висока шума цера</w:t>
      </w:r>
    </w:p>
    <w:p w14:paraId="34D79BC5" w14:textId="77777777" w:rsidR="007B3B9F" w:rsidRPr="007B3B9F" w:rsidRDefault="007B3B9F" w:rsidP="007B3B9F">
      <w:pPr>
        <w:ind w:firstLine="0"/>
        <w:rPr>
          <w:noProof/>
          <w:sz w:val="24"/>
          <w:szCs w:val="24"/>
        </w:rPr>
      </w:pPr>
      <w:r w:rsidRPr="007B3B9F">
        <w:rPr>
          <w:noProof/>
          <w:sz w:val="24"/>
          <w:szCs w:val="24"/>
        </w:rPr>
        <w:t>10 193 313</w:t>
      </w:r>
      <w:r w:rsidRPr="007B3B9F">
        <w:rPr>
          <w:noProof/>
          <w:sz w:val="24"/>
          <w:szCs w:val="24"/>
        </w:rPr>
        <w:tab/>
        <w:t>Висока шума цера, китњака, сладуна, медунца и граба</w:t>
      </w:r>
    </w:p>
    <w:p w14:paraId="4E7FA590" w14:textId="77777777" w:rsidR="007B3B9F" w:rsidRPr="007B3B9F" w:rsidRDefault="007B3B9F" w:rsidP="007B3B9F">
      <w:pPr>
        <w:ind w:firstLine="0"/>
        <w:rPr>
          <w:noProof/>
          <w:sz w:val="24"/>
          <w:szCs w:val="24"/>
        </w:rPr>
      </w:pPr>
      <w:r w:rsidRPr="007B3B9F">
        <w:rPr>
          <w:noProof/>
          <w:sz w:val="24"/>
          <w:szCs w:val="24"/>
        </w:rPr>
        <w:t>10 195 313</w:t>
      </w:r>
      <w:r w:rsidRPr="007B3B9F">
        <w:rPr>
          <w:noProof/>
          <w:sz w:val="24"/>
          <w:szCs w:val="24"/>
        </w:rPr>
        <w:tab/>
        <w:t>Изданачка шума цера</w:t>
      </w:r>
    </w:p>
    <w:p w14:paraId="11FF6CB7" w14:textId="77777777" w:rsidR="007B3B9F" w:rsidRPr="007B3B9F" w:rsidRDefault="007B3B9F" w:rsidP="007B3B9F">
      <w:pPr>
        <w:ind w:firstLine="0"/>
        <w:rPr>
          <w:noProof/>
          <w:sz w:val="24"/>
          <w:szCs w:val="24"/>
        </w:rPr>
      </w:pPr>
      <w:r w:rsidRPr="007B3B9F">
        <w:rPr>
          <w:noProof/>
          <w:sz w:val="24"/>
          <w:szCs w:val="24"/>
        </w:rPr>
        <w:t>10 196 212</w:t>
      </w:r>
      <w:r w:rsidRPr="007B3B9F">
        <w:rPr>
          <w:noProof/>
          <w:sz w:val="24"/>
          <w:szCs w:val="24"/>
        </w:rPr>
        <w:tab/>
        <w:t>Изданачка мешовита шума цера</w:t>
      </w:r>
    </w:p>
    <w:p w14:paraId="0EFA756F" w14:textId="77777777" w:rsidR="007B3B9F" w:rsidRPr="007B3B9F" w:rsidRDefault="007B3B9F" w:rsidP="007B3B9F">
      <w:pPr>
        <w:ind w:firstLine="0"/>
        <w:rPr>
          <w:noProof/>
          <w:sz w:val="24"/>
          <w:szCs w:val="24"/>
        </w:rPr>
      </w:pPr>
      <w:r w:rsidRPr="007B3B9F">
        <w:rPr>
          <w:noProof/>
          <w:sz w:val="24"/>
          <w:szCs w:val="24"/>
        </w:rPr>
        <w:t>10 196 313</w:t>
      </w:r>
      <w:r w:rsidRPr="007B3B9F">
        <w:rPr>
          <w:noProof/>
          <w:sz w:val="24"/>
          <w:szCs w:val="24"/>
        </w:rPr>
        <w:tab/>
        <w:t>Изданачка мешовита шума цера</w:t>
      </w:r>
    </w:p>
    <w:p w14:paraId="3977EBB5" w14:textId="77777777" w:rsidR="007B3B9F" w:rsidRPr="007B3B9F" w:rsidRDefault="007B3B9F" w:rsidP="007B3B9F">
      <w:pPr>
        <w:ind w:firstLine="0"/>
        <w:rPr>
          <w:noProof/>
          <w:sz w:val="24"/>
          <w:szCs w:val="24"/>
        </w:rPr>
      </w:pPr>
      <w:r w:rsidRPr="007B3B9F">
        <w:rPr>
          <w:noProof/>
          <w:sz w:val="24"/>
          <w:szCs w:val="24"/>
        </w:rPr>
        <w:t>10 214 212</w:t>
      </w:r>
      <w:r w:rsidRPr="007B3B9F">
        <w:rPr>
          <w:noProof/>
          <w:sz w:val="24"/>
          <w:szCs w:val="24"/>
        </w:rPr>
        <w:tab/>
        <w:t>Изданачка шума сладуна</w:t>
      </w:r>
    </w:p>
    <w:p w14:paraId="489A4410" w14:textId="77777777" w:rsidR="007B3B9F" w:rsidRPr="007B3B9F" w:rsidRDefault="007B3B9F" w:rsidP="007B3B9F">
      <w:pPr>
        <w:ind w:firstLine="0"/>
        <w:rPr>
          <w:noProof/>
          <w:sz w:val="24"/>
          <w:szCs w:val="24"/>
        </w:rPr>
      </w:pPr>
      <w:r w:rsidRPr="007B3B9F">
        <w:rPr>
          <w:noProof/>
          <w:sz w:val="24"/>
          <w:szCs w:val="24"/>
        </w:rPr>
        <w:t>10 215 212</w:t>
      </w:r>
      <w:r w:rsidRPr="007B3B9F">
        <w:rPr>
          <w:noProof/>
          <w:sz w:val="24"/>
          <w:szCs w:val="24"/>
        </w:rPr>
        <w:tab/>
        <w:t>Изданачка мешовита шума сладуна</w:t>
      </w:r>
    </w:p>
    <w:p w14:paraId="6131F453" w14:textId="77777777" w:rsidR="007B3B9F" w:rsidRPr="007B3B9F" w:rsidRDefault="007B3B9F" w:rsidP="007B3B9F">
      <w:pPr>
        <w:ind w:firstLine="0"/>
        <w:rPr>
          <w:noProof/>
          <w:sz w:val="24"/>
          <w:szCs w:val="24"/>
        </w:rPr>
      </w:pPr>
      <w:r w:rsidRPr="007B3B9F">
        <w:rPr>
          <w:noProof/>
          <w:sz w:val="24"/>
          <w:szCs w:val="24"/>
        </w:rPr>
        <w:t>10 287 313</w:t>
      </w:r>
      <w:r w:rsidRPr="007B3B9F">
        <w:rPr>
          <w:noProof/>
          <w:sz w:val="24"/>
          <w:szCs w:val="24"/>
        </w:rPr>
        <w:tab/>
        <w:t>Изданачка шума липа</w:t>
      </w:r>
    </w:p>
    <w:p w14:paraId="5476FE2D" w14:textId="77777777" w:rsidR="007B3B9F" w:rsidRPr="007B3B9F" w:rsidRDefault="007B3B9F" w:rsidP="007B3B9F">
      <w:pPr>
        <w:ind w:firstLine="0"/>
        <w:rPr>
          <w:noProof/>
          <w:sz w:val="24"/>
          <w:szCs w:val="24"/>
        </w:rPr>
      </w:pPr>
      <w:r w:rsidRPr="007B3B9F">
        <w:rPr>
          <w:noProof/>
          <w:sz w:val="24"/>
          <w:szCs w:val="24"/>
        </w:rPr>
        <w:t>10 302 313</w:t>
      </w:r>
      <w:r w:rsidRPr="007B3B9F">
        <w:rPr>
          <w:noProof/>
          <w:sz w:val="24"/>
          <w:szCs w:val="24"/>
        </w:rPr>
        <w:tab/>
        <w:t>Висока шума китњака, цера и граба</w:t>
      </w:r>
    </w:p>
    <w:p w14:paraId="7401DF02" w14:textId="77777777" w:rsidR="007B3B9F" w:rsidRPr="007B3B9F" w:rsidRDefault="007B3B9F" w:rsidP="007B3B9F">
      <w:pPr>
        <w:ind w:firstLine="0"/>
        <w:rPr>
          <w:noProof/>
          <w:sz w:val="24"/>
          <w:szCs w:val="24"/>
        </w:rPr>
      </w:pPr>
      <w:r w:rsidRPr="007B3B9F">
        <w:rPr>
          <w:noProof/>
          <w:sz w:val="24"/>
          <w:szCs w:val="24"/>
        </w:rPr>
        <w:t>10 306 313</w:t>
      </w:r>
      <w:r w:rsidRPr="007B3B9F">
        <w:rPr>
          <w:noProof/>
          <w:sz w:val="24"/>
          <w:szCs w:val="24"/>
        </w:rPr>
        <w:tab/>
        <w:t>Изданачка шума китњака</w:t>
      </w:r>
    </w:p>
    <w:p w14:paraId="06D547B1" w14:textId="77777777" w:rsidR="007B3B9F" w:rsidRPr="007B3B9F" w:rsidRDefault="007B3B9F" w:rsidP="007B3B9F">
      <w:pPr>
        <w:ind w:firstLine="0"/>
        <w:rPr>
          <w:noProof/>
          <w:sz w:val="24"/>
          <w:szCs w:val="24"/>
        </w:rPr>
      </w:pPr>
      <w:r w:rsidRPr="007B3B9F">
        <w:rPr>
          <w:noProof/>
          <w:sz w:val="24"/>
          <w:szCs w:val="24"/>
        </w:rPr>
        <w:t>10 307 313</w:t>
      </w:r>
      <w:r w:rsidRPr="007B3B9F">
        <w:rPr>
          <w:noProof/>
          <w:sz w:val="24"/>
          <w:szCs w:val="24"/>
        </w:rPr>
        <w:tab/>
        <w:t>Изданачка мешовита шума китњака</w:t>
      </w:r>
    </w:p>
    <w:p w14:paraId="3F2BFD6F" w14:textId="77777777" w:rsidR="007B3B9F" w:rsidRPr="007B3B9F" w:rsidRDefault="007B3B9F" w:rsidP="007B3B9F">
      <w:pPr>
        <w:ind w:firstLine="0"/>
        <w:rPr>
          <w:noProof/>
          <w:sz w:val="24"/>
          <w:szCs w:val="24"/>
        </w:rPr>
      </w:pPr>
      <w:r w:rsidRPr="007B3B9F">
        <w:rPr>
          <w:noProof/>
          <w:sz w:val="24"/>
          <w:szCs w:val="24"/>
        </w:rPr>
        <w:t>10 325 313</w:t>
      </w:r>
      <w:r w:rsidRPr="007B3B9F">
        <w:rPr>
          <w:noProof/>
          <w:sz w:val="24"/>
          <w:szCs w:val="24"/>
        </w:rPr>
        <w:tab/>
        <w:t>Изданачка шума багрема</w:t>
      </w:r>
    </w:p>
    <w:p w14:paraId="15A664A4" w14:textId="77777777" w:rsidR="007B3B9F" w:rsidRPr="007B3B9F" w:rsidRDefault="007B3B9F" w:rsidP="007B3B9F">
      <w:pPr>
        <w:ind w:firstLine="0"/>
        <w:rPr>
          <w:noProof/>
          <w:sz w:val="24"/>
          <w:szCs w:val="24"/>
        </w:rPr>
      </w:pPr>
      <w:r w:rsidRPr="007B3B9F">
        <w:rPr>
          <w:noProof/>
          <w:sz w:val="24"/>
          <w:szCs w:val="24"/>
        </w:rPr>
        <w:t>10 326 313</w:t>
      </w:r>
      <w:r w:rsidRPr="007B3B9F">
        <w:rPr>
          <w:noProof/>
          <w:sz w:val="24"/>
          <w:szCs w:val="24"/>
        </w:rPr>
        <w:tab/>
        <w:t>Изданачка мешовита шума багрема</w:t>
      </w:r>
    </w:p>
    <w:p w14:paraId="2B6FAED6" w14:textId="77777777" w:rsidR="007B3B9F" w:rsidRPr="007B3B9F" w:rsidRDefault="007B3B9F" w:rsidP="007B3B9F">
      <w:pPr>
        <w:ind w:firstLine="0"/>
        <w:rPr>
          <w:noProof/>
          <w:sz w:val="24"/>
          <w:szCs w:val="24"/>
        </w:rPr>
      </w:pPr>
      <w:r w:rsidRPr="007B3B9F">
        <w:rPr>
          <w:noProof/>
          <w:sz w:val="24"/>
          <w:szCs w:val="24"/>
        </w:rPr>
        <w:t>10 351 421</w:t>
      </w:r>
      <w:r w:rsidRPr="007B3B9F">
        <w:rPr>
          <w:noProof/>
          <w:sz w:val="24"/>
          <w:szCs w:val="24"/>
        </w:rPr>
        <w:tab/>
        <w:t>Висока (једнодобна) шума букве</w:t>
      </w:r>
    </w:p>
    <w:p w14:paraId="7693179D" w14:textId="77777777" w:rsidR="007B3B9F" w:rsidRPr="007B3B9F" w:rsidRDefault="007B3B9F" w:rsidP="007B3B9F">
      <w:pPr>
        <w:ind w:firstLine="0"/>
        <w:rPr>
          <w:noProof/>
          <w:sz w:val="24"/>
          <w:szCs w:val="24"/>
        </w:rPr>
      </w:pPr>
      <w:r w:rsidRPr="007B3B9F">
        <w:rPr>
          <w:noProof/>
          <w:sz w:val="24"/>
          <w:szCs w:val="24"/>
        </w:rPr>
        <w:t>10 360 421</w:t>
      </w:r>
      <w:r w:rsidRPr="007B3B9F">
        <w:rPr>
          <w:noProof/>
          <w:sz w:val="24"/>
          <w:szCs w:val="24"/>
        </w:rPr>
        <w:tab/>
        <w:t>Изданачка шума букве</w:t>
      </w:r>
    </w:p>
    <w:p w14:paraId="03FDD401" w14:textId="77777777" w:rsidR="007B3B9F" w:rsidRPr="007B3B9F" w:rsidRDefault="007B3B9F" w:rsidP="007B3B9F">
      <w:pPr>
        <w:ind w:firstLine="0"/>
        <w:rPr>
          <w:noProof/>
          <w:sz w:val="24"/>
          <w:szCs w:val="24"/>
        </w:rPr>
      </w:pPr>
      <w:r w:rsidRPr="007B3B9F">
        <w:rPr>
          <w:noProof/>
          <w:sz w:val="24"/>
          <w:szCs w:val="24"/>
        </w:rPr>
        <w:t>10 361 421</w:t>
      </w:r>
      <w:r w:rsidRPr="007B3B9F">
        <w:rPr>
          <w:noProof/>
          <w:sz w:val="24"/>
          <w:szCs w:val="24"/>
        </w:rPr>
        <w:tab/>
        <w:t>Изданачка мешовита шума букве</w:t>
      </w:r>
    </w:p>
    <w:p w14:paraId="3BBAE87B" w14:textId="77777777" w:rsidR="007B3B9F" w:rsidRPr="007B3B9F" w:rsidRDefault="007B3B9F" w:rsidP="007B3B9F">
      <w:pPr>
        <w:ind w:firstLine="0"/>
        <w:rPr>
          <w:noProof/>
          <w:sz w:val="24"/>
          <w:szCs w:val="24"/>
        </w:rPr>
      </w:pPr>
      <w:r w:rsidRPr="007B3B9F">
        <w:rPr>
          <w:noProof/>
          <w:sz w:val="24"/>
          <w:szCs w:val="24"/>
        </w:rPr>
        <w:t>10 453 145</w:t>
      </w:r>
      <w:r w:rsidRPr="007B3B9F">
        <w:rPr>
          <w:noProof/>
          <w:sz w:val="24"/>
          <w:szCs w:val="24"/>
        </w:rPr>
        <w:tab/>
        <w:t>Вештачки подигнута састојина топола</w:t>
      </w:r>
    </w:p>
    <w:p w14:paraId="0C75806B" w14:textId="77777777" w:rsidR="007B3B9F" w:rsidRPr="007B3B9F" w:rsidRDefault="007B3B9F" w:rsidP="007B3B9F">
      <w:pPr>
        <w:ind w:firstLine="0"/>
        <w:rPr>
          <w:noProof/>
          <w:sz w:val="24"/>
          <w:szCs w:val="24"/>
        </w:rPr>
      </w:pPr>
      <w:r w:rsidRPr="007B3B9F">
        <w:rPr>
          <w:noProof/>
          <w:sz w:val="24"/>
          <w:szCs w:val="24"/>
        </w:rPr>
        <w:t>10 469 313</w:t>
      </w:r>
      <w:r w:rsidRPr="007B3B9F">
        <w:rPr>
          <w:noProof/>
          <w:sz w:val="24"/>
          <w:szCs w:val="24"/>
        </w:rPr>
        <w:tab/>
        <w:t>Вештачки подигнута састојина осталих лишћара</w:t>
      </w:r>
    </w:p>
    <w:p w14:paraId="12CC3229" w14:textId="77777777" w:rsidR="007B3B9F" w:rsidRPr="007B3B9F" w:rsidRDefault="007B3B9F" w:rsidP="007B3B9F">
      <w:pPr>
        <w:ind w:firstLine="0"/>
        <w:rPr>
          <w:noProof/>
          <w:sz w:val="24"/>
          <w:szCs w:val="24"/>
        </w:rPr>
      </w:pPr>
      <w:r w:rsidRPr="007B3B9F">
        <w:rPr>
          <w:noProof/>
          <w:sz w:val="24"/>
          <w:szCs w:val="24"/>
        </w:rPr>
        <w:t>10 471 313</w:t>
      </w:r>
      <w:r w:rsidRPr="007B3B9F">
        <w:rPr>
          <w:noProof/>
          <w:sz w:val="24"/>
          <w:szCs w:val="24"/>
        </w:rPr>
        <w:tab/>
        <w:t>Вештачки подигнута мешовита састојина смрче</w:t>
      </w:r>
    </w:p>
    <w:p w14:paraId="3EAD0598" w14:textId="77777777" w:rsidR="007B3B9F" w:rsidRPr="007B3B9F" w:rsidRDefault="007B3B9F" w:rsidP="007B3B9F">
      <w:pPr>
        <w:ind w:firstLine="0"/>
        <w:rPr>
          <w:noProof/>
          <w:sz w:val="24"/>
          <w:szCs w:val="24"/>
        </w:rPr>
      </w:pPr>
      <w:r w:rsidRPr="007B3B9F">
        <w:rPr>
          <w:noProof/>
          <w:sz w:val="24"/>
          <w:szCs w:val="24"/>
        </w:rPr>
        <w:t>10 475 313</w:t>
      </w:r>
      <w:r w:rsidRPr="007B3B9F">
        <w:rPr>
          <w:noProof/>
          <w:sz w:val="24"/>
          <w:szCs w:val="24"/>
        </w:rPr>
        <w:tab/>
        <w:t>Вештачки подигнута састојина црног бора</w:t>
      </w:r>
    </w:p>
    <w:p w14:paraId="0EBC62A0" w14:textId="77777777" w:rsidR="007B3B9F" w:rsidRPr="007B3B9F" w:rsidRDefault="007B3B9F" w:rsidP="007B3B9F">
      <w:pPr>
        <w:ind w:firstLine="0"/>
        <w:rPr>
          <w:noProof/>
          <w:sz w:val="24"/>
          <w:szCs w:val="24"/>
        </w:rPr>
      </w:pPr>
      <w:r w:rsidRPr="007B3B9F">
        <w:rPr>
          <w:noProof/>
          <w:sz w:val="24"/>
          <w:szCs w:val="24"/>
        </w:rPr>
        <w:t>10 476 313</w:t>
      </w:r>
      <w:r w:rsidRPr="007B3B9F">
        <w:rPr>
          <w:noProof/>
          <w:sz w:val="24"/>
          <w:szCs w:val="24"/>
        </w:rPr>
        <w:tab/>
        <w:t>Вештачки подигнута мешовита састојина црног бора</w:t>
      </w:r>
    </w:p>
    <w:p w14:paraId="6C2055C3" w14:textId="77777777" w:rsidR="007B3B9F" w:rsidRPr="007B3B9F" w:rsidRDefault="007B3B9F" w:rsidP="007B3B9F">
      <w:pPr>
        <w:ind w:firstLine="0"/>
        <w:rPr>
          <w:noProof/>
          <w:sz w:val="24"/>
          <w:szCs w:val="24"/>
        </w:rPr>
      </w:pPr>
      <w:r w:rsidRPr="007B3B9F">
        <w:rPr>
          <w:noProof/>
          <w:sz w:val="24"/>
          <w:szCs w:val="24"/>
        </w:rPr>
        <w:t>10 477 313</w:t>
      </w:r>
      <w:r w:rsidRPr="007B3B9F">
        <w:rPr>
          <w:noProof/>
          <w:sz w:val="24"/>
          <w:szCs w:val="24"/>
        </w:rPr>
        <w:tab/>
        <w:t>Вештачки подигнута састојина белог бора</w:t>
      </w:r>
    </w:p>
    <w:p w14:paraId="2F86F82D" w14:textId="77777777" w:rsidR="007B3B9F" w:rsidRPr="007B3B9F" w:rsidRDefault="007B3B9F" w:rsidP="007B3B9F">
      <w:pPr>
        <w:ind w:firstLine="0"/>
        <w:rPr>
          <w:noProof/>
          <w:sz w:val="24"/>
          <w:szCs w:val="24"/>
        </w:rPr>
      </w:pPr>
      <w:r w:rsidRPr="007B3B9F">
        <w:rPr>
          <w:noProof/>
          <w:sz w:val="24"/>
          <w:szCs w:val="24"/>
        </w:rPr>
        <w:t>10 478 313</w:t>
      </w:r>
      <w:r w:rsidRPr="007B3B9F">
        <w:rPr>
          <w:noProof/>
          <w:sz w:val="24"/>
          <w:szCs w:val="24"/>
        </w:rPr>
        <w:tab/>
        <w:t>Вештачки подигнута мешовита састојина белог бора</w:t>
      </w:r>
    </w:p>
    <w:p w14:paraId="67EBA432" w14:textId="77777777" w:rsidR="007B3B9F" w:rsidRPr="007B3B9F" w:rsidRDefault="007B3B9F" w:rsidP="007B3B9F">
      <w:pPr>
        <w:ind w:firstLine="0"/>
        <w:rPr>
          <w:noProof/>
          <w:sz w:val="24"/>
          <w:szCs w:val="24"/>
        </w:rPr>
      </w:pPr>
      <w:r w:rsidRPr="007B3B9F">
        <w:rPr>
          <w:noProof/>
          <w:sz w:val="24"/>
          <w:szCs w:val="24"/>
        </w:rPr>
        <w:t>10 479 313</w:t>
      </w:r>
      <w:r w:rsidRPr="007B3B9F">
        <w:rPr>
          <w:noProof/>
          <w:sz w:val="24"/>
          <w:szCs w:val="24"/>
        </w:rPr>
        <w:tab/>
        <w:t>Вештачки подигнута састојина осталих четинара</w:t>
      </w:r>
    </w:p>
    <w:p w14:paraId="560707CD" w14:textId="77777777" w:rsidR="007B3B9F" w:rsidRPr="007B3B9F" w:rsidRDefault="007B3B9F" w:rsidP="007B3B9F">
      <w:pPr>
        <w:ind w:firstLine="0"/>
        <w:rPr>
          <w:noProof/>
          <w:sz w:val="24"/>
          <w:szCs w:val="24"/>
        </w:rPr>
      </w:pPr>
      <w:r w:rsidRPr="007B3B9F">
        <w:rPr>
          <w:noProof/>
          <w:sz w:val="24"/>
          <w:szCs w:val="24"/>
        </w:rPr>
        <w:lastRenderedPageBreak/>
        <w:t>10 485 313</w:t>
      </w:r>
      <w:r w:rsidRPr="007B3B9F">
        <w:rPr>
          <w:noProof/>
          <w:sz w:val="24"/>
          <w:szCs w:val="24"/>
        </w:rPr>
        <w:tab/>
        <w:t>Вештачки подигнута мешовита састојина багрема</w:t>
      </w:r>
    </w:p>
    <w:p w14:paraId="66C3240E" w14:textId="77777777" w:rsidR="007B3B9F" w:rsidRDefault="007B3B9F" w:rsidP="007B3B9F">
      <w:pPr>
        <w:ind w:firstLine="0"/>
        <w:rPr>
          <w:noProof/>
          <w:sz w:val="24"/>
          <w:szCs w:val="24"/>
        </w:rPr>
      </w:pPr>
    </w:p>
    <w:p w14:paraId="674B0C18" w14:textId="77777777" w:rsidR="007B3B9F" w:rsidRDefault="007B3B9F" w:rsidP="007B3B9F">
      <w:pPr>
        <w:spacing w:after="120" w:line="252" w:lineRule="auto"/>
        <w:ind w:firstLine="0"/>
        <w:rPr>
          <w:noProof/>
          <w:sz w:val="24"/>
          <w:szCs w:val="24"/>
        </w:rPr>
      </w:pPr>
      <w:r w:rsidRPr="007B3B9F">
        <w:rPr>
          <w:noProof/>
          <w:sz w:val="24"/>
          <w:szCs w:val="24"/>
        </w:rPr>
        <w:t>Газдинске класе за наменску целину 2</w:t>
      </w:r>
      <w:r>
        <w:rPr>
          <w:noProof/>
          <w:sz w:val="24"/>
          <w:szCs w:val="24"/>
        </w:rPr>
        <w:t>1</w:t>
      </w:r>
      <w:r w:rsidRPr="007B3B9F">
        <w:rPr>
          <w:noProof/>
          <w:sz w:val="24"/>
          <w:szCs w:val="24"/>
        </w:rPr>
        <w:t xml:space="preserve"> - заштита шума (водоснабдевања) III степена:</w:t>
      </w:r>
    </w:p>
    <w:p w14:paraId="451BDAD9" w14:textId="77777777" w:rsidR="007B3B9F" w:rsidRPr="007B3B9F" w:rsidRDefault="007B3B9F" w:rsidP="007B3B9F">
      <w:pPr>
        <w:ind w:firstLine="0"/>
        <w:rPr>
          <w:noProof/>
          <w:sz w:val="24"/>
          <w:szCs w:val="24"/>
        </w:rPr>
      </w:pPr>
      <w:r w:rsidRPr="007B3B9F">
        <w:rPr>
          <w:noProof/>
          <w:sz w:val="24"/>
          <w:szCs w:val="24"/>
        </w:rPr>
        <w:t>21 196 212</w:t>
      </w:r>
      <w:r w:rsidRPr="007B3B9F">
        <w:rPr>
          <w:noProof/>
          <w:sz w:val="24"/>
          <w:szCs w:val="24"/>
        </w:rPr>
        <w:tab/>
        <w:t>Изданачка мешовита шума цера</w:t>
      </w:r>
    </w:p>
    <w:p w14:paraId="58A78069" w14:textId="77777777" w:rsidR="007B3B9F" w:rsidRPr="007B3B9F" w:rsidRDefault="007B3B9F" w:rsidP="007B3B9F">
      <w:pPr>
        <w:ind w:firstLine="0"/>
        <w:rPr>
          <w:noProof/>
          <w:sz w:val="24"/>
          <w:szCs w:val="24"/>
        </w:rPr>
      </w:pPr>
      <w:r w:rsidRPr="007B3B9F">
        <w:rPr>
          <w:noProof/>
          <w:sz w:val="24"/>
          <w:szCs w:val="24"/>
        </w:rPr>
        <w:t>21 215 212</w:t>
      </w:r>
      <w:r w:rsidRPr="007B3B9F">
        <w:rPr>
          <w:noProof/>
          <w:sz w:val="24"/>
          <w:szCs w:val="24"/>
        </w:rPr>
        <w:tab/>
        <w:t>Изданачка мешовита шума сладуна</w:t>
      </w:r>
    </w:p>
    <w:p w14:paraId="2CF62439" w14:textId="77777777" w:rsidR="007B3B9F" w:rsidRPr="007B3B9F" w:rsidRDefault="007B3B9F" w:rsidP="007B3B9F">
      <w:pPr>
        <w:ind w:firstLine="0"/>
        <w:rPr>
          <w:noProof/>
          <w:sz w:val="24"/>
          <w:szCs w:val="24"/>
        </w:rPr>
      </w:pPr>
      <w:r w:rsidRPr="007B3B9F">
        <w:rPr>
          <w:noProof/>
          <w:sz w:val="24"/>
          <w:szCs w:val="24"/>
        </w:rPr>
        <w:t>21 323 313</w:t>
      </w:r>
      <w:r w:rsidRPr="007B3B9F">
        <w:rPr>
          <w:noProof/>
          <w:sz w:val="24"/>
          <w:szCs w:val="24"/>
        </w:rPr>
        <w:tab/>
        <w:t>Висока шума јасике</w:t>
      </w:r>
    </w:p>
    <w:p w14:paraId="79D85DA5" w14:textId="77777777" w:rsidR="007B3B9F" w:rsidRPr="007B3B9F" w:rsidRDefault="007B3B9F" w:rsidP="007B3B9F">
      <w:pPr>
        <w:ind w:firstLine="0"/>
        <w:rPr>
          <w:noProof/>
          <w:sz w:val="24"/>
          <w:szCs w:val="24"/>
        </w:rPr>
      </w:pPr>
      <w:r w:rsidRPr="007B3B9F">
        <w:rPr>
          <w:noProof/>
          <w:sz w:val="24"/>
          <w:szCs w:val="24"/>
        </w:rPr>
        <w:t>21 469 313</w:t>
      </w:r>
      <w:r w:rsidRPr="007B3B9F">
        <w:rPr>
          <w:noProof/>
          <w:sz w:val="24"/>
          <w:szCs w:val="24"/>
        </w:rPr>
        <w:tab/>
        <w:t>Вештачки подигнута састојина осталих лишћара</w:t>
      </w:r>
    </w:p>
    <w:p w14:paraId="7C8D72F5" w14:textId="77777777" w:rsidR="007B3B9F" w:rsidRPr="007B3B9F" w:rsidRDefault="007B3B9F" w:rsidP="007B3B9F">
      <w:pPr>
        <w:ind w:firstLine="0"/>
        <w:rPr>
          <w:noProof/>
          <w:sz w:val="24"/>
          <w:szCs w:val="24"/>
        </w:rPr>
      </w:pPr>
      <w:r w:rsidRPr="007B3B9F">
        <w:rPr>
          <w:noProof/>
          <w:sz w:val="24"/>
          <w:szCs w:val="24"/>
        </w:rPr>
        <w:t>21 475 313</w:t>
      </w:r>
      <w:r w:rsidRPr="007B3B9F">
        <w:rPr>
          <w:noProof/>
          <w:sz w:val="24"/>
          <w:szCs w:val="24"/>
        </w:rPr>
        <w:tab/>
        <w:t>Вештачки подигнута састојина црног бора</w:t>
      </w:r>
    </w:p>
    <w:p w14:paraId="5980101F" w14:textId="77777777" w:rsidR="007B3B9F" w:rsidRPr="007B3B9F" w:rsidRDefault="007B3B9F" w:rsidP="007B3B9F">
      <w:pPr>
        <w:ind w:firstLine="0"/>
        <w:rPr>
          <w:noProof/>
          <w:sz w:val="24"/>
          <w:szCs w:val="24"/>
        </w:rPr>
      </w:pPr>
      <w:r w:rsidRPr="007B3B9F">
        <w:rPr>
          <w:noProof/>
          <w:sz w:val="24"/>
          <w:szCs w:val="24"/>
        </w:rPr>
        <w:t>21 476 313</w:t>
      </w:r>
      <w:r w:rsidRPr="007B3B9F">
        <w:rPr>
          <w:noProof/>
          <w:sz w:val="24"/>
          <w:szCs w:val="24"/>
        </w:rPr>
        <w:tab/>
        <w:t>Вештачки подигнута мешовита састојина црног бора</w:t>
      </w:r>
    </w:p>
    <w:p w14:paraId="20F75D7D" w14:textId="77777777" w:rsidR="007B3B9F" w:rsidRPr="007B3B9F" w:rsidRDefault="007B3B9F" w:rsidP="007B3B9F">
      <w:pPr>
        <w:ind w:firstLine="0"/>
        <w:rPr>
          <w:noProof/>
          <w:sz w:val="24"/>
          <w:szCs w:val="24"/>
        </w:rPr>
      </w:pPr>
      <w:r w:rsidRPr="007B3B9F">
        <w:rPr>
          <w:noProof/>
          <w:sz w:val="24"/>
          <w:szCs w:val="24"/>
        </w:rPr>
        <w:t>21 477 313</w:t>
      </w:r>
      <w:r w:rsidRPr="007B3B9F">
        <w:rPr>
          <w:noProof/>
          <w:sz w:val="24"/>
          <w:szCs w:val="24"/>
        </w:rPr>
        <w:tab/>
        <w:t>Вештачки подигнута састојина белог бора</w:t>
      </w:r>
    </w:p>
    <w:p w14:paraId="4CCA5149" w14:textId="77777777" w:rsidR="007B3B9F" w:rsidRPr="007B3B9F" w:rsidRDefault="007B3B9F" w:rsidP="007B3B9F">
      <w:pPr>
        <w:ind w:firstLine="0"/>
        <w:rPr>
          <w:noProof/>
          <w:sz w:val="24"/>
          <w:szCs w:val="24"/>
        </w:rPr>
      </w:pPr>
      <w:r w:rsidRPr="007B3B9F">
        <w:rPr>
          <w:noProof/>
          <w:sz w:val="24"/>
          <w:szCs w:val="24"/>
        </w:rPr>
        <w:t>21 478 313</w:t>
      </w:r>
      <w:r w:rsidRPr="007B3B9F">
        <w:rPr>
          <w:noProof/>
          <w:sz w:val="24"/>
          <w:szCs w:val="24"/>
        </w:rPr>
        <w:tab/>
        <w:t>Вештачки подигнута мешовита састојина белог бора</w:t>
      </w:r>
    </w:p>
    <w:p w14:paraId="089D454D" w14:textId="77777777" w:rsidR="007B3B9F" w:rsidRPr="007B3B9F" w:rsidRDefault="007B3B9F" w:rsidP="007B3B9F">
      <w:pPr>
        <w:ind w:firstLine="0"/>
        <w:rPr>
          <w:noProof/>
          <w:sz w:val="24"/>
          <w:szCs w:val="24"/>
        </w:rPr>
      </w:pPr>
      <w:r w:rsidRPr="007B3B9F">
        <w:rPr>
          <w:noProof/>
          <w:sz w:val="24"/>
          <w:szCs w:val="24"/>
        </w:rPr>
        <w:t>21 479 313</w:t>
      </w:r>
      <w:r w:rsidRPr="007B3B9F">
        <w:rPr>
          <w:noProof/>
          <w:sz w:val="24"/>
          <w:szCs w:val="24"/>
        </w:rPr>
        <w:tab/>
        <w:t>Вештачки подигнута састојина осталих четинара</w:t>
      </w:r>
    </w:p>
    <w:p w14:paraId="14783E0B" w14:textId="77777777" w:rsidR="007B3B9F" w:rsidRPr="007B3B9F" w:rsidRDefault="007B3B9F" w:rsidP="007B3B9F">
      <w:pPr>
        <w:ind w:firstLine="0"/>
        <w:rPr>
          <w:noProof/>
          <w:sz w:val="24"/>
          <w:szCs w:val="24"/>
        </w:rPr>
      </w:pPr>
      <w:r w:rsidRPr="007B3B9F">
        <w:rPr>
          <w:noProof/>
          <w:sz w:val="24"/>
          <w:szCs w:val="24"/>
        </w:rPr>
        <w:t>21 485 313</w:t>
      </w:r>
      <w:r w:rsidRPr="007B3B9F">
        <w:rPr>
          <w:noProof/>
          <w:sz w:val="24"/>
          <w:szCs w:val="24"/>
        </w:rPr>
        <w:tab/>
        <w:t>Вештачки подигнута мешовита састојина багрема</w:t>
      </w:r>
    </w:p>
    <w:p w14:paraId="63F0DFC5" w14:textId="77777777" w:rsidR="007B3B9F" w:rsidRDefault="007B3B9F" w:rsidP="007B3B9F">
      <w:pPr>
        <w:ind w:firstLine="0"/>
        <w:rPr>
          <w:noProof/>
          <w:sz w:val="24"/>
          <w:szCs w:val="24"/>
        </w:rPr>
      </w:pPr>
    </w:p>
    <w:p w14:paraId="2AC5761D" w14:textId="77777777" w:rsidR="007B3B9F" w:rsidRDefault="007B3B9F" w:rsidP="007B3B9F">
      <w:pPr>
        <w:spacing w:after="120" w:line="252" w:lineRule="auto"/>
        <w:ind w:firstLine="0"/>
        <w:rPr>
          <w:noProof/>
          <w:sz w:val="24"/>
          <w:szCs w:val="24"/>
        </w:rPr>
      </w:pPr>
      <w:r w:rsidRPr="007B3B9F">
        <w:rPr>
          <w:noProof/>
          <w:sz w:val="24"/>
          <w:szCs w:val="24"/>
        </w:rPr>
        <w:t>Газдинске класе у наменској целини 26 -заштита земљишта од ерозије:</w:t>
      </w:r>
    </w:p>
    <w:p w14:paraId="7450FF70" w14:textId="77777777" w:rsidR="007B3B9F" w:rsidRPr="007B3B9F" w:rsidRDefault="007B3B9F" w:rsidP="007B3B9F">
      <w:pPr>
        <w:ind w:firstLine="0"/>
        <w:rPr>
          <w:noProof/>
          <w:sz w:val="24"/>
          <w:szCs w:val="24"/>
        </w:rPr>
      </w:pPr>
      <w:r w:rsidRPr="007B3B9F">
        <w:rPr>
          <w:noProof/>
          <w:sz w:val="24"/>
          <w:szCs w:val="24"/>
        </w:rPr>
        <w:t>26 197 212</w:t>
      </w:r>
      <w:r w:rsidRPr="007B3B9F">
        <w:rPr>
          <w:noProof/>
          <w:sz w:val="24"/>
          <w:szCs w:val="24"/>
        </w:rPr>
        <w:tab/>
        <w:t>Девастирана шума цера</w:t>
      </w:r>
    </w:p>
    <w:p w14:paraId="626461C6" w14:textId="77777777" w:rsidR="007B3B9F" w:rsidRPr="007B3B9F" w:rsidRDefault="007B3B9F" w:rsidP="007B3B9F">
      <w:pPr>
        <w:ind w:firstLine="0"/>
        <w:rPr>
          <w:noProof/>
          <w:sz w:val="24"/>
          <w:szCs w:val="24"/>
        </w:rPr>
      </w:pPr>
      <w:r w:rsidRPr="007B3B9F">
        <w:rPr>
          <w:noProof/>
          <w:sz w:val="24"/>
          <w:szCs w:val="24"/>
        </w:rPr>
        <w:t>26 197 313</w:t>
      </w:r>
      <w:r w:rsidRPr="007B3B9F">
        <w:rPr>
          <w:noProof/>
          <w:sz w:val="24"/>
          <w:szCs w:val="24"/>
        </w:rPr>
        <w:tab/>
        <w:t>Девастирана шума цера</w:t>
      </w:r>
    </w:p>
    <w:p w14:paraId="4007CCF6" w14:textId="77777777" w:rsidR="007B3B9F" w:rsidRPr="007B3B9F" w:rsidRDefault="007B3B9F" w:rsidP="007B3B9F">
      <w:pPr>
        <w:ind w:firstLine="0"/>
        <w:rPr>
          <w:noProof/>
          <w:sz w:val="24"/>
          <w:szCs w:val="24"/>
        </w:rPr>
      </w:pPr>
      <w:r w:rsidRPr="007B3B9F">
        <w:rPr>
          <w:noProof/>
          <w:sz w:val="24"/>
          <w:szCs w:val="24"/>
        </w:rPr>
        <w:t>26 216 212</w:t>
      </w:r>
      <w:r w:rsidRPr="007B3B9F">
        <w:rPr>
          <w:noProof/>
          <w:sz w:val="24"/>
          <w:szCs w:val="24"/>
        </w:rPr>
        <w:tab/>
        <w:t>Девастирана шума сладуна</w:t>
      </w:r>
    </w:p>
    <w:p w14:paraId="064EBFA7" w14:textId="77777777" w:rsidR="007B3B9F" w:rsidRPr="007B3B9F" w:rsidRDefault="007B3B9F" w:rsidP="007B3B9F">
      <w:pPr>
        <w:ind w:firstLine="0"/>
        <w:rPr>
          <w:noProof/>
          <w:sz w:val="24"/>
          <w:szCs w:val="24"/>
        </w:rPr>
      </w:pPr>
      <w:r w:rsidRPr="007B3B9F">
        <w:rPr>
          <w:noProof/>
          <w:sz w:val="24"/>
          <w:szCs w:val="24"/>
        </w:rPr>
        <w:t>26 266 212</w:t>
      </w:r>
      <w:r w:rsidRPr="007B3B9F">
        <w:rPr>
          <w:noProof/>
          <w:sz w:val="24"/>
          <w:szCs w:val="24"/>
        </w:rPr>
        <w:tab/>
        <w:t>Шикара</w:t>
      </w:r>
    </w:p>
    <w:p w14:paraId="161B2BAF" w14:textId="77777777" w:rsidR="007B3B9F" w:rsidRPr="007B3B9F" w:rsidRDefault="007B3B9F" w:rsidP="007B3B9F">
      <w:pPr>
        <w:ind w:firstLine="0"/>
        <w:rPr>
          <w:noProof/>
          <w:sz w:val="24"/>
          <w:szCs w:val="24"/>
        </w:rPr>
      </w:pPr>
      <w:r w:rsidRPr="007B3B9F">
        <w:rPr>
          <w:noProof/>
          <w:sz w:val="24"/>
          <w:szCs w:val="24"/>
        </w:rPr>
        <w:t>26 307 313</w:t>
      </w:r>
      <w:r w:rsidRPr="007B3B9F">
        <w:rPr>
          <w:noProof/>
          <w:sz w:val="24"/>
          <w:szCs w:val="24"/>
        </w:rPr>
        <w:tab/>
        <w:t>Изданачка мешовита шума китњака</w:t>
      </w:r>
    </w:p>
    <w:p w14:paraId="2B678D07" w14:textId="77777777" w:rsidR="007B3B9F" w:rsidRPr="007B3B9F" w:rsidRDefault="007B3B9F" w:rsidP="007B3B9F">
      <w:pPr>
        <w:ind w:firstLine="0"/>
        <w:rPr>
          <w:noProof/>
          <w:sz w:val="24"/>
          <w:szCs w:val="24"/>
        </w:rPr>
      </w:pPr>
      <w:r w:rsidRPr="007B3B9F">
        <w:rPr>
          <w:noProof/>
          <w:sz w:val="24"/>
          <w:szCs w:val="24"/>
        </w:rPr>
        <w:t>26 308 313</w:t>
      </w:r>
      <w:r w:rsidRPr="007B3B9F">
        <w:rPr>
          <w:noProof/>
          <w:sz w:val="24"/>
          <w:szCs w:val="24"/>
        </w:rPr>
        <w:tab/>
        <w:t>девастирана шума китњака</w:t>
      </w:r>
    </w:p>
    <w:p w14:paraId="3E99FEB7" w14:textId="77777777" w:rsidR="007B3B9F" w:rsidRPr="007B3B9F" w:rsidRDefault="007B3B9F" w:rsidP="007B3B9F">
      <w:pPr>
        <w:ind w:firstLine="0"/>
        <w:rPr>
          <w:noProof/>
          <w:sz w:val="24"/>
          <w:szCs w:val="24"/>
        </w:rPr>
      </w:pPr>
      <w:r w:rsidRPr="007B3B9F">
        <w:rPr>
          <w:noProof/>
          <w:sz w:val="24"/>
          <w:szCs w:val="24"/>
        </w:rPr>
        <w:t>26 362 421</w:t>
      </w:r>
      <w:r w:rsidRPr="007B3B9F">
        <w:rPr>
          <w:noProof/>
          <w:sz w:val="24"/>
          <w:szCs w:val="24"/>
        </w:rPr>
        <w:tab/>
        <w:t>Девастирана шума букве</w:t>
      </w:r>
    </w:p>
    <w:p w14:paraId="34CD7CA9" w14:textId="77777777" w:rsidR="007B3B9F" w:rsidRDefault="007B3B9F" w:rsidP="007B3B9F">
      <w:pPr>
        <w:ind w:firstLine="0"/>
        <w:rPr>
          <w:noProof/>
          <w:sz w:val="24"/>
          <w:szCs w:val="24"/>
        </w:rPr>
      </w:pPr>
    </w:p>
    <w:p w14:paraId="4A34327D" w14:textId="77777777" w:rsidR="007B3B9F" w:rsidRDefault="007B3B9F" w:rsidP="007B3B9F">
      <w:pPr>
        <w:spacing w:after="120" w:line="252" w:lineRule="auto"/>
        <w:ind w:firstLine="0"/>
        <w:rPr>
          <w:noProof/>
          <w:sz w:val="24"/>
          <w:szCs w:val="24"/>
        </w:rPr>
      </w:pPr>
      <w:r w:rsidRPr="007B3B9F">
        <w:rPr>
          <w:noProof/>
          <w:sz w:val="24"/>
          <w:szCs w:val="24"/>
        </w:rPr>
        <w:t>Газдинске класе у наменској целини 52- парк природе II степем заштите</w:t>
      </w:r>
      <w:r>
        <w:rPr>
          <w:noProof/>
          <w:sz w:val="24"/>
          <w:szCs w:val="24"/>
        </w:rPr>
        <w:t>:</w:t>
      </w:r>
    </w:p>
    <w:p w14:paraId="4F81D01B" w14:textId="77777777" w:rsidR="007B3B9F" w:rsidRPr="007B3B9F" w:rsidRDefault="007B3B9F" w:rsidP="007B3B9F">
      <w:pPr>
        <w:ind w:firstLine="0"/>
        <w:rPr>
          <w:noProof/>
          <w:sz w:val="24"/>
          <w:szCs w:val="24"/>
        </w:rPr>
      </w:pPr>
      <w:r w:rsidRPr="007B3B9F">
        <w:rPr>
          <w:noProof/>
          <w:sz w:val="24"/>
          <w:szCs w:val="24"/>
        </w:rPr>
        <w:t>52 216 212</w:t>
      </w:r>
      <w:r w:rsidRPr="007B3B9F">
        <w:rPr>
          <w:noProof/>
          <w:sz w:val="24"/>
          <w:szCs w:val="24"/>
        </w:rPr>
        <w:tab/>
        <w:t>Девастирана шума сладуна</w:t>
      </w:r>
    </w:p>
    <w:p w14:paraId="42198ED3" w14:textId="77777777" w:rsidR="007B3B9F" w:rsidRPr="007B3B9F" w:rsidRDefault="007B3B9F" w:rsidP="007B3B9F">
      <w:pPr>
        <w:ind w:firstLine="0"/>
        <w:rPr>
          <w:noProof/>
          <w:sz w:val="24"/>
          <w:szCs w:val="24"/>
        </w:rPr>
      </w:pPr>
      <w:r w:rsidRPr="007B3B9F">
        <w:rPr>
          <w:noProof/>
          <w:sz w:val="24"/>
          <w:szCs w:val="24"/>
        </w:rPr>
        <w:t>52 267 242</w:t>
      </w:r>
      <w:r w:rsidRPr="007B3B9F">
        <w:rPr>
          <w:noProof/>
          <w:sz w:val="24"/>
          <w:szCs w:val="24"/>
        </w:rPr>
        <w:tab/>
        <w:t>Шибљак</w:t>
      </w:r>
    </w:p>
    <w:p w14:paraId="69890785" w14:textId="77777777" w:rsidR="007B3B9F" w:rsidRDefault="007B3B9F" w:rsidP="007B3B9F">
      <w:pPr>
        <w:ind w:firstLine="0"/>
        <w:rPr>
          <w:noProof/>
          <w:sz w:val="24"/>
          <w:szCs w:val="24"/>
        </w:rPr>
      </w:pPr>
    </w:p>
    <w:p w14:paraId="48F27579" w14:textId="77777777" w:rsidR="007B3B9F" w:rsidRDefault="007B3B9F" w:rsidP="007B3B9F">
      <w:pPr>
        <w:spacing w:after="120" w:line="252" w:lineRule="auto"/>
        <w:ind w:firstLine="0"/>
        <w:rPr>
          <w:noProof/>
          <w:sz w:val="24"/>
          <w:szCs w:val="24"/>
        </w:rPr>
      </w:pPr>
      <w:r w:rsidRPr="007B3B9F">
        <w:rPr>
          <w:noProof/>
          <w:sz w:val="24"/>
          <w:szCs w:val="24"/>
        </w:rPr>
        <w:t>Газдинске класе у наменској целини 53- парк природе III степем заштите</w:t>
      </w:r>
    </w:p>
    <w:p w14:paraId="18917BF9" w14:textId="77777777" w:rsidR="007B3B9F" w:rsidRPr="007B3B9F" w:rsidRDefault="007B3B9F" w:rsidP="007B3B9F">
      <w:pPr>
        <w:ind w:firstLine="0"/>
        <w:rPr>
          <w:noProof/>
          <w:sz w:val="24"/>
          <w:szCs w:val="24"/>
        </w:rPr>
      </w:pPr>
      <w:r w:rsidRPr="007B3B9F">
        <w:rPr>
          <w:noProof/>
          <w:sz w:val="24"/>
          <w:szCs w:val="24"/>
        </w:rPr>
        <w:t>53 214 212</w:t>
      </w:r>
      <w:r w:rsidRPr="007B3B9F">
        <w:rPr>
          <w:noProof/>
          <w:sz w:val="24"/>
          <w:szCs w:val="24"/>
        </w:rPr>
        <w:tab/>
        <w:t>Изданачка шума сладуна</w:t>
      </w:r>
    </w:p>
    <w:p w14:paraId="204DD135" w14:textId="77777777" w:rsidR="007B3B9F" w:rsidRPr="007B3B9F" w:rsidRDefault="007B3B9F" w:rsidP="007B3B9F">
      <w:pPr>
        <w:ind w:firstLine="0"/>
        <w:rPr>
          <w:noProof/>
          <w:sz w:val="24"/>
          <w:szCs w:val="24"/>
        </w:rPr>
      </w:pPr>
      <w:r w:rsidRPr="007B3B9F">
        <w:rPr>
          <w:noProof/>
          <w:sz w:val="24"/>
          <w:szCs w:val="24"/>
        </w:rPr>
        <w:t>53 215 212</w:t>
      </w:r>
      <w:r w:rsidRPr="007B3B9F">
        <w:rPr>
          <w:noProof/>
          <w:sz w:val="24"/>
          <w:szCs w:val="24"/>
        </w:rPr>
        <w:tab/>
        <w:t>Изданачка мешовита шума сладуна</w:t>
      </w:r>
    </w:p>
    <w:p w14:paraId="645F983F" w14:textId="77777777" w:rsidR="007B3B9F" w:rsidRPr="007B3B9F" w:rsidRDefault="007B3B9F" w:rsidP="007B3B9F">
      <w:pPr>
        <w:ind w:firstLine="0"/>
        <w:rPr>
          <w:noProof/>
          <w:sz w:val="24"/>
          <w:szCs w:val="24"/>
        </w:rPr>
      </w:pPr>
      <w:r w:rsidRPr="007B3B9F">
        <w:rPr>
          <w:noProof/>
          <w:sz w:val="24"/>
          <w:szCs w:val="24"/>
        </w:rPr>
        <w:t>53 216 212</w:t>
      </w:r>
      <w:r w:rsidRPr="007B3B9F">
        <w:rPr>
          <w:noProof/>
          <w:sz w:val="24"/>
          <w:szCs w:val="24"/>
        </w:rPr>
        <w:tab/>
        <w:t>Девастирана шума сладуна</w:t>
      </w:r>
    </w:p>
    <w:p w14:paraId="4260995B" w14:textId="77777777" w:rsidR="007B3B9F" w:rsidRPr="007B3B9F" w:rsidRDefault="007B3B9F" w:rsidP="007B3B9F">
      <w:pPr>
        <w:ind w:firstLine="0"/>
        <w:rPr>
          <w:noProof/>
          <w:sz w:val="24"/>
          <w:szCs w:val="24"/>
        </w:rPr>
      </w:pPr>
      <w:r w:rsidRPr="007B3B9F">
        <w:rPr>
          <w:noProof/>
          <w:sz w:val="24"/>
          <w:szCs w:val="24"/>
        </w:rPr>
        <w:t>53 267 242</w:t>
      </w:r>
      <w:r w:rsidRPr="007B3B9F">
        <w:rPr>
          <w:noProof/>
          <w:sz w:val="24"/>
          <w:szCs w:val="24"/>
        </w:rPr>
        <w:tab/>
        <w:t>Шибљак</w:t>
      </w:r>
    </w:p>
    <w:p w14:paraId="0EE80430" w14:textId="77777777" w:rsidR="007B3B9F" w:rsidRPr="007B3B9F" w:rsidRDefault="007B3B9F" w:rsidP="007B3B9F">
      <w:pPr>
        <w:ind w:firstLine="0"/>
        <w:rPr>
          <w:noProof/>
          <w:sz w:val="24"/>
          <w:szCs w:val="24"/>
        </w:rPr>
      </w:pPr>
      <w:r w:rsidRPr="007B3B9F">
        <w:rPr>
          <w:noProof/>
          <w:sz w:val="24"/>
          <w:szCs w:val="24"/>
        </w:rPr>
        <w:t>53 469 313</w:t>
      </w:r>
      <w:r w:rsidRPr="007B3B9F">
        <w:rPr>
          <w:noProof/>
          <w:sz w:val="24"/>
          <w:szCs w:val="24"/>
        </w:rPr>
        <w:tab/>
        <w:t>Вештачки подигнута састојина осталих лишћара</w:t>
      </w:r>
    </w:p>
    <w:p w14:paraId="75F56DE4" w14:textId="77777777" w:rsidR="007B3B9F" w:rsidRPr="007B3B9F" w:rsidRDefault="007B3B9F" w:rsidP="007B3B9F">
      <w:pPr>
        <w:ind w:firstLine="0"/>
        <w:rPr>
          <w:noProof/>
          <w:sz w:val="24"/>
          <w:szCs w:val="24"/>
        </w:rPr>
      </w:pPr>
      <w:r w:rsidRPr="007B3B9F">
        <w:rPr>
          <w:noProof/>
          <w:sz w:val="24"/>
          <w:szCs w:val="24"/>
        </w:rPr>
        <w:t>53 476 313</w:t>
      </w:r>
      <w:r w:rsidRPr="007B3B9F">
        <w:rPr>
          <w:noProof/>
          <w:sz w:val="24"/>
          <w:szCs w:val="24"/>
        </w:rPr>
        <w:tab/>
        <w:t>Вештачки подигнута мешовита састојина црног бора</w:t>
      </w:r>
    </w:p>
    <w:p w14:paraId="6385B677" w14:textId="77777777" w:rsidR="007B3B9F" w:rsidRPr="007B3B9F" w:rsidRDefault="007B3B9F" w:rsidP="007B3B9F">
      <w:pPr>
        <w:ind w:firstLine="0"/>
        <w:rPr>
          <w:noProof/>
          <w:sz w:val="24"/>
          <w:szCs w:val="24"/>
        </w:rPr>
      </w:pPr>
      <w:r w:rsidRPr="007B3B9F">
        <w:rPr>
          <w:noProof/>
          <w:sz w:val="24"/>
          <w:szCs w:val="24"/>
        </w:rPr>
        <w:t>53 482 313</w:t>
      </w:r>
      <w:r w:rsidRPr="007B3B9F">
        <w:rPr>
          <w:noProof/>
          <w:sz w:val="24"/>
          <w:szCs w:val="24"/>
        </w:rPr>
        <w:tab/>
        <w:t>Вештачки подигнута девастиране састојина четинара</w:t>
      </w:r>
    </w:p>
    <w:p w14:paraId="1BB5F023" w14:textId="77777777" w:rsidR="007B3B9F" w:rsidRDefault="007B3B9F" w:rsidP="007B3B9F">
      <w:pPr>
        <w:ind w:firstLine="0"/>
        <w:rPr>
          <w:noProof/>
          <w:sz w:val="24"/>
          <w:szCs w:val="24"/>
        </w:rPr>
      </w:pPr>
    </w:p>
    <w:p w14:paraId="2DCA40B0" w14:textId="77777777" w:rsidR="007B3B9F" w:rsidRDefault="007B3B9F" w:rsidP="007B3B9F">
      <w:pPr>
        <w:spacing w:after="120" w:line="252" w:lineRule="auto"/>
        <w:ind w:firstLine="0"/>
        <w:rPr>
          <w:noProof/>
          <w:sz w:val="24"/>
          <w:szCs w:val="24"/>
        </w:rPr>
      </w:pPr>
      <w:r w:rsidRPr="007B3B9F">
        <w:rPr>
          <w:noProof/>
          <w:sz w:val="24"/>
          <w:szCs w:val="24"/>
        </w:rPr>
        <w:t>Газдинске класе у наменској целини 66- стална заштита шума</w:t>
      </w:r>
      <w:r>
        <w:rPr>
          <w:noProof/>
          <w:sz w:val="24"/>
          <w:szCs w:val="24"/>
        </w:rPr>
        <w:t>:</w:t>
      </w:r>
    </w:p>
    <w:p w14:paraId="43206ED6" w14:textId="77777777" w:rsidR="007B3B9F" w:rsidRPr="007B3B9F" w:rsidRDefault="007B3B9F" w:rsidP="007B3B9F">
      <w:pPr>
        <w:ind w:firstLine="0"/>
        <w:rPr>
          <w:noProof/>
          <w:sz w:val="24"/>
          <w:szCs w:val="24"/>
        </w:rPr>
      </w:pPr>
      <w:r w:rsidRPr="007B3B9F">
        <w:rPr>
          <w:noProof/>
          <w:sz w:val="24"/>
          <w:szCs w:val="24"/>
        </w:rPr>
        <w:t>66 267 242</w:t>
      </w:r>
      <w:r w:rsidRPr="007B3B9F">
        <w:rPr>
          <w:noProof/>
          <w:sz w:val="24"/>
          <w:szCs w:val="24"/>
        </w:rPr>
        <w:tab/>
        <w:t>Шибљак</w:t>
      </w:r>
    </w:p>
    <w:p w14:paraId="68675DA8" w14:textId="77777777" w:rsidR="008C08F4" w:rsidRDefault="008C08F4" w:rsidP="00F506A0">
      <w:pPr>
        <w:spacing w:line="252" w:lineRule="auto"/>
        <w:rPr>
          <w:sz w:val="24"/>
          <w:szCs w:val="24"/>
          <w:lang w:val="sr-Cyrl-RS"/>
        </w:rPr>
      </w:pPr>
    </w:p>
    <w:p w14:paraId="4D6D993D" w14:textId="77777777" w:rsidR="008C08F4" w:rsidRDefault="008C08F4" w:rsidP="00F506A0">
      <w:pPr>
        <w:spacing w:line="252" w:lineRule="auto"/>
        <w:rPr>
          <w:sz w:val="24"/>
          <w:szCs w:val="24"/>
          <w:lang w:val="sr-Cyrl-RS"/>
        </w:rPr>
      </w:pPr>
    </w:p>
    <w:p w14:paraId="10646853" w14:textId="77777777" w:rsidR="008C08F4" w:rsidRDefault="008C08F4" w:rsidP="00F506A0">
      <w:pPr>
        <w:spacing w:line="252" w:lineRule="auto"/>
        <w:rPr>
          <w:sz w:val="24"/>
          <w:szCs w:val="24"/>
          <w:lang w:val="sr-Cyrl-RS"/>
        </w:rPr>
      </w:pPr>
    </w:p>
    <w:p w14:paraId="0BCC2B8A" w14:textId="77777777" w:rsidR="00B45121" w:rsidRDefault="00B45121" w:rsidP="00F506A0">
      <w:pPr>
        <w:spacing w:line="252" w:lineRule="auto"/>
        <w:rPr>
          <w:sz w:val="24"/>
          <w:szCs w:val="24"/>
          <w:lang w:val="sr-Cyrl-RS"/>
        </w:rPr>
      </w:pPr>
    </w:p>
    <w:p w14:paraId="71250A0E" w14:textId="77777777" w:rsidR="00B45121" w:rsidRDefault="00B45121" w:rsidP="00F506A0">
      <w:pPr>
        <w:spacing w:line="252" w:lineRule="auto"/>
        <w:rPr>
          <w:sz w:val="24"/>
          <w:szCs w:val="24"/>
          <w:lang w:val="sr-Cyrl-RS"/>
        </w:rPr>
      </w:pPr>
    </w:p>
    <w:p w14:paraId="3A3D8A82" w14:textId="77777777" w:rsidR="00B45121" w:rsidRDefault="00B45121" w:rsidP="00F506A0">
      <w:pPr>
        <w:spacing w:line="252" w:lineRule="auto"/>
        <w:rPr>
          <w:sz w:val="24"/>
          <w:szCs w:val="24"/>
          <w:lang w:val="sr-Cyrl-RS"/>
        </w:rPr>
      </w:pPr>
    </w:p>
    <w:p w14:paraId="567256E2" w14:textId="77777777" w:rsidR="00DD5BF7" w:rsidRPr="00DD5BF7" w:rsidRDefault="00DD5BF7" w:rsidP="008C08F4">
      <w:pPr>
        <w:pStyle w:val="Heading1"/>
      </w:pPr>
      <w:bookmarkStart w:id="26" w:name="_Toc140141729"/>
      <w:r w:rsidRPr="00DD5BF7">
        <w:lastRenderedPageBreak/>
        <w:t>5</w:t>
      </w:r>
      <w:r>
        <w:t>.</w:t>
      </w:r>
      <w:r w:rsidRPr="00DD5BF7">
        <w:t xml:space="preserve"> СТАЊЕ ШУМА И ШУМСКИХ ЕКОСИСТЕМА</w:t>
      </w:r>
      <w:bookmarkEnd w:id="26"/>
    </w:p>
    <w:p w14:paraId="7B7BF749" w14:textId="77777777" w:rsidR="00DD5BF7" w:rsidRDefault="00DD5BF7" w:rsidP="00F506A0">
      <w:pPr>
        <w:spacing w:line="252" w:lineRule="auto"/>
        <w:rPr>
          <w:sz w:val="24"/>
          <w:szCs w:val="24"/>
          <w:lang w:val="sr-Cyrl-RS"/>
        </w:rPr>
      </w:pPr>
    </w:p>
    <w:p w14:paraId="5DCAADE5" w14:textId="77777777" w:rsidR="00DD5BF7" w:rsidRDefault="009B64CA" w:rsidP="009B64CA">
      <w:pPr>
        <w:spacing w:line="252" w:lineRule="auto"/>
        <w:rPr>
          <w:sz w:val="24"/>
          <w:szCs w:val="24"/>
          <w:lang w:val="sr-Cyrl-RS"/>
        </w:rPr>
      </w:pPr>
      <w:r w:rsidRPr="009B64CA">
        <w:rPr>
          <w:sz w:val="24"/>
          <w:szCs w:val="24"/>
          <w:lang w:val="sr-Cyrl-RS"/>
        </w:rPr>
        <w:t>У складу са Законом о шумама (“Службени гласник РС “, бр. 30/2010, 93/2012, 89/2015, 95/2018 и др.закон) и Правилником о садржини основа и програма газдовања шумама, годишњег извођачког плана и привременог годишњег плана газдовања приватним шумама („Сл.гласник РС“ бр.122/2003.) биће приказано стање шума по намени, газдинским класама, пореклу и очуваности, смеси, врстама дрвећа, дебљинској структури, старости, затим стање вештачки подигнутих састојина, стање необраслих површина, здравствено стање и на крају општи осврт на затечено стање.</w:t>
      </w:r>
    </w:p>
    <w:p w14:paraId="437E0621" w14:textId="77777777" w:rsidR="009B64CA" w:rsidRDefault="009B64CA" w:rsidP="00B45121">
      <w:pPr>
        <w:spacing w:after="120" w:line="252" w:lineRule="auto"/>
        <w:rPr>
          <w:sz w:val="24"/>
          <w:szCs w:val="24"/>
          <w:lang w:val="sr-Cyrl-RS"/>
        </w:rPr>
      </w:pPr>
    </w:p>
    <w:p w14:paraId="54BDF4F5" w14:textId="77777777" w:rsidR="009B64CA" w:rsidRDefault="009B64CA" w:rsidP="008C08F4">
      <w:pPr>
        <w:pStyle w:val="Heading2"/>
        <w:rPr>
          <w:lang w:val="sr-Cyrl-RS"/>
        </w:rPr>
      </w:pPr>
      <w:bookmarkStart w:id="27" w:name="_Toc140141730"/>
      <w:r>
        <w:t>5.1</w:t>
      </w:r>
      <w:r>
        <w:rPr>
          <w:lang w:val="sr-Cyrl-RS"/>
        </w:rPr>
        <w:t>.</w:t>
      </w:r>
      <w:r>
        <w:t xml:space="preserve"> </w:t>
      </w:r>
      <w:r>
        <w:rPr>
          <w:lang w:val="sr-Cyrl-RS"/>
        </w:rPr>
        <w:t>Стање шума по намени</w:t>
      </w:r>
      <w:bookmarkEnd w:id="27"/>
    </w:p>
    <w:p w14:paraId="166B3419" w14:textId="77777777" w:rsidR="009B64CA" w:rsidRDefault="009B64CA" w:rsidP="008C08F4">
      <w:pPr>
        <w:pStyle w:val="Heading3"/>
        <w:rPr>
          <w:lang w:val="sr-Cyrl-RS"/>
        </w:rPr>
      </w:pPr>
      <w:bookmarkStart w:id="28" w:name="_Toc140141731"/>
      <w:r>
        <w:rPr>
          <w:lang w:val="sr-Cyrl-RS"/>
        </w:rPr>
        <w:t>5.1.1. Стање шума по глобалној намени</w:t>
      </w:r>
      <w:bookmarkEnd w:id="28"/>
    </w:p>
    <w:p w14:paraId="29BA556F" w14:textId="77777777" w:rsidR="009B64CA" w:rsidRDefault="009B64CA" w:rsidP="009B64CA">
      <w:pPr>
        <w:spacing w:line="252" w:lineRule="auto"/>
        <w:rPr>
          <w:sz w:val="24"/>
          <w:szCs w:val="24"/>
          <w:lang w:val="sr-Cyrl-RS"/>
        </w:rPr>
      </w:pPr>
    </w:p>
    <w:p w14:paraId="6C6C5F8F" w14:textId="77777777" w:rsidR="008E428C" w:rsidRPr="008E428C" w:rsidRDefault="008E428C" w:rsidP="008E428C">
      <w:pPr>
        <w:spacing w:after="120" w:line="252" w:lineRule="auto"/>
        <w:rPr>
          <w:sz w:val="24"/>
          <w:szCs w:val="24"/>
          <w:lang w:val="sr-Cyrl-RS"/>
        </w:rPr>
      </w:pPr>
      <w:r w:rsidRPr="008E428C">
        <w:rPr>
          <w:sz w:val="24"/>
          <w:szCs w:val="24"/>
          <w:lang w:val="sr-Cyrl-RS"/>
        </w:rPr>
        <w:t>За ГЈ „</w:t>
      </w:r>
      <w:r>
        <w:rPr>
          <w:sz w:val="24"/>
          <w:szCs w:val="24"/>
          <w:lang w:val="sr-Cyrl-RS"/>
        </w:rPr>
        <w:t>Пасјача</w:t>
      </w:r>
      <w:r w:rsidRPr="008E428C">
        <w:rPr>
          <w:sz w:val="24"/>
          <w:szCs w:val="24"/>
          <w:lang w:val="sr-Cyrl-RS"/>
        </w:rPr>
        <w:t>” утврђене су следеће приоритетне функције када је глобална намена у питању:</w:t>
      </w:r>
    </w:p>
    <w:p w14:paraId="149AE1CB" w14:textId="77777777" w:rsidR="008E428C" w:rsidRPr="008E428C" w:rsidRDefault="008E428C" w:rsidP="008E428C">
      <w:pPr>
        <w:spacing w:line="252" w:lineRule="auto"/>
        <w:rPr>
          <w:sz w:val="24"/>
          <w:szCs w:val="24"/>
          <w:lang w:val="sr-Cyrl-RS"/>
        </w:rPr>
      </w:pPr>
      <w:r w:rsidRPr="008E428C">
        <w:rPr>
          <w:sz w:val="24"/>
          <w:szCs w:val="24"/>
          <w:lang w:val="sr-Cyrl-RS"/>
        </w:rPr>
        <w:t>-</w:t>
      </w:r>
      <w:r w:rsidR="00A73A68">
        <w:rPr>
          <w:sz w:val="24"/>
          <w:szCs w:val="24"/>
          <w:lang w:val="sr-Cyrl-RS"/>
        </w:rPr>
        <w:t xml:space="preserve"> </w:t>
      </w:r>
      <w:r w:rsidRPr="008E428C">
        <w:rPr>
          <w:sz w:val="24"/>
          <w:szCs w:val="24"/>
          <w:lang w:val="sr-Cyrl-RS"/>
        </w:rPr>
        <w:t>Наменска целина 10 - шуме и шумска станишта са производном функцијом</w:t>
      </w:r>
    </w:p>
    <w:p w14:paraId="14D4F181" w14:textId="1BC56940" w:rsidR="008E428C" w:rsidRPr="008E428C" w:rsidRDefault="008E428C" w:rsidP="008E428C">
      <w:pPr>
        <w:spacing w:line="252" w:lineRule="auto"/>
        <w:rPr>
          <w:sz w:val="24"/>
          <w:szCs w:val="24"/>
          <w:lang w:val="sr-Cyrl-RS"/>
        </w:rPr>
      </w:pPr>
      <w:r w:rsidRPr="008E428C">
        <w:rPr>
          <w:sz w:val="24"/>
          <w:szCs w:val="24"/>
          <w:lang w:val="sr-Cyrl-RS"/>
        </w:rPr>
        <w:t>-</w:t>
      </w:r>
      <w:r w:rsidR="00BA6AA3">
        <w:rPr>
          <w:sz w:val="24"/>
          <w:szCs w:val="24"/>
          <w:lang w:val="sr-Cyrl-RS"/>
        </w:rPr>
        <w:t xml:space="preserve"> </w:t>
      </w:r>
      <w:r w:rsidRPr="008E428C">
        <w:rPr>
          <w:sz w:val="24"/>
          <w:szCs w:val="24"/>
          <w:lang w:val="sr-Cyrl-RS"/>
        </w:rPr>
        <w:t>Наменска целина 12 - шуме и шумска станишта приоритетно заштитном функцијом</w:t>
      </w:r>
    </w:p>
    <w:p w14:paraId="4841A3A6" w14:textId="77777777" w:rsidR="009B64CA" w:rsidRPr="009B64CA" w:rsidRDefault="008E428C" w:rsidP="008E428C">
      <w:pPr>
        <w:spacing w:after="120" w:line="252" w:lineRule="auto"/>
        <w:rPr>
          <w:sz w:val="24"/>
          <w:szCs w:val="24"/>
          <w:lang w:val="sr-Cyrl-RS"/>
        </w:rPr>
      </w:pPr>
      <w:r w:rsidRPr="008E428C">
        <w:rPr>
          <w:sz w:val="24"/>
          <w:szCs w:val="24"/>
          <w:lang w:val="sr-Cyrl-RS"/>
        </w:rPr>
        <w:t>-</w:t>
      </w:r>
      <w:r w:rsidR="00A73A68">
        <w:rPr>
          <w:sz w:val="24"/>
          <w:szCs w:val="24"/>
          <w:lang w:val="sr-Cyrl-RS"/>
        </w:rPr>
        <w:t xml:space="preserve"> </w:t>
      </w:r>
      <w:r w:rsidRPr="008E428C">
        <w:rPr>
          <w:sz w:val="24"/>
          <w:szCs w:val="24"/>
          <w:lang w:val="sr-Cyrl-RS"/>
        </w:rPr>
        <w:t>Наменска целина 16 – парк природе</w:t>
      </w:r>
    </w:p>
    <w:p w14:paraId="19300394" w14:textId="77777777" w:rsidR="008E428C" w:rsidRDefault="008E428C" w:rsidP="00F12AC6">
      <w:pPr>
        <w:spacing w:line="252" w:lineRule="auto"/>
        <w:rPr>
          <w:sz w:val="24"/>
          <w:szCs w:val="24"/>
          <w:lang w:val="sr-Cyrl-RS"/>
        </w:rPr>
      </w:pPr>
      <w:r w:rsidRPr="008E428C">
        <w:rPr>
          <w:sz w:val="24"/>
          <w:szCs w:val="24"/>
          <w:lang w:val="sr-Cyrl-RS"/>
        </w:rPr>
        <w:t>Структура дрвног фонда изражено површином, запремином и запреминским прирастом је следећа:</w:t>
      </w:r>
    </w:p>
    <w:p w14:paraId="62060A4C" w14:textId="77777777" w:rsidR="00F12AC6" w:rsidRDefault="00F12AC6" w:rsidP="00F12AC6">
      <w:pPr>
        <w:spacing w:line="252" w:lineRule="auto"/>
        <w:ind w:firstLine="0"/>
        <w:rPr>
          <w:sz w:val="24"/>
          <w:szCs w:val="24"/>
          <w:lang w:val="sr-Cyrl-RS"/>
        </w:rPr>
      </w:pPr>
    </w:p>
    <w:tbl>
      <w:tblPr>
        <w:tblW w:w="10819" w:type="dxa"/>
        <w:jc w:val="center"/>
        <w:tblLook w:val="04A0" w:firstRow="1" w:lastRow="0" w:firstColumn="1" w:lastColumn="0" w:noHBand="0" w:noVBand="1"/>
      </w:tblPr>
      <w:tblGrid>
        <w:gridCol w:w="4296"/>
        <w:gridCol w:w="766"/>
        <w:gridCol w:w="666"/>
        <w:gridCol w:w="966"/>
        <w:gridCol w:w="666"/>
        <w:gridCol w:w="666"/>
        <w:gridCol w:w="866"/>
        <w:gridCol w:w="666"/>
        <w:gridCol w:w="661"/>
        <w:gridCol w:w="600"/>
      </w:tblGrid>
      <w:tr w:rsidR="00962B77" w:rsidRPr="00962B77" w14:paraId="451FF56A" w14:textId="77777777" w:rsidTr="00962B77">
        <w:trPr>
          <w:trHeight w:val="270"/>
          <w:jc w:val="center"/>
        </w:trPr>
        <w:tc>
          <w:tcPr>
            <w:tcW w:w="42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C5F508"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Намена глобална</w:t>
            </w:r>
          </w:p>
        </w:tc>
        <w:tc>
          <w:tcPr>
            <w:tcW w:w="14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55EB33"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Површина</w:t>
            </w:r>
          </w:p>
        </w:tc>
        <w:tc>
          <w:tcPr>
            <w:tcW w:w="2298" w:type="dxa"/>
            <w:gridSpan w:val="3"/>
            <w:tcBorders>
              <w:top w:val="single" w:sz="4" w:space="0" w:color="auto"/>
              <w:left w:val="nil"/>
              <w:bottom w:val="single" w:sz="4" w:space="0" w:color="auto"/>
              <w:right w:val="single" w:sz="4" w:space="0" w:color="auto"/>
            </w:tcBorders>
            <w:shd w:val="clear" w:color="auto" w:fill="auto"/>
            <w:noWrap/>
            <w:vAlign w:val="center"/>
            <w:hideMark/>
          </w:tcPr>
          <w:p w14:paraId="082D05AE"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Запремина</w:t>
            </w:r>
          </w:p>
        </w:tc>
        <w:tc>
          <w:tcPr>
            <w:tcW w:w="2193" w:type="dxa"/>
            <w:gridSpan w:val="3"/>
            <w:tcBorders>
              <w:top w:val="single" w:sz="4" w:space="0" w:color="auto"/>
              <w:left w:val="nil"/>
              <w:bottom w:val="single" w:sz="4" w:space="0" w:color="auto"/>
              <w:right w:val="single" w:sz="4" w:space="0" w:color="auto"/>
            </w:tcBorders>
            <w:shd w:val="clear" w:color="auto" w:fill="auto"/>
            <w:vAlign w:val="center"/>
            <w:hideMark/>
          </w:tcPr>
          <w:p w14:paraId="423FAB51"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Запремински прираст</w:t>
            </w:r>
          </w:p>
        </w:tc>
        <w:tc>
          <w:tcPr>
            <w:tcW w:w="6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F9C2ABA"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p</w:t>
            </w:r>
            <w:r w:rsidRPr="00962B77">
              <w:rPr>
                <w:rFonts w:eastAsia="Times New Roman"/>
                <w:i/>
                <w:iCs/>
                <w:color w:val="000000"/>
                <w:sz w:val="20"/>
                <w:szCs w:val="20"/>
                <w:lang w:eastAsia="sr-Latn-RS"/>
              </w:rPr>
              <w:t>i</w:t>
            </w:r>
            <w:r w:rsidRPr="00962B77">
              <w:rPr>
                <w:rFonts w:eastAsia="Times New Roman"/>
                <w:color w:val="000000"/>
                <w:sz w:val="20"/>
                <w:szCs w:val="20"/>
                <w:lang w:eastAsia="sr-Latn-RS"/>
              </w:rPr>
              <w:t xml:space="preserve"> </w:t>
            </w:r>
            <w:r w:rsidRPr="00962B77">
              <w:rPr>
                <w:rFonts w:eastAsia="Times New Roman"/>
                <w:b/>
                <w:bCs/>
                <w:color w:val="000000"/>
                <w:sz w:val="20"/>
                <w:szCs w:val="20"/>
                <w:lang w:eastAsia="sr-Latn-RS"/>
              </w:rPr>
              <w:t>%</w:t>
            </w:r>
          </w:p>
        </w:tc>
      </w:tr>
      <w:tr w:rsidR="00962B77" w:rsidRPr="00962B77" w14:paraId="152DE118" w14:textId="77777777" w:rsidTr="00962B77">
        <w:trPr>
          <w:trHeight w:val="300"/>
          <w:jc w:val="center"/>
        </w:trPr>
        <w:tc>
          <w:tcPr>
            <w:tcW w:w="4296" w:type="dxa"/>
            <w:vMerge/>
            <w:tcBorders>
              <w:top w:val="single" w:sz="4" w:space="0" w:color="auto"/>
              <w:left w:val="single" w:sz="4" w:space="0" w:color="auto"/>
              <w:bottom w:val="single" w:sz="4" w:space="0" w:color="auto"/>
              <w:right w:val="single" w:sz="4" w:space="0" w:color="auto"/>
            </w:tcBorders>
            <w:vAlign w:val="center"/>
            <w:hideMark/>
          </w:tcPr>
          <w:p w14:paraId="7616C729" w14:textId="77777777" w:rsidR="00962B77" w:rsidRPr="00962B77" w:rsidRDefault="00962B77" w:rsidP="00962B77">
            <w:pPr>
              <w:suppressAutoHyphens w:val="0"/>
              <w:autoSpaceDN/>
              <w:spacing w:line="240" w:lineRule="auto"/>
              <w:ind w:firstLine="0"/>
              <w:jc w:val="left"/>
              <w:textAlignment w:val="auto"/>
              <w:rPr>
                <w:rFonts w:eastAsia="Times New Roman"/>
                <w:b/>
                <w:bCs/>
                <w:color w:val="000000"/>
                <w:sz w:val="20"/>
                <w:szCs w:val="20"/>
                <w:lang w:eastAsia="sr-Latn-RS"/>
              </w:rPr>
            </w:pPr>
          </w:p>
        </w:tc>
        <w:tc>
          <w:tcPr>
            <w:tcW w:w="766" w:type="dxa"/>
            <w:tcBorders>
              <w:top w:val="nil"/>
              <w:left w:val="nil"/>
              <w:bottom w:val="single" w:sz="4" w:space="0" w:color="auto"/>
              <w:right w:val="single" w:sz="4" w:space="0" w:color="auto"/>
            </w:tcBorders>
            <w:shd w:val="clear" w:color="auto" w:fill="auto"/>
            <w:noWrap/>
            <w:vAlign w:val="center"/>
            <w:hideMark/>
          </w:tcPr>
          <w:p w14:paraId="62E3600F"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Pha</w:t>
            </w:r>
          </w:p>
        </w:tc>
        <w:tc>
          <w:tcPr>
            <w:tcW w:w="666" w:type="dxa"/>
            <w:tcBorders>
              <w:top w:val="nil"/>
              <w:left w:val="nil"/>
              <w:bottom w:val="single" w:sz="4" w:space="0" w:color="auto"/>
              <w:right w:val="single" w:sz="4" w:space="0" w:color="auto"/>
            </w:tcBorders>
            <w:shd w:val="clear" w:color="auto" w:fill="auto"/>
            <w:noWrap/>
            <w:vAlign w:val="center"/>
            <w:hideMark/>
          </w:tcPr>
          <w:p w14:paraId="47E91C81"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 xml:space="preserve"> %</w:t>
            </w:r>
          </w:p>
        </w:tc>
        <w:tc>
          <w:tcPr>
            <w:tcW w:w="966" w:type="dxa"/>
            <w:tcBorders>
              <w:top w:val="nil"/>
              <w:left w:val="nil"/>
              <w:bottom w:val="single" w:sz="4" w:space="0" w:color="auto"/>
              <w:right w:val="single" w:sz="4" w:space="0" w:color="auto"/>
            </w:tcBorders>
            <w:shd w:val="clear" w:color="auto" w:fill="auto"/>
            <w:noWrap/>
            <w:vAlign w:val="center"/>
            <w:hideMark/>
          </w:tcPr>
          <w:p w14:paraId="54F760C5"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V m</w:t>
            </w:r>
            <w:r w:rsidRPr="00962B77">
              <w:rPr>
                <w:rFonts w:eastAsia="Times New Roman"/>
                <w:b/>
                <w:bCs/>
                <w:color w:val="000000"/>
                <w:sz w:val="20"/>
                <w:szCs w:val="20"/>
                <w:vertAlign w:val="superscript"/>
                <w:lang w:eastAsia="sr-Latn-RS"/>
              </w:rPr>
              <w:t>3</w:t>
            </w:r>
          </w:p>
        </w:tc>
        <w:tc>
          <w:tcPr>
            <w:tcW w:w="666" w:type="dxa"/>
            <w:tcBorders>
              <w:top w:val="nil"/>
              <w:left w:val="nil"/>
              <w:bottom w:val="single" w:sz="4" w:space="0" w:color="auto"/>
              <w:right w:val="single" w:sz="4" w:space="0" w:color="auto"/>
            </w:tcBorders>
            <w:shd w:val="clear" w:color="auto" w:fill="auto"/>
            <w:noWrap/>
            <w:vAlign w:val="center"/>
            <w:hideMark/>
          </w:tcPr>
          <w:p w14:paraId="31485297"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w:t>
            </w:r>
          </w:p>
        </w:tc>
        <w:tc>
          <w:tcPr>
            <w:tcW w:w="666" w:type="dxa"/>
            <w:tcBorders>
              <w:top w:val="nil"/>
              <w:left w:val="nil"/>
              <w:bottom w:val="single" w:sz="4" w:space="0" w:color="auto"/>
              <w:right w:val="single" w:sz="4" w:space="0" w:color="auto"/>
            </w:tcBorders>
            <w:shd w:val="clear" w:color="auto" w:fill="auto"/>
            <w:noWrap/>
            <w:vAlign w:val="center"/>
            <w:hideMark/>
          </w:tcPr>
          <w:p w14:paraId="3E952959"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V/ha</w:t>
            </w:r>
          </w:p>
        </w:tc>
        <w:tc>
          <w:tcPr>
            <w:tcW w:w="866" w:type="dxa"/>
            <w:tcBorders>
              <w:top w:val="nil"/>
              <w:left w:val="nil"/>
              <w:bottom w:val="single" w:sz="4" w:space="0" w:color="auto"/>
              <w:right w:val="single" w:sz="4" w:space="0" w:color="auto"/>
            </w:tcBorders>
            <w:shd w:val="clear" w:color="auto" w:fill="auto"/>
            <w:noWrap/>
            <w:vAlign w:val="center"/>
            <w:hideMark/>
          </w:tcPr>
          <w:p w14:paraId="7B600189"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Iv m</w:t>
            </w:r>
            <w:r w:rsidRPr="00962B77">
              <w:rPr>
                <w:rFonts w:eastAsia="Times New Roman"/>
                <w:b/>
                <w:bCs/>
                <w:color w:val="000000"/>
                <w:sz w:val="20"/>
                <w:szCs w:val="20"/>
                <w:vertAlign w:val="superscript"/>
                <w:lang w:eastAsia="sr-Latn-RS"/>
              </w:rPr>
              <w:t>3</w:t>
            </w:r>
          </w:p>
        </w:tc>
        <w:tc>
          <w:tcPr>
            <w:tcW w:w="666" w:type="dxa"/>
            <w:tcBorders>
              <w:top w:val="nil"/>
              <w:left w:val="nil"/>
              <w:bottom w:val="single" w:sz="4" w:space="0" w:color="auto"/>
              <w:right w:val="single" w:sz="4" w:space="0" w:color="auto"/>
            </w:tcBorders>
            <w:shd w:val="clear" w:color="auto" w:fill="auto"/>
            <w:noWrap/>
            <w:vAlign w:val="center"/>
            <w:hideMark/>
          </w:tcPr>
          <w:p w14:paraId="2D27EC8B"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6FAA4910"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Iv/ha</w:t>
            </w:r>
          </w:p>
        </w:tc>
        <w:tc>
          <w:tcPr>
            <w:tcW w:w="600" w:type="dxa"/>
            <w:vMerge/>
            <w:tcBorders>
              <w:top w:val="single" w:sz="4" w:space="0" w:color="auto"/>
              <w:left w:val="single" w:sz="4" w:space="0" w:color="auto"/>
              <w:bottom w:val="single" w:sz="4" w:space="0" w:color="000000"/>
              <w:right w:val="single" w:sz="4" w:space="0" w:color="auto"/>
            </w:tcBorders>
            <w:vAlign w:val="center"/>
            <w:hideMark/>
          </w:tcPr>
          <w:p w14:paraId="72C1F055" w14:textId="77777777" w:rsidR="00962B77" w:rsidRPr="00962B77" w:rsidRDefault="00962B77" w:rsidP="00962B77">
            <w:pPr>
              <w:suppressAutoHyphens w:val="0"/>
              <w:autoSpaceDN/>
              <w:spacing w:line="240" w:lineRule="auto"/>
              <w:ind w:firstLine="0"/>
              <w:jc w:val="left"/>
              <w:textAlignment w:val="auto"/>
              <w:rPr>
                <w:rFonts w:eastAsia="Times New Roman"/>
                <w:b/>
                <w:bCs/>
                <w:color w:val="000000"/>
                <w:sz w:val="20"/>
                <w:szCs w:val="20"/>
                <w:lang w:eastAsia="sr-Latn-RS"/>
              </w:rPr>
            </w:pPr>
          </w:p>
        </w:tc>
      </w:tr>
      <w:tr w:rsidR="00962B77" w:rsidRPr="00962B77" w14:paraId="79798B5E" w14:textId="77777777" w:rsidTr="00962B77">
        <w:trPr>
          <w:trHeight w:val="300"/>
          <w:jc w:val="center"/>
        </w:trPr>
        <w:tc>
          <w:tcPr>
            <w:tcW w:w="4296" w:type="dxa"/>
            <w:tcBorders>
              <w:top w:val="nil"/>
              <w:left w:val="single" w:sz="4" w:space="0" w:color="auto"/>
              <w:bottom w:val="single" w:sz="4" w:space="0" w:color="auto"/>
              <w:right w:val="single" w:sz="4" w:space="0" w:color="auto"/>
            </w:tcBorders>
            <w:shd w:val="clear" w:color="auto" w:fill="auto"/>
            <w:noWrap/>
            <w:vAlign w:val="bottom"/>
            <w:hideMark/>
          </w:tcPr>
          <w:p w14:paraId="1C212512"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18"/>
                <w:szCs w:val="18"/>
                <w:lang w:eastAsia="sr-Latn-RS"/>
              </w:rPr>
            </w:pPr>
            <w:r w:rsidRPr="00962B77">
              <w:rPr>
                <w:rFonts w:eastAsia="Times New Roman"/>
                <w:color w:val="000000"/>
                <w:sz w:val="20"/>
                <w:szCs w:val="20"/>
                <w:lang w:eastAsia="sr-Latn-RS"/>
              </w:rPr>
              <w:t>10.</w:t>
            </w:r>
            <w:r w:rsidRPr="00962B77">
              <w:rPr>
                <w:rFonts w:eastAsia="Times New Roman"/>
                <w:color w:val="000000"/>
                <w:sz w:val="18"/>
                <w:szCs w:val="18"/>
                <w:lang w:eastAsia="sr-Latn-RS"/>
              </w:rPr>
              <w:t xml:space="preserve"> шуме и шумска станишта са производном функ.</w:t>
            </w:r>
          </w:p>
        </w:tc>
        <w:tc>
          <w:tcPr>
            <w:tcW w:w="766" w:type="dxa"/>
            <w:tcBorders>
              <w:top w:val="nil"/>
              <w:left w:val="nil"/>
              <w:bottom w:val="single" w:sz="4" w:space="0" w:color="auto"/>
              <w:right w:val="single" w:sz="4" w:space="0" w:color="auto"/>
            </w:tcBorders>
            <w:shd w:val="clear" w:color="auto" w:fill="auto"/>
            <w:noWrap/>
            <w:vAlign w:val="bottom"/>
            <w:hideMark/>
          </w:tcPr>
          <w:p w14:paraId="3E97E4BA"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675.8</w:t>
            </w:r>
          </w:p>
        </w:tc>
        <w:tc>
          <w:tcPr>
            <w:tcW w:w="666" w:type="dxa"/>
            <w:tcBorders>
              <w:top w:val="nil"/>
              <w:left w:val="nil"/>
              <w:bottom w:val="single" w:sz="4" w:space="0" w:color="auto"/>
              <w:right w:val="single" w:sz="4" w:space="0" w:color="auto"/>
            </w:tcBorders>
            <w:shd w:val="clear" w:color="auto" w:fill="auto"/>
            <w:noWrap/>
            <w:vAlign w:val="bottom"/>
            <w:hideMark/>
          </w:tcPr>
          <w:p w14:paraId="642E8E75"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17.0</w:t>
            </w:r>
          </w:p>
        </w:tc>
        <w:tc>
          <w:tcPr>
            <w:tcW w:w="966" w:type="dxa"/>
            <w:tcBorders>
              <w:top w:val="nil"/>
              <w:left w:val="nil"/>
              <w:bottom w:val="single" w:sz="4" w:space="0" w:color="auto"/>
              <w:right w:val="single" w:sz="4" w:space="0" w:color="auto"/>
            </w:tcBorders>
            <w:shd w:val="clear" w:color="auto" w:fill="auto"/>
            <w:noWrap/>
            <w:vAlign w:val="bottom"/>
            <w:hideMark/>
          </w:tcPr>
          <w:p w14:paraId="691C0501"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91373.5</w:t>
            </w:r>
          </w:p>
        </w:tc>
        <w:tc>
          <w:tcPr>
            <w:tcW w:w="666" w:type="dxa"/>
            <w:tcBorders>
              <w:top w:val="nil"/>
              <w:left w:val="nil"/>
              <w:bottom w:val="single" w:sz="4" w:space="0" w:color="auto"/>
              <w:right w:val="single" w:sz="4" w:space="0" w:color="auto"/>
            </w:tcBorders>
            <w:shd w:val="clear" w:color="auto" w:fill="auto"/>
            <w:noWrap/>
            <w:vAlign w:val="bottom"/>
            <w:hideMark/>
          </w:tcPr>
          <w:p w14:paraId="72F8E3C8"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17.9</w:t>
            </w:r>
          </w:p>
        </w:tc>
        <w:tc>
          <w:tcPr>
            <w:tcW w:w="666" w:type="dxa"/>
            <w:tcBorders>
              <w:top w:val="nil"/>
              <w:left w:val="nil"/>
              <w:bottom w:val="single" w:sz="4" w:space="0" w:color="auto"/>
              <w:right w:val="single" w:sz="4" w:space="0" w:color="auto"/>
            </w:tcBorders>
            <w:shd w:val="clear" w:color="auto" w:fill="auto"/>
            <w:noWrap/>
            <w:vAlign w:val="bottom"/>
            <w:hideMark/>
          </w:tcPr>
          <w:p w14:paraId="5147697D"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135.2</w:t>
            </w:r>
          </w:p>
        </w:tc>
        <w:tc>
          <w:tcPr>
            <w:tcW w:w="866" w:type="dxa"/>
            <w:tcBorders>
              <w:top w:val="nil"/>
              <w:left w:val="nil"/>
              <w:bottom w:val="single" w:sz="4" w:space="0" w:color="auto"/>
              <w:right w:val="single" w:sz="4" w:space="0" w:color="auto"/>
            </w:tcBorders>
            <w:shd w:val="clear" w:color="auto" w:fill="auto"/>
            <w:noWrap/>
            <w:vAlign w:val="bottom"/>
            <w:hideMark/>
          </w:tcPr>
          <w:p w14:paraId="3BA6C7BD"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3266.0</w:t>
            </w:r>
          </w:p>
        </w:tc>
        <w:tc>
          <w:tcPr>
            <w:tcW w:w="666" w:type="dxa"/>
            <w:tcBorders>
              <w:top w:val="nil"/>
              <w:left w:val="nil"/>
              <w:bottom w:val="single" w:sz="4" w:space="0" w:color="auto"/>
              <w:right w:val="single" w:sz="4" w:space="0" w:color="auto"/>
            </w:tcBorders>
            <w:shd w:val="clear" w:color="auto" w:fill="auto"/>
            <w:noWrap/>
            <w:vAlign w:val="bottom"/>
            <w:hideMark/>
          </w:tcPr>
          <w:p w14:paraId="084963A6"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22.2</w:t>
            </w:r>
          </w:p>
        </w:tc>
        <w:tc>
          <w:tcPr>
            <w:tcW w:w="661" w:type="dxa"/>
            <w:tcBorders>
              <w:top w:val="nil"/>
              <w:left w:val="nil"/>
              <w:bottom w:val="single" w:sz="4" w:space="0" w:color="auto"/>
              <w:right w:val="single" w:sz="4" w:space="0" w:color="auto"/>
            </w:tcBorders>
            <w:shd w:val="clear" w:color="auto" w:fill="auto"/>
            <w:noWrap/>
            <w:vAlign w:val="bottom"/>
            <w:hideMark/>
          </w:tcPr>
          <w:p w14:paraId="02807D73"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4.8</w:t>
            </w:r>
          </w:p>
        </w:tc>
        <w:tc>
          <w:tcPr>
            <w:tcW w:w="600" w:type="dxa"/>
            <w:tcBorders>
              <w:top w:val="nil"/>
              <w:left w:val="nil"/>
              <w:bottom w:val="single" w:sz="4" w:space="0" w:color="auto"/>
              <w:right w:val="single" w:sz="4" w:space="0" w:color="auto"/>
            </w:tcBorders>
            <w:shd w:val="clear" w:color="auto" w:fill="auto"/>
            <w:noWrap/>
            <w:vAlign w:val="bottom"/>
            <w:hideMark/>
          </w:tcPr>
          <w:p w14:paraId="1659435A"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3.6</w:t>
            </w:r>
          </w:p>
        </w:tc>
      </w:tr>
      <w:tr w:rsidR="00962B77" w:rsidRPr="00962B77" w14:paraId="76204AD7" w14:textId="77777777" w:rsidTr="00962B77">
        <w:trPr>
          <w:trHeight w:val="300"/>
          <w:jc w:val="center"/>
        </w:trPr>
        <w:tc>
          <w:tcPr>
            <w:tcW w:w="4296" w:type="dxa"/>
            <w:tcBorders>
              <w:top w:val="nil"/>
              <w:left w:val="single" w:sz="4" w:space="0" w:color="auto"/>
              <w:bottom w:val="single" w:sz="4" w:space="0" w:color="auto"/>
              <w:right w:val="single" w:sz="4" w:space="0" w:color="auto"/>
            </w:tcBorders>
            <w:shd w:val="clear" w:color="auto" w:fill="auto"/>
            <w:noWrap/>
            <w:vAlign w:val="bottom"/>
            <w:hideMark/>
          </w:tcPr>
          <w:p w14:paraId="46E4846B"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18"/>
                <w:szCs w:val="18"/>
                <w:lang w:eastAsia="sr-Latn-RS"/>
              </w:rPr>
            </w:pPr>
            <w:r w:rsidRPr="00962B77">
              <w:rPr>
                <w:rFonts w:eastAsia="Times New Roman"/>
                <w:color w:val="000000"/>
                <w:sz w:val="20"/>
                <w:szCs w:val="20"/>
                <w:lang w:eastAsia="sr-Latn-RS"/>
              </w:rPr>
              <w:t xml:space="preserve">12. </w:t>
            </w:r>
            <w:r w:rsidRPr="00962B77">
              <w:rPr>
                <w:rFonts w:eastAsia="Times New Roman"/>
                <w:color w:val="000000"/>
                <w:sz w:val="18"/>
                <w:szCs w:val="18"/>
                <w:lang w:eastAsia="sr-Latn-RS"/>
              </w:rPr>
              <w:t>шуме са приоритетном заштитном функцијом</w:t>
            </w:r>
          </w:p>
        </w:tc>
        <w:tc>
          <w:tcPr>
            <w:tcW w:w="766" w:type="dxa"/>
            <w:tcBorders>
              <w:top w:val="nil"/>
              <w:left w:val="nil"/>
              <w:bottom w:val="single" w:sz="4" w:space="0" w:color="auto"/>
              <w:right w:val="single" w:sz="4" w:space="0" w:color="auto"/>
            </w:tcBorders>
            <w:shd w:val="clear" w:color="auto" w:fill="auto"/>
            <w:noWrap/>
            <w:vAlign w:val="bottom"/>
            <w:hideMark/>
          </w:tcPr>
          <w:p w14:paraId="47B8CCAB"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168.6</w:t>
            </w:r>
          </w:p>
        </w:tc>
        <w:tc>
          <w:tcPr>
            <w:tcW w:w="666" w:type="dxa"/>
            <w:tcBorders>
              <w:top w:val="nil"/>
              <w:left w:val="nil"/>
              <w:bottom w:val="single" w:sz="4" w:space="0" w:color="auto"/>
              <w:right w:val="single" w:sz="4" w:space="0" w:color="auto"/>
            </w:tcBorders>
            <w:shd w:val="clear" w:color="auto" w:fill="auto"/>
            <w:noWrap/>
            <w:vAlign w:val="bottom"/>
            <w:hideMark/>
          </w:tcPr>
          <w:p w14:paraId="1790A71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4.2</w:t>
            </w:r>
          </w:p>
        </w:tc>
        <w:tc>
          <w:tcPr>
            <w:tcW w:w="966" w:type="dxa"/>
            <w:tcBorders>
              <w:top w:val="nil"/>
              <w:left w:val="nil"/>
              <w:bottom w:val="single" w:sz="4" w:space="0" w:color="auto"/>
              <w:right w:val="single" w:sz="4" w:space="0" w:color="auto"/>
            </w:tcBorders>
            <w:shd w:val="clear" w:color="auto" w:fill="auto"/>
            <w:noWrap/>
            <w:vAlign w:val="bottom"/>
            <w:hideMark/>
          </w:tcPr>
          <w:p w14:paraId="2368126D"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4098.4</w:t>
            </w:r>
          </w:p>
        </w:tc>
        <w:tc>
          <w:tcPr>
            <w:tcW w:w="666" w:type="dxa"/>
            <w:tcBorders>
              <w:top w:val="nil"/>
              <w:left w:val="nil"/>
              <w:bottom w:val="single" w:sz="4" w:space="0" w:color="auto"/>
              <w:right w:val="single" w:sz="4" w:space="0" w:color="auto"/>
            </w:tcBorders>
            <w:shd w:val="clear" w:color="auto" w:fill="auto"/>
            <w:noWrap/>
            <w:vAlign w:val="bottom"/>
            <w:hideMark/>
          </w:tcPr>
          <w:p w14:paraId="6A97A1FB"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0.8</w:t>
            </w:r>
          </w:p>
        </w:tc>
        <w:tc>
          <w:tcPr>
            <w:tcW w:w="666" w:type="dxa"/>
            <w:tcBorders>
              <w:top w:val="nil"/>
              <w:left w:val="nil"/>
              <w:bottom w:val="single" w:sz="4" w:space="0" w:color="auto"/>
              <w:right w:val="single" w:sz="4" w:space="0" w:color="auto"/>
            </w:tcBorders>
            <w:shd w:val="clear" w:color="auto" w:fill="auto"/>
            <w:noWrap/>
            <w:vAlign w:val="bottom"/>
            <w:hideMark/>
          </w:tcPr>
          <w:p w14:paraId="562E17D6"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24.3</w:t>
            </w:r>
          </w:p>
        </w:tc>
        <w:tc>
          <w:tcPr>
            <w:tcW w:w="866" w:type="dxa"/>
            <w:tcBorders>
              <w:top w:val="nil"/>
              <w:left w:val="nil"/>
              <w:bottom w:val="single" w:sz="4" w:space="0" w:color="auto"/>
              <w:right w:val="single" w:sz="4" w:space="0" w:color="auto"/>
            </w:tcBorders>
            <w:shd w:val="clear" w:color="auto" w:fill="auto"/>
            <w:noWrap/>
            <w:vAlign w:val="bottom"/>
            <w:hideMark/>
          </w:tcPr>
          <w:p w14:paraId="41555E09"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84.6</w:t>
            </w:r>
          </w:p>
        </w:tc>
        <w:tc>
          <w:tcPr>
            <w:tcW w:w="666" w:type="dxa"/>
            <w:tcBorders>
              <w:top w:val="nil"/>
              <w:left w:val="nil"/>
              <w:bottom w:val="single" w:sz="4" w:space="0" w:color="auto"/>
              <w:right w:val="single" w:sz="4" w:space="0" w:color="auto"/>
            </w:tcBorders>
            <w:shd w:val="clear" w:color="auto" w:fill="auto"/>
            <w:noWrap/>
            <w:vAlign w:val="bottom"/>
            <w:hideMark/>
          </w:tcPr>
          <w:p w14:paraId="03054B53"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0.6</w:t>
            </w:r>
          </w:p>
        </w:tc>
        <w:tc>
          <w:tcPr>
            <w:tcW w:w="661" w:type="dxa"/>
            <w:tcBorders>
              <w:top w:val="nil"/>
              <w:left w:val="nil"/>
              <w:bottom w:val="single" w:sz="4" w:space="0" w:color="auto"/>
              <w:right w:val="single" w:sz="4" w:space="0" w:color="auto"/>
            </w:tcBorders>
            <w:shd w:val="clear" w:color="auto" w:fill="auto"/>
            <w:noWrap/>
            <w:vAlign w:val="bottom"/>
            <w:hideMark/>
          </w:tcPr>
          <w:p w14:paraId="7D2770A3"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0.5</w:t>
            </w:r>
          </w:p>
        </w:tc>
        <w:tc>
          <w:tcPr>
            <w:tcW w:w="600" w:type="dxa"/>
            <w:tcBorders>
              <w:top w:val="nil"/>
              <w:left w:val="nil"/>
              <w:bottom w:val="single" w:sz="4" w:space="0" w:color="auto"/>
              <w:right w:val="single" w:sz="4" w:space="0" w:color="auto"/>
            </w:tcBorders>
            <w:shd w:val="clear" w:color="auto" w:fill="auto"/>
            <w:noWrap/>
            <w:vAlign w:val="bottom"/>
            <w:hideMark/>
          </w:tcPr>
          <w:p w14:paraId="6D1913FA"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2.1</w:t>
            </w:r>
          </w:p>
        </w:tc>
      </w:tr>
      <w:tr w:rsidR="00962B77" w:rsidRPr="00962B77" w14:paraId="3B0BAA53" w14:textId="77777777" w:rsidTr="00962B77">
        <w:trPr>
          <w:trHeight w:val="300"/>
          <w:jc w:val="center"/>
        </w:trPr>
        <w:tc>
          <w:tcPr>
            <w:tcW w:w="4296" w:type="dxa"/>
            <w:tcBorders>
              <w:top w:val="nil"/>
              <w:left w:val="single" w:sz="4" w:space="0" w:color="auto"/>
              <w:bottom w:val="single" w:sz="4" w:space="0" w:color="auto"/>
              <w:right w:val="single" w:sz="4" w:space="0" w:color="auto"/>
            </w:tcBorders>
            <w:shd w:val="clear" w:color="auto" w:fill="auto"/>
            <w:noWrap/>
            <w:vAlign w:val="bottom"/>
            <w:hideMark/>
          </w:tcPr>
          <w:p w14:paraId="4FE3FF09"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20"/>
                <w:szCs w:val="20"/>
                <w:lang w:eastAsia="sr-Latn-RS"/>
              </w:rPr>
            </w:pPr>
            <w:r w:rsidRPr="00962B77">
              <w:rPr>
                <w:rFonts w:eastAsia="Times New Roman"/>
                <w:color w:val="000000"/>
                <w:sz w:val="20"/>
                <w:szCs w:val="20"/>
                <w:lang w:eastAsia="sr-Latn-RS"/>
              </w:rPr>
              <w:t>УКУПНО ЖИТОРАЂА</w:t>
            </w:r>
          </w:p>
        </w:tc>
        <w:tc>
          <w:tcPr>
            <w:tcW w:w="766" w:type="dxa"/>
            <w:tcBorders>
              <w:top w:val="nil"/>
              <w:left w:val="nil"/>
              <w:bottom w:val="single" w:sz="4" w:space="0" w:color="auto"/>
              <w:right w:val="single" w:sz="4" w:space="0" w:color="auto"/>
            </w:tcBorders>
            <w:shd w:val="clear" w:color="auto" w:fill="auto"/>
            <w:noWrap/>
            <w:vAlign w:val="bottom"/>
            <w:hideMark/>
          </w:tcPr>
          <w:p w14:paraId="78BBC984"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844.4</w:t>
            </w:r>
          </w:p>
        </w:tc>
        <w:tc>
          <w:tcPr>
            <w:tcW w:w="666" w:type="dxa"/>
            <w:tcBorders>
              <w:top w:val="nil"/>
              <w:left w:val="nil"/>
              <w:bottom w:val="single" w:sz="4" w:space="0" w:color="auto"/>
              <w:right w:val="single" w:sz="4" w:space="0" w:color="auto"/>
            </w:tcBorders>
            <w:shd w:val="clear" w:color="auto" w:fill="auto"/>
            <w:noWrap/>
            <w:vAlign w:val="bottom"/>
            <w:hideMark/>
          </w:tcPr>
          <w:p w14:paraId="572ED792"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21.2</w:t>
            </w:r>
          </w:p>
        </w:tc>
        <w:tc>
          <w:tcPr>
            <w:tcW w:w="966" w:type="dxa"/>
            <w:tcBorders>
              <w:top w:val="nil"/>
              <w:left w:val="nil"/>
              <w:bottom w:val="single" w:sz="4" w:space="0" w:color="auto"/>
              <w:right w:val="single" w:sz="4" w:space="0" w:color="auto"/>
            </w:tcBorders>
            <w:shd w:val="clear" w:color="auto" w:fill="auto"/>
            <w:noWrap/>
            <w:vAlign w:val="bottom"/>
            <w:hideMark/>
          </w:tcPr>
          <w:p w14:paraId="3B10D761"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95471.9</w:t>
            </w:r>
          </w:p>
        </w:tc>
        <w:tc>
          <w:tcPr>
            <w:tcW w:w="666" w:type="dxa"/>
            <w:tcBorders>
              <w:top w:val="nil"/>
              <w:left w:val="nil"/>
              <w:bottom w:val="single" w:sz="4" w:space="0" w:color="auto"/>
              <w:right w:val="single" w:sz="4" w:space="0" w:color="auto"/>
            </w:tcBorders>
            <w:shd w:val="clear" w:color="auto" w:fill="auto"/>
            <w:noWrap/>
            <w:vAlign w:val="bottom"/>
            <w:hideMark/>
          </w:tcPr>
          <w:p w14:paraId="102367D4"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18.7</w:t>
            </w:r>
          </w:p>
        </w:tc>
        <w:tc>
          <w:tcPr>
            <w:tcW w:w="666" w:type="dxa"/>
            <w:tcBorders>
              <w:top w:val="nil"/>
              <w:left w:val="nil"/>
              <w:bottom w:val="single" w:sz="4" w:space="0" w:color="auto"/>
              <w:right w:val="single" w:sz="4" w:space="0" w:color="auto"/>
            </w:tcBorders>
            <w:shd w:val="clear" w:color="auto" w:fill="auto"/>
            <w:noWrap/>
            <w:vAlign w:val="bottom"/>
            <w:hideMark/>
          </w:tcPr>
          <w:p w14:paraId="3952DD59"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113.1</w:t>
            </w:r>
          </w:p>
        </w:tc>
        <w:tc>
          <w:tcPr>
            <w:tcW w:w="866" w:type="dxa"/>
            <w:tcBorders>
              <w:top w:val="nil"/>
              <w:left w:val="nil"/>
              <w:bottom w:val="single" w:sz="4" w:space="0" w:color="auto"/>
              <w:right w:val="single" w:sz="4" w:space="0" w:color="auto"/>
            </w:tcBorders>
            <w:shd w:val="clear" w:color="auto" w:fill="auto"/>
            <w:noWrap/>
            <w:vAlign w:val="bottom"/>
            <w:hideMark/>
          </w:tcPr>
          <w:p w14:paraId="3B02750D"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3350.6</w:t>
            </w:r>
          </w:p>
        </w:tc>
        <w:tc>
          <w:tcPr>
            <w:tcW w:w="666" w:type="dxa"/>
            <w:tcBorders>
              <w:top w:val="nil"/>
              <w:left w:val="nil"/>
              <w:bottom w:val="single" w:sz="4" w:space="0" w:color="auto"/>
              <w:right w:val="single" w:sz="4" w:space="0" w:color="auto"/>
            </w:tcBorders>
            <w:shd w:val="clear" w:color="auto" w:fill="auto"/>
            <w:noWrap/>
            <w:vAlign w:val="bottom"/>
            <w:hideMark/>
          </w:tcPr>
          <w:p w14:paraId="685145C4"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22.8</w:t>
            </w:r>
          </w:p>
        </w:tc>
        <w:tc>
          <w:tcPr>
            <w:tcW w:w="661" w:type="dxa"/>
            <w:tcBorders>
              <w:top w:val="nil"/>
              <w:left w:val="nil"/>
              <w:bottom w:val="single" w:sz="4" w:space="0" w:color="auto"/>
              <w:right w:val="single" w:sz="4" w:space="0" w:color="auto"/>
            </w:tcBorders>
            <w:shd w:val="clear" w:color="auto" w:fill="auto"/>
            <w:noWrap/>
            <w:vAlign w:val="bottom"/>
            <w:hideMark/>
          </w:tcPr>
          <w:p w14:paraId="10EE6C70"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4.0</w:t>
            </w:r>
          </w:p>
        </w:tc>
        <w:tc>
          <w:tcPr>
            <w:tcW w:w="600" w:type="dxa"/>
            <w:tcBorders>
              <w:top w:val="nil"/>
              <w:left w:val="nil"/>
              <w:bottom w:val="single" w:sz="4" w:space="0" w:color="auto"/>
              <w:right w:val="single" w:sz="4" w:space="0" w:color="auto"/>
            </w:tcBorders>
            <w:shd w:val="clear" w:color="auto" w:fill="auto"/>
            <w:noWrap/>
            <w:vAlign w:val="bottom"/>
            <w:hideMark/>
          </w:tcPr>
          <w:p w14:paraId="25C2BE4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3.5</w:t>
            </w:r>
          </w:p>
        </w:tc>
      </w:tr>
      <w:tr w:rsidR="00962B77" w:rsidRPr="00962B77" w14:paraId="72304C94" w14:textId="77777777" w:rsidTr="00962B77">
        <w:trPr>
          <w:trHeight w:val="300"/>
          <w:jc w:val="center"/>
        </w:trPr>
        <w:tc>
          <w:tcPr>
            <w:tcW w:w="4296" w:type="dxa"/>
            <w:tcBorders>
              <w:top w:val="nil"/>
              <w:left w:val="single" w:sz="4" w:space="0" w:color="auto"/>
              <w:bottom w:val="single" w:sz="4" w:space="0" w:color="auto"/>
              <w:right w:val="single" w:sz="4" w:space="0" w:color="auto"/>
            </w:tcBorders>
            <w:shd w:val="clear" w:color="auto" w:fill="auto"/>
            <w:noWrap/>
            <w:vAlign w:val="bottom"/>
            <w:hideMark/>
          </w:tcPr>
          <w:p w14:paraId="499212E2"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18"/>
                <w:szCs w:val="18"/>
                <w:lang w:eastAsia="sr-Latn-RS"/>
              </w:rPr>
            </w:pPr>
            <w:r w:rsidRPr="00962B77">
              <w:rPr>
                <w:rFonts w:eastAsia="Times New Roman"/>
                <w:color w:val="000000"/>
                <w:sz w:val="20"/>
                <w:szCs w:val="20"/>
                <w:lang w:eastAsia="sr-Latn-RS"/>
              </w:rPr>
              <w:t>10.</w:t>
            </w:r>
            <w:r w:rsidRPr="00962B77">
              <w:rPr>
                <w:rFonts w:eastAsia="Times New Roman"/>
                <w:color w:val="000000"/>
                <w:sz w:val="18"/>
                <w:szCs w:val="18"/>
                <w:lang w:eastAsia="sr-Latn-RS"/>
              </w:rPr>
              <w:t xml:space="preserve"> шуме и шумска станишта са производном функ.</w:t>
            </w:r>
          </w:p>
        </w:tc>
        <w:tc>
          <w:tcPr>
            <w:tcW w:w="766" w:type="dxa"/>
            <w:tcBorders>
              <w:top w:val="nil"/>
              <w:left w:val="nil"/>
              <w:bottom w:val="single" w:sz="4" w:space="0" w:color="auto"/>
              <w:right w:val="single" w:sz="4" w:space="0" w:color="auto"/>
            </w:tcBorders>
            <w:shd w:val="clear" w:color="auto" w:fill="auto"/>
            <w:noWrap/>
            <w:vAlign w:val="bottom"/>
            <w:hideMark/>
          </w:tcPr>
          <w:p w14:paraId="03EB550D"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2285.9</w:t>
            </w:r>
          </w:p>
        </w:tc>
        <w:tc>
          <w:tcPr>
            <w:tcW w:w="666" w:type="dxa"/>
            <w:tcBorders>
              <w:top w:val="nil"/>
              <w:left w:val="nil"/>
              <w:bottom w:val="single" w:sz="4" w:space="0" w:color="auto"/>
              <w:right w:val="single" w:sz="4" w:space="0" w:color="auto"/>
            </w:tcBorders>
            <w:shd w:val="clear" w:color="auto" w:fill="auto"/>
            <w:noWrap/>
            <w:vAlign w:val="bottom"/>
            <w:hideMark/>
          </w:tcPr>
          <w:p w14:paraId="762A8B3E"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57.5</w:t>
            </w:r>
          </w:p>
        </w:tc>
        <w:tc>
          <w:tcPr>
            <w:tcW w:w="966" w:type="dxa"/>
            <w:tcBorders>
              <w:top w:val="nil"/>
              <w:left w:val="nil"/>
              <w:bottom w:val="single" w:sz="4" w:space="0" w:color="auto"/>
              <w:right w:val="single" w:sz="4" w:space="0" w:color="auto"/>
            </w:tcBorders>
            <w:shd w:val="clear" w:color="auto" w:fill="auto"/>
            <w:noWrap/>
            <w:vAlign w:val="bottom"/>
            <w:hideMark/>
          </w:tcPr>
          <w:p w14:paraId="592CBA37"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355643.8</w:t>
            </w:r>
          </w:p>
        </w:tc>
        <w:tc>
          <w:tcPr>
            <w:tcW w:w="666" w:type="dxa"/>
            <w:tcBorders>
              <w:top w:val="nil"/>
              <w:left w:val="nil"/>
              <w:bottom w:val="single" w:sz="4" w:space="0" w:color="auto"/>
              <w:right w:val="single" w:sz="4" w:space="0" w:color="auto"/>
            </w:tcBorders>
            <w:shd w:val="clear" w:color="auto" w:fill="auto"/>
            <w:noWrap/>
            <w:vAlign w:val="bottom"/>
            <w:hideMark/>
          </w:tcPr>
          <w:p w14:paraId="23F0B104"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69.7</w:t>
            </w:r>
          </w:p>
        </w:tc>
        <w:tc>
          <w:tcPr>
            <w:tcW w:w="666" w:type="dxa"/>
            <w:tcBorders>
              <w:top w:val="nil"/>
              <w:left w:val="nil"/>
              <w:bottom w:val="single" w:sz="4" w:space="0" w:color="auto"/>
              <w:right w:val="single" w:sz="4" w:space="0" w:color="auto"/>
            </w:tcBorders>
            <w:shd w:val="clear" w:color="auto" w:fill="auto"/>
            <w:noWrap/>
            <w:vAlign w:val="bottom"/>
            <w:hideMark/>
          </w:tcPr>
          <w:p w14:paraId="63C3A28B"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155.6</w:t>
            </w:r>
          </w:p>
        </w:tc>
        <w:tc>
          <w:tcPr>
            <w:tcW w:w="866" w:type="dxa"/>
            <w:tcBorders>
              <w:top w:val="nil"/>
              <w:left w:val="nil"/>
              <w:bottom w:val="single" w:sz="4" w:space="0" w:color="auto"/>
              <w:right w:val="single" w:sz="4" w:space="0" w:color="auto"/>
            </w:tcBorders>
            <w:shd w:val="clear" w:color="auto" w:fill="auto"/>
            <w:noWrap/>
            <w:vAlign w:val="bottom"/>
            <w:hideMark/>
          </w:tcPr>
          <w:p w14:paraId="633FA242"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9492.7</w:t>
            </w:r>
          </w:p>
        </w:tc>
        <w:tc>
          <w:tcPr>
            <w:tcW w:w="666" w:type="dxa"/>
            <w:tcBorders>
              <w:top w:val="nil"/>
              <w:left w:val="nil"/>
              <w:bottom w:val="single" w:sz="4" w:space="0" w:color="auto"/>
              <w:right w:val="single" w:sz="4" w:space="0" w:color="auto"/>
            </w:tcBorders>
            <w:shd w:val="clear" w:color="auto" w:fill="auto"/>
            <w:noWrap/>
            <w:vAlign w:val="bottom"/>
            <w:hideMark/>
          </w:tcPr>
          <w:p w14:paraId="1B40B02B"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64.7</w:t>
            </w:r>
          </w:p>
        </w:tc>
        <w:tc>
          <w:tcPr>
            <w:tcW w:w="661" w:type="dxa"/>
            <w:tcBorders>
              <w:top w:val="nil"/>
              <w:left w:val="nil"/>
              <w:bottom w:val="single" w:sz="4" w:space="0" w:color="auto"/>
              <w:right w:val="single" w:sz="4" w:space="0" w:color="auto"/>
            </w:tcBorders>
            <w:shd w:val="clear" w:color="auto" w:fill="auto"/>
            <w:noWrap/>
            <w:vAlign w:val="bottom"/>
            <w:hideMark/>
          </w:tcPr>
          <w:p w14:paraId="1BB33492"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4.2</w:t>
            </w:r>
          </w:p>
        </w:tc>
        <w:tc>
          <w:tcPr>
            <w:tcW w:w="600" w:type="dxa"/>
            <w:tcBorders>
              <w:top w:val="nil"/>
              <w:left w:val="nil"/>
              <w:bottom w:val="single" w:sz="4" w:space="0" w:color="auto"/>
              <w:right w:val="single" w:sz="4" w:space="0" w:color="auto"/>
            </w:tcBorders>
            <w:shd w:val="clear" w:color="auto" w:fill="auto"/>
            <w:noWrap/>
            <w:vAlign w:val="bottom"/>
            <w:hideMark/>
          </w:tcPr>
          <w:p w14:paraId="44F47B70"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2.7</w:t>
            </w:r>
          </w:p>
        </w:tc>
      </w:tr>
      <w:tr w:rsidR="00962B77" w:rsidRPr="00962B77" w14:paraId="154159F3" w14:textId="77777777" w:rsidTr="00962B77">
        <w:trPr>
          <w:trHeight w:val="300"/>
          <w:jc w:val="center"/>
        </w:trPr>
        <w:tc>
          <w:tcPr>
            <w:tcW w:w="4296" w:type="dxa"/>
            <w:tcBorders>
              <w:top w:val="nil"/>
              <w:left w:val="single" w:sz="4" w:space="0" w:color="auto"/>
              <w:bottom w:val="single" w:sz="4" w:space="0" w:color="auto"/>
              <w:right w:val="single" w:sz="4" w:space="0" w:color="auto"/>
            </w:tcBorders>
            <w:shd w:val="clear" w:color="auto" w:fill="auto"/>
            <w:noWrap/>
            <w:vAlign w:val="bottom"/>
            <w:hideMark/>
          </w:tcPr>
          <w:p w14:paraId="41F6C240"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18"/>
                <w:szCs w:val="18"/>
                <w:lang w:eastAsia="sr-Latn-RS"/>
              </w:rPr>
            </w:pPr>
            <w:r w:rsidRPr="00962B77">
              <w:rPr>
                <w:rFonts w:eastAsia="Times New Roman"/>
                <w:color w:val="000000"/>
                <w:sz w:val="20"/>
                <w:szCs w:val="20"/>
                <w:lang w:eastAsia="sr-Latn-RS"/>
              </w:rPr>
              <w:t>12.</w:t>
            </w:r>
            <w:r w:rsidRPr="00962B77">
              <w:rPr>
                <w:rFonts w:eastAsia="Times New Roman"/>
                <w:color w:val="000000"/>
                <w:sz w:val="18"/>
                <w:szCs w:val="18"/>
                <w:lang w:eastAsia="sr-Latn-RS"/>
              </w:rPr>
              <w:t xml:space="preserve"> шуме са приоритетном заштитном функцијом</w:t>
            </w:r>
          </w:p>
        </w:tc>
        <w:tc>
          <w:tcPr>
            <w:tcW w:w="766" w:type="dxa"/>
            <w:tcBorders>
              <w:top w:val="nil"/>
              <w:left w:val="nil"/>
              <w:bottom w:val="single" w:sz="4" w:space="0" w:color="auto"/>
              <w:right w:val="single" w:sz="4" w:space="0" w:color="auto"/>
            </w:tcBorders>
            <w:shd w:val="clear" w:color="auto" w:fill="auto"/>
            <w:noWrap/>
            <w:vAlign w:val="bottom"/>
            <w:hideMark/>
          </w:tcPr>
          <w:p w14:paraId="3286EE16"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615.3</w:t>
            </w:r>
          </w:p>
        </w:tc>
        <w:tc>
          <w:tcPr>
            <w:tcW w:w="666" w:type="dxa"/>
            <w:tcBorders>
              <w:top w:val="nil"/>
              <w:left w:val="nil"/>
              <w:bottom w:val="single" w:sz="4" w:space="0" w:color="auto"/>
              <w:right w:val="single" w:sz="4" w:space="0" w:color="auto"/>
            </w:tcBorders>
            <w:shd w:val="clear" w:color="auto" w:fill="auto"/>
            <w:noWrap/>
            <w:vAlign w:val="bottom"/>
            <w:hideMark/>
          </w:tcPr>
          <w:p w14:paraId="7D689DDA"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15.5</w:t>
            </w:r>
          </w:p>
        </w:tc>
        <w:tc>
          <w:tcPr>
            <w:tcW w:w="966" w:type="dxa"/>
            <w:tcBorders>
              <w:top w:val="nil"/>
              <w:left w:val="nil"/>
              <w:bottom w:val="single" w:sz="4" w:space="0" w:color="auto"/>
              <w:right w:val="single" w:sz="4" w:space="0" w:color="auto"/>
            </w:tcBorders>
            <w:shd w:val="clear" w:color="auto" w:fill="auto"/>
            <w:noWrap/>
            <w:vAlign w:val="bottom"/>
            <w:hideMark/>
          </w:tcPr>
          <w:p w14:paraId="317CA88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36208.4</w:t>
            </w:r>
          </w:p>
        </w:tc>
        <w:tc>
          <w:tcPr>
            <w:tcW w:w="666" w:type="dxa"/>
            <w:tcBorders>
              <w:top w:val="nil"/>
              <w:left w:val="nil"/>
              <w:bottom w:val="single" w:sz="4" w:space="0" w:color="auto"/>
              <w:right w:val="single" w:sz="4" w:space="0" w:color="auto"/>
            </w:tcBorders>
            <w:shd w:val="clear" w:color="auto" w:fill="auto"/>
            <w:noWrap/>
            <w:vAlign w:val="bottom"/>
            <w:hideMark/>
          </w:tcPr>
          <w:p w14:paraId="165B533D"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7.1</w:t>
            </w:r>
          </w:p>
        </w:tc>
        <w:tc>
          <w:tcPr>
            <w:tcW w:w="666" w:type="dxa"/>
            <w:tcBorders>
              <w:top w:val="nil"/>
              <w:left w:val="nil"/>
              <w:bottom w:val="single" w:sz="4" w:space="0" w:color="auto"/>
              <w:right w:val="single" w:sz="4" w:space="0" w:color="auto"/>
            </w:tcBorders>
            <w:shd w:val="clear" w:color="auto" w:fill="auto"/>
            <w:noWrap/>
            <w:vAlign w:val="bottom"/>
            <w:hideMark/>
          </w:tcPr>
          <w:p w14:paraId="4895041B"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58.8</w:t>
            </w:r>
          </w:p>
        </w:tc>
        <w:tc>
          <w:tcPr>
            <w:tcW w:w="866" w:type="dxa"/>
            <w:tcBorders>
              <w:top w:val="nil"/>
              <w:left w:val="nil"/>
              <w:bottom w:val="single" w:sz="4" w:space="0" w:color="auto"/>
              <w:right w:val="single" w:sz="4" w:space="0" w:color="auto"/>
            </w:tcBorders>
            <w:shd w:val="clear" w:color="auto" w:fill="auto"/>
            <w:noWrap/>
            <w:vAlign w:val="bottom"/>
            <w:hideMark/>
          </w:tcPr>
          <w:p w14:paraId="17CB5B73"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1209.8</w:t>
            </w:r>
          </w:p>
        </w:tc>
        <w:tc>
          <w:tcPr>
            <w:tcW w:w="666" w:type="dxa"/>
            <w:tcBorders>
              <w:top w:val="nil"/>
              <w:left w:val="nil"/>
              <w:bottom w:val="single" w:sz="4" w:space="0" w:color="auto"/>
              <w:right w:val="single" w:sz="4" w:space="0" w:color="auto"/>
            </w:tcBorders>
            <w:shd w:val="clear" w:color="auto" w:fill="auto"/>
            <w:noWrap/>
            <w:vAlign w:val="bottom"/>
            <w:hideMark/>
          </w:tcPr>
          <w:p w14:paraId="6F8003D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8.2</w:t>
            </w:r>
          </w:p>
        </w:tc>
        <w:tc>
          <w:tcPr>
            <w:tcW w:w="661" w:type="dxa"/>
            <w:tcBorders>
              <w:top w:val="nil"/>
              <w:left w:val="nil"/>
              <w:bottom w:val="single" w:sz="4" w:space="0" w:color="auto"/>
              <w:right w:val="single" w:sz="4" w:space="0" w:color="auto"/>
            </w:tcBorders>
            <w:shd w:val="clear" w:color="auto" w:fill="auto"/>
            <w:noWrap/>
            <w:vAlign w:val="bottom"/>
            <w:hideMark/>
          </w:tcPr>
          <w:p w14:paraId="1D216B97"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2.0</w:t>
            </w:r>
          </w:p>
        </w:tc>
        <w:tc>
          <w:tcPr>
            <w:tcW w:w="600" w:type="dxa"/>
            <w:tcBorders>
              <w:top w:val="nil"/>
              <w:left w:val="nil"/>
              <w:bottom w:val="single" w:sz="4" w:space="0" w:color="auto"/>
              <w:right w:val="single" w:sz="4" w:space="0" w:color="auto"/>
            </w:tcBorders>
            <w:shd w:val="clear" w:color="auto" w:fill="auto"/>
            <w:noWrap/>
            <w:vAlign w:val="bottom"/>
            <w:hideMark/>
          </w:tcPr>
          <w:p w14:paraId="262930C9"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3.3</w:t>
            </w:r>
          </w:p>
        </w:tc>
      </w:tr>
      <w:tr w:rsidR="00962B77" w:rsidRPr="00962B77" w14:paraId="635FC5F7" w14:textId="77777777" w:rsidTr="00962B77">
        <w:trPr>
          <w:trHeight w:val="300"/>
          <w:jc w:val="center"/>
        </w:trPr>
        <w:tc>
          <w:tcPr>
            <w:tcW w:w="4296" w:type="dxa"/>
            <w:tcBorders>
              <w:top w:val="nil"/>
              <w:left w:val="single" w:sz="4" w:space="0" w:color="auto"/>
              <w:bottom w:val="single" w:sz="4" w:space="0" w:color="auto"/>
              <w:right w:val="single" w:sz="4" w:space="0" w:color="auto"/>
            </w:tcBorders>
            <w:shd w:val="clear" w:color="auto" w:fill="auto"/>
            <w:noWrap/>
            <w:vAlign w:val="bottom"/>
            <w:hideMark/>
          </w:tcPr>
          <w:p w14:paraId="07248B55"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18"/>
                <w:szCs w:val="18"/>
                <w:lang w:eastAsia="sr-Latn-RS"/>
              </w:rPr>
            </w:pPr>
            <w:r w:rsidRPr="00962B77">
              <w:rPr>
                <w:rFonts w:eastAsia="Times New Roman"/>
                <w:color w:val="000000"/>
                <w:sz w:val="20"/>
                <w:szCs w:val="20"/>
                <w:lang w:eastAsia="sr-Latn-RS"/>
              </w:rPr>
              <w:t xml:space="preserve">16. </w:t>
            </w:r>
            <w:r w:rsidRPr="00962B77">
              <w:rPr>
                <w:rFonts w:eastAsia="Times New Roman"/>
                <w:color w:val="000000"/>
                <w:sz w:val="18"/>
                <w:szCs w:val="18"/>
                <w:lang w:eastAsia="sr-Latn-RS"/>
              </w:rPr>
              <w:t>парк природе</w:t>
            </w:r>
          </w:p>
        </w:tc>
        <w:tc>
          <w:tcPr>
            <w:tcW w:w="766" w:type="dxa"/>
            <w:tcBorders>
              <w:top w:val="nil"/>
              <w:left w:val="nil"/>
              <w:bottom w:val="single" w:sz="4" w:space="0" w:color="auto"/>
              <w:right w:val="single" w:sz="4" w:space="0" w:color="auto"/>
            </w:tcBorders>
            <w:shd w:val="clear" w:color="auto" w:fill="auto"/>
            <w:noWrap/>
            <w:vAlign w:val="bottom"/>
            <w:hideMark/>
          </w:tcPr>
          <w:p w14:paraId="2001FD5E"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229.2</w:t>
            </w:r>
          </w:p>
        </w:tc>
        <w:tc>
          <w:tcPr>
            <w:tcW w:w="666" w:type="dxa"/>
            <w:tcBorders>
              <w:top w:val="nil"/>
              <w:left w:val="nil"/>
              <w:bottom w:val="single" w:sz="4" w:space="0" w:color="auto"/>
              <w:right w:val="single" w:sz="4" w:space="0" w:color="auto"/>
            </w:tcBorders>
            <w:shd w:val="clear" w:color="auto" w:fill="auto"/>
            <w:noWrap/>
            <w:vAlign w:val="bottom"/>
            <w:hideMark/>
          </w:tcPr>
          <w:p w14:paraId="0761CF8D"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5.8</w:t>
            </w:r>
          </w:p>
        </w:tc>
        <w:tc>
          <w:tcPr>
            <w:tcW w:w="966" w:type="dxa"/>
            <w:tcBorders>
              <w:top w:val="nil"/>
              <w:left w:val="nil"/>
              <w:bottom w:val="single" w:sz="4" w:space="0" w:color="auto"/>
              <w:right w:val="single" w:sz="4" w:space="0" w:color="auto"/>
            </w:tcBorders>
            <w:shd w:val="clear" w:color="auto" w:fill="auto"/>
            <w:noWrap/>
            <w:vAlign w:val="bottom"/>
            <w:hideMark/>
          </w:tcPr>
          <w:p w14:paraId="4E6403E0"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22590.9</w:t>
            </w:r>
          </w:p>
        </w:tc>
        <w:tc>
          <w:tcPr>
            <w:tcW w:w="666" w:type="dxa"/>
            <w:tcBorders>
              <w:top w:val="nil"/>
              <w:left w:val="nil"/>
              <w:bottom w:val="single" w:sz="4" w:space="0" w:color="auto"/>
              <w:right w:val="single" w:sz="4" w:space="0" w:color="auto"/>
            </w:tcBorders>
            <w:shd w:val="clear" w:color="auto" w:fill="auto"/>
            <w:noWrap/>
            <w:vAlign w:val="bottom"/>
            <w:hideMark/>
          </w:tcPr>
          <w:p w14:paraId="6DF5964B"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4.4</w:t>
            </w:r>
          </w:p>
        </w:tc>
        <w:tc>
          <w:tcPr>
            <w:tcW w:w="666" w:type="dxa"/>
            <w:tcBorders>
              <w:top w:val="nil"/>
              <w:left w:val="nil"/>
              <w:bottom w:val="single" w:sz="4" w:space="0" w:color="auto"/>
              <w:right w:val="single" w:sz="4" w:space="0" w:color="auto"/>
            </w:tcBorders>
            <w:shd w:val="clear" w:color="auto" w:fill="auto"/>
            <w:noWrap/>
            <w:vAlign w:val="bottom"/>
            <w:hideMark/>
          </w:tcPr>
          <w:p w14:paraId="0193A6F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98.6</w:t>
            </w:r>
          </w:p>
        </w:tc>
        <w:tc>
          <w:tcPr>
            <w:tcW w:w="866" w:type="dxa"/>
            <w:tcBorders>
              <w:top w:val="nil"/>
              <w:left w:val="nil"/>
              <w:bottom w:val="single" w:sz="4" w:space="0" w:color="auto"/>
              <w:right w:val="single" w:sz="4" w:space="0" w:color="auto"/>
            </w:tcBorders>
            <w:shd w:val="clear" w:color="auto" w:fill="auto"/>
            <w:noWrap/>
            <w:vAlign w:val="bottom"/>
            <w:hideMark/>
          </w:tcPr>
          <w:p w14:paraId="187A3FE8"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629.3</w:t>
            </w:r>
          </w:p>
        </w:tc>
        <w:tc>
          <w:tcPr>
            <w:tcW w:w="666" w:type="dxa"/>
            <w:tcBorders>
              <w:top w:val="nil"/>
              <w:left w:val="nil"/>
              <w:bottom w:val="single" w:sz="4" w:space="0" w:color="auto"/>
              <w:right w:val="single" w:sz="4" w:space="0" w:color="auto"/>
            </w:tcBorders>
            <w:shd w:val="clear" w:color="auto" w:fill="auto"/>
            <w:noWrap/>
            <w:vAlign w:val="bottom"/>
            <w:hideMark/>
          </w:tcPr>
          <w:p w14:paraId="24F274C3"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4.3</w:t>
            </w:r>
          </w:p>
        </w:tc>
        <w:tc>
          <w:tcPr>
            <w:tcW w:w="661" w:type="dxa"/>
            <w:tcBorders>
              <w:top w:val="nil"/>
              <w:left w:val="nil"/>
              <w:bottom w:val="single" w:sz="4" w:space="0" w:color="auto"/>
              <w:right w:val="single" w:sz="4" w:space="0" w:color="auto"/>
            </w:tcBorders>
            <w:shd w:val="clear" w:color="auto" w:fill="auto"/>
            <w:noWrap/>
            <w:vAlign w:val="bottom"/>
            <w:hideMark/>
          </w:tcPr>
          <w:p w14:paraId="047614C7"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2.7</w:t>
            </w:r>
          </w:p>
        </w:tc>
        <w:tc>
          <w:tcPr>
            <w:tcW w:w="600" w:type="dxa"/>
            <w:tcBorders>
              <w:top w:val="nil"/>
              <w:left w:val="nil"/>
              <w:bottom w:val="single" w:sz="4" w:space="0" w:color="auto"/>
              <w:right w:val="single" w:sz="4" w:space="0" w:color="auto"/>
            </w:tcBorders>
            <w:shd w:val="clear" w:color="auto" w:fill="auto"/>
            <w:noWrap/>
            <w:vAlign w:val="bottom"/>
            <w:hideMark/>
          </w:tcPr>
          <w:p w14:paraId="4107CD67"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2.8</w:t>
            </w:r>
          </w:p>
        </w:tc>
      </w:tr>
      <w:tr w:rsidR="00962B77" w:rsidRPr="00962B77" w14:paraId="0951F2AD" w14:textId="77777777" w:rsidTr="00962B77">
        <w:trPr>
          <w:trHeight w:val="300"/>
          <w:jc w:val="center"/>
        </w:trPr>
        <w:tc>
          <w:tcPr>
            <w:tcW w:w="4296" w:type="dxa"/>
            <w:tcBorders>
              <w:top w:val="nil"/>
              <w:left w:val="single" w:sz="4" w:space="0" w:color="auto"/>
              <w:bottom w:val="single" w:sz="4" w:space="0" w:color="auto"/>
              <w:right w:val="single" w:sz="4" w:space="0" w:color="auto"/>
            </w:tcBorders>
            <w:shd w:val="clear" w:color="auto" w:fill="auto"/>
            <w:noWrap/>
            <w:vAlign w:val="bottom"/>
            <w:hideMark/>
          </w:tcPr>
          <w:p w14:paraId="6C3A7948"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20"/>
                <w:szCs w:val="20"/>
                <w:lang w:eastAsia="sr-Latn-RS"/>
              </w:rPr>
            </w:pPr>
            <w:r w:rsidRPr="00962B77">
              <w:rPr>
                <w:rFonts w:eastAsia="Times New Roman"/>
                <w:color w:val="000000"/>
                <w:sz w:val="20"/>
                <w:szCs w:val="20"/>
                <w:lang w:eastAsia="sr-Latn-RS"/>
              </w:rPr>
              <w:t>УКУПНО ПРОКУПЉЕ</w:t>
            </w:r>
          </w:p>
        </w:tc>
        <w:tc>
          <w:tcPr>
            <w:tcW w:w="766" w:type="dxa"/>
            <w:tcBorders>
              <w:top w:val="nil"/>
              <w:left w:val="nil"/>
              <w:bottom w:val="single" w:sz="4" w:space="0" w:color="auto"/>
              <w:right w:val="single" w:sz="4" w:space="0" w:color="auto"/>
            </w:tcBorders>
            <w:shd w:val="clear" w:color="auto" w:fill="auto"/>
            <w:noWrap/>
            <w:vAlign w:val="bottom"/>
            <w:hideMark/>
          </w:tcPr>
          <w:p w14:paraId="1A4BB638"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3130.4</w:t>
            </w:r>
          </w:p>
        </w:tc>
        <w:tc>
          <w:tcPr>
            <w:tcW w:w="666" w:type="dxa"/>
            <w:tcBorders>
              <w:top w:val="nil"/>
              <w:left w:val="nil"/>
              <w:bottom w:val="single" w:sz="4" w:space="0" w:color="auto"/>
              <w:right w:val="single" w:sz="4" w:space="0" w:color="auto"/>
            </w:tcBorders>
            <w:shd w:val="clear" w:color="auto" w:fill="auto"/>
            <w:noWrap/>
            <w:vAlign w:val="bottom"/>
            <w:hideMark/>
          </w:tcPr>
          <w:p w14:paraId="659A4DF2"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78.8</w:t>
            </w:r>
          </w:p>
        </w:tc>
        <w:tc>
          <w:tcPr>
            <w:tcW w:w="966" w:type="dxa"/>
            <w:tcBorders>
              <w:top w:val="nil"/>
              <w:left w:val="nil"/>
              <w:bottom w:val="single" w:sz="4" w:space="0" w:color="auto"/>
              <w:right w:val="single" w:sz="4" w:space="0" w:color="auto"/>
            </w:tcBorders>
            <w:shd w:val="clear" w:color="auto" w:fill="auto"/>
            <w:noWrap/>
            <w:vAlign w:val="bottom"/>
            <w:hideMark/>
          </w:tcPr>
          <w:p w14:paraId="6BAD2151"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414443.1</w:t>
            </w:r>
          </w:p>
        </w:tc>
        <w:tc>
          <w:tcPr>
            <w:tcW w:w="666" w:type="dxa"/>
            <w:tcBorders>
              <w:top w:val="nil"/>
              <w:left w:val="nil"/>
              <w:bottom w:val="single" w:sz="4" w:space="0" w:color="auto"/>
              <w:right w:val="single" w:sz="4" w:space="0" w:color="auto"/>
            </w:tcBorders>
            <w:shd w:val="clear" w:color="auto" w:fill="auto"/>
            <w:noWrap/>
            <w:vAlign w:val="bottom"/>
            <w:hideMark/>
          </w:tcPr>
          <w:p w14:paraId="6BE4098C"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81.3</w:t>
            </w:r>
          </w:p>
        </w:tc>
        <w:tc>
          <w:tcPr>
            <w:tcW w:w="666" w:type="dxa"/>
            <w:tcBorders>
              <w:top w:val="nil"/>
              <w:left w:val="nil"/>
              <w:bottom w:val="single" w:sz="4" w:space="0" w:color="auto"/>
              <w:right w:val="single" w:sz="4" w:space="0" w:color="auto"/>
            </w:tcBorders>
            <w:shd w:val="clear" w:color="auto" w:fill="auto"/>
            <w:noWrap/>
            <w:vAlign w:val="bottom"/>
            <w:hideMark/>
          </w:tcPr>
          <w:p w14:paraId="264F3A12"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132.4</w:t>
            </w:r>
          </w:p>
        </w:tc>
        <w:tc>
          <w:tcPr>
            <w:tcW w:w="866" w:type="dxa"/>
            <w:tcBorders>
              <w:top w:val="nil"/>
              <w:left w:val="nil"/>
              <w:bottom w:val="single" w:sz="4" w:space="0" w:color="auto"/>
              <w:right w:val="single" w:sz="4" w:space="0" w:color="auto"/>
            </w:tcBorders>
            <w:shd w:val="clear" w:color="auto" w:fill="auto"/>
            <w:noWrap/>
            <w:vAlign w:val="bottom"/>
            <w:hideMark/>
          </w:tcPr>
          <w:p w14:paraId="487381E8"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11331.8</w:t>
            </w:r>
          </w:p>
        </w:tc>
        <w:tc>
          <w:tcPr>
            <w:tcW w:w="666" w:type="dxa"/>
            <w:tcBorders>
              <w:top w:val="nil"/>
              <w:left w:val="nil"/>
              <w:bottom w:val="single" w:sz="4" w:space="0" w:color="auto"/>
              <w:right w:val="single" w:sz="4" w:space="0" w:color="auto"/>
            </w:tcBorders>
            <w:shd w:val="clear" w:color="auto" w:fill="auto"/>
            <w:noWrap/>
            <w:vAlign w:val="bottom"/>
            <w:hideMark/>
          </w:tcPr>
          <w:p w14:paraId="124B720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77.2</w:t>
            </w:r>
          </w:p>
        </w:tc>
        <w:tc>
          <w:tcPr>
            <w:tcW w:w="661" w:type="dxa"/>
            <w:tcBorders>
              <w:top w:val="nil"/>
              <w:left w:val="nil"/>
              <w:bottom w:val="single" w:sz="4" w:space="0" w:color="auto"/>
              <w:right w:val="single" w:sz="4" w:space="0" w:color="auto"/>
            </w:tcBorders>
            <w:shd w:val="clear" w:color="auto" w:fill="auto"/>
            <w:noWrap/>
            <w:vAlign w:val="bottom"/>
            <w:hideMark/>
          </w:tcPr>
          <w:p w14:paraId="73635594"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3.6</w:t>
            </w:r>
          </w:p>
        </w:tc>
        <w:tc>
          <w:tcPr>
            <w:tcW w:w="600" w:type="dxa"/>
            <w:tcBorders>
              <w:top w:val="nil"/>
              <w:left w:val="nil"/>
              <w:bottom w:val="single" w:sz="4" w:space="0" w:color="auto"/>
              <w:right w:val="single" w:sz="4" w:space="0" w:color="auto"/>
            </w:tcBorders>
            <w:shd w:val="clear" w:color="auto" w:fill="auto"/>
            <w:noWrap/>
            <w:vAlign w:val="bottom"/>
            <w:hideMark/>
          </w:tcPr>
          <w:p w14:paraId="44D70E72"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2.7</w:t>
            </w:r>
          </w:p>
        </w:tc>
      </w:tr>
      <w:tr w:rsidR="00962B77" w:rsidRPr="00962B77" w14:paraId="64F29210" w14:textId="77777777" w:rsidTr="00962B77">
        <w:trPr>
          <w:trHeight w:val="300"/>
          <w:jc w:val="center"/>
        </w:trPr>
        <w:tc>
          <w:tcPr>
            <w:tcW w:w="4296" w:type="dxa"/>
            <w:tcBorders>
              <w:top w:val="nil"/>
              <w:left w:val="single" w:sz="4" w:space="0" w:color="auto"/>
              <w:bottom w:val="single" w:sz="4" w:space="0" w:color="auto"/>
              <w:right w:val="single" w:sz="4" w:space="0" w:color="auto"/>
            </w:tcBorders>
            <w:shd w:val="clear" w:color="auto" w:fill="auto"/>
            <w:noWrap/>
            <w:vAlign w:val="bottom"/>
            <w:hideMark/>
          </w:tcPr>
          <w:p w14:paraId="27D7805C"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18"/>
                <w:szCs w:val="18"/>
                <w:lang w:eastAsia="sr-Latn-RS"/>
              </w:rPr>
            </w:pPr>
            <w:r w:rsidRPr="00962B77">
              <w:rPr>
                <w:rFonts w:eastAsia="Times New Roman"/>
                <w:color w:val="000000"/>
                <w:sz w:val="20"/>
                <w:szCs w:val="20"/>
                <w:lang w:eastAsia="sr-Latn-RS"/>
              </w:rPr>
              <w:t>10.</w:t>
            </w:r>
            <w:r w:rsidRPr="00962B77">
              <w:rPr>
                <w:rFonts w:eastAsia="Times New Roman"/>
                <w:color w:val="000000"/>
                <w:sz w:val="18"/>
                <w:szCs w:val="18"/>
                <w:lang w:eastAsia="sr-Latn-RS"/>
              </w:rPr>
              <w:t xml:space="preserve"> шуме и шумска станишта са производном функ.</w:t>
            </w:r>
          </w:p>
        </w:tc>
        <w:tc>
          <w:tcPr>
            <w:tcW w:w="766" w:type="dxa"/>
            <w:tcBorders>
              <w:top w:val="nil"/>
              <w:left w:val="nil"/>
              <w:bottom w:val="single" w:sz="4" w:space="0" w:color="auto"/>
              <w:right w:val="single" w:sz="4" w:space="0" w:color="auto"/>
            </w:tcBorders>
            <w:shd w:val="clear" w:color="auto" w:fill="auto"/>
            <w:noWrap/>
            <w:vAlign w:val="bottom"/>
            <w:hideMark/>
          </w:tcPr>
          <w:p w14:paraId="11641507"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2961.7</w:t>
            </w:r>
          </w:p>
        </w:tc>
        <w:tc>
          <w:tcPr>
            <w:tcW w:w="666" w:type="dxa"/>
            <w:tcBorders>
              <w:top w:val="nil"/>
              <w:left w:val="nil"/>
              <w:bottom w:val="single" w:sz="4" w:space="0" w:color="auto"/>
              <w:right w:val="single" w:sz="4" w:space="0" w:color="auto"/>
            </w:tcBorders>
            <w:shd w:val="clear" w:color="auto" w:fill="auto"/>
            <w:noWrap/>
            <w:vAlign w:val="bottom"/>
            <w:hideMark/>
          </w:tcPr>
          <w:p w14:paraId="47876B95"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74.5</w:t>
            </w:r>
          </w:p>
        </w:tc>
        <w:tc>
          <w:tcPr>
            <w:tcW w:w="966" w:type="dxa"/>
            <w:tcBorders>
              <w:top w:val="nil"/>
              <w:left w:val="nil"/>
              <w:bottom w:val="single" w:sz="4" w:space="0" w:color="auto"/>
              <w:right w:val="single" w:sz="4" w:space="0" w:color="auto"/>
            </w:tcBorders>
            <w:shd w:val="clear" w:color="auto" w:fill="auto"/>
            <w:noWrap/>
            <w:vAlign w:val="bottom"/>
            <w:hideMark/>
          </w:tcPr>
          <w:p w14:paraId="31371C41"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447017.3</w:t>
            </w:r>
          </w:p>
        </w:tc>
        <w:tc>
          <w:tcPr>
            <w:tcW w:w="666" w:type="dxa"/>
            <w:tcBorders>
              <w:top w:val="nil"/>
              <w:left w:val="nil"/>
              <w:bottom w:val="single" w:sz="4" w:space="0" w:color="auto"/>
              <w:right w:val="single" w:sz="4" w:space="0" w:color="auto"/>
            </w:tcBorders>
            <w:shd w:val="clear" w:color="auto" w:fill="auto"/>
            <w:noWrap/>
            <w:vAlign w:val="bottom"/>
            <w:hideMark/>
          </w:tcPr>
          <w:p w14:paraId="2A43BD62"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87.7</w:t>
            </w:r>
          </w:p>
        </w:tc>
        <w:tc>
          <w:tcPr>
            <w:tcW w:w="666" w:type="dxa"/>
            <w:tcBorders>
              <w:top w:val="nil"/>
              <w:left w:val="nil"/>
              <w:bottom w:val="single" w:sz="4" w:space="0" w:color="auto"/>
              <w:right w:val="single" w:sz="4" w:space="0" w:color="auto"/>
            </w:tcBorders>
            <w:shd w:val="clear" w:color="auto" w:fill="auto"/>
            <w:noWrap/>
            <w:vAlign w:val="bottom"/>
            <w:hideMark/>
          </w:tcPr>
          <w:p w14:paraId="03C5354B"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150.9</w:t>
            </w:r>
          </w:p>
        </w:tc>
        <w:tc>
          <w:tcPr>
            <w:tcW w:w="866" w:type="dxa"/>
            <w:tcBorders>
              <w:top w:val="nil"/>
              <w:left w:val="nil"/>
              <w:bottom w:val="single" w:sz="4" w:space="0" w:color="auto"/>
              <w:right w:val="single" w:sz="4" w:space="0" w:color="auto"/>
            </w:tcBorders>
            <w:shd w:val="clear" w:color="auto" w:fill="auto"/>
            <w:noWrap/>
            <w:vAlign w:val="bottom"/>
            <w:hideMark/>
          </w:tcPr>
          <w:p w14:paraId="3F9A25C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12758.7</w:t>
            </w:r>
          </w:p>
        </w:tc>
        <w:tc>
          <w:tcPr>
            <w:tcW w:w="666" w:type="dxa"/>
            <w:tcBorders>
              <w:top w:val="nil"/>
              <w:left w:val="nil"/>
              <w:bottom w:val="single" w:sz="4" w:space="0" w:color="auto"/>
              <w:right w:val="single" w:sz="4" w:space="0" w:color="auto"/>
            </w:tcBorders>
            <w:shd w:val="clear" w:color="auto" w:fill="auto"/>
            <w:noWrap/>
            <w:vAlign w:val="bottom"/>
            <w:hideMark/>
          </w:tcPr>
          <w:p w14:paraId="17A94C72"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86.9</w:t>
            </w:r>
          </w:p>
        </w:tc>
        <w:tc>
          <w:tcPr>
            <w:tcW w:w="661" w:type="dxa"/>
            <w:tcBorders>
              <w:top w:val="nil"/>
              <w:left w:val="nil"/>
              <w:bottom w:val="single" w:sz="4" w:space="0" w:color="auto"/>
              <w:right w:val="single" w:sz="4" w:space="0" w:color="auto"/>
            </w:tcBorders>
            <w:shd w:val="clear" w:color="auto" w:fill="auto"/>
            <w:noWrap/>
            <w:vAlign w:val="bottom"/>
            <w:hideMark/>
          </w:tcPr>
          <w:p w14:paraId="54E66783"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4.3</w:t>
            </w:r>
          </w:p>
        </w:tc>
        <w:tc>
          <w:tcPr>
            <w:tcW w:w="600" w:type="dxa"/>
            <w:tcBorders>
              <w:top w:val="nil"/>
              <w:left w:val="nil"/>
              <w:bottom w:val="single" w:sz="4" w:space="0" w:color="auto"/>
              <w:right w:val="single" w:sz="4" w:space="0" w:color="auto"/>
            </w:tcBorders>
            <w:shd w:val="clear" w:color="auto" w:fill="auto"/>
            <w:noWrap/>
            <w:vAlign w:val="bottom"/>
            <w:hideMark/>
          </w:tcPr>
          <w:p w14:paraId="261DEBFA"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2.9</w:t>
            </w:r>
          </w:p>
        </w:tc>
      </w:tr>
      <w:tr w:rsidR="00962B77" w:rsidRPr="00962B77" w14:paraId="694FA674" w14:textId="77777777" w:rsidTr="00962B77">
        <w:trPr>
          <w:trHeight w:val="300"/>
          <w:jc w:val="center"/>
        </w:trPr>
        <w:tc>
          <w:tcPr>
            <w:tcW w:w="4296" w:type="dxa"/>
            <w:tcBorders>
              <w:top w:val="nil"/>
              <w:left w:val="single" w:sz="4" w:space="0" w:color="auto"/>
              <w:bottom w:val="single" w:sz="4" w:space="0" w:color="auto"/>
              <w:right w:val="single" w:sz="4" w:space="0" w:color="auto"/>
            </w:tcBorders>
            <w:shd w:val="clear" w:color="auto" w:fill="auto"/>
            <w:noWrap/>
            <w:vAlign w:val="bottom"/>
            <w:hideMark/>
          </w:tcPr>
          <w:p w14:paraId="48DA4B26"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18"/>
                <w:szCs w:val="18"/>
                <w:lang w:eastAsia="sr-Latn-RS"/>
              </w:rPr>
            </w:pPr>
            <w:r w:rsidRPr="00962B77">
              <w:rPr>
                <w:rFonts w:eastAsia="Times New Roman"/>
                <w:color w:val="000000"/>
                <w:sz w:val="20"/>
                <w:szCs w:val="20"/>
                <w:lang w:eastAsia="sr-Latn-RS"/>
              </w:rPr>
              <w:t>12.</w:t>
            </w:r>
            <w:r w:rsidRPr="00962B77">
              <w:rPr>
                <w:rFonts w:eastAsia="Times New Roman"/>
                <w:color w:val="000000"/>
                <w:sz w:val="18"/>
                <w:szCs w:val="18"/>
                <w:lang w:eastAsia="sr-Latn-RS"/>
              </w:rPr>
              <w:t xml:space="preserve"> шуме са приоритетном заштитном функцијом</w:t>
            </w:r>
          </w:p>
        </w:tc>
        <w:tc>
          <w:tcPr>
            <w:tcW w:w="766" w:type="dxa"/>
            <w:tcBorders>
              <w:top w:val="nil"/>
              <w:left w:val="nil"/>
              <w:bottom w:val="single" w:sz="4" w:space="0" w:color="auto"/>
              <w:right w:val="single" w:sz="4" w:space="0" w:color="auto"/>
            </w:tcBorders>
            <w:shd w:val="clear" w:color="auto" w:fill="auto"/>
            <w:noWrap/>
            <w:vAlign w:val="bottom"/>
            <w:hideMark/>
          </w:tcPr>
          <w:p w14:paraId="7981DAC0"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783.9</w:t>
            </w:r>
          </w:p>
        </w:tc>
        <w:tc>
          <w:tcPr>
            <w:tcW w:w="666" w:type="dxa"/>
            <w:tcBorders>
              <w:top w:val="nil"/>
              <w:left w:val="nil"/>
              <w:bottom w:val="single" w:sz="4" w:space="0" w:color="auto"/>
              <w:right w:val="single" w:sz="4" w:space="0" w:color="auto"/>
            </w:tcBorders>
            <w:shd w:val="clear" w:color="auto" w:fill="auto"/>
            <w:noWrap/>
            <w:vAlign w:val="bottom"/>
            <w:hideMark/>
          </w:tcPr>
          <w:p w14:paraId="05B1F1D0"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19.7</w:t>
            </w:r>
          </w:p>
        </w:tc>
        <w:tc>
          <w:tcPr>
            <w:tcW w:w="966" w:type="dxa"/>
            <w:tcBorders>
              <w:top w:val="nil"/>
              <w:left w:val="nil"/>
              <w:bottom w:val="single" w:sz="4" w:space="0" w:color="auto"/>
              <w:right w:val="single" w:sz="4" w:space="0" w:color="auto"/>
            </w:tcBorders>
            <w:shd w:val="clear" w:color="auto" w:fill="auto"/>
            <w:noWrap/>
            <w:vAlign w:val="bottom"/>
            <w:hideMark/>
          </w:tcPr>
          <w:p w14:paraId="169667F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40306.8</w:t>
            </w:r>
          </w:p>
        </w:tc>
        <w:tc>
          <w:tcPr>
            <w:tcW w:w="666" w:type="dxa"/>
            <w:tcBorders>
              <w:top w:val="nil"/>
              <w:left w:val="nil"/>
              <w:bottom w:val="single" w:sz="4" w:space="0" w:color="auto"/>
              <w:right w:val="single" w:sz="4" w:space="0" w:color="auto"/>
            </w:tcBorders>
            <w:shd w:val="clear" w:color="auto" w:fill="auto"/>
            <w:noWrap/>
            <w:vAlign w:val="bottom"/>
            <w:hideMark/>
          </w:tcPr>
          <w:p w14:paraId="2320544A"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7.9</w:t>
            </w:r>
          </w:p>
        </w:tc>
        <w:tc>
          <w:tcPr>
            <w:tcW w:w="666" w:type="dxa"/>
            <w:tcBorders>
              <w:top w:val="nil"/>
              <w:left w:val="nil"/>
              <w:bottom w:val="single" w:sz="4" w:space="0" w:color="auto"/>
              <w:right w:val="single" w:sz="4" w:space="0" w:color="auto"/>
            </w:tcBorders>
            <w:shd w:val="clear" w:color="auto" w:fill="auto"/>
            <w:noWrap/>
            <w:vAlign w:val="bottom"/>
            <w:hideMark/>
          </w:tcPr>
          <w:p w14:paraId="2A4E6CA2"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51.4</w:t>
            </w:r>
          </w:p>
        </w:tc>
        <w:tc>
          <w:tcPr>
            <w:tcW w:w="866" w:type="dxa"/>
            <w:tcBorders>
              <w:top w:val="nil"/>
              <w:left w:val="nil"/>
              <w:bottom w:val="single" w:sz="4" w:space="0" w:color="auto"/>
              <w:right w:val="single" w:sz="4" w:space="0" w:color="auto"/>
            </w:tcBorders>
            <w:shd w:val="clear" w:color="auto" w:fill="auto"/>
            <w:noWrap/>
            <w:vAlign w:val="bottom"/>
            <w:hideMark/>
          </w:tcPr>
          <w:p w14:paraId="1DAA3CD9"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1294.4</w:t>
            </w:r>
          </w:p>
        </w:tc>
        <w:tc>
          <w:tcPr>
            <w:tcW w:w="666" w:type="dxa"/>
            <w:tcBorders>
              <w:top w:val="nil"/>
              <w:left w:val="nil"/>
              <w:bottom w:val="single" w:sz="4" w:space="0" w:color="auto"/>
              <w:right w:val="single" w:sz="4" w:space="0" w:color="auto"/>
            </w:tcBorders>
            <w:shd w:val="clear" w:color="auto" w:fill="auto"/>
            <w:noWrap/>
            <w:vAlign w:val="bottom"/>
            <w:hideMark/>
          </w:tcPr>
          <w:p w14:paraId="26ED1AF0"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8.8</w:t>
            </w:r>
          </w:p>
        </w:tc>
        <w:tc>
          <w:tcPr>
            <w:tcW w:w="661" w:type="dxa"/>
            <w:tcBorders>
              <w:top w:val="nil"/>
              <w:left w:val="nil"/>
              <w:bottom w:val="single" w:sz="4" w:space="0" w:color="auto"/>
              <w:right w:val="single" w:sz="4" w:space="0" w:color="auto"/>
            </w:tcBorders>
            <w:shd w:val="clear" w:color="auto" w:fill="auto"/>
            <w:noWrap/>
            <w:vAlign w:val="bottom"/>
            <w:hideMark/>
          </w:tcPr>
          <w:p w14:paraId="712F3550"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1.7</w:t>
            </w:r>
          </w:p>
        </w:tc>
        <w:tc>
          <w:tcPr>
            <w:tcW w:w="600" w:type="dxa"/>
            <w:tcBorders>
              <w:top w:val="nil"/>
              <w:left w:val="nil"/>
              <w:bottom w:val="single" w:sz="4" w:space="0" w:color="auto"/>
              <w:right w:val="single" w:sz="4" w:space="0" w:color="auto"/>
            </w:tcBorders>
            <w:shd w:val="clear" w:color="auto" w:fill="auto"/>
            <w:noWrap/>
            <w:vAlign w:val="bottom"/>
            <w:hideMark/>
          </w:tcPr>
          <w:p w14:paraId="3B1D2CE2"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3.2</w:t>
            </w:r>
          </w:p>
        </w:tc>
      </w:tr>
      <w:tr w:rsidR="00962B77" w:rsidRPr="00962B77" w14:paraId="0739E9F8" w14:textId="77777777" w:rsidTr="00962B77">
        <w:trPr>
          <w:trHeight w:val="300"/>
          <w:jc w:val="center"/>
        </w:trPr>
        <w:tc>
          <w:tcPr>
            <w:tcW w:w="4296" w:type="dxa"/>
            <w:tcBorders>
              <w:top w:val="nil"/>
              <w:left w:val="single" w:sz="4" w:space="0" w:color="auto"/>
              <w:bottom w:val="single" w:sz="4" w:space="0" w:color="auto"/>
              <w:right w:val="single" w:sz="4" w:space="0" w:color="auto"/>
            </w:tcBorders>
            <w:shd w:val="clear" w:color="auto" w:fill="auto"/>
            <w:noWrap/>
            <w:vAlign w:val="bottom"/>
            <w:hideMark/>
          </w:tcPr>
          <w:p w14:paraId="2FB18D81"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18"/>
                <w:szCs w:val="18"/>
                <w:lang w:eastAsia="sr-Latn-RS"/>
              </w:rPr>
            </w:pPr>
            <w:r w:rsidRPr="00962B77">
              <w:rPr>
                <w:rFonts w:eastAsia="Times New Roman"/>
                <w:color w:val="000000"/>
                <w:sz w:val="20"/>
                <w:szCs w:val="20"/>
                <w:lang w:eastAsia="sr-Latn-RS"/>
              </w:rPr>
              <w:t>16.</w:t>
            </w:r>
            <w:r w:rsidRPr="00962B77">
              <w:rPr>
                <w:rFonts w:eastAsia="Times New Roman"/>
                <w:color w:val="000000"/>
                <w:sz w:val="18"/>
                <w:szCs w:val="18"/>
                <w:lang w:eastAsia="sr-Latn-RS"/>
              </w:rPr>
              <w:t xml:space="preserve"> парк природе</w:t>
            </w:r>
          </w:p>
        </w:tc>
        <w:tc>
          <w:tcPr>
            <w:tcW w:w="766" w:type="dxa"/>
            <w:tcBorders>
              <w:top w:val="nil"/>
              <w:left w:val="nil"/>
              <w:bottom w:val="single" w:sz="4" w:space="0" w:color="auto"/>
              <w:right w:val="single" w:sz="4" w:space="0" w:color="auto"/>
            </w:tcBorders>
            <w:shd w:val="clear" w:color="auto" w:fill="auto"/>
            <w:noWrap/>
            <w:vAlign w:val="bottom"/>
            <w:hideMark/>
          </w:tcPr>
          <w:p w14:paraId="498E4DC7"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229.2</w:t>
            </w:r>
          </w:p>
        </w:tc>
        <w:tc>
          <w:tcPr>
            <w:tcW w:w="666" w:type="dxa"/>
            <w:tcBorders>
              <w:top w:val="nil"/>
              <w:left w:val="nil"/>
              <w:bottom w:val="single" w:sz="4" w:space="0" w:color="auto"/>
              <w:right w:val="single" w:sz="4" w:space="0" w:color="auto"/>
            </w:tcBorders>
            <w:shd w:val="clear" w:color="auto" w:fill="auto"/>
            <w:noWrap/>
            <w:vAlign w:val="bottom"/>
            <w:hideMark/>
          </w:tcPr>
          <w:p w14:paraId="734AA2CE"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5.8</w:t>
            </w:r>
          </w:p>
        </w:tc>
        <w:tc>
          <w:tcPr>
            <w:tcW w:w="966" w:type="dxa"/>
            <w:tcBorders>
              <w:top w:val="nil"/>
              <w:left w:val="nil"/>
              <w:bottom w:val="single" w:sz="4" w:space="0" w:color="auto"/>
              <w:right w:val="single" w:sz="4" w:space="0" w:color="auto"/>
            </w:tcBorders>
            <w:shd w:val="clear" w:color="auto" w:fill="auto"/>
            <w:noWrap/>
            <w:vAlign w:val="bottom"/>
            <w:hideMark/>
          </w:tcPr>
          <w:p w14:paraId="1154BF09"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22590.9</w:t>
            </w:r>
          </w:p>
        </w:tc>
        <w:tc>
          <w:tcPr>
            <w:tcW w:w="666" w:type="dxa"/>
            <w:tcBorders>
              <w:top w:val="nil"/>
              <w:left w:val="nil"/>
              <w:bottom w:val="single" w:sz="4" w:space="0" w:color="auto"/>
              <w:right w:val="single" w:sz="4" w:space="0" w:color="auto"/>
            </w:tcBorders>
            <w:shd w:val="clear" w:color="auto" w:fill="auto"/>
            <w:noWrap/>
            <w:vAlign w:val="bottom"/>
            <w:hideMark/>
          </w:tcPr>
          <w:p w14:paraId="7B317C08"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4.4</w:t>
            </w:r>
          </w:p>
        </w:tc>
        <w:tc>
          <w:tcPr>
            <w:tcW w:w="666" w:type="dxa"/>
            <w:tcBorders>
              <w:top w:val="nil"/>
              <w:left w:val="nil"/>
              <w:bottom w:val="single" w:sz="4" w:space="0" w:color="auto"/>
              <w:right w:val="single" w:sz="4" w:space="0" w:color="auto"/>
            </w:tcBorders>
            <w:shd w:val="clear" w:color="auto" w:fill="auto"/>
            <w:noWrap/>
            <w:vAlign w:val="bottom"/>
            <w:hideMark/>
          </w:tcPr>
          <w:p w14:paraId="34702EDA"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98.6</w:t>
            </w:r>
          </w:p>
        </w:tc>
        <w:tc>
          <w:tcPr>
            <w:tcW w:w="866" w:type="dxa"/>
            <w:tcBorders>
              <w:top w:val="nil"/>
              <w:left w:val="nil"/>
              <w:bottom w:val="single" w:sz="4" w:space="0" w:color="auto"/>
              <w:right w:val="single" w:sz="4" w:space="0" w:color="auto"/>
            </w:tcBorders>
            <w:shd w:val="clear" w:color="auto" w:fill="auto"/>
            <w:noWrap/>
            <w:vAlign w:val="bottom"/>
            <w:hideMark/>
          </w:tcPr>
          <w:p w14:paraId="4EC2230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629.3</w:t>
            </w:r>
          </w:p>
        </w:tc>
        <w:tc>
          <w:tcPr>
            <w:tcW w:w="666" w:type="dxa"/>
            <w:tcBorders>
              <w:top w:val="nil"/>
              <w:left w:val="nil"/>
              <w:bottom w:val="single" w:sz="4" w:space="0" w:color="auto"/>
              <w:right w:val="single" w:sz="4" w:space="0" w:color="auto"/>
            </w:tcBorders>
            <w:shd w:val="clear" w:color="auto" w:fill="auto"/>
            <w:noWrap/>
            <w:vAlign w:val="bottom"/>
            <w:hideMark/>
          </w:tcPr>
          <w:p w14:paraId="08C7C354"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4.3</w:t>
            </w:r>
          </w:p>
        </w:tc>
        <w:tc>
          <w:tcPr>
            <w:tcW w:w="661" w:type="dxa"/>
            <w:tcBorders>
              <w:top w:val="nil"/>
              <w:left w:val="nil"/>
              <w:bottom w:val="single" w:sz="4" w:space="0" w:color="auto"/>
              <w:right w:val="single" w:sz="4" w:space="0" w:color="auto"/>
            </w:tcBorders>
            <w:shd w:val="clear" w:color="auto" w:fill="auto"/>
            <w:noWrap/>
            <w:vAlign w:val="bottom"/>
            <w:hideMark/>
          </w:tcPr>
          <w:p w14:paraId="729D2EED"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2.7</w:t>
            </w:r>
          </w:p>
        </w:tc>
        <w:tc>
          <w:tcPr>
            <w:tcW w:w="600" w:type="dxa"/>
            <w:tcBorders>
              <w:top w:val="nil"/>
              <w:left w:val="nil"/>
              <w:bottom w:val="single" w:sz="4" w:space="0" w:color="auto"/>
              <w:right w:val="single" w:sz="4" w:space="0" w:color="auto"/>
            </w:tcBorders>
            <w:shd w:val="clear" w:color="auto" w:fill="auto"/>
            <w:noWrap/>
            <w:vAlign w:val="bottom"/>
            <w:hideMark/>
          </w:tcPr>
          <w:p w14:paraId="131E29E5"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2.8</w:t>
            </w:r>
          </w:p>
        </w:tc>
      </w:tr>
      <w:tr w:rsidR="00962B77" w:rsidRPr="00962B77" w14:paraId="4A554587" w14:textId="77777777" w:rsidTr="00962B77">
        <w:trPr>
          <w:trHeight w:val="300"/>
          <w:jc w:val="center"/>
        </w:trPr>
        <w:tc>
          <w:tcPr>
            <w:tcW w:w="4296" w:type="dxa"/>
            <w:tcBorders>
              <w:top w:val="nil"/>
              <w:left w:val="single" w:sz="4" w:space="0" w:color="auto"/>
              <w:bottom w:val="single" w:sz="4" w:space="0" w:color="auto"/>
              <w:right w:val="single" w:sz="4" w:space="0" w:color="auto"/>
            </w:tcBorders>
            <w:shd w:val="clear" w:color="auto" w:fill="auto"/>
            <w:noWrap/>
            <w:vAlign w:val="bottom"/>
            <w:hideMark/>
          </w:tcPr>
          <w:p w14:paraId="53D19646" w14:textId="77777777" w:rsidR="00962B77" w:rsidRPr="00962B77" w:rsidRDefault="00962B77" w:rsidP="00962B77">
            <w:pPr>
              <w:suppressAutoHyphens w:val="0"/>
              <w:autoSpaceDN/>
              <w:spacing w:line="240" w:lineRule="auto"/>
              <w:ind w:firstLine="0"/>
              <w:jc w:val="left"/>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УКУПНО ГЈ</w:t>
            </w:r>
          </w:p>
        </w:tc>
        <w:tc>
          <w:tcPr>
            <w:tcW w:w="766" w:type="dxa"/>
            <w:tcBorders>
              <w:top w:val="nil"/>
              <w:left w:val="nil"/>
              <w:bottom w:val="single" w:sz="4" w:space="0" w:color="auto"/>
              <w:right w:val="single" w:sz="4" w:space="0" w:color="auto"/>
            </w:tcBorders>
            <w:shd w:val="clear" w:color="auto" w:fill="auto"/>
            <w:noWrap/>
            <w:vAlign w:val="bottom"/>
            <w:hideMark/>
          </w:tcPr>
          <w:p w14:paraId="2A7EEAB3" w14:textId="77777777" w:rsidR="00962B77" w:rsidRPr="00962B77" w:rsidRDefault="00962B77" w:rsidP="00962B77">
            <w:pPr>
              <w:suppressAutoHyphens w:val="0"/>
              <w:autoSpaceDN/>
              <w:spacing w:line="240" w:lineRule="auto"/>
              <w:ind w:firstLine="0"/>
              <w:jc w:val="right"/>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3974.8</w:t>
            </w:r>
          </w:p>
        </w:tc>
        <w:tc>
          <w:tcPr>
            <w:tcW w:w="666" w:type="dxa"/>
            <w:tcBorders>
              <w:top w:val="nil"/>
              <w:left w:val="nil"/>
              <w:bottom w:val="single" w:sz="4" w:space="0" w:color="auto"/>
              <w:right w:val="single" w:sz="4" w:space="0" w:color="auto"/>
            </w:tcBorders>
            <w:shd w:val="clear" w:color="auto" w:fill="auto"/>
            <w:noWrap/>
            <w:vAlign w:val="bottom"/>
            <w:hideMark/>
          </w:tcPr>
          <w:p w14:paraId="61FEA4C0" w14:textId="77777777" w:rsidR="00962B77" w:rsidRPr="00962B77" w:rsidRDefault="00962B77" w:rsidP="00962B77">
            <w:pPr>
              <w:suppressAutoHyphens w:val="0"/>
              <w:autoSpaceDN/>
              <w:spacing w:line="240" w:lineRule="auto"/>
              <w:ind w:firstLine="0"/>
              <w:jc w:val="right"/>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100.0</w:t>
            </w:r>
          </w:p>
        </w:tc>
        <w:tc>
          <w:tcPr>
            <w:tcW w:w="966" w:type="dxa"/>
            <w:tcBorders>
              <w:top w:val="nil"/>
              <w:left w:val="nil"/>
              <w:bottom w:val="single" w:sz="4" w:space="0" w:color="auto"/>
              <w:right w:val="single" w:sz="4" w:space="0" w:color="auto"/>
            </w:tcBorders>
            <w:shd w:val="clear" w:color="auto" w:fill="auto"/>
            <w:noWrap/>
            <w:vAlign w:val="bottom"/>
            <w:hideMark/>
          </w:tcPr>
          <w:p w14:paraId="01033DC9" w14:textId="77777777" w:rsidR="00962B77" w:rsidRPr="00962B77" w:rsidRDefault="00962B77" w:rsidP="00962B77">
            <w:pPr>
              <w:suppressAutoHyphens w:val="0"/>
              <w:autoSpaceDN/>
              <w:spacing w:line="240" w:lineRule="auto"/>
              <w:ind w:firstLine="0"/>
              <w:jc w:val="right"/>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509915.0</w:t>
            </w:r>
          </w:p>
        </w:tc>
        <w:tc>
          <w:tcPr>
            <w:tcW w:w="666" w:type="dxa"/>
            <w:tcBorders>
              <w:top w:val="nil"/>
              <w:left w:val="nil"/>
              <w:bottom w:val="single" w:sz="4" w:space="0" w:color="auto"/>
              <w:right w:val="single" w:sz="4" w:space="0" w:color="auto"/>
            </w:tcBorders>
            <w:shd w:val="clear" w:color="auto" w:fill="auto"/>
            <w:noWrap/>
            <w:vAlign w:val="bottom"/>
            <w:hideMark/>
          </w:tcPr>
          <w:p w14:paraId="7465E7F0" w14:textId="77777777" w:rsidR="00962B77" w:rsidRPr="00962B77" w:rsidRDefault="00962B77" w:rsidP="00962B77">
            <w:pPr>
              <w:suppressAutoHyphens w:val="0"/>
              <w:autoSpaceDN/>
              <w:spacing w:line="240" w:lineRule="auto"/>
              <w:ind w:firstLine="0"/>
              <w:jc w:val="right"/>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100.0</w:t>
            </w:r>
          </w:p>
        </w:tc>
        <w:tc>
          <w:tcPr>
            <w:tcW w:w="666" w:type="dxa"/>
            <w:tcBorders>
              <w:top w:val="nil"/>
              <w:left w:val="nil"/>
              <w:bottom w:val="single" w:sz="4" w:space="0" w:color="auto"/>
              <w:right w:val="single" w:sz="4" w:space="0" w:color="auto"/>
            </w:tcBorders>
            <w:shd w:val="clear" w:color="auto" w:fill="auto"/>
            <w:noWrap/>
            <w:vAlign w:val="bottom"/>
            <w:hideMark/>
          </w:tcPr>
          <w:p w14:paraId="047FCA91" w14:textId="77777777" w:rsidR="00962B77" w:rsidRPr="00962B77" w:rsidRDefault="00962B77" w:rsidP="00962B77">
            <w:pPr>
              <w:suppressAutoHyphens w:val="0"/>
              <w:autoSpaceDN/>
              <w:spacing w:line="240" w:lineRule="auto"/>
              <w:ind w:firstLine="0"/>
              <w:jc w:val="right"/>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128.3</w:t>
            </w:r>
          </w:p>
        </w:tc>
        <w:tc>
          <w:tcPr>
            <w:tcW w:w="866" w:type="dxa"/>
            <w:tcBorders>
              <w:top w:val="nil"/>
              <w:left w:val="nil"/>
              <w:bottom w:val="single" w:sz="4" w:space="0" w:color="auto"/>
              <w:right w:val="single" w:sz="4" w:space="0" w:color="auto"/>
            </w:tcBorders>
            <w:shd w:val="clear" w:color="auto" w:fill="auto"/>
            <w:noWrap/>
            <w:vAlign w:val="bottom"/>
            <w:hideMark/>
          </w:tcPr>
          <w:p w14:paraId="358ADCBE" w14:textId="77777777" w:rsidR="00962B77" w:rsidRPr="00962B77" w:rsidRDefault="00962B77" w:rsidP="00962B77">
            <w:pPr>
              <w:suppressAutoHyphens w:val="0"/>
              <w:autoSpaceDN/>
              <w:spacing w:line="240" w:lineRule="auto"/>
              <w:ind w:firstLine="0"/>
              <w:jc w:val="right"/>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14682.4</w:t>
            </w:r>
          </w:p>
        </w:tc>
        <w:tc>
          <w:tcPr>
            <w:tcW w:w="666" w:type="dxa"/>
            <w:tcBorders>
              <w:top w:val="nil"/>
              <w:left w:val="nil"/>
              <w:bottom w:val="single" w:sz="4" w:space="0" w:color="auto"/>
              <w:right w:val="single" w:sz="4" w:space="0" w:color="auto"/>
            </w:tcBorders>
            <w:shd w:val="clear" w:color="auto" w:fill="auto"/>
            <w:noWrap/>
            <w:vAlign w:val="bottom"/>
            <w:hideMark/>
          </w:tcPr>
          <w:p w14:paraId="2B43241D" w14:textId="77777777" w:rsidR="00962B77" w:rsidRPr="00962B77" w:rsidRDefault="00962B77" w:rsidP="00962B77">
            <w:pPr>
              <w:suppressAutoHyphens w:val="0"/>
              <w:autoSpaceDN/>
              <w:spacing w:line="240" w:lineRule="auto"/>
              <w:ind w:firstLine="0"/>
              <w:jc w:val="right"/>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100.0</w:t>
            </w:r>
          </w:p>
        </w:tc>
        <w:tc>
          <w:tcPr>
            <w:tcW w:w="661" w:type="dxa"/>
            <w:tcBorders>
              <w:top w:val="nil"/>
              <w:left w:val="nil"/>
              <w:bottom w:val="single" w:sz="4" w:space="0" w:color="auto"/>
              <w:right w:val="single" w:sz="4" w:space="0" w:color="auto"/>
            </w:tcBorders>
            <w:shd w:val="clear" w:color="auto" w:fill="auto"/>
            <w:noWrap/>
            <w:vAlign w:val="bottom"/>
            <w:hideMark/>
          </w:tcPr>
          <w:p w14:paraId="49CD4420" w14:textId="77777777" w:rsidR="00962B77" w:rsidRPr="00962B77" w:rsidRDefault="00962B77" w:rsidP="00962B77">
            <w:pPr>
              <w:suppressAutoHyphens w:val="0"/>
              <w:autoSpaceDN/>
              <w:spacing w:line="240" w:lineRule="auto"/>
              <w:ind w:firstLine="0"/>
              <w:jc w:val="right"/>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3.7</w:t>
            </w:r>
          </w:p>
        </w:tc>
        <w:tc>
          <w:tcPr>
            <w:tcW w:w="600" w:type="dxa"/>
            <w:tcBorders>
              <w:top w:val="nil"/>
              <w:left w:val="nil"/>
              <w:bottom w:val="single" w:sz="4" w:space="0" w:color="auto"/>
              <w:right w:val="single" w:sz="4" w:space="0" w:color="auto"/>
            </w:tcBorders>
            <w:shd w:val="clear" w:color="auto" w:fill="auto"/>
            <w:noWrap/>
            <w:vAlign w:val="bottom"/>
            <w:hideMark/>
          </w:tcPr>
          <w:p w14:paraId="62BB666D" w14:textId="77777777" w:rsidR="00962B77" w:rsidRPr="00962B77" w:rsidRDefault="00962B77" w:rsidP="00962B77">
            <w:pPr>
              <w:suppressAutoHyphens w:val="0"/>
              <w:autoSpaceDN/>
              <w:spacing w:line="240" w:lineRule="auto"/>
              <w:ind w:firstLine="0"/>
              <w:jc w:val="right"/>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2.9</w:t>
            </w:r>
          </w:p>
        </w:tc>
      </w:tr>
    </w:tbl>
    <w:p w14:paraId="44593564" w14:textId="77777777" w:rsidR="00F12AC6" w:rsidRPr="008E428C" w:rsidRDefault="00F12AC6" w:rsidP="00F12AC6">
      <w:pPr>
        <w:spacing w:line="252" w:lineRule="auto"/>
        <w:ind w:firstLine="0"/>
        <w:rPr>
          <w:sz w:val="24"/>
          <w:szCs w:val="24"/>
          <w:lang w:val="sr-Cyrl-RS"/>
        </w:rPr>
      </w:pPr>
    </w:p>
    <w:p w14:paraId="2D622601" w14:textId="77777777" w:rsidR="009B64CA" w:rsidRDefault="00CF5C3D" w:rsidP="00CF5C3D">
      <w:pPr>
        <w:spacing w:line="252" w:lineRule="auto"/>
        <w:ind w:firstLine="708"/>
        <w:rPr>
          <w:sz w:val="24"/>
          <w:szCs w:val="24"/>
          <w:lang w:val="sr-Cyrl-RS"/>
        </w:rPr>
      </w:pPr>
      <w:r>
        <w:rPr>
          <w:sz w:val="24"/>
          <w:szCs w:val="24"/>
          <w:lang w:val="sr-Cyrl-RS"/>
        </w:rPr>
        <w:t xml:space="preserve">Најзаступљенија </w:t>
      </w:r>
      <w:r w:rsidR="00D41518">
        <w:rPr>
          <w:sz w:val="24"/>
          <w:szCs w:val="24"/>
        </w:rPr>
        <w:t xml:space="preserve">je </w:t>
      </w:r>
      <w:r>
        <w:rPr>
          <w:sz w:val="24"/>
          <w:szCs w:val="24"/>
          <w:lang w:val="sr-Cyrl-RS"/>
        </w:rPr>
        <w:t>глобална намена</w:t>
      </w:r>
      <w:r w:rsidR="00D41518">
        <w:rPr>
          <w:sz w:val="24"/>
          <w:szCs w:val="24"/>
        </w:rPr>
        <w:t xml:space="preserve"> </w:t>
      </w:r>
      <w:r>
        <w:rPr>
          <w:sz w:val="24"/>
          <w:szCs w:val="24"/>
          <w:lang w:val="sr-Cyrl-RS"/>
        </w:rPr>
        <w:t xml:space="preserve">10 - </w:t>
      </w:r>
      <w:r w:rsidRPr="00CF5C3D">
        <w:rPr>
          <w:sz w:val="24"/>
          <w:szCs w:val="24"/>
          <w:lang w:val="sr-Cyrl-RS"/>
        </w:rPr>
        <w:t>шуме и шумска станишта са производном функ</w:t>
      </w:r>
      <w:r>
        <w:rPr>
          <w:sz w:val="24"/>
          <w:szCs w:val="24"/>
          <w:lang w:val="sr-Cyrl-RS"/>
        </w:rPr>
        <w:t xml:space="preserve">цијом, </w:t>
      </w:r>
      <w:r w:rsidRPr="00CF5C3D">
        <w:rPr>
          <w:sz w:val="24"/>
          <w:szCs w:val="24"/>
          <w:lang w:val="sr-Cyrl-RS"/>
        </w:rPr>
        <w:t xml:space="preserve">која у укупној површини учествује са </w:t>
      </w:r>
      <w:r w:rsidR="00284AFD">
        <w:rPr>
          <w:sz w:val="24"/>
          <w:szCs w:val="24"/>
        </w:rPr>
        <w:t>74,</w:t>
      </w:r>
      <w:r w:rsidR="007030CD">
        <w:rPr>
          <w:sz w:val="24"/>
          <w:szCs w:val="24"/>
        </w:rPr>
        <w:t>5</w:t>
      </w:r>
      <w:r w:rsidRPr="00CF5C3D">
        <w:rPr>
          <w:sz w:val="24"/>
          <w:szCs w:val="24"/>
          <w:lang w:val="sr-Cyrl-RS"/>
        </w:rPr>
        <w:t>%, у укупној запремини</w:t>
      </w:r>
      <w:r w:rsidR="00D41518">
        <w:rPr>
          <w:sz w:val="24"/>
          <w:szCs w:val="24"/>
        </w:rPr>
        <w:t xml:space="preserve"> sa </w:t>
      </w:r>
      <w:r>
        <w:rPr>
          <w:sz w:val="24"/>
          <w:szCs w:val="24"/>
          <w:lang w:val="sr-Cyrl-RS"/>
        </w:rPr>
        <w:t>87,</w:t>
      </w:r>
      <w:r w:rsidR="007030CD">
        <w:rPr>
          <w:sz w:val="24"/>
          <w:szCs w:val="24"/>
        </w:rPr>
        <w:t>7</w:t>
      </w:r>
      <w:r w:rsidRPr="00CF5C3D">
        <w:rPr>
          <w:sz w:val="24"/>
          <w:szCs w:val="24"/>
          <w:lang w:val="sr-Cyrl-RS"/>
        </w:rPr>
        <w:t>%, а просечн</w:t>
      </w:r>
      <w:r w:rsidR="00D41518">
        <w:rPr>
          <w:sz w:val="24"/>
          <w:szCs w:val="24"/>
        </w:rPr>
        <w:t>a</w:t>
      </w:r>
      <w:r w:rsidRPr="00CF5C3D">
        <w:rPr>
          <w:sz w:val="24"/>
          <w:szCs w:val="24"/>
          <w:lang w:val="sr-Cyrl-RS"/>
        </w:rPr>
        <w:t xml:space="preserve"> запремин</w:t>
      </w:r>
      <w:r w:rsidR="00D41518">
        <w:rPr>
          <w:sz w:val="24"/>
          <w:szCs w:val="24"/>
        </w:rPr>
        <w:t xml:space="preserve">a </w:t>
      </w:r>
      <w:r w:rsidR="00D41518">
        <w:rPr>
          <w:sz w:val="24"/>
          <w:szCs w:val="24"/>
          <w:lang w:val="sr-Cyrl-RS"/>
        </w:rPr>
        <w:t>у овој намени</w:t>
      </w:r>
      <w:r w:rsidRPr="00CF5C3D">
        <w:rPr>
          <w:sz w:val="24"/>
          <w:szCs w:val="24"/>
          <w:lang w:val="sr-Cyrl-RS"/>
        </w:rPr>
        <w:t xml:space="preserve"> </w:t>
      </w:r>
      <w:r w:rsidR="00D41518">
        <w:rPr>
          <w:sz w:val="24"/>
          <w:szCs w:val="24"/>
          <w:lang w:val="sr-Cyrl-RS"/>
        </w:rPr>
        <w:t>је</w:t>
      </w:r>
      <w:r w:rsidRPr="00CF5C3D">
        <w:rPr>
          <w:sz w:val="24"/>
          <w:szCs w:val="24"/>
          <w:lang w:val="sr-Cyrl-RS"/>
        </w:rPr>
        <w:t xml:space="preserve"> </w:t>
      </w:r>
      <w:r>
        <w:rPr>
          <w:sz w:val="24"/>
          <w:szCs w:val="24"/>
          <w:lang w:val="sr-Cyrl-RS"/>
        </w:rPr>
        <w:t>15</w:t>
      </w:r>
      <w:r w:rsidR="007030CD">
        <w:rPr>
          <w:sz w:val="24"/>
          <w:szCs w:val="24"/>
        </w:rPr>
        <w:t>0</w:t>
      </w:r>
      <w:r w:rsidR="00D41518">
        <w:rPr>
          <w:sz w:val="24"/>
          <w:szCs w:val="24"/>
        </w:rPr>
        <w:t>,</w:t>
      </w:r>
      <w:r w:rsidR="007030CD">
        <w:rPr>
          <w:sz w:val="24"/>
          <w:szCs w:val="24"/>
        </w:rPr>
        <w:t>9</w:t>
      </w:r>
      <w:r w:rsidRPr="00CF5C3D">
        <w:rPr>
          <w:sz w:val="24"/>
          <w:szCs w:val="24"/>
          <w:lang w:val="sr-Cyrl-RS"/>
        </w:rPr>
        <w:t>м</w:t>
      </w:r>
      <w:r w:rsidRPr="00CF5C3D">
        <w:rPr>
          <w:sz w:val="24"/>
          <w:szCs w:val="24"/>
          <w:vertAlign w:val="superscript"/>
          <w:lang w:val="sr-Cyrl-RS"/>
        </w:rPr>
        <w:t>3</w:t>
      </w:r>
      <w:r w:rsidRPr="00CF5C3D">
        <w:rPr>
          <w:sz w:val="24"/>
          <w:szCs w:val="24"/>
          <w:lang w:val="sr-Cyrl-RS"/>
        </w:rPr>
        <w:t xml:space="preserve">/ха. У укупном запреминском прирасту учествује са </w:t>
      </w:r>
      <w:r>
        <w:rPr>
          <w:sz w:val="24"/>
          <w:szCs w:val="24"/>
          <w:lang w:val="sr-Cyrl-RS"/>
        </w:rPr>
        <w:t>86,</w:t>
      </w:r>
      <w:r w:rsidR="007030CD">
        <w:rPr>
          <w:sz w:val="24"/>
          <w:szCs w:val="24"/>
        </w:rPr>
        <w:t>9</w:t>
      </w:r>
      <w:r w:rsidRPr="00CF5C3D">
        <w:rPr>
          <w:sz w:val="24"/>
          <w:szCs w:val="24"/>
          <w:lang w:val="sr-Cyrl-RS"/>
        </w:rPr>
        <w:t>%</w:t>
      </w:r>
      <w:r>
        <w:rPr>
          <w:sz w:val="24"/>
          <w:szCs w:val="24"/>
          <w:lang w:val="sr-Cyrl-RS"/>
        </w:rPr>
        <w:t>, а он износи 4,3</w:t>
      </w:r>
      <w:r w:rsidRPr="00CF5C3D">
        <w:rPr>
          <w:sz w:val="24"/>
          <w:szCs w:val="24"/>
          <w:lang w:val="sr-Cyrl-RS"/>
        </w:rPr>
        <w:t>м</w:t>
      </w:r>
      <w:r w:rsidRPr="00CF5C3D">
        <w:rPr>
          <w:sz w:val="24"/>
          <w:szCs w:val="24"/>
          <w:vertAlign w:val="superscript"/>
          <w:lang w:val="sr-Cyrl-RS"/>
        </w:rPr>
        <w:t>3</w:t>
      </w:r>
      <w:r w:rsidRPr="00CF5C3D">
        <w:rPr>
          <w:sz w:val="24"/>
          <w:szCs w:val="24"/>
          <w:lang w:val="sr-Cyrl-RS"/>
        </w:rPr>
        <w:t>/ха. Проценат запреминског прираста у овој намени је 2</w:t>
      </w:r>
      <w:r>
        <w:rPr>
          <w:sz w:val="24"/>
          <w:szCs w:val="24"/>
          <w:lang w:val="sr-Cyrl-RS"/>
        </w:rPr>
        <w:t>,9</w:t>
      </w:r>
      <w:r w:rsidRPr="00CF5C3D">
        <w:rPr>
          <w:sz w:val="24"/>
          <w:szCs w:val="24"/>
          <w:lang w:val="sr-Cyrl-RS"/>
        </w:rPr>
        <w:t xml:space="preserve"> %.</w:t>
      </w:r>
    </w:p>
    <w:p w14:paraId="2958C4B0" w14:textId="77777777" w:rsidR="00CF5C3D" w:rsidRDefault="00CF5C3D" w:rsidP="00CF5C3D">
      <w:pPr>
        <w:spacing w:line="252" w:lineRule="auto"/>
        <w:ind w:firstLine="708"/>
        <w:rPr>
          <w:sz w:val="24"/>
          <w:szCs w:val="24"/>
          <w:lang w:val="sr-Cyrl-RS"/>
        </w:rPr>
      </w:pPr>
      <w:r>
        <w:rPr>
          <w:sz w:val="24"/>
          <w:szCs w:val="24"/>
          <w:lang w:val="sr-Cyrl-RS"/>
        </w:rPr>
        <w:t xml:space="preserve">Наменска целина 12 – шуме са приоритетно заштитном функцијом </w:t>
      </w:r>
      <w:r w:rsidR="00D629ED" w:rsidRPr="00D629ED">
        <w:rPr>
          <w:sz w:val="24"/>
          <w:szCs w:val="24"/>
          <w:lang w:val="sr-Cyrl-RS"/>
        </w:rPr>
        <w:t>заузима</w:t>
      </w:r>
      <w:r w:rsidR="00D629ED">
        <w:rPr>
          <w:sz w:val="24"/>
          <w:szCs w:val="24"/>
          <w:lang w:val="sr-Cyrl-RS"/>
        </w:rPr>
        <w:t>ју</w:t>
      </w:r>
      <w:r w:rsidR="00D629ED" w:rsidRPr="00D629ED">
        <w:rPr>
          <w:sz w:val="24"/>
          <w:szCs w:val="24"/>
          <w:lang w:val="sr-Cyrl-RS"/>
        </w:rPr>
        <w:t xml:space="preserve"> </w:t>
      </w:r>
      <w:r w:rsidR="007030CD">
        <w:rPr>
          <w:sz w:val="24"/>
          <w:szCs w:val="24"/>
        </w:rPr>
        <w:t>19,7</w:t>
      </w:r>
      <w:r w:rsidR="00D629ED" w:rsidRPr="00D629ED">
        <w:rPr>
          <w:sz w:val="24"/>
          <w:szCs w:val="24"/>
          <w:lang w:val="sr-Cyrl-RS"/>
        </w:rPr>
        <w:t xml:space="preserve">% од укупне површине газдинске јединице, просечна запремина је </w:t>
      </w:r>
      <w:r w:rsidR="00D629ED">
        <w:rPr>
          <w:sz w:val="24"/>
          <w:szCs w:val="24"/>
          <w:lang w:val="sr-Cyrl-RS"/>
        </w:rPr>
        <w:t>5</w:t>
      </w:r>
      <w:r w:rsidR="00D629ED" w:rsidRPr="00D629ED">
        <w:rPr>
          <w:sz w:val="24"/>
          <w:szCs w:val="24"/>
          <w:lang w:val="sr-Cyrl-RS"/>
        </w:rPr>
        <w:t>1</w:t>
      </w:r>
      <w:r w:rsidR="00D629ED">
        <w:rPr>
          <w:sz w:val="24"/>
          <w:szCs w:val="24"/>
          <w:lang w:val="sr-Cyrl-RS"/>
        </w:rPr>
        <w:t>,</w:t>
      </w:r>
      <w:r w:rsidR="007030CD">
        <w:rPr>
          <w:sz w:val="24"/>
          <w:szCs w:val="24"/>
        </w:rPr>
        <w:t>4</w:t>
      </w:r>
      <w:r w:rsidR="00D629ED" w:rsidRPr="00D629ED">
        <w:rPr>
          <w:sz w:val="24"/>
          <w:szCs w:val="24"/>
          <w:lang w:val="sr-Cyrl-RS"/>
        </w:rPr>
        <w:t>м</w:t>
      </w:r>
      <w:r w:rsidR="00D629ED" w:rsidRPr="00D629ED">
        <w:rPr>
          <w:sz w:val="24"/>
          <w:szCs w:val="24"/>
          <w:vertAlign w:val="superscript"/>
          <w:lang w:val="sr-Cyrl-RS"/>
        </w:rPr>
        <w:t>3</w:t>
      </w:r>
      <w:r w:rsidR="00D629ED" w:rsidRPr="00D629ED">
        <w:rPr>
          <w:sz w:val="24"/>
          <w:szCs w:val="24"/>
          <w:lang w:val="sr-Cyrl-RS"/>
        </w:rPr>
        <w:t xml:space="preserve">/ха, а у </w:t>
      </w:r>
      <w:r w:rsidR="00D629ED" w:rsidRPr="00D629ED">
        <w:rPr>
          <w:sz w:val="24"/>
          <w:szCs w:val="24"/>
          <w:lang w:val="sr-Cyrl-RS"/>
        </w:rPr>
        <w:lastRenderedPageBreak/>
        <w:t xml:space="preserve">укупној запремини учествује са </w:t>
      </w:r>
      <w:r w:rsidR="007030CD">
        <w:rPr>
          <w:sz w:val="24"/>
          <w:szCs w:val="24"/>
        </w:rPr>
        <w:t>7</w:t>
      </w:r>
      <w:r w:rsidR="00D629ED">
        <w:rPr>
          <w:sz w:val="24"/>
          <w:szCs w:val="24"/>
          <w:lang w:val="sr-Cyrl-RS"/>
        </w:rPr>
        <w:t>,</w:t>
      </w:r>
      <w:r w:rsidR="007030CD">
        <w:rPr>
          <w:sz w:val="24"/>
          <w:szCs w:val="24"/>
        </w:rPr>
        <w:t>9</w:t>
      </w:r>
      <w:r w:rsidR="00D629ED" w:rsidRPr="00D629ED">
        <w:rPr>
          <w:sz w:val="24"/>
          <w:szCs w:val="24"/>
          <w:lang w:val="sr-Cyrl-RS"/>
        </w:rPr>
        <w:t xml:space="preserve">%. Запремински прираст је </w:t>
      </w:r>
      <w:r w:rsidR="00D629ED">
        <w:rPr>
          <w:sz w:val="24"/>
          <w:szCs w:val="24"/>
          <w:lang w:val="sr-Cyrl-RS"/>
        </w:rPr>
        <w:t>1,7</w:t>
      </w:r>
      <w:r w:rsidR="00D629ED" w:rsidRPr="00D629ED">
        <w:rPr>
          <w:sz w:val="24"/>
          <w:szCs w:val="24"/>
          <w:lang w:val="sr-Cyrl-RS"/>
        </w:rPr>
        <w:t>м</w:t>
      </w:r>
      <w:r w:rsidR="00D629ED" w:rsidRPr="00D629ED">
        <w:rPr>
          <w:sz w:val="24"/>
          <w:szCs w:val="24"/>
          <w:vertAlign w:val="superscript"/>
          <w:lang w:val="sr-Cyrl-RS"/>
        </w:rPr>
        <w:t>3</w:t>
      </w:r>
      <w:r w:rsidR="00D629ED" w:rsidRPr="00D629ED">
        <w:rPr>
          <w:sz w:val="24"/>
          <w:szCs w:val="24"/>
          <w:lang w:val="sr-Cyrl-RS"/>
        </w:rPr>
        <w:t xml:space="preserve">/ха, а у укупном прирасту учествује са </w:t>
      </w:r>
      <w:r w:rsidR="007030CD">
        <w:rPr>
          <w:sz w:val="24"/>
          <w:szCs w:val="24"/>
        </w:rPr>
        <w:t>7,9</w:t>
      </w:r>
      <w:r w:rsidR="00D629ED" w:rsidRPr="00D629ED">
        <w:rPr>
          <w:sz w:val="24"/>
          <w:szCs w:val="24"/>
          <w:lang w:val="sr-Cyrl-RS"/>
        </w:rPr>
        <w:t xml:space="preserve"> %</w:t>
      </w:r>
      <w:r w:rsidR="00284AFD">
        <w:rPr>
          <w:sz w:val="24"/>
          <w:szCs w:val="24"/>
        </w:rPr>
        <w:t>.</w:t>
      </w:r>
      <w:r w:rsidR="00D629ED" w:rsidRPr="00D629ED">
        <w:rPr>
          <w:sz w:val="24"/>
          <w:szCs w:val="24"/>
          <w:lang w:val="sr-Cyrl-RS"/>
        </w:rPr>
        <w:t xml:space="preserve"> </w:t>
      </w:r>
      <w:r w:rsidR="00284AFD">
        <w:rPr>
          <w:sz w:val="24"/>
          <w:szCs w:val="24"/>
          <w:lang w:val="sr-Cyrl-RS"/>
        </w:rPr>
        <w:t>П</w:t>
      </w:r>
      <w:r w:rsidR="00D629ED" w:rsidRPr="00D629ED">
        <w:rPr>
          <w:sz w:val="24"/>
          <w:szCs w:val="24"/>
          <w:lang w:val="sr-Cyrl-RS"/>
        </w:rPr>
        <w:t>роценат прираста ове намене је 3</w:t>
      </w:r>
      <w:r w:rsidR="00D629ED">
        <w:rPr>
          <w:sz w:val="24"/>
          <w:szCs w:val="24"/>
          <w:lang w:val="sr-Cyrl-RS"/>
        </w:rPr>
        <w:t>,2</w:t>
      </w:r>
      <w:r w:rsidR="00D629ED" w:rsidRPr="00D629ED">
        <w:rPr>
          <w:sz w:val="24"/>
          <w:szCs w:val="24"/>
          <w:lang w:val="sr-Cyrl-RS"/>
        </w:rPr>
        <w:t xml:space="preserve"> %.</w:t>
      </w:r>
    </w:p>
    <w:p w14:paraId="4D7E62FD" w14:textId="77777777" w:rsidR="00D629ED" w:rsidRDefault="00D629ED" w:rsidP="00CF5C3D">
      <w:pPr>
        <w:spacing w:line="252" w:lineRule="auto"/>
        <w:ind w:firstLine="708"/>
        <w:rPr>
          <w:sz w:val="24"/>
          <w:szCs w:val="24"/>
          <w:lang w:val="sr-Cyrl-RS"/>
        </w:rPr>
      </w:pPr>
      <w:r>
        <w:rPr>
          <w:sz w:val="24"/>
          <w:szCs w:val="24"/>
          <w:lang w:val="sr-Cyrl-RS"/>
        </w:rPr>
        <w:t>Г</w:t>
      </w:r>
      <w:r w:rsidRPr="00D629ED">
        <w:rPr>
          <w:sz w:val="24"/>
          <w:szCs w:val="24"/>
          <w:lang w:val="sr-Cyrl-RS"/>
        </w:rPr>
        <w:t xml:space="preserve">лобална намена је 16 – парк природе, у укупној површини учествује са </w:t>
      </w:r>
      <w:r>
        <w:rPr>
          <w:sz w:val="24"/>
          <w:szCs w:val="24"/>
          <w:lang w:val="sr-Cyrl-RS"/>
        </w:rPr>
        <w:t>5,</w:t>
      </w:r>
      <w:r w:rsidR="007030CD">
        <w:rPr>
          <w:sz w:val="24"/>
          <w:szCs w:val="24"/>
        </w:rPr>
        <w:t>8</w:t>
      </w:r>
      <w:r w:rsidRPr="00D629ED">
        <w:rPr>
          <w:sz w:val="24"/>
          <w:szCs w:val="24"/>
          <w:lang w:val="sr-Cyrl-RS"/>
        </w:rPr>
        <w:t xml:space="preserve"> %, у укупној запремини </w:t>
      </w:r>
      <w:r>
        <w:rPr>
          <w:sz w:val="24"/>
          <w:szCs w:val="24"/>
          <w:lang w:val="sr-Cyrl-RS"/>
        </w:rPr>
        <w:t>учествује са</w:t>
      </w:r>
      <w:r w:rsidRPr="00D629ED">
        <w:rPr>
          <w:sz w:val="24"/>
          <w:szCs w:val="24"/>
          <w:lang w:val="sr-Cyrl-RS"/>
        </w:rPr>
        <w:t xml:space="preserve"> </w:t>
      </w:r>
      <w:r w:rsidR="007030CD">
        <w:rPr>
          <w:sz w:val="24"/>
          <w:szCs w:val="24"/>
        </w:rPr>
        <w:t>4,4</w:t>
      </w:r>
      <w:r w:rsidRPr="00D629ED">
        <w:rPr>
          <w:sz w:val="24"/>
          <w:szCs w:val="24"/>
          <w:lang w:val="sr-Cyrl-RS"/>
        </w:rPr>
        <w:t>%, а просечн</w:t>
      </w:r>
      <w:r w:rsidR="00D41518">
        <w:rPr>
          <w:sz w:val="24"/>
          <w:szCs w:val="24"/>
          <w:lang w:val="sr-Cyrl-RS"/>
        </w:rPr>
        <w:t>а</w:t>
      </w:r>
      <w:r w:rsidRPr="00D629ED">
        <w:rPr>
          <w:sz w:val="24"/>
          <w:szCs w:val="24"/>
          <w:lang w:val="sr-Cyrl-RS"/>
        </w:rPr>
        <w:t xml:space="preserve"> запремин</w:t>
      </w:r>
      <w:r w:rsidR="00D41518">
        <w:rPr>
          <w:sz w:val="24"/>
          <w:szCs w:val="24"/>
          <w:lang w:val="sr-Cyrl-RS"/>
        </w:rPr>
        <w:t>а је</w:t>
      </w:r>
      <w:r w:rsidRPr="00D629ED">
        <w:rPr>
          <w:sz w:val="24"/>
          <w:szCs w:val="24"/>
          <w:lang w:val="sr-Cyrl-RS"/>
        </w:rPr>
        <w:t xml:space="preserve"> </w:t>
      </w:r>
      <w:r w:rsidR="00D41518">
        <w:rPr>
          <w:sz w:val="24"/>
          <w:szCs w:val="24"/>
          <w:lang w:val="sr-Cyrl-RS"/>
        </w:rPr>
        <w:t>9</w:t>
      </w:r>
      <w:r w:rsidR="007030CD">
        <w:rPr>
          <w:sz w:val="24"/>
          <w:szCs w:val="24"/>
        </w:rPr>
        <w:t>8</w:t>
      </w:r>
      <w:r w:rsidR="00D41518">
        <w:rPr>
          <w:sz w:val="24"/>
          <w:szCs w:val="24"/>
          <w:lang w:val="sr-Cyrl-RS"/>
        </w:rPr>
        <w:t>,</w:t>
      </w:r>
      <w:r w:rsidR="007030CD">
        <w:rPr>
          <w:sz w:val="24"/>
          <w:szCs w:val="24"/>
        </w:rPr>
        <w:t>6</w:t>
      </w:r>
      <w:r w:rsidRPr="00D629ED">
        <w:rPr>
          <w:sz w:val="24"/>
          <w:szCs w:val="24"/>
          <w:lang w:val="sr-Cyrl-RS"/>
        </w:rPr>
        <w:t>м</w:t>
      </w:r>
      <w:r w:rsidRPr="00D41518">
        <w:rPr>
          <w:sz w:val="24"/>
          <w:szCs w:val="24"/>
          <w:vertAlign w:val="superscript"/>
          <w:lang w:val="sr-Cyrl-RS"/>
        </w:rPr>
        <w:t>3</w:t>
      </w:r>
      <w:r w:rsidRPr="00D629ED">
        <w:rPr>
          <w:sz w:val="24"/>
          <w:szCs w:val="24"/>
          <w:lang w:val="sr-Cyrl-RS"/>
        </w:rPr>
        <w:t xml:space="preserve">/ха. У укупном запреминском прирасту учествује са </w:t>
      </w:r>
      <w:r w:rsidR="00D41518">
        <w:rPr>
          <w:sz w:val="24"/>
          <w:szCs w:val="24"/>
          <w:lang w:val="sr-Cyrl-RS"/>
        </w:rPr>
        <w:t>4,3</w:t>
      </w:r>
      <w:r w:rsidRPr="00D629ED">
        <w:rPr>
          <w:sz w:val="24"/>
          <w:szCs w:val="24"/>
          <w:lang w:val="sr-Cyrl-RS"/>
        </w:rPr>
        <w:t>%</w:t>
      </w:r>
      <w:r w:rsidR="00D41518">
        <w:rPr>
          <w:sz w:val="24"/>
          <w:szCs w:val="24"/>
          <w:lang w:val="sr-Cyrl-RS"/>
        </w:rPr>
        <w:t xml:space="preserve">, он износи </w:t>
      </w:r>
      <w:r w:rsidRPr="00D629ED">
        <w:rPr>
          <w:sz w:val="24"/>
          <w:szCs w:val="24"/>
          <w:lang w:val="sr-Cyrl-RS"/>
        </w:rPr>
        <w:t xml:space="preserve">са </w:t>
      </w:r>
      <w:r w:rsidR="00D41518">
        <w:rPr>
          <w:sz w:val="24"/>
          <w:szCs w:val="24"/>
          <w:lang w:val="sr-Cyrl-RS"/>
        </w:rPr>
        <w:t>2,</w:t>
      </w:r>
      <w:r w:rsidR="007030CD">
        <w:rPr>
          <w:sz w:val="24"/>
          <w:szCs w:val="24"/>
        </w:rPr>
        <w:t>7</w:t>
      </w:r>
      <w:r w:rsidRPr="00D629ED">
        <w:rPr>
          <w:sz w:val="24"/>
          <w:szCs w:val="24"/>
          <w:lang w:val="sr-Cyrl-RS"/>
        </w:rPr>
        <w:t>м</w:t>
      </w:r>
      <w:r w:rsidRPr="00D41518">
        <w:rPr>
          <w:sz w:val="24"/>
          <w:szCs w:val="24"/>
          <w:vertAlign w:val="superscript"/>
          <w:lang w:val="sr-Cyrl-RS"/>
        </w:rPr>
        <w:t>3</w:t>
      </w:r>
      <w:r w:rsidRPr="00D629ED">
        <w:rPr>
          <w:sz w:val="24"/>
          <w:szCs w:val="24"/>
          <w:lang w:val="sr-Cyrl-RS"/>
        </w:rPr>
        <w:t>/ха. Проценат запреминског прираста у овој</w:t>
      </w:r>
      <w:r w:rsidR="00D41518">
        <w:rPr>
          <w:sz w:val="24"/>
          <w:szCs w:val="24"/>
          <w:lang w:val="sr-Cyrl-RS"/>
        </w:rPr>
        <w:t xml:space="preserve"> глобалној</w:t>
      </w:r>
      <w:r w:rsidRPr="00D629ED">
        <w:rPr>
          <w:sz w:val="24"/>
          <w:szCs w:val="24"/>
          <w:lang w:val="sr-Cyrl-RS"/>
        </w:rPr>
        <w:t xml:space="preserve"> намени је 2.8 %.</w:t>
      </w:r>
    </w:p>
    <w:p w14:paraId="04A84F97" w14:textId="77777777" w:rsidR="00D41518" w:rsidRPr="00C13149" w:rsidRDefault="00D41518" w:rsidP="00D41518">
      <w:pPr>
        <w:spacing w:line="252" w:lineRule="auto"/>
        <w:ind w:firstLine="708"/>
        <w:rPr>
          <w:sz w:val="24"/>
          <w:szCs w:val="24"/>
          <w:lang w:val="sr-Cyrl-RS"/>
        </w:rPr>
      </w:pPr>
      <w:r w:rsidRPr="00D41518">
        <w:rPr>
          <w:sz w:val="24"/>
          <w:szCs w:val="24"/>
        </w:rPr>
        <w:t xml:space="preserve">По административној подели у Прокупљу  је највише састојина са производном функцијом, </w:t>
      </w:r>
      <w:r w:rsidR="00284AFD">
        <w:rPr>
          <w:sz w:val="24"/>
          <w:szCs w:val="24"/>
          <w:lang w:val="sr-Cyrl-RS"/>
        </w:rPr>
        <w:t>57,5</w:t>
      </w:r>
      <w:r w:rsidRPr="00D41518">
        <w:rPr>
          <w:sz w:val="24"/>
          <w:szCs w:val="24"/>
        </w:rPr>
        <w:t xml:space="preserve"> %  по површини,  по запремини </w:t>
      </w:r>
      <w:r w:rsidR="00AE04C4">
        <w:rPr>
          <w:sz w:val="24"/>
          <w:szCs w:val="24"/>
          <w:lang w:val="sr-Cyrl-RS"/>
        </w:rPr>
        <w:t>69,7</w:t>
      </w:r>
      <w:r w:rsidRPr="00D41518">
        <w:rPr>
          <w:sz w:val="24"/>
          <w:szCs w:val="24"/>
        </w:rPr>
        <w:t xml:space="preserve"> %,  и по прирасту су заступљене са 6</w:t>
      </w:r>
      <w:r w:rsidR="00AE04C4">
        <w:rPr>
          <w:sz w:val="24"/>
          <w:szCs w:val="24"/>
          <w:lang w:val="sr-Cyrl-RS"/>
        </w:rPr>
        <w:t>4,</w:t>
      </w:r>
      <w:r w:rsidR="007030CD">
        <w:rPr>
          <w:sz w:val="24"/>
          <w:szCs w:val="24"/>
        </w:rPr>
        <w:t>7</w:t>
      </w:r>
      <w:r w:rsidRPr="00D41518">
        <w:rPr>
          <w:sz w:val="24"/>
          <w:szCs w:val="24"/>
        </w:rPr>
        <w:t xml:space="preserve"> %. Састојине са </w:t>
      </w:r>
      <w:r w:rsidR="00AE04C4">
        <w:rPr>
          <w:sz w:val="24"/>
          <w:szCs w:val="24"/>
          <w:lang w:val="sr-Cyrl-RS"/>
        </w:rPr>
        <w:t xml:space="preserve">приоритетно </w:t>
      </w:r>
      <w:r w:rsidRPr="00D41518">
        <w:rPr>
          <w:sz w:val="24"/>
          <w:szCs w:val="24"/>
        </w:rPr>
        <w:t>заштитином  функцијом у општини Прокупље</w:t>
      </w:r>
      <w:r w:rsidR="00C13149">
        <w:rPr>
          <w:sz w:val="24"/>
          <w:szCs w:val="24"/>
          <w:lang w:val="sr-Cyrl-RS"/>
        </w:rPr>
        <w:t xml:space="preserve"> </w:t>
      </w:r>
      <w:r w:rsidR="00C13149" w:rsidRPr="00D41518">
        <w:rPr>
          <w:sz w:val="24"/>
          <w:szCs w:val="24"/>
        </w:rPr>
        <w:t>су заступљене</w:t>
      </w:r>
      <w:r w:rsidR="00AE04C4">
        <w:rPr>
          <w:sz w:val="24"/>
          <w:szCs w:val="24"/>
          <w:lang w:val="sr-Cyrl-RS"/>
        </w:rPr>
        <w:t xml:space="preserve"> </w:t>
      </w:r>
      <w:r w:rsidR="00AE04C4" w:rsidRPr="00D41518">
        <w:rPr>
          <w:sz w:val="24"/>
          <w:szCs w:val="24"/>
        </w:rPr>
        <w:t xml:space="preserve">по површини </w:t>
      </w:r>
      <w:r w:rsidR="00C13149">
        <w:rPr>
          <w:sz w:val="24"/>
          <w:szCs w:val="24"/>
          <w:lang w:val="sr-Cyrl-RS"/>
        </w:rPr>
        <w:t xml:space="preserve">са </w:t>
      </w:r>
      <w:r w:rsidR="00284AFD">
        <w:rPr>
          <w:sz w:val="24"/>
          <w:szCs w:val="24"/>
          <w:lang w:val="sr-Cyrl-RS"/>
        </w:rPr>
        <w:t>15,5</w:t>
      </w:r>
      <w:r w:rsidR="00AE04C4" w:rsidRPr="00D41518">
        <w:rPr>
          <w:sz w:val="24"/>
          <w:szCs w:val="24"/>
        </w:rPr>
        <w:t>% у односу на укупно обраслу површину</w:t>
      </w:r>
      <w:r w:rsidR="00C13149">
        <w:rPr>
          <w:sz w:val="24"/>
          <w:szCs w:val="24"/>
          <w:lang w:val="sr-Cyrl-RS"/>
        </w:rPr>
        <w:t>,</w:t>
      </w:r>
      <w:r w:rsidRPr="00D41518">
        <w:rPr>
          <w:sz w:val="24"/>
          <w:szCs w:val="24"/>
        </w:rPr>
        <w:t xml:space="preserve"> по запремини са </w:t>
      </w:r>
      <w:r w:rsidR="00AE04C4">
        <w:rPr>
          <w:sz w:val="24"/>
          <w:szCs w:val="24"/>
          <w:lang w:val="sr-Cyrl-RS"/>
        </w:rPr>
        <w:t>7</w:t>
      </w:r>
      <w:r w:rsidRPr="00D41518">
        <w:rPr>
          <w:sz w:val="24"/>
          <w:szCs w:val="24"/>
        </w:rPr>
        <w:t>,1 %,</w:t>
      </w:r>
      <w:r w:rsidR="00C13149">
        <w:rPr>
          <w:sz w:val="24"/>
          <w:szCs w:val="24"/>
          <w:lang w:val="sr-Cyrl-RS"/>
        </w:rPr>
        <w:t xml:space="preserve"> а</w:t>
      </w:r>
      <w:r w:rsidRPr="00D41518">
        <w:rPr>
          <w:sz w:val="24"/>
          <w:szCs w:val="24"/>
        </w:rPr>
        <w:t xml:space="preserve"> по запреминском прирасту  </w:t>
      </w:r>
      <w:r w:rsidR="00AE04C4">
        <w:rPr>
          <w:sz w:val="24"/>
          <w:szCs w:val="24"/>
          <w:lang w:val="sr-Cyrl-RS"/>
        </w:rPr>
        <w:t>8,</w:t>
      </w:r>
      <w:r w:rsidR="007030CD">
        <w:rPr>
          <w:sz w:val="24"/>
          <w:szCs w:val="24"/>
        </w:rPr>
        <w:t>2</w:t>
      </w:r>
      <w:r w:rsidRPr="00D41518">
        <w:rPr>
          <w:sz w:val="24"/>
          <w:szCs w:val="24"/>
        </w:rPr>
        <w:t>%</w:t>
      </w:r>
      <w:r w:rsidR="00C13149">
        <w:rPr>
          <w:sz w:val="24"/>
          <w:szCs w:val="24"/>
          <w:lang w:val="sr-Cyrl-RS"/>
        </w:rPr>
        <w:t>.</w:t>
      </w:r>
      <w:r w:rsidR="00DC0397">
        <w:rPr>
          <w:sz w:val="24"/>
          <w:szCs w:val="24"/>
          <w:lang w:val="sr-Cyrl-RS"/>
        </w:rPr>
        <w:t xml:space="preserve"> Састојине из глобалне намене парк природе су застуљене само у општини Прокупље.</w:t>
      </w:r>
    </w:p>
    <w:p w14:paraId="480218DD" w14:textId="77777777" w:rsidR="00D41518" w:rsidRPr="00D41518" w:rsidRDefault="00D41518" w:rsidP="0056135E">
      <w:pPr>
        <w:spacing w:after="120" w:line="252" w:lineRule="auto"/>
        <w:rPr>
          <w:sz w:val="24"/>
          <w:szCs w:val="24"/>
        </w:rPr>
      </w:pPr>
      <w:r w:rsidRPr="00D41518">
        <w:rPr>
          <w:sz w:val="24"/>
          <w:szCs w:val="24"/>
        </w:rPr>
        <w:t xml:space="preserve"> </w:t>
      </w:r>
      <w:r w:rsidR="00684FFA">
        <w:rPr>
          <w:sz w:val="24"/>
          <w:szCs w:val="24"/>
          <w:lang w:val="sr-Cyrl-RS"/>
        </w:rPr>
        <w:t>У општини</w:t>
      </w:r>
      <w:r w:rsidRPr="00D41518">
        <w:rPr>
          <w:sz w:val="24"/>
          <w:szCs w:val="24"/>
        </w:rPr>
        <w:t xml:space="preserve"> Житорађ</w:t>
      </w:r>
      <w:r w:rsidR="00684FFA">
        <w:rPr>
          <w:sz w:val="24"/>
          <w:szCs w:val="24"/>
          <w:lang w:val="sr-Cyrl-RS"/>
        </w:rPr>
        <w:t>а</w:t>
      </w:r>
      <w:r w:rsidRPr="00D41518">
        <w:rPr>
          <w:sz w:val="24"/>
          <w:szCs w:val="24"/>
        </w:rPr>
        <w:t xml:space="preserve"> састојина са производном функцијом су заступљене по запремини са 17,</w:t>
      </w:r>
      <w:r w:rsidR="007030CD">
        <w:rPr>
          <w:sz w:val="24"/>
          <w:szCs w:val="24"/>
        </w:rPr>
        <w:t>9</w:t>
      </w:r>
      <w:r w:rsidRPr="00D41518">
        <w:rPr>
          <w:sz w:val="24"/>
          <w:szCs w:val="24"/>
        </w:rPr>
        <w:t xml:space="preserve"> %, по запреминском прирасту са 2</w:t>
      </w:r>
      <w:r w:rsidR="00DC0397">
        <w:rPr>
          <w:sz w:val="24"/>
          <w:szCs w:val="24"/>
          <w:lang w:val="sr-Cyrl-RS"/>
        </w:rPr>
        <w:t>2</w:t>
      </w:r>
      <w:r w:rsidRPr="00D41518">
        <w:rPr>
          <w:sz w:val="24"/>
          <w:szCs w:val="24"/>
        </w:rPr>
        <w:t>,</w:t>
      </w:r>
      <w:r w:rsidR="007030CD">
        <w:rPr>
          <w:sz w:val="24"/>
          <w:szCs w:val="24"/>
        </w:rPr>
        <w:t>2</w:t>
      </w:r>
      <w:r w:rsidRPr="00D41518">
        <w:rPr>
          <w:sz w:val="24"/>
          <w:szCs w:val="24"/>
        </w:rPr>
        <w:t xml:space="preserve">%,  а по површини их има </w:t>
      </w:r>
      <w:r w:rsidR="00DC0397">
        <w:rPr>
          <w:sz w:val="24"/>
          <w:szCs w:val="24"/>
          <w:lang w:val="sr-Cyrl-RS"/>
        </w:rPr>
        <w:t>1</w:t>
      </w:r>
      <w:r w:rsidR="009E5FD7">
        <w:rPr>
          <w:sz w:val="24"/>
          <w:szCs w:val="24"/>
          <w:lang w:val="sr-Cyrl-RS"/>
        </w:rPr>
        <w:t>7</w:t>
      </w:r>
      <w:r w:rsidR="007030CD">
        <w:rPr>
          <w:sz w:val="24"/>
          <w:szCs w:val="24"/>
        </w:rPr>
        <w:t>,0</w:t>
      </w:r>
      <w:r w:rsidRPr="00D41518">
        <w:rPr>
          <w:sz w:val="24"/>
          <w:szCs w:val="24"/>
        </w:rPr>
        <w:t>% у односу на укупно обраслу површину.</w:t>
      </w:r>
    </w:p>
    <w:p w14:paraId="1380BB4B" w14:textId="77777777" w:rsidR="00CB56A7" w:rsidRDefault="00CB56A7" w:rsidP="00CB56A7">
      <w:pPr>
        <w:rPr>
          <w:sz w:val="24"/>
          <w:szCs w:val="24"/>
          <w:lang w:val="sr-Cyrl-RS"/>
        </w:rPr>
      </w:pPr>
    </w:p>
    <w:p w14:paraId="4C9DDA07" w14:textId="77777777" w:rsidR="00DC0397" w:rsidRDefault="0056135E" w:rsidP="008C08F4">
      <w:pPr>
        <w:pStyle w:val="Heading3"/>
        <w:rPr>
          <w:lang w:val="sr-Cyrl-RS"/>
        </w:rPr>
      </w:pPr>
      <w:bookmarkStart w:id="29" w:name="_Toc140141732"/>
      <w:r>
        <w:rPr>
          <w:lang w:val="sr-Cyrl-RS"/>
        </w:rPr>
        <w:t>5.1.2 Стање шума по основној намени</w:t>
      </w:r>
      <w:bookmarkEnd w:id="29"/>
    </w:p>
    <w:p w14:paraId="5EC217B5" w14:textId="77777777" w:rsidR="0056135E" w:rsidRDefault="0056135E" w:rsidP="00CB56A7">
      <w:pPr>
        <w:rPr>
          <w:sz w:val="24"/>
          <w:szCs w:val="24"/>
          <w:lang w:val="sr-Cyrl-RS"/>
        </w:rPr>
      </w:pPr>
    </w:p>
    <w:p w14:paraId="57145A70" w14:textId="77777777" w:rsidR="00A73A68" w:rsidRPr="00A73A68" w:rsidRDefault="00A73A68" w:rsidP="00A73A68">
      <w:pPr>
        <w:rPr>
          <w:sz w:val="24"/>
          <w:szCs w:val="24"/>
          <w:lang w:val="sr-Cyrl-RS"/>
        </w:rPr>
      </w:pPr>
      <w:r w:rsidRPr="00A73A68">
        <w:rPr>
          <w:sz w:val="24"/>
          <w:szCs w:val="24"/>
          <w:lang w:val="sr-Cyrl-RS"/>
        </w:rPr>
        <w:t xml:space="preserve">На основу </w:t>
      </w:r>
      <w:r>
        <w:rPr>
          <w:sz w:val="24"/>
          <w:szCs w:val="24"/>
          <w:lang w:val="sr-Cyrl-RS"/>
        </w:rPr>
        <w:t>глобалне намене</w:t>
      </w:r>
      <w:r w:rsidRPr="00A73A68">
        <w:rPr>
          <w:sz w:val="24"/>
          <w:szCs w:val="24"/>
          <w:lang w:val="sr-Cyrl-RS"/>
        </w:rPr>
        <w:t>, затеченог стања и потенцијала шума и шумских земљишта, у ГЈ „Пасјача</w:t>
      </w:r>
      <w:r>
        <w:rPr>
          <w:sz w:val="24"/>
          <w:szCs w:val="24"/>
          <w:lang w:val="sr-Cyrl-RS"/>
        </w:rPr>
        <w:t xml:space="preserve">“ </w:t>
      </w:r>
      <w:r w:rsidRPr="00A73A68">
        <w:rPr>
          <w:sz w:val="24"/>
          <w:szCs w:val="24"/>
          <w:lang w:val="sr-Cyrl-RS"/>
        </w:rPr>
        <w:t>утврђене су следеће приоритетне функције када је основна намена у питању</w:t>
      </w:r>
      <w:r>
        <w:rPr>
          <w:sz w:val="24"/>
          <w:szCs w:val="24"/>
          <w:lang w:val="sr-Cyrl-RS"/>
        </w:rPr>
        <w:t>:</w:t>
      </w:r>
    </w:p>
    <w:p w14:paraId="42DE52CE" w14:textId="77777777" w:rsidR="00A73A68" w:rsidRDefault="00A73A68">
      <w:pPr>
        <w:pStyle w:val="ListParagraph"/>
        <w:numPr>
          <w:ilvl w:val="0"/>
          <w:numId w:val="4"/>
        </w:numPr>
        <w:ind w:left="0" w:firstLine="709"/>
        <w:rPr>
          <w:sz w:val="24"/>
          <w:szCs w:val="24"/>
          <w:lang w:val="sr-Cyrl-RS"/>
        </w:rPr>
      </w:pPr>
      <w:r w:rsidRPr="00A73A68">
        <w:rPr>
          <w:sz w:val="24"/>
          <w:szCs w:val="24"/>
          <w:lang w:val="sr-Cyrl-RS"/>
        </w:rPr>
        <w:t>Наменска целина 10- производња дрвета, произилази из глобалне намене 10- шуме и шумска станишта са производном функцијом</w:t>
      </w:r>
    </w:p>
    <w:p w14:paraId="661B73B0" w14:textId="77777777" w:rsidR="00A73A68" w:rsidRPr="00A73A68" w:rsidRDefault="00A73A68">
      <w:pPr>
        <w:pStyle w:val="ListParagraph"/>
        <w:numPr>
          <w:ilvl w:val="0"/>
          <w:numId w:val="4"/>
        </w:numPr>
        <w:ind w:left="0" w:firstLine="709"/>
        <w:rPr>
          <w:sz w:val="24"/>
          <w:szCs w:val="24"/>
          <w:lang w:val="sr-Cyrl-RS"/>
        </w:rPr>
      </w:pPr>
      <w:r w:rsidRPr="00A73A68">
        <w:rPr>
          <w:sz w:val="24"/>
          <w:szCs w:val="24"/>
          <w:lang w:val="sr-Cyrl-RS"/>
        </w:rPr>
        <w:t>Наменска целина 2</w:t>
      </w:r>
      <w:r w:rsidR="000B6B99">
        <w:rPr>
          <w:sz w:val="24"/>
          <w:szCs w:val="24"/>
          <w:lang w:val="sr-Cyrl-RS"/>
        </w:rPr>
        <w:t>1</w:t>
      </w:r>
      <w:r w:rsidRPr="00A73A68">
        <w:rPr>
          <w:sz w:val="24"/>
          <w:szCs w:val="24"/>
          <w:lang w:val="sr-Cyrl-RS"/>
        </w:rPr>
        <w:t xml:space="preserve"> - </w:t>
      </w:r>
      <w:r w:rsidR="000B6B99">
        <w:rPr>
          <w:sz w:val="24"/>
          <w:szCs w:val="24"/>
          <w:lang w:val="sr-Cyrl-RS"/>
        </w:rPr>
        <w:t>з</w:t>
      </w:r>
      <w:r w:rsidRPr="00A73A68">
        <w:rPr>
          <w:sz w:val="24"/>
          <w:szCs w:val="24"/>
          <w:lang w:val="sr-Cyrl-RS"/>
        </w:rPr>
        <w:t>аштита вода (водоснабдевања) II</w:t>
      </w:r>
      <w:r w:rsidR="000B6B99" w:rsidRPr="00A73A68">
        <w:rPr>
          <w:sz w:val="24"/>
          <w:szCs w:val="24"/>
          <w:lang w:val="sr-Cyrl-RS"/>
        </w:rPr>
        <w:t>I</w:t>
      </w:r>
      <w:r w:rsidRPr="00A73A68">
        <w:rPr>
          <w:sz w:val="24"/>
          <w:szCs w:val="24"/>
          <w:lang w:val="sr-Cyrl-RS"/>
        </w:rPr>
        <w:t xml:space="preserve"> степена</w:t>
      </w:r>
      <w:r w:rsidR="000B6B99">
        <w:rPr>
          <w:sz w:val="24"/>
          <w:szCs w:val="24"/>
          <w:lang w:val="sr-Cyrl-RS"/>
        </w:rPr>
        <w:t>, произилази из глобалне намене 12- шуме и шумска станишта са приоритетно заштитном функцијом</w:t>
      </w:r>
    </w:p>
    <w:p w14:paraId="46321262" w14:textId="77777777" w:rsidR="00A73A68" w:rsidRPr="00A73A68" w:rsidRDefault="00A73A68">
      <w:pPr>
        <w:pStyle w:val="ListParagraph"/>
        <w:numPr>
          <w:ilvl w:val="0"/>
          <w:numId w:val="4"/>
        </w:numPr>
        <w:ind w:left="0" w:firstLine="709"/>
        <w:rPr>
          <w:sz w:val="24"/>
          <w:szCs w:val="24"/>
          <w:lang w:val="sr-Cyrl-RS"/>
        </w:rPr>
      </w:pPr>
      <w:r w:rsidRPr="00A73A68">
        <w:rPr>
          <w:sz w:val="24"/>
          <w:szCs w:val="24"/>
          <w:lang w:val="sr-Cyrl-RS"/>
        </w:rPr>
        <w:t>Наменска целина 26- заштита земљишта од ерозије, произилази из глобалне намене 1</w:t>
      </w:r>
      <w:r w:rsidR="000B6B99">
        <w:rPr>
          <w:sz w:val="24"/>
          <w:szCs w:val="24"/>
          <w:lang w:val="sr-Cyrl-RS"/>
        </w:rPr>
        <w:t>2</w:t>
      </w:r>
      <w:r w:rsidRPr="00A73A68">
        <w:rPr>
          <w:sz w:val="24"/>
          <w:szCs w:val="24"/>
          <w:lang w:val="sr-Cyrl-RS"/>
        </w:rPr>
        <w:t xml:space="preserve">- шуме и шумска станишта са </w:t>
      </w:r>
      <w:r w:rsidR="000B6B99">
        <w:rPr>
          <w:sz w:val="24"/>
          <w:szCs w:val="24"/>
          <w:lang w:val="sr-Cyrl-RS"/>
        </w:rPr>
        <w:t xml:space="preserve">приоритетно </w:t>
      </w:r>
      <w:r w:rsidRPr="00A73A68">
        <w:rPr>
          <w:sz w:val="24"/>
          <w:szCs w:val="24"/>
          <w:lang w:val="sr-Cyrl-RS"/>
        </w:rPr>
        <w:t>заштитном функцијом</w:t>
      </w:r>
    </w:p>
    <w:p w14:paraId="09F82594" w14:textId="77777777" w:rsidR="00A73A68" w:rsidRPr="00A73A68" w:rsidRDefault="00A73A68">
      <w:pPr>
        <w:pStyle w:val="ListParagraph"/>
        <w:numPr>
          <w:ilvl w:val="0"/>
          <w:numId w:val="4"/>
        </w:numPr>
        <w:ind w:left="0" w:firstLine="709"/>
        <w:rPr>
          <w:sz w:val="24"/>
          <w:szCs w:val="24"/>
          <w:lang w:val="sr-Cyrl-RS"/>
        </w:rPr>
      </w:pPr>
      <w:r w:rsidRPr="00A73A68">
        <w:rPr>
          <w:sz w:val="24"/>
          <w:szCs w:val="24"/>
          <w:lang w:val="sr-Cyrl-RS"/>
        </w:rPr>
        <w:t>Наменска целина 52- парк природе (II степен заштите)</w:t>
      </w:r>
      <w:r w:rsidR="000B6B99">
        <w:rPr>
          <w:sz w:val="24"/>
          <w:szCs w:val="24"/>
          <w:lang w:val="sr-Cyrl-RS"/>
        </w:rPr>
        <w:t>,</w:t>
      </w:r>
      <w:r w:rsidRPr="00A73A68">
        <w:rPr>
          <w:sz w:val="24"/>
          <w:szCs w:val="24"/>
          <w:lang w:val="sr-Cyrl-RS"/>
        </w:rPr>
        <w:t xml:space="preserve"> произилази из глобалне намене 16- парк природе</w:t>
      </w:r>
    </w:p>
    <w:p w14:paraId="0FC6486E" w14:textId="77777777" w:rsidR="00A73A68" w:rsidRPr="00A73A68" w:rsidRDefault="00A73A68">
      <w:pPr>
        <w:pStyle w:val="ListParagraph"/>
        <w:numPr>
          <w:ilvl w:val="0"/>
          <w:numId w:val="4"/>
        </w:numPr>
        <w:ind w:left="0" w:firstLine="709"/>
        <w:rPr>
          <w:sz w:val="24"/>
          <w:szCs w:val="24"/>
          <w:lang w:val="sr-Cyrl-RS"/>
        </w:rPr>
      </w:pPr>
      <w:r w:rsidRPr="00A73A68">
        <w:rPr>
          <w:sz w:val="24"/>
          <w:szCs w:val="24"/>
          <w:lang w:val="sr-Cyrl-RS"/>
        </w:rPr>
        <w:t>Наменска целина 53- парк природе (III степен заштите)</w:t>
      </w:r>
      <w:r w:rsidR="000B6B99">
        <w:rPr>
          <w:sz w:val="24"/>
          <w:szCs w:val="24"/>
          <w:lang w:val="sr-Cyrl-RS"/>
        </w:rPr>
        <w:t>,</w:t>
      </w:r>
      <w:r w:rsidRPr="00A73A68">
        <w:rPr>
          <w:sz w:val="24"/>
          <w:szCs w:val="24"/>
          <w:lang w:val="sr-Cyrl-RS"/>
        </w:rPr>
        <w:t xml:space="preserve"> произилази из глобалн намене 16- парк природе</w:t>
      </w:r>
    </w:p>
    <w:p w14:paraId="44D55723" w14:textId="77777777" w:rsidR="0056135E" w:rsidRPr="00A73A68" w:rsidRDefault="00A73A68">
      <w:pPr>
        <w:pStyle w:val="ListParagraph"/>
        <w:numPr>
          <w:ilvl w:val="0"/>
          <w:numId w:val="4"/>
        </w:numPr>
        <w:ind w:left="0" w:firstLine="709"/>
        <w:rPr>
          <w:sz w:val="24"/>
          <w:szCs w:val="24"/>
          <w:lang w:val="sr-Cyrl-RS"/>
        </w:rPr>
      </w:pPr>
      <w:r w:rsidRPr="00A73A68">
        <w:rPr>
          <w:sz w:val="24"/>
          <w:szCs w:val="24"/>
          <w:lang w:val="sr-Cyrl-RS"/>
        </w:rPr>
        <w:t>Наменска целина 66 – стална заштита шума (ван газдинског третмана)</w:t>
      </w:r>
    </w:p>
    <w:p w14:paraId="477CB5E0" w14:textId="77777777" w:rsidR="0056135E" w:rsidRDefault="0056135E" w:rsidP="00CB56A7">
      <w:pPr>
        <w:rPr>
          <w:sz w:val="24"/>
          <w:szCs w:val="24"/>
          <w:lang w:val="sr-Cyrl-RS"/>
        </w:rPr>
      </w:pPr>
    </w:p>
    <w:p w14:paraId="165A3C40" w14:textId="77777777" w:rsidR="000B6B99" w:rsidRDefault="000B6B99" w:rsidP="00CB56A7">
      <w:pPr>
        <w:rPr>
          <w:sz w:val="24"/>
          <w:szCs w:val="24"/>
          <w:lang w:val="sr-Cyrl-RS"/>
        </w:rPr>
      </w:pPr>
    </w:p>
    <w:tbl>
      <w:tblPr>
        <w:tblW w:w="10383" w:type="dxa"/>
        <w:jc w:val="center"/>
        <w:tblLook w:val="04A0" w:firstRow="1" w:lastRow="0" w:firstColumn="1" w:lastColumn="0" w:noHBand="0" w:noVBand="1"/>
      </w:tblPr>
      <w:tblGrid>
        <w:gridCol w:w="3900"/>
        <w:gridCol w:w="766"/>
        <w:gridCol w:w="666"/>
        <w:gridCol w:w="966"/>
        <w:gridCol w:w="666"/>
        <w:gridCol w:w="666"/>
        <w:gridCol w:w="866"/>
        <w:gridCol w:w="666"/>
        <w:gridCol w:w="661"/>
        <w:gridCol w:w="560"/>
      </w:tblGrid>
      <w:tr w:rsidR="00962B77" w:rsidRPr="00962B77" w14:paraId="4E7C8A9E" w14:textId="77777777" w:rsidTr="00DD3CBC">
        <w:trPr>
          <w:trHeight w:val="255"/>
          <w:tblHeader/>
          <w:jc w:val="center"/>
        </w:trPr>
        <w:tc>
          <w:tcPr>
            <w:tcW w:w="3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C62FFB"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Намена основна</w:t>
            </w:r>
          </w:p>
        </w:tc>
        <w:tc>
          <w:tcPr>
            <w:tcW w:w="14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2B63A9"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Површина</w:t>
            </w:r>
          </w:p>
        </w:tc>
        <w:tc>
          <w:tcPr>
            <w:tcW w:w="2298" w:type="dxa"/>
            <w:gridSpan w:val="3"/>
            <w:tcBorders>
              <w:top w:val="single" w:sz="4" w:space="0" w:color="auto"/>
              <w:left w:val="nil"/>
              <w:bottom w:val="single" w:sz="4" w:space="0" w:color="auto"/>
              <w:right w:val="single" w:sz="4" w:space="0" w:color="auto"/>
            </w:tcBorders>
            <w:shd w:val="clear" w:color="auto" w:fill="auto"/>
            <w:noWrap/>
            <w:vAlign w:val="center"/>
            <w:hideMark/>
          </w:tcPr>
          <w:p w14:paraId="7F9B1C10"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Запремина</w:t>
            </w:r>
          </w:p>
        </w:tc>
        <w:tc>
          <w:tcPr>
            <w:tcW w:w="2193" w:type="dxa"/>
            <w:gridSpan w:val="3"/>
            <w:tcBorders>
              <w:top w:val="single" w:sz="4" w:space="0" w:color="auto"/>
              <w:left w:val="nil"/>
              <w:bottom w:val="single" w:sz="4" w:space="0" w:color="auto"/>
              <w:right w:val="single" w:sz="4" w:space="0" w:color="auto"/>
            </w:tcBorders>
            <w:shd w:val="clear" w:color="auto" w:fill="auto"/>
            <w:vAlign w:val="center"/>
            <w:hideMark/>
          </w:tcPr>
          <w:p w14:paraId="7C909190"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Запремински прираст</w:t>
            </w:r>
          </w:p>
        </w:tc>
        <w:tc>
          <w:tcPr>
            <w:tcW w:w="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12D35FA"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p</w:t>
            </w:r>
            <w:r w:rsidRPr="00962B77">
              <w:rPr>
                <w:rFonts w:eastAsia="Times New Roman"/>
                <w:i/>
                <w:iCs/>
                <w:color w:val="000000"/>
                <w:sz w:val="20"/>
                <w:szCs w:val="20"/>
                <w:lang w:eastAsia="sr-Latn-RS"/>
              </w:rPr>
              <w:t>i</w:t>
            </w:r>
            <w:r w:rsidRPr="00962B77">
              <w:rPr>
                <w:rFonts w:eastAsia="Times New Roman"/>
                <w:color w:val="000000"/>
                <w:sz w:val="20"/>
                <w:szCs w:val="20"/>
                <w:lang w:eastAsia="sr-Latn-RS"/>
              </w:rPr>
              <w:t xml:space="preserve"> </w:t>
            </w:r>
            <w:r w:rsidRPr="00962B77">
              <w:rPr>
                <w:rFonts w:eastAsia="Times New Roman"/>
                <w:b/>
                <w:bCs/>
                <w:color w:val="000000"/>
                <w:sz w:val="20"/>
                <w:szCs w:val="20"/>
                <w:lang w:eastAsia="sr-Latn-RS"/>
              </w:rPr>
              <w:t>%</w:t>
            </w:r>
          </w:p>
        </w:tc>
      </w:tr>
      <w:tr w:rsidR="00962B77" w:rsidRPr="00962B77" w14:paraId="28F9140A" w14:textId="77777777" w:rsidTr="00962B77">
        <w:trPr>
          <w:trHeight w:val="255"/>
          <w:jc w:val="center"/>
        </w:trPr>
        <w:tc>
          <w:tcPr>
            <w:tcW w:w="3900" w:type="dxa"/>
            <w:vMerge/>
            <w:tcBorders>
              <w:top w:val="single" w:sz="4" w:space="0" w:color="auto"/>
              <w:left w:val="single" w:sz="4" w:space="0" w:color="auto"/>
              <w:bottom w:val="single" w:sz="4" w:space="0" w:color="auto"/>
              <w:right w:val="single" w:sz="4" w:space="0" w:color="auto"/>
            </w:tcBorders>
            <w:vAlign w:val="center"/>
            <w:hideMark/>
          </w:tcPr>
          <w:p w14:paraId="1ADE9E3A" w14:textId="77777777" w:rsidR="00962B77" w:rsidRPr="00962B77" w:rsidRDefault="00962B77" w:rsidP="00962B77">
            <w:pPr>
              <w:suppressAutoHyphens w:val="0"/>
              <w:autoSpaceDN/>
              <w:spacing w:line="240" w:lineRule="auto"/>
              <w:ind w:firstLine="0"/>
              <w:jc w:val="left"/>
              <w:textAlignment w:val="auto"/>
              <w:rPr>
                <w:rFonts w:eastAsia="Times New Roman"/>
                <w:b/>
                <w:bCs/>
                <w:color w:val="000000"/>
                <w:sz w:val="20"/>
                <w:szCs w:val="20"/>
                <w:lang w:eastAsia="sr-Latn-RS"/>
              </w:rPr>
            </w:pPr>
          </w:p>
        </w:tc>
        <w:tc>
          <w:tcPr>
            <w:tcW w:w="766" w:type="dxa"/>
            <w:tcBorders>
              <w:top w:val="nil"/>
              <w:left w:val="nil"/>
              <w:bottom w:val="single" w:sz="4" w:space="0" w:color="auto"/>
              <w:right w:val="single" w:sz="4" w:space="0" w:color="auto"/>
            </w:tcBorders>
            <w:shd w:val="clear" w:color="auto" w:fill="auto"/>
            <w:noWrap/>
            <w:vAlign w:val="center"/>
            <w:hideMark/>
          </w:tcPr>
          <w:p w14:paraId="6968CDD7"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Pha</w:t>
            </w:r>
          </w:p>
        </w:tc>
        <w:tc>
          <w:tcPr>
            <w:tcW w:w="666" w:type="dxa"/>
            <w:tcBorders>
              <w:top w:val="nil"/>
              <w:left w:val="nil"/>
              <w:bottom w:val="single" w:sz="4" w:space="0" w:color="auto"/>
              <w:right w:val="single" w:sz="4" w:space="0" w:color="auto"/>
            </w:tcBorders>
            <w:shd w:val="clear" w:color="auto" w:fill="auto"/>
            <w:noWrap/>
            <w:vAlign w:val="center"/>
            <w:hideMark/>
          </w:tcPr>
          <w:p w14:paraId="74ADA8D7"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 xml:space="preserve"> %</w:t>
            </w:r>
          </w:p>
        </w:tc>
        <w:tc>
          <w:tcPr>
            <w:tcW w:w="966" w:type="dxa"/>
            <w:tcBorders>
              <w:top w:val="nil"/>
              <w:left w:val="nil"/>
              <w:bottom w:val="single" w:sz="4" w:space="0" w:color="auto"/>
              <w:right w:val="single" w:sz="4" w:space="0" w:color="auto"/>
            </w:tcBorders>
            <w:shd w:val="clear" w:color="auto" w:fill="auto"/>
            <w:noWrap/>
            <w:vAlign w:val="center"/>
            <w:hideMark/>
          </w:tcPr>
          <w:p w14:paraId="453323FC"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V m</w:t>
            </w:r>
            <w:r w:rsidRPr="00962B77">
              <w:rPr>
                <w:rFonts w:eastAsia="Times New Roman"/>
                <w:b/>
                <w:bCs/>
                <w:color w:val="000000"/>
                <w:sz w:val="20"/>
                <w:szCs w:val="20"/>
                <w:vertAlign w:val="superscript"/>
                <w:lang w:eastAsia="sr-Latn-RS"/>
              </w:rPr>
              <w:t>3</w:t>
            </w:r>
          </w:p>
        </w:tc>
        <w:tc>
          <w:tcPr>
            <w:tcW w:w="666" w:type="dxa"/>
            <w:tcBorders>
              <w:top w:val="nil"/>
              <w:left w:val="nil"/>
              <w:bottom w:val="single" w:sz="4" w:space="0" w:color="auto"/>
              <w:right w:val="single" w:sz="4" w:space="0" w:color="auto"/>
            </w:tcBorders>
            <w:shd w:val="clear" w:color="auto" w:fill="auto"/>
            <w:noWrap/>
            <w:vAlign w:val="center"/>
            <w:hideMark/>
          </w:tcPr>
          <w:p w14:paraId="55F85955"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w:t>
            </w:r>
          </w:p>
        </w:tc>
        <w:tc>
          <w:tcPr>
            <w:tcW w:w="666" w:type="dxa"/>
            <w:tcBorders>
              <w:top w:val="nil"/>
              <w:left w:val="nil"/>
              <w:bottom w:val="single" w:sz="4" w:space="0" w:color="auto"/>
              <w:right w:val="single" w:sz="4" w:space="0" w:color="auto"/>
            </w:tcBorders>
            <w:shd w:val="clear" w:color="auto" w:fill="auto"/>
            <w:noWrap/>
            <w:vAlign w:val="center"/>
            <w:hideMark/>
          </w:tcPr>
          <w:p w14:paraId="3387E31A"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V/ha</w:t>
            </w:r>
          </w:p>
        </w:tc>
        <w:tc>
          <w:tcPr>
            <w:tcW w:w="866" w:type="dxa"/>
            <w:tcBorders>
              <w:top w:val="nil"/>
              <w:left w:val="nil"/>
              <w:bottom w:val="single" w:sz="4" w:space="0" w:color="auto"/>
              <w:right w:val="single" w:sz="4" w:space="0" w:color="auto"/>
            </w:tcBorders>
            <w:shd w:val="clear" w:color="auto" w:fill="auto"/>
            <w:noWrap/>
            <w:vAlign w:val="center"/>
            <w:hideMark/>
          </w:tcPr>
          <w:p w14:paraId="7F203262"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Iv m</w:t>
            </w:r>
            <w:r w:rsidRPr="00962B77">
              <w:rPr>
                <w:rFonts w:eastAsia="Times New Roman"/>
                <w:b/>
                <w:bCs/>
                <w:color w:val="000000"/>
                <w:sz w:val="20"/>
                <w:szCs w:val="20"/>
                <w:vertAlign w:val="superscript"/>
                <w:lang w:eastAsia="sr-Latn-RS"/>
              </w:rPr>
              <w:t>3</w:t>
            </w:r>
          </w:p>
        </w:tc>
        <w:tc>
          <w:tcPr>
            <w:tcW w:w="666" w:type="dxa"/>
            <w:tcBorders>
              <w:top w:val="nil"/>
              <w:left w:val="nil"/>
              <w:bottom w:val="single" w:sz="4" w:space="0" w:color="auto"/>
              <w:right w:val="single" w:sz="4" w:space="0" w:color="auto"/>
            </w:tcBorders>
            <w:shd w:val="clear" w:color="auto" w:fill="auto"/>
            <w:noWrap/>
            <w:vAlign w:val="center"/>
            <w:hideMark/>
          </w:tcPr>
          <w:p w14:paraId="1139E6EB"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 xml:space="preserve"> %</w:t>
            </w:r>
          </w:p>
        </w:tc>
        <w:tc>
          <w:tcPr>
            <w:tcW w:w="661" w:type="dxa"/>
            <w:tcBorders>
              <w:top w:val="nil"/>
              <w:left w:val="nil"/>
              <w:bottom w:val="single" w:sz="4" w:space="0" w:color="auto"/>
              <w:right w:val="single" w:sz="4" w:space="0" w:color="auto"/>
            </w:tcBorders>
            <w:shd w:val="clear" w:color="auto" w:fill="auto"/>
            <w:noWrap/>
            <w:vAlign w:val="center"/>
            <w:hideMark/>
          </w:tcPr>
          <w:p w14:paraId="755C8F06" w14:textId="77777777" w:rsidR="00962B77" w:rsidRPr="00962B77" w:rsidRDefault="00962B77" w:rsidP="00962B77">
            <w:pPr>
              <w:suppressAutoHyphens w:val="0"/>
              <w:autoSpaceDN/>
              <w:spacing w:line="240" w:lineRule="auto"/>
              <w:ind w:firstLine="0"/>
              <w:jc w:val="center"/>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Iv/ha</w:t>
            </w:r>
          </w:p>
        </w:tc>
        <w:tc>
          <w:tcPr>
            <w:tcW w:w="560" w:type="dxa"/>
            <w:vMerge/>
            <w:tcBorders>
              <w:top w:val="single" w:sz="4" w:space="0" w:color="auto"/>
              <w:left w:val="single" w:sz="4" w:space="0" w:color="auto"/>
              <w:bottom w:val="single" w:sz="4" w:space="0" w:color="000000"/>
              <w:right w:val="single" w:sz="4" w:space="0" w:color="auto"/>
            </w:tcBorders>
            <w:vAlign w:val="center"/>
            <w:hideMark/>
          </w:tcPr>
          <w:p w14:paraId="7AE7C838" w14:textId="77777777" w:rsidR="00962B77" w:rsidRPr="00962B77" w:rsidRDefault="00962B77" w:rsidP="00962B77">
            <w:pPr>
              <w:suppressAutoHyphens w:val="0"/>
              <w:autoSpaceDN/>
              <w:spacing w:line="240" w:lineRule="auto"/>
              <w:ind w:firstLine="0"/>
              <w:jc w:val="left"/>
              <w:textAlignment w:val="auto"/>
              <w:rPr>
                <w:rFonts w:eastAsia="Times New Roman"/>
                <w:b/>
                <w:bCs/>
                <w:color w:val="000000"/>
                <w:sz w:val="20"/>
                <w:szCs w:val="20"/>
                <w:lang w:eastAsia="sr-Latn-RS"/>
              </w:rPr>
            </w:pPr>
          </w:p>
        </w:tc>
      </w:tr>
      <w:tr w:rsidR="00962B77" w:rsidRPr="00962B77" w14:paraId="79BD801D" w14:textId="77777777" w:rsidTr="00962B77">
        <w:trPr>
          <w:trHeight w:val="255"/>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76829BAC"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20"/>
                <w:szCs w:val="20"/>
                <w:lang w:eastAsia="sr-Latn-RS"/>
              </w:rPr>
            </w:pPr>
            <w:r w:rsidRPr="00962B77">
              <w:rPr>
                <w:rFonts w:eastAsia="Times New Roman"/>
                <w:color w:val="000000"/>
                <w:sz w:val="20"/>
                <w:szCs w:val="20"/>
                <w:lang w:eastAsia="sr-Latn-RS"/>
              </w:rPr>
              <w:t>10.производња дрвета</w:t>
            </w:r>
          </w:p>
        </w:tc>
        <w:tc>
          <w:tcPr>
            <w:tcW w:w="766" w:type="dxa"/>
            <w:tcBorders>
              <w:top w:val="nil"/>
              <w:left w:val="nil"/>
              <w:bottom w:val="single" w:sz="4" w:space="0" w:color="auto"/>
              <w:right w:val="single" w:sz="4" w:space="0" w:color="auto"/>
            </w:tcBorders>
            <w:shd w:val="clear" w:color="auto" w:fill="auto"/>
            <w:noWrap/>
            <w:vAlign w:val="bottom"/>
            <w:hideMark/>
          </w:tcPr>
          <w:p w14:paraId="0B9AFFBC"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675.8</w:t>
            </w:r>
          </w:p>
        </w:tc>
        <w:tc>
          <w:tcPr>
            <w:tcW w:w="666" w:type="dxa"/>
            <w:tcBorders>
              <w:top w:val="nil"/>
              <w:left w:val="nil"/>
              <w:bottom w:val="single" w:sz="4" w:space="0" w:color="auto"/>
              <w:right w:val="single" w:sz="4" w:space="0" w:color="auto"/>
            </w:tcBorders>
            <w:shd w:val="clear" w:color="auto" w:fill="auto"/>
            <w:noWrap/>
            <w:vAlign w:val="bottom"/>
            <w:hideMark/>
          </w:tcPr>
          <w:p w14:paraId="545198A7"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17.0</w:t>
            </w:r>
          </w:p>
        </w:tc>
        <w:tc>
          <w:tcPr>
            <w:tcW w:w="966" w:type="dxa"/>
            <w:tcBorders>
              <w:top w:val="nil"/>
              <w:left w:val="nil"/>
              <w:bottom w:val="single" w:sz="4" w:space="0" w:color="auto"/>
              <w:right w:val="single" w:sz="4" w:space="0" w:color="auto"/>
            </w:tcBorders>
            <w:shd w:val="clear" w:color="auto" w:fill="auto"/>
            <w:noWrap/>
            <w:vAlign w:val="bottom"/>
            <w:hideMark/>
          </w:tcPr>
          <w:p w14:paraId="595A11D6"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91373.5</w:t>
            </w:r>
          </w:p>
        </w:tc>
        <w:tc>
          <w:tcPr>
            <w:tcW w:w="666" w:type="dxa"/>
            <w:tcBorders>
              <w:top w:val="nil"/>
              <w:left w:val="nil"/>
              <w:bottom w:val="single" w:sz="4" w:space="0" w:color="auto"/>
              <w:right w:val="single" w:sz="4" w:space="0" w:color="auto"/>
            </w:tcBorders>
            <w:shd w:val="clear" w:color="auto" w:fill="auto"/>
            <w:noWrap/>
            <w:vAlign w:val="bottom"/>
            <w:hideMark/>
          </w:tcPr>
          <w:p w14:paraId="6F6B3068"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17.9</w:t>
            </w:r>
          </w:p>
        </w:tc>
        <w:tc>
          <w:tcPr>
            <w:tcW w:w="666" w:type="dxa"/>
            <w:tcBorders>
              <w:top w:val="nil"/>
              <w:left w:val="nil"/>
              <w:bottom w:val="single" w:sz="4" w:space="0" w:color="auto"/>
              <w:right w:val="single" w:sz="4" w:space="0" w:color="auto"/>
            </w:tcBorders>
            <w:shd w:val="clear" w:color="auto" w:fill="auto"/>
            <w:noWrap/>
            <w:vAlign w:val="bottom"/>
            <w:hideMark/>
          </w:tcPr>
          <w:p w14:paraId="7E2CF4AC"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135.2</w:t>
            </w:r>
          </w:p>
        </w:tc>
        <w:tc>
          <w:tcPr>
            <w:tcW w:w="866" w:type="dxa"/>
            <w:tcBorders>
              <w:top w:val="nil"/>
              <w:left w:val="nil"/>
              <w:bottom w:val="single" w:sz="4" w:space="0" w:color="auto"/>
              <w:right w:val="single" w:sz="4" w:space="0" w:color="auto"/>
            </w:tcBorders>
            <w:shd w:val="clear" w:color="auto" w:fill="auto"/>
            <w:noWrap/>
            <w:vAlign w:val="bottom"/>
            <w:hideMark/>
          </w:tcPr>
          <w:p w14:paraId="1DB36418"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3266.0</w:t>
            </w:r>
          </w:p>
        </w:tc>
        <w:tc>
          <w:tcPr>
            <w:tcW w:w="666" w:type="dxa"/>
            <w:tcBorders>
              <w:top w:val="nil"/>
              <w:left w:val="nil"/>
              <w:bottom w:val="single" w:sz="4" w:space="0" w:color="auto"/>
              <w:right w:val="single" w:sz="4" w:space="0" w:color="auto"/>
            </w:tcBorders>
            <w:shd w:val="clear" w:color="auto" w:fill="auto"/>
            <w:noWrap/>
            <w:vAlign w:val="bottom"/>
            <w:hideMark/>
          </w:tcPr>
          <w:p w14:paraId="0613BF12"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22.2</w:t>
            </w:r>
          </w:p>
        </w:tc>
        <w:tc>
          <w:tcPr>
            <w:tcW w:w="661" w:type="dxa"/>
            <w:tcBorders>
              <w:top w:val="nil"/>
              <w:left w:val="nil"/>
              <w:bottom w:val="single" w:sz="4" w:space="0" w:color="auto"/>
              <w:right w:val="single" w:sz="4" w:space="0" w:color="auto"/>
            </w:tcBorders>
            <w:shd w:val="clear" w:color="auto" w:fill="auto"/>
            <w:noWrap/>
            <w:vAlign w:val="bottom"/>
            <w:hideMark/>
          </w:tcPr>
          <w:p w14:paraId="3E95BA8E"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4.8</w:t>
            </w:r>
          </w:p>
        </w:tc>
        <w:tc>
          <w:tcPr>
            <w:tcW w:w="560" w:type="dxa"/>
            <w:tcBorders>
              <w:top w:val="nil"/>
              <w:left w:val="nil"/>
              <w:bottom w:val="single" w:sz="4" w:space="0" w:color="auto"/>
              <w:right w:val="single" w:sz="4" w:space="0" w:color="auto"/>
            </w:tcBorders>
            <w:shd w:val="clear" w:color="auto" w:fill="auto"/>
            <w:noWrap/>
            <w:vAlign w:val="bottom"/>
            <w:hideMark/>
          </w:tcPr>
          <w:p w14:paraId="1122A917"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3.6</w:t>
            </w:r>
          </w:p>
        </w:tc>
      </w:tr>
      <w:tr w:rsidR="00962B77" w:rsidRPr="00962B77" w14:paraId="5E1E95F6" w14:textId="77777777" w:rsidTr="00962B77">
        <w:trPr>
          <w:trHeight w:val="255"/>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75E8D18B"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20"/>
                <w:szCs w:val="20"/>
                <w:lang w:eastAsia="sr-Latn-RS"/>
              </w:rPr>
            </w:pPr>
            <w:r w:rsidRPr="00962B77">
              <w:rPr>
                <w:rFonts w:eastAsia="Times New Roman"/>
                <w:color w:val="000000"/>
                <w:sz w:val="20"/>
                <w:szCs w:val="20"/>
                <w:lang w:eastAsia="sr-Latn-RS"/>
              </w:rPr>
              <w:t>26.заштита земљишта од ерозије</w:t>
            </w:r>
          </w:p>
        </w:tc>
        <w:tc>
          <w:tcPr>
            <w:tcW w:w="766" w:type="dxa"/>
            <w:tcBorders>
              <w:top w:val="nil"/>
              <w:left w:val="nil"/>
              <w:bottom w:val="single" w:sz="4" w:space="0" w:color="auto"/>
              <w:right w:val="single" w:sz="4" w:space="0" w:color="auto"/>
            </w:tcBorders>
            <w:shd w:val="clear" w:color="auto" w:fill="auto"/>
            <w:noWrap/>
            <w:vAlign w:val="bottom"/>
            <w:hideMark/>
          </w:tcPr>
          <w:p w14:paraId="7FBBA8D2"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125.3</w:t>
            </w:r>
          </w:p>
        </w:tc>
        <w:tc>
          <w:tcPr>
            <w:tcW w:w="666" w:type="dxa"/>
            <w:tcBorders>
              <w:top w:val="nil"/>
              <w:left w:val="nil"/>
              <w:bottom w:val="single" w:sz="4" w:space="0" w:color="auto"/>
              <w:right w:val="single" w:sz="4" w:space="0" w:color="auto"/>
            </w:tcBorders>
            <w:shd w:val="clear" w:color="auto" w:fill="auto"/>
            <w:noWrap/>
            <w:vAlign w:val="bottom"/>
            <w:hideMark/>
          </w:tcPr>
          <w:p w14:paraId="5D486CB5"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3.2</w:t>
            </w:r>
          </w:p>
        </w:tc>
        <w:tc>
          <w:tcPr>
            <w:tcW w:w="966" w:type="dxa"/>
            <w:tcBorders>
              <w:top w:val="nil"/>
              <w:left w:val="nil"/>
              <w:bottom w:val="single" w:sz="4" w:space="0" w:color="auto"/>
              <w:right w:val="single" w:sz="4" w:space="0" w:color="auto"/>
            </w:tcBorders>
            <w:shd w:val="clear" w:color="auto" w:fill="auto"/>
            <w:noWrap/>
            <w:vAlign w:val="bottom"/>
            <w:hideMark/>
          </w:tcPr>
          <w:p w14:paraId="3E7F55AA"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4098.4</w:t>
            </w:r>
          </w:p>
        </w:tc>
        <w:tc>
          <w:tcPr>
            <w:tcW w:w="666" w:type="dxa"/>
            <w:tcBorders>
              <w:top w:val="nil"/>
              <w:left w:val="nil"/>
              <w:bottom w:val="single" w:sz="4" w:space="0" w:color="auto"/>
              <w:right w:val="single" w:sz="4" w:space="0" w:color="auto"/>
            </w:tcBorders>
            <w:shd w:val="clear" w:color="auto" w:fill="auto"/>
            <w:noWrap/>
            <w:vAlign w:val="bottom"/>
            <w:hideMark/>
          </w:tcPr>
          <w:p w14:paraId="3606228A"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0.8</w:t>
            </w:r>
          </w:p>
        </w:tc>
        <w:tc>
          <w:tcPr>
            <w:tcW w:w="666" w:type="dxa"/>
            <w:tcBorders>
              <w:top w:val="nil"/>
              <w:left w:val="nil"/>
              <w:bottom w:val="single" w:sz="4" w:space="0" w:color="auto"/>
              <w:right w:val="single" w:sz="4" w:space="0" w:color="auto"/>
            </w:tcBorders>
            <w:shd w:val="clear" w:color="auto" w:fill="auto"/>
            <w:noWrap/>
            <w:vAlign w:val="bottom"/>
            <w:hideMark/>
          </w:tcPr>
          <w:p w14:paraId="2467E26C"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32.7</w:t>
            </w:r>
          </w:p>
        </w:tc>
        <w:tc>
          <w:tcPr>
            <w:tcW w:w="866" w:type="dxa"/>
            <w:tcBorders>
              <w:top w:val="nil"/>
              <w:left w:val="nil"/>
              <w:bottom w:val="single" w:sz="4" w:space="0" w:color="auto"/>
              <w:right w:val="single" w:sz="4" w:space="0" w:color="auto"/>
            </w:tcBorders>
            <w:shd w:val="clear" w:color="auto" w:fill="auto"/>
            <w:noWrap/>
            <w:vAlign w:val="bottom"/>
            <w:hideMark/>
          </w:tcPr>
          <w:p w14:paraId="40661E5A"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84.6</w:t>
            </w:r>
          </w:p>
        </w:tc>
        <w:tc>
          <w:tcPr>
            <w:tcW w:w="666" w:type="dxa"/>
            <w:tcBorders>
              <w:top w:val="nil"/>
              <w:left w:val="nil"/>
              <w:bottom w:val="single" w:sz="4" w:space="0" w:color="auto"/>
              <w:right w:val="single" w:sz="4" w:space="0" w:color="auto"/>
            </w:tcBorders>
            <w:shd w:val="clear" w:color="auto" w:fill="auto"/>
            <w:noWrap/>
            <w:vAlign w:val="bottom"/>
            <w:hideMark/>
          </w:tcPr>
          <w:p w14:paraId="28A749B9"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0.6</w:t>
            </w:r>
          </w:p>
        </w:tc>
        <w:tc>
          <w:tcPr>
            <w:tcW w:w="661" w:type="dxa"/>
            <w:tcBorders>
              <w:top w:val="nil"/>
              <w:left w:val="nil"/>
              <w:bottom w:val="single" w:sz="4" w:space="0" w:color="auto"/>
              <w:right w:val="single" w:sz="4" w:space="0" w:color="auto"/>
            </w:tcBorders>
            <w:shd w:val="clear" w:color="auto" w:fill="auto"/>
            <w:noWrap/>
            <w:vAlign w:val="bottom"/>
            <w:hideMark/>
          </w:tcPr>
          <w:p w14:paraId="34C40EAE"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0.7</w:t>
            </w:r>
          </w:p>
        </w:tc>
        <w:tc>
          <w:tcPr>
            <w:tcW w:w="560" w:type="dxa"/>
            <w:tcBorders>
              <w:top w:val="nil"/>
              <w:left w:val="nil"/>
              <w:bottom w:val="single" w:sz="4" w:space="0" w:color="auto"/>
              <w:right w:val="single" w:sz="4" w:space="0" w:color="auto"/>
            </w:tcBorders>
            <w:shd w:val="clear" w:color="auto" w:fill="auto"/>
            <w:noWrap/>
            <w:vAlign w:val="bottom"/>
            <w:hideMark/>
          </w:tcPr>
          <w:p w14:paraId="60740632"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2.1</w:t>
            </w:r>
          </w:p>
        </w:tc>
      </w:tr>
      <w:tr w:rsidR="00962B77" w:rsidRPr="00962B77" w14:paraId="5D101C16" w14:textId="77777777" w:rsidTr="00962B77">
        <w:trPr>
          <w:trHeight w:val="255"/>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566BEA7D"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20"/>
                <w:szCs w:val="20"/>
                <w:lang w:eastAsia="sr-Latn-RS"/>
              </w:rPr>
            </w:pPr>
            <w:r w:rsidRPr="00962B77">
              <w:rPr>
                <w:rFonts w:eastAsia="Times New Roman"/>
                <w:color w:val="000000"/>
                <w:sz w:val="20"/>
                <w:szCs w:val="20"/>
                <w:lang w:eastAsia="sr-Latn-RS"/>
              </w:rPr>
              <w:t>66.</w:t>
            </w:r>
            <w:r w:rsidRPr="00962B77">
              <w:rPr>
                <w:rFonts w:eastAsia="Times New Roman"/>
                <w:color w:val="000000"/>
                <w:sz w:val="18"/>
                <w:szCs w:val="18"/>
                <w:lang w:eastAsia="sr-Latn-RS"/>
              </w:rPr>
              <w:t>стална заштита шума (изван газд. третмана)</w:t>
            </w:r>
          </w:p>
        </w:tc>
        <w:tc>
          <w:tcPr>
            <w:tcW w:w="766" w:type="dxa"/>
            <w:tcBorders>
              <w:top w:val="nil"/>
              <w:left w:val="nil"/>
              <w:bottom w:val="single" w:sz="4" w:space="0" w:color="auto"/>
              <w:right w:val="single" w:sz="4" w:space="0" w:color="auto"/>
            </w:tcBorders>
            <w:shd w:val="clear" w:color="auto" w:fill="auto"/>
            <w:noWrap/>
            <w:vAlign w:val="bottom"/>
            <w:hideMark/>
          </w:tcPr>
          <w:p w14:paraId="050F9B60"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43.2</w:t>
            </w:r>
          </w:p>
        </w:tc>
        <w:tc>
          <w:tcPr>
            <w:tcW w:w="666" w:type="dxa"/>
            <w:tcBorders>
              <w:top w:val="nil"/>
              <w:left w:val="nil"/>
              <w:bottom w:val="single" w:sz="4" w:space="0" w:color="auto"/>
              <w:right w:val="single" w:sz="4" w:space="0" w:color="auto"/>
            </w:tcBorders>
            <w:shd w:val="clear" w:color="auto" w:fill="auto"/>
            <w:noWrap/>
            <w:vAlign w:val="bottom"/>
            <w:hideMark/>
          </w:tcPr>
          <w:p w14:paraId="42C85CC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1.1</w:t>
            </w:r>
          </w:p>
        </w:tc>
        <w:tc>
          <w:tcPr>
            <w:tcW w:w="966" w:type="dxa"/>
            <w:tcBorders>
              <w:top w:val="nil"/>
              <w:left w:val="nil"/>
              <w:bottom w:val="single" w:sz="4" w:space="0" w:color="auto"/>
              <w:right w:val="single" w:sz="4" w:space="0" w:color="auto"/>
            </w:tcBorders>
            <w:shd w:val="clear" w:color="auto" w:fill="auto"/>
            <w:noWrap/>
            <w:vAlign w:val="bottom"/>
            <w:hideMark/>
          </w:tcPr>
          <w:p w14:paraId="1B9D4E1D"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7CCA6B00"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7C77CF3D"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1B565B43"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5AF7D5CE"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661" w:type="dxa"/>
            <w:tcBorders>
              <w:top w:val="nil"/>
              <w:left w:val="nil"/>
              <w:bottom w:val="single" w:sz="4" w:space="0" w:color="auto"/>
              <w:right w:val="single" w:sz="4" w:space="0" w:color="auto"/>
            </w:tcBorders>
            <w:shd w:val="clear" w:color="auto" w:fill="auto"/>
            <w:noWrap/>
            <w:vAlign w:val="bottom"/>
            <w:hideMark/>
          </w:tcPr>
          <w:p w14:paraId="70D23013"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560" w:type="dxa"/>
            <w:tcBorders>
              <w:top w:val="nil"/>
              <w:left w:val="nil"/>
              <w:bottom w:val="single" w:sz="4" w:space="0" w:color="auto"/>
              <w:right w:val="single" w:sz="4" w:space="0" w:color="auto"/>
            </w:tcBorders>
            <w:shd w:val="clear" w:color="auto" w:fill="auto"/>
            <w:noWrap/>
            <w:vAlign w:val="bottom"/>
            <w:hideMark/>
          </w:tcPr>
          <w:p w14:paraId="4A8B4CDA"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r>
      <w:tr w:rsidR="00962B77" w:rsidRPr="00962B77" w14:paraId="4A426549" w14:textId="77777777" w:rsidTr="00962B77">
        <w:trPr>
          <w:trHeight w:val="255"/>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4E12707A"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20"/>
                <w:szCs w:val="20"/>
                <w:lang w:eastAsia="sr-Latn-RS"/>
              </w:rPr>
            </w:pPr>
            <w:r w:rsidRPr="00962B77">
              <w:rPr>
                <w:rFonts w:eastAsia="Times New Roman"/>
                <w:color w:val="000000"/>
                <w:sz w:val="20"/>
                <w:szCs w:val="20"/>
                <w:lang w:eastAsia="sr-Latn-RS"/>
              </w:rPr>
              <w:t>УКУПНО ЖИТОРАЂА</w:t>
            </w:r>
          </w:p>
        </w:tc>
        <w:tc>
          <w:tcPr>
            <w:tcW w:w="766" w:type="dxa"/>
            <w:tcBorders>
              <w:top w:val="nil"/>
              <w:left w:val="nil"/>
              <w:bottom w:val="single" w:sz="4" w:space="0" w:color="auto"/>
              <w:right w:val="single" w:sz="4" w:space="0" w:color="auto"/>
            </w:tcBorders>
            <w:shd w:val="clear" w:color="auto" w:fill="auto"/>
            <w:noWrap/>
            <w:vAlign w:val="bottom"/>
            <w:hideMark/>
          </w:tcPr>
          <w:p w14:paraId="3471D528"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844.3</w:t>
            </w:r>
          </w:p>
        </w:tc>
        <w:tc>
          <w:tcPr>
            <w:tcW w:w="666" w:type="dxa"/>
            <w:tcBorders>
              <w:top w:val="nil"/>
              <w:left w:val="nil"/>
              <w:bottom w:val="single" w:sz="4" w:space="0" w:color="auto"/>
              <w:right w:val="single" w:sz="4" w:space="0" w:color="auto"/>
            </w:tcBorders>
            <w:shd w:val="clear" w:color="auto" w:fill="auto"/>
            <w:noWrap/>
            <w:vAlign w:val="bottom"/>
            <w:hideMark/>
          </w:tcPr>
          <w:p w14:paraId="0E0B3B66"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21.2</w:t>
            </w:r>
          </w:p>
        </w:tc>
        <w:tc>
          <w:tcPr>
            <w:tcW w:w="966" w:type="dxa"/>
            <w:tcBorders>
              <w:top w:val="nil"/>
              <w:left w:val="nil"/>
              <w:bottom w:val="single" w:sz="4" w:space="0" w:color="auto"/>
              <w:right w:val="single" w:sz="4" w:space="0" w:color="auto"/>
            </w:tcBorders>
            <w:shd w:val="clear" w:color="auto" w:fill="auto"/>
            <w:noWrap/>
            <w:vAlign w:val="bottom"/>
            <w:hideMark/>
          </w:tcPr>
          <w:p w14:paraId="5FF25FB1"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95471.9</w:t>
            </w:r>
          </w:p>
        </w:tc>
        <w:tc>
          <w:tcPr>
            <w:tcW w:w="666" w:type="dxa"/>
            <w:tcBorders>
              <w:top w:val="nil"/>
              <w:left w:val="nil"/>
              <w:bottom w:val="single" w:sz="4" w:space="0" w:color="auto"/>
              <w:right w:val="single" w:sz="4" w:space="0" w:color="auto"/>
            </w:tcBorders>
            <w:shd w:val="clear" w:color="auto" w:fill="auto"/>
            <w:noWrap/>
            <w:vAlign w:val="bottom"/>
            <w:hideMark/>
          </w:tcPr>
          <w:p w14:paraId="704DE682"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18.7</w:t>
            </w:r>
          </w:p>
        </w:tc>
        <w:tc>
          <w:tcPr>
            <w:tcW w:w="666" w:type="dxa"/>
            <w:tcBorders>
              <w:top w:val="nil"/>
              <w:left w:val="nil"/>
              <w:bottom w:val="single" w:sz="4" w:space="0" w:color="auto"/>
              <w:right w:val="single" w:sz="4" w:space="0" w:color="auto"/>
            </w:tcBorders>
            <w:shd w:val="clear" w:color="auto" w:fill="auto"/>
            <w:noWrap/>
            <w:vAlign w:val="bottom"/>
            <w:hideMark/>
          </w:tcPr>
          <w:p w14:paraId="779107ED"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113.1</w:t>
            </w:r>
          </w:p>
        </w:tc>
        <w:tc>
          <w:tcPr>
            <w:tcW w:w="866" w:type="dxa"/>
            <w:tcBorders>
              <w:top w:val="nil"/>
              <w:left w:val="nil"/>
              <w:bottom w:val="single" w:sz="4" w:space="0" w:color="auto"/>
              <w:right w:val="single" w:sz="4" w:space="0" w:color="auto"/>
            </w:tcBorders>
            <w:shd w:val="clear" w:color="auto" w:fill="auto"/>
            <w:noWrap/>
            <w:vAlign w:val="bottom"/>
            <w:hideMark/>
          </w:tcPr>
          <w:p w14:paraId="11EA154C"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3350.6</w:t>
            </w:r>
          </w:p>
        </w:tc>
        <w:tc>
          <w:tcPr>
            <w:tcW w:w="666" w:type="dxa"/>
            <w:tcBorders>
              <w:top w:val="nil"/>
              <w:left w:val="nil"/>
              <w:bottom w:val="single" w:sz="4" w:space="0" w:color="auto"/>
              <w:right w:val="single" w:sz="4" w:space="0" w:color="auto"/>
            </w:tcBorders>
            <w:shd w:val="clear" w:color="auto" w:fill="auto"/>
            <w:noWrap/>
            <w:vAlign w:val="bottom"/>
            <w:hideMark/>
          </w:tcPr>
          <w:p w14:paraId="5C3FC45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22.8</w:t>
            </w:r>
          </w:p>
        </w:tc>
        <w:tc>
          <w:tcPr>
            <w:tcW w:w="661" w:type="dxa"/>
            <w:tcBorders>
              <w:top w:val="nil"/>
              <w:left w:val="nil"/>
              <w:bottom w:val="single" w:sz="4" w:space="0" w:color="auto"/>
              <w:right w:val="single" w:sz="4" w:space="0" w:color="auto"/>
            </w:tcBorders>
            <w:shd w:val="clear" w:color="auto" w:fill="auto"/>
            <w:noWrap/>
            <w:vAlign w:val="bottom"/>
            <w:hideMark/>
          </w:tcPr>
          <w:p w14:paraId="155D6075"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4.0</w:t>
            </w:r>
          </w:p>
        </w:tc>
        <w:tc>
          <w:tcPr>
            <w:tcW w:w="560" w:type="dxa"/>
            <w:tcBorders>
              <w:top w:val="nil"/>
              <w:left w:val="nil"/>
              <w:bottom w:val="single" w:sz="4" w:space="0" w:color="auto"/>
              <w:right w:val="single" w:sz="4" w:space="0" w:color="auto"/>
            </w:tcBorders>
            <w:shd w:val="clear" w:color="auto" w:fill="auto"/>
            <w:noWrap/>
            <w:vAlign w:val="bottom"/>
            <w:hideMark/>
          </w:tcPr>
          <w:p w14:paraId="3A4A2A37"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3.5</w:t>
            </w:r>
          </w:p>
        </w:tc>
      </w:tr>
      <w:tr w:rsidR="00962B77" w:rsidRPr="00962B77" w14:paraId="4CBEBA5A" w14:textId="77777777" w:rsidTr="00962B77">
        <w:trPr>
          <w:trHeight w:val="255"/>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70346B2C"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20"/>
                <w:szCs w:val="20"/>
                <w:lang w:eastAsia="sr-Latn-RS"/>
              </w:rPr>
            </w:pPr>
            <w:r w:rsidRPr="00962B77">
              <w:rPr>
                <w:rFonts w:eastAsia="Times New Roman"/>
                <w:color w:val="000000"/>
                <w:sz w:val="20"/>
                <w:szCs w:val="20"/>
                <w:lang w:eastAsia="sr-Latn-RS"/>
              </w:rPr>
              <w:t>10.производња дрвета</w:t>
            </w:r>
          </w:p>
        </w:tc>
        <w:tc>
          <w:tcPr>
            <w:tcW w:w="766" w:type="dxa"/>
            <w:tcBorders>
              <w:top w:val="nil"/>
              <w:left w:val="nil"/>
              <w:bottom w:val="single" w:sz="4" w:space="0" w:color="auto"/>
              <w:right w:val="single" w:sz="4" w:space="0" w:color="auto"/>
            </w:tcBorders>
            <w:shd w:val="clear" w:color="auto" w:fill="auto"/>
            <w:noWrap/>
            <w:vAlign w:val="bottom"/>
            <w:hideMark/>
          </w:tcPr>
          <w:p w14:paraId="26006608"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2285.9</w:t>
            </w:r>
          </w:p>
        </w:tc>
        <w:tc>
          <w:tcPr>
            <w:tcW w:w="666" w:type="dxa"/>
            <w:tcBorders>
              <w:top w:val="nil"/>
              <w:left w:val="nil"/>
              <w:bottom w:val="single" w:sz="4" w:space="0" w:color="auto"/>
              <w:right w:val="single" w:sz="4" w:space="0" w:color="auto"/>
            </w:tcBorders>
            <w:shd w:val="clear" w:color="auto" w:fill="auto"/>
            <w:noWrap/>
            <w:vAlign w:val="bottom"/>
            <w:hideMark/>
          </w:tcPr>
          <w:p w14:paraId="7856FBD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57.5</w:t>
            </w:r>
          </w:p>
        </w:tc>
        <w:tc>
          <w:tcPr>
            <w:tcW w:w="966" w:type="dxa"/>
            <w:tcBorders>
              <w:top w:val="nil"/>
              <w:left w:val="nil"/>
              <w:bottom w:val="single" w:sz="4" w:space="0" w:color="auto"/>
              <w:right w:val="single" w:sz="4" w:space="0" w:color="auto"/>
            </w:tcBorders>
            <w:shd w:val="clear" w:color="auto" w:fill="auto"/>
            <w:noWrap/>
            <w:vAlign w:val="bottom"/>
            <w:hideMark/>
          </w:tcPr>
          <w:p w14:paraId="3C099857"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355643.8</w:t>
            </w:r>
          </w:p>
        </w:tc>
        <w:tc>
          <w:tcPr>
            <w:tcW w:w="666" w:type="dxa"/>
            <w:tcBorders>
              <w:top w:val="nil"/>
              <w:left w:val="nil"/>
              <w:bottom w:val="single" w:sz="4" w:space="0" w:color="auto"/>
              <w:right w:val="single" w:sz="4" w:space="0" w:color="auto"/>
            </w:tcBorders>
            <w:shd w:val="clear" w:color="auto" w:fill="auto"/>
            <w:noWrap/>
            <w:vAlign w:val="bottom"/>
            <w:hideMark/>
          </w:tcPr>
          <w:p w14:paraId="57262509"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69.7</w:t>
            </w:r>
          </w:p>
        </w:tc>
        <w:tc>
          <w:tcPr>
            <w:tcW w:w="666" w:type="dxa"/>
            <w:tcBorders>
              <w:top w:val="nil"/>
              <w:left w:val="nil"/>
              <w:bottom w:val="single" w:sz="4" w:space="0" w:color="auto"/>
              <w:right w:val="single" w:sz="4" w:space="0" w:color="auto"/>
            </w:tcBorders>
            <w:shd w:val="clear" w:color="auto" w:fill="auto"/>
            <w:noWrap/>
            <w:vAlign w:val="bottom"/>
            <w:hideMark/>
          </w:tcPr>
          <w:p w14:paraId="6D67A588"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155.6</w:t>
            </w:r>
          </w:p>
        </w:tc>
        <w:tc>
          <w:tcPr>
            <w:tcW w:w="866" w:type="dxa"/>
            <w:tcBorders>
              <w:top w:val="nil"/>
              <w:left w:val="nil"/>
              <w:bottom w:val="single" w:sz="4" w:space="0" w:color="auto"/>
              <w:right w:val="single" w:sz="4" w:space="0" w:color="auto"/>
            </w:tcBorders>
            <w:shd w:val="clear" w:color="auto" w:fill="auto"/>
            <w:noWrap/>
            <w:vAlign w:val="bottom"/>
            <w:hideMark/>
          </w:tcPr>
          <w:p w14:paraId="3C463563"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9492.7</w:t>
            </w:r>
          </w:p>
        </w:tc>
        <w:tc>
          <w:tcPr>
            <w:tcW w:w="666" w:type="dxa"/>
            <w:tcBorders>
              <w:top w:val="nil"/>
              <w:left w:val="nil"/>
              <w:bottom w:val="single" w:sz="4" w:space="0" w:color="auto"/>
              <w:right w:val="single" w:sz="4" w:space="0" w:color="auto"/>
            </w:tcBorders>
            <w:shd w:val="clear" w:color="auto" w:fill="auto"/>
            <w:noWrap/>
            <w:vAlign w:val="bottom"/>
            <w:hideMark/>
          </w:tcPr>
          <w:p w14:paraId="6C7AEEDA"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64.7</w:t>
            </w:r>
          </w:p>
        </w:tc>
        <w:tc>
          <w:tcPr>
            <w:tcW w:w="661" w:type="dxa"/>
            <w:tcBorders>
              <w:top w:val="nil"/>
              <w:left w:val="nil"/>
              <w:bottom w:val="single" w:sz="4" w:space="0" w:color="auto"/>
              <w:right w:val="single" w:sz="4" w:space="0" w:color="auto"/>
            </w:tcBorders>
            <w:shd w:val="clear" w:color="auto" w:fill="auto"/>
            <w:noWrap/>
            <w:vAlign w:val="bottom"/>
            <w:hideMark/>
          </w:tcPr>
          <w:p w14:paraId="432A23D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4.2</w:t>
            </w:r>
          </w:p>
        </w:tc>
        <w:tc>
          <w:tcPr>
            <w:tcW w:w="560" w:type="dxa"/>
            <w:tcBorders>
              <w:top w:val="nil"/>
              <w:left w:val="nil"/>
              <w:bottom w:val="single" w:sz="4" w:space="0" w:color="auto"/>
              <w:right w:val="single" w:sz="4" w:space="0" w:color="auto"/>
            </w:tcBorders>
            <w:shd w:val="clear" w:color="auto" w:fill="auto"/>
            <w:noWrap/>
            <w:vAlign w:val="bottom"/>
            <w:hideMark/>
          </w:tcPr>
          <w:p w14:paraId="42AEF375"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2.7</w:t>
            </w:r>
          </w:p>
        </w:tc>
      </w:tr>
      <w:tr w:rsidR="00962B77" w:rsidRPr="00962B77" w14:paraId="431372FF" w14:textId="77777777" w:rsidTr="00962B77">
        <w:trPr>
          <w:trHeight w:val="255"/>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4BFFE949"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20"/>
                <w:szCs w:val="20"/>
                <w:lang w:eastAsia="sr-Latn-RS"/>
              </w:rPr>
            </w:pPr>
            <w:r w:rsidRPr="00962B77">
              <w:rPr>
                <w:rFonts w:eastAsia="Times New Roman"/>
                <w:color w:val="000000"/>
                <w:sz w:val="20"/>
                <w:szCs w:val="20"/>
                <w:lang w:eastAsia="sr-Latn-RS"/>
              </w:rPr>
              <w:t>21.</w:t>
            </w:r>
            <w:r w:rsidRPr="00962B77">
              <w:rPr>
                <w:rFonts w:eastAsia="Times New Roman"/>
                <w:color w:val="000000"/>
                <w:sz w:val="18"/>
                <w:szCs w:val="18"/>
                <w:lang w:eastAsia="sr-Latn-RS"/>
              </w:rPr>
              <w:t>заштита вода (водоснабдевања) III степена</w:t>
            </w:r>
          </w:p>
        </w:tc>
        <w:tc>
          <w:tcPr>
            <w:tcW w:w="766" w:type="dxa"/>
            <w:tcBorders>
              <w:top w:val="nil"/>
              <w:left w:val="nil"/>
              <w:bottom w:val="single" w:sz="4" w:space="0" w:color="auto"/>
              <w:right w:val="single" w:sz="4" w:space="0" w:color="auto"/>
            </w:tcBorders>
            <w:shd w:val="clear" w:color="auto" w:fill="auto"/>
            <w:noWrap/>
            <w:vAlign w:val="bottom"/>
            <w:hideMark/>
          </w:tcPr>
          <w:p w14:paraId="33A56026"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129.0</w:t>
            </w:r>
          </w:p>
        </w:tc>
        <w:tc>
          <w:tcPr>
            <w:tcW w:w="666" w:type="dxa"/>
            <w:tcBorders>
              <w:top w:val="nil"/>
              <w:left w:val="nil"/>
              <w:bottom w:val="single" w:sz="4" w:space="0" w:color="auto"/>
              <w:right w:val="single" w:sz="4" w:space="0" w:color="auto"/>
            </w:tcBorders>
            <w:shd w:val="clear" w:color="auto" w:fill="auto"/>
            <w:noWrap/>
            <w:vAlign w:val="bottom"/>
            <w:hideMark/>
          </w:tcPr>
          <w:p w14:paraId="6A666858"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3.2</w:t>
            </w:r>
          </w:p>
        </w:tc>
        <w:tc>
          <w:tcPr>
            <w:tcW w:w="966" w:type="dxa"/>
            <w:tcBorders>
              <w:top w:val="nil"/>
              <w:left w:val="nil"/>
              <w:bottom w:val="single" w:sz="4" w:space="0" w:color="auto"/>
              <w:right w:val="single" w:sz="4" w:space="0" w:color="auto"/>
            </w:tcBorders>
            <w:shd w:val="clear" w:color="auto" w:fill="auto"/>
            <w:noWrap/>
            <w:vAlign w:val="bottom"/>
            <w:hideMark/>
          </w:tcPr>
          <w:p w14:paraId="75BDF04D"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22709.5</w:t>
            </w:r>
          </w:p>
        </w:tc>
        <w:tc>
          <w:tcPr>
            <w:tcW w:w="666" w:type="dxa"/>
            <w:tcBorders>
              <w:top w:val="nil"/>
              <w:left w:val="nil"/>
              <w:bottom w:val="single" w:sz="4" w:space="0" w:color="auto"/>
              <w:right w:val="single" w:sz="4" w:space="0" w:color="auto"/>
            </w:tcBorders>
            <w:shd w:val="clear" w:color="auto" w:fill="auto"/>
            <w:noWrap/>
            <w:vAlign w:val="bottom"/>
            <w:hideMark/>
          </w:tcPr>
          <w:p w14:paraId="12B8AF3D"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4.5</w:t>
            </w:r>
          </w:p>
        </w:tc>
        <w:tc>
          <w:tcPr>
            <w:tcW w:w="666" w:type="dxa"/>
            <w:tcBorders>
              <w:top w:val="nil"/>
              <w:left w:val="nil"/>
              <w:bottom w:val="single" w:sz="4" w:space="0" w:color="auto"/>
              <w:right w:val="single" w:sz="4" w:space="0" w:color="auto"/>
            </w:tcBorders>
            <w:shd w:val="clear" w:color="auto" w:fill="auto"/>
            <w:noWrap/>
            <w:vAlign w:val="bottom"/>
            <w:hideMark/>
          </w:tcPr>
          <w:p w14:paraId="522774FA"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176.0</w:t>
            </w:r>
          </w:p>
        </w:tc>
        <w:tc>
          <w:tcPr>
            <w:tcW w:w="866" w:type="dxa"/>
            <w:tcBorders>
              <w:top w:val="nil"/>
              <w:left w:val="nil"/>
              <w:bottom w:val="single" w:sz="4" w:space="0" w:color="auto"/>
              <w:right w:val="single" w:sz="4" w:space="0" w:color="auto"/>
            </w:tcBorders>
            <w:shd w:val="clear" w:color="auto" w:fill="auto"/>
            <w:noWrap/>
            <w:vAlign w:val="bottom"/>
            <w:hideMark/>
          </w:tcPr>
          <w:p w14:paraId="4EBF6F0A"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880.6</w:t>
            </w:r>
          </w:p>
        </w:tc>
        <w:tc>
          <w:tcPr>
            <w:tcW w:w="666" w:type="dxa"/>
            <w:tcBorders>
              <w:top w:val="nil"/>
              <w:left w:val="nil"/>
              <w:bottom w:val="single" w:sz="4" w:space="0" w:color="auto"/>
              <w:right w:val="single" w:sz="4" w:space="0" w:color="auto"/>
            </w:tcBorders>
            <w:shd w:val="clear" w:color="auto" w:fill="auto"/>
            <w:noWrap/>
            <w:vAlign w:val="bottom"/>
            <w:hideMark/>
          </w:tcPr>
          <w:p w14:paraId="2113B2C5"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6.0</w:t>
            </w:r>
          </w:p>
        </w:tc>
        <w:tc>
          <w:tcPr>
            <w:tcW w:w="661" w:type="dxa"/>
            <w:tcBorders>
              <w:top w:val="nil"/>
              <w:left w:val="nil"/>
              <w:bottom w:val="single" w:sz="4" w:space="0" w:color="auto"/>
              <w:right w:val="single" w:sz="4" w:space="0" w:color="auto"/>
            </w:tcBorders>
            <w:shd w:val="clear" w:color="auto" w:fill="auto"/>
            <w:noWrap/>
            <w:vAlign w:val="bottom"/>
            <w:hideMark/>
          </w:tcPr>
          <w:p w14:paraId="0BBDE4C5"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6.8</w:t>
            </w:r>
          </w:p>
        </w:tc>
        <w:tc>
          <w:tcPr>
            <w:tcW w:w="560" w:type="dxa"/>
            <w:tcBorders>
              <w:top w:val="nil"/>
              <w:left w:val="nil"/>
              <w:bottom w:val="single" w:sz="4" w:space="0" w:color="auto"/>
              <w:right w:val="single" w:sz="4" w:space="0" w:color="auto"/>
            </w:tcBorders>
            <w:shd w:val="clear" w:color="auto" w:fill="auto"/>
            <w:noWrap/>
            <w:vAlign w:val="bottom"/>
            <w:hideMark/>
          </w:tcPr>
          <w:p w14:paraId="0EFE0BB2"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3.9</w:t>
            </w:r>
          </w:p>
        </w:tc>
      </w:tr>
      <w:tr w:rsidR="00962B77" w:rsidRPr="00962B77" w14:paraId="1C566B93" w14:textId="77777777" w:rsidTr="00962B77">
        <w:trPr>
          <w:trHeight w:val="255"/>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5C2F777A"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20"/>
                <w:szCs w:val="20"/>
                <w:lang w:eastAsia="sr-Latn-RS"/>
              </w:rPr>
            </w:pPr>
            <w:r w:rsidRPr="00962B77">
              <w:rPr>
                <w:rFonts w:eastAsia="Times New Roman"/>
                <w:color w:val="000000"/>
                <w:sz w:val="20"/>
                <w:szCs w:val="20"/>
                <w:lang w:eastAsia="sr-Latn-RS"/>
              </w:rPr>
              <w:t>26.заштита земљишта од ерозије</w:t>
            </w:r>
          </w:p>
        </w:tc>
        <w:tc>
          <w:tcPr>
            <w:tcW w:w="766" w:type="dxa"/>
            <w:tcBorders>
              <w:top w:val="nil"/>
              <w:left w:val="nil"/>
              <w:bottom w:val="single" w:sz="4" w:space="0" w:color="auto"/>
              <w:right w:val="single" w:sz="4" w:space="0" w:color="auto"/>
            </w:tcBorders>
            <w:shd w:val="clear" w:color="auto" w:fill="auto"/>
            <w:noWrap/>
            <w:vAlign w:val="bottom"/>
            <w:hideMark/>
          </w:tcPr>
          <w:p w14:paraId="2407712B"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337.2</w:t>
            </w:r>
          </w:p>
        </w:tc>
        <w:tc>
          <w:tcPr>
            <w:tcW w:w="666" w:type="dxa"/>
            <w:tcBorders>
              <w:top w:val="nil"/>
              <w:left w:val="nil"/>
              <w:bottom w:val="single" w:sz="4" w:space="0" w:color="auto"/>
              <w:right w:val="single" w:sz="4" w:space="0" w:color="auto"/>
            </w:tcBorders>
            <w:shd w:val="clear" w:color="auto" w:fill="auto"/>
            <w:noWrap/>
            <w:vAlign w:val="bottom"/>
            <w:hideMark/>
          </w:tcPr>
          <w:p w14:paraId="4C8D3D09"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8.5</w:t>
            </w:r>
          </w:p>
        </w:tc>
        <w:tc>
          <w:tcPr>
            <w:tcW w:w="966" w:type="dxa"/>
            <w:tcBorders>
              <w:top w:val="nil"/>
              <w:left w:val="nil"/>
              <w:bottom w:val="single" w:sz="4" w:space="0" w:color="auto"/>
              <w:right w:val="single" w:sz="4" w:space="0" w:color="auto"/>
            </w:tcBorders>
            <w:shd w:val="clear" w:color="auto" w:fill="auto"/>
            <w:noWrap/>
            <w:vAlign w:val="bottom"/>
            <w:hideMark/>
          </w:tcPr>
          <w:p w14:paraId="616B67D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13498.9</w:t>
            </w:r>
          </w:p>
        </w:tc>
        <w:tc>
          <w:tcPr>
            <w:tcW w:w="666" w:type="dxa"/>
            <w:tcBorders>
              <w:top w:val="nil"/>
              <w:left w:val="nil"/>
              <w:bottom w:val="single" w:sz="4" w:space="0" w:color="auto"/>
              <w:right w:val="single" w:sz="4" w:space="0" w:color="auto"/>
            </w:tcBorders>
            <w:shd w:val="clear" w:color="auto" w:fill="auto"/>
            <w:noWrap/>
            <w:vAlign w:val="bottom"/>
            <w:hideMark/>
          </w:tcPr>
          <w:p w14:paraId="707CBB89"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2.6</w:t>
            </w:r>
          </w:p>
        </w:tc>
        <w:tc>
          <w:tcPr>
            <w:tcW w:w="666" w:type="dxa"/>
            <w:tcBorders>
              <w:top w:val="nil"/>
              <w:left w:val="nil"/>
              <w:bottom w:val="single" w:sz="4" w:space="0" w:color="auto"/>
              <w:right w:val="single" w:sz="4" w:space="0" w:color="auto"/>
            </w:tcBorders>
            <w:shd w:val="clear" w:color="auto" w:fill="auto"/>
            <w:noWrap/>
            <w:vAlign w:val="bottom"/>
            <w:hideMark/>
          </w:tcPr>
          <w:p w14:paraId="7C337BB0"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40.0</w:t>
            </w:r>
          </w:p>
        </w:tc>
        <w:tc>
          <w:tcPr>
            <w:tcW w:w="866" w:type="dxa"/>
            <w:tcBorders>
              <w:top w:val="nil"/>
              <w:left w:val="nil"/>
              <w:bottom w:val="single" w:sz="4" w:space="0" w:color="auto"/>
              <w:right w:val="single" w:sz="4" w:space="0" w:color="auto"/>
            </w:tcBorders>
            <w:shd w:val="clear" w:color="auto" w:fill="auto"/>
            <w:noWrap/>
            <w:vAlign w:val="bottom"/>
            <w:hideMark/>
          </w:tcPr>
          <w:p w14:paraId="5E1D1821"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329.2</w:t>
            </w:r>
          </w:p>
        </w:tc>
        <w:tc>
          <w:tcPr>
            <w:tcW w:w="666" w:type="dxa"/>
            <w:tcBorders>
              <w:top w:val="nil"/>
              <w:left w:val="nil"/>
              <w:bottom w:val="single" w:sz="4" w:space="0" w:color="auto"/>
              <w:right w:val="single" w:sz="4" w:space="0" w:color="auto"/>
            </w:tcBorders>
            <w:shd w:val="clear" w:color="auto" w:fill="auto"/>
            <w:noWrap/>
            <w:vAlign w:val="bottom"/>
            <w:hideMark/>
          </w:tcPr>
          <w:p w14:paraId="1D339A4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2.2</w:t>
            </w:r>
          </w:p>
        </w:tc>
        <w:tc>
          <w:tcPr>
            <w:tcW w:w="661" w:type="dxa"/>
            <w:tcBorders>
              <w:top w:val="nil"/>
              <w:left w:val="nil"/>
              <w:bottom w:val="single" w:sz="4" w:space="0" w:color="auto"/>
              <w:right w:val="single" w:sz="4" w:space="0" w:color="auto"/>
            </w:tcBorders>
            <w:shd w:val="clear" w:color="auto" w:fill="auto"/>
            <w:noWrap/>
            <w:vAlign w:val="bottom"/>
            <w:hideMark/>
          </w:tcPr>
          <w:p w14:paraId="5FB386E3"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1.0</w:t>
            </w:r>
          </w:p>
        </w:tc>
        <w:tc>
          <w:tcPr>
            <w:tcW w:w="560" w:type="dxa"/>
            <w:tcBorders>
              <w:top w:val="nil"/>
              <w:left w:val="nil"/>
              <w:bottom w:val="single" w:sz="4" w:space="0" w:color="auto"/>
              <w:right w:val="single" w:sz="4" w:space="0" w:color="auto"/>
            </w:tcBorders>
            <w:shd w:val="clear" w:color="auto" w:fill="auto"/>
            <w:noWrap/>
            <w:vAlign w:val="bottom"/>
            <w:hideMark/>
          </w:tcPr>
          <w:p w14:paraId="054AA988"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2.4</w:t>
            </w:r>
          </w:p>
        </w:tc>
      </w:tr>
      <w:tr w:rsidR="00962B77" w:rsidRPr="00962B77" w14:paraId="56C7477C" w14:textId="77777777" w:rsidTr="00962B77">
        <w:trPr>
          <w:trHeight w:val="255"/>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3A699D7A"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20"/>
                <w:szCs w:val="20"/>
                <w:lang w:eastAsia="sr-Latn-RS"/>
              </w:rPr>
            </w:pPr>
            <w:r w:rsidRPr="00962B77">
              <w:rPr>
                <w:rFonts w:eastAsia="Times New Roman"/>
                <w:color w:val="000000"/>
                <w:sz w:val="20"/>
                <w:szCs w:val="20"/>
                <w:lang w:eastAsia="sr-Latn-RS"/>
              </w:rPr>
              <w:t>52.парк природе - II степен заштите</w:t>
            </w:r>
          </w:p>
        </w:tc>
        <w:tc>
          <w:tcPr>
            <w:tcW w:w="766" w:type="dxa"/>
            <w:tcBorders>
              <w:top w:val="nil"/>
              <w:left w:val="nil"/>
              <w:bottom w:val="single" w:sz="4" w:space="0" w:color="auto"/>
              <w:right w:val="single" w:sz="4" w:space="0" w:color="auto"/>
            </w:tcBorders>
            <w:shd w:val="clear" w:color="auto" w:fill="auto"/>
            <w:noWrap/>
            <w:vAlign w:val="bottom"/>
            <w:hideMark/>
          </w:tcPr>
          <w:p w14:paraId="00CB1835"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3.2</w:t>
            </w:r>
          </w:p>
        </w:tc>
        <w:tc>
          <w:tcPr>
            <w:tcW w:w="666" w:type="dxa"/>
            <w:tcBorders>
              <w:top w:val="nil"/>
              <w:left w:val="nil"/>
              <w:bottom w:val="single" w:sz="4" w:space="0" w:color="auto"/>
              <w:right w:val="single" w:sz="4" w:space="0" w:color="auto"/>
            </w:tcBorders>
            <w:shd w:val="clear" w:color="auto" w:fill="auto"/>
            <w:noWrap/>
            <w:vAlign w:val="bottom"/>
            <w:hideMark/>
          </w:tcPr>
          <w:p w14:paraId="0A6C564A"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79370EBA"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92.8</w:t>
            </w:r>
          </w:p>
        </w:tc>
        <w:tc>
          <w:tcPr>
            <w:tcW w:w="666" w:type="dxa"/>
            <w:tcBorders>
              <w:top w:val="nil"/>
              <w:left w:val="nil"/>
              <w:bottom w:val="single" w:sz="4" w:space="0" w:color="auto"/>
              <w:right w:val="single" w:sz="4" w:space="0" w:color="auto"/>
            </w:tcBorders>
            <w:shd w:val="clear" w:color="auto" w:fill="auto"/>
            <w:noWrap/>
            <w:vAlign w:val="bottom"/>
            <w:hideMark/>
          </w:tcPr>
          <w:p w14:paraId="503CE39A"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4AF46E13"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29.3</w:t>
            </w:r>
          </w:p>
        </w:tc>
        <w:tc>
          <w:tcPr>
            <w:tcW w:w="866" w:type="dxa"/>
            <w:tcBorders>
              <w:top w:val="nil"/>
              <w:left w:val="nil"/>
              <w:bottom w:val="single" w:sz="4" w:space="0" w:color="auto"/>
              <w:right w:val="single" w:sz="4" w:space="0" w:color="auto"/>
            </w:tcBorders>
            <w:shd w:val="clear" w:color="auto" w:fill="auto"/>
            <w:noWrap/>
            <w:vAlign w:val="bottom"/>
            <w:hideMark/>
          </w:tcPr>
          <w:p w14:paraId="1E2FB4A8"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1.9</w:t>
            </w:r>
          </w:p>
        </w:tc>
        <w:tc>
          <w:tcPr>
            <w:tcW w:w="666" w:type="dxa"/>
            <w:tcBorders>
              <w:top w:val="nil"/>
              <w:left w:val="nil"/>
              <w:bottom w:val="single" w:sz="4" w:space="0" w:color="auto"/>
              <w:right w:val="single" w:sz="4" w:space="0" w:color="auto"/>
            </w:tcBorders>
            <w:shd w:val="clear" w:color="auto" w:fill="auto"/>
            <w:noWrap/>
            <w:vAlign w:val="bottom"/>
            <w:hideMark/>
          </w:tcPr>
          <w:p w14:paraId="27325E22"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661" w:type="dxa"/>
            <w:tcBorders>
              <w:top w:val="nil"/>
              <w:left w:val="nil"/>
              <w:bottom w:val="single" w:sz="4" w:space="0" w:color="auto"/>
              <w:right w:val="single" w:sz="4" w:space="0" w:color="auto"/>
            </w:tcBorders>
            <w:shd w:val="clear" w:color="auto" w:fill="auto"/>
            <w:noWrap/>
            <w:vAlign w:val="bottom"/>
            <w:hideMark/>
          </w:tcPr>
          <w:p w14:paraId="525214AB"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0.6</w:t>
            </w:r>
          </w:p>
        </w:tc>
        <w:tc>
          <w:tcPr>
            <w:tcW w:w="560" w:type="dxa"/>
            <w:tcBorders>
              <w:top w:val="nil"/>
              <w:left w:val="nil"/>
              <w:bottom w:val="single" w:sz="4" w:space="0" w:color="auto"/>
              <w:right w:val="single" w:sz="4" w:space="0" w:color="auto"/>
            </w:tcBorders>
            <w:shd w:val="clear" w:color="auto" w:fill="auto"/>
            <w:noWrap/>
            <w:vAlign w:val="bottom"/>
            <w:hideMark/>
          </w:tcPr>
          <w:p w14:paraId="31EFC78D"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2.0</w:t>
            </w:r>
          </w:p>
        </w:tc>
      </w:tr>
      <w:tr w:rsidR="00962B77" w:rsidRPr="00962B77" w14:paraId="088219CD" w14:textId="77777777" w:rsidTr="00962B77">
        <w:trPr>
          <w:trHeight w:val="255"/>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360E4307"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20"/>
                <w:szCs w:val="20"/>
                <w:lang w:eastAsia="sr-Latn-RS"/>
              </w:rPr>
            </w:pPr>
            <w:r w:rsidRPr="00962B77">
              <w:rPr>
                <w:rFonts w:eastAsia="Times New Roman"/>
                <w:color w:val="000000"/>
                <w:sz w:val="20"/>
                <w:szCs w:val="20"/>
                <w:lang w:eastAsia="sr-Latn-RS"/>
              </w:rPr>
              <w:t>53.парк природе - III степен заштите</w:t>
            </w:r>
          </w:p>
        </w:tc>
        <w:tc>
          <w:tcPr>
            <w:tcW w:w="766" w:type="dxa"/>
            <w:tcBorders>
              <w:top w:val="nil"/>
              <w:left w:val="nil"/>
              <w:bottom w:val="single" w:sz="4" w:space="0" w:color="auto"/>
              <w:right w:val="single" w:sz="4" w:space="0" w:color="auto"/>
            </w:tcBorders>
            <w:shd w:val="clear" w:color="auto" w:fill="auto"/>
            <w:noWrap/>
            <w:vAlign w:val="bottom"/>
            <w:hideMark/>
          </w:tcPr>
          <w:p w14:paraId="5C2E3B5C"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226.0</w:t>
            </w:r>
          </w:p>
        </w:tc>
        <w:tc>
          <w:tcPr>
            <w:tcW w:w="666" w:type="dxa"/>
            <w:tcBorders>
              <w:top w:val="nil"/>
              <w:left w:val="nil"/>
              <w:bottom w:val="single" w:sz="4" w:space="0" w:color="auto"/>
              <w:right w:val="single" w:sz="4" w:space="0" w:color="auto"/>
            </w:tcBorders>
            <w:shd w:val="clear" w:color="auto" w:fill="auto"/>
            <w:noWrap/>
            <w:vAlign w:val="bottom"/>
            <w:hideMark/>
          </w:tcPr>
          <w:p w14:paraId="74A80DC3"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5.7</w:t>
            </w:r>
          </w:p>
        </w:tc>
        <w:tc>
          <w:tcPr>
            <w:tcW w:w="966" w:type="dxa"/>
            <w:tcBorders>
              <w:top w:val="nil"/>
              <w:left w:val="nil"/>
              <w:bottom w:val="single" w:sz="4" w:space="0" w:color="auto"/>
              <w:right w:val="single" w:sz="4" w:space="0" w:color="auto"/>
            </w:tcBorders>
            <w:shd w:val="clear" w:color="auto" w:fill="auto"/>
            <w:noWrap/>
            <w:vAlign w:val="bottom"/>
            <w:hideMark/>
          </w:tcPr>
          <w:p w14:paraId="6E24EDC5"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22498.1</w:t>
            </w:r>
          </w:p>
        </w:tc>
        <w:tc>
          <w:tcPr>
            <w:tcW w:w="666" w:type="dxa"/>
            <w:tcBorders>
              <w:top w:val="nil"/>
              <w:left w:val="nil"/>
              <w:bottom w:val="single" w:sz="4" w:space="0" w:color="auto"/>
              <w:right w:val="single" w:sz="4" w:space="0" w:color="auto"/>
            </w:tcBorders>
            <w:shd w:val="clear" w:color="auto" w:fill="auto"/>
            <w:noWrap/>
            <w:vAlign w:val="bottom"/>
            <w:hideMark/>
          </w:tcPr>
          <w:p w14:paraId="19C28931"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4.4</w:t>
            </w:r>
          </w:p>
        </w:tc>
        <w:tc>
          <w:tcPr>
            <w:tcW w:w="666" w:type="dxa"/>
            <w:tcBorders>
              <w:top w:val="nil"/>
              <w:left w:val="nil"/>
              <w:bottom w:val="single" w:sz="4" w:space="0" w:color="auto"/>
              <w:right w:val="single" w:sz="4" w:space="0" w:color="auto"/>
            </w:tcBorders>
            <w:shd w:val="clear" w:color="auto" w:fill="auto"/>
            <w:noWrap/>
            <w:vAlign w:val="bottom"/>
            <w:hideMark/>
          </w:tcPr>
          <w:p w14:paraId="5715E28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99.5</w:t>
            </w:r>
          </w:p>
        </w:tc>
        <w:tc>
          <w:tcPr>
            <w:tcW w:w="866" w:type="dxa"/>
            <w:tcBorders>
              <w:top w:val="nil"/>
              <w:left w:val="nil"/>
              <w:bottom w:val="single" w:sz="4" w:space="0" w:color="auto"/>
              <w:right w:val="single" w:sz="4" w:space="0" w:color="auto"/>
            </w:tcBorders>
            <w:shd w:val="clear" w:color="auto" w:fill="auto"/>
            <w:noWrap/>
            <w:vAlign w:val="bottom"/>
            <w:hideMark/>
          </w:tcPr>
          <w:p w14:paraId="7DA165E8"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627.4</w:t>
            </w:r>
          </w:p>
        </w:tc>
        <w:tc>
          <w:tcPr>
            <w:tcW w:w="666" w:type="dxa"/>
            <w:tcBorders>
              <w:top w:val="nil"/>
              <w:left w:val="nil"/>
              <w:bottom w:val="single" w:sz="4" w:space="0" w:color="auto"/>
              <w:right w:val="single" w:sz="4" w:space="0" w:color="auto"/>
            </w:tcBorders>
            <w:shd w:val="clear" w:color="auto" w:fill="auto"/>
            <w:noWrap/>
            <w:vAlign w:val="bottom"/>
            <w:hideMark/>
          </w:tcPr>
          <w:p w14:paraId="33CF6CF1"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4.3</w:t>
            </w:r>
          </w:p>
        </w:tc>
        <w:tc>
          <w:tcPr>
            <w:tcW w:w="661" w:type="dxa"/>
            <w:tcBorders>
              <w:top w:val="nil"/>
              <w:left w:val="nil"/>
              <w:bottom w:val="single" w:sz="4" w:space="0" w:color="auto"/>
              <w:right w:val="single" w:sz="4" w:space="0" w:color="auto"/>
            </w:tcBorders>
            <w:shd w:val="clear" w:color="auto" w:fill="auto"/>
            <w:noWrap/>
            <w:vAlign w:val="bottom"/>
            <w:hideMark/>
          </w:tcPr>
          <w:p w14:paraId="3793368A"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2.8</w:t>
            </w:r>
          </w:p>
        </w:tc>
        <w:tc>
          <w:tcPr>
            <w:tcW w:w="560" w:type="dxa"/>
            <w:tcBorders>
              <w:top w:val="nil"/>
              <w:left w:val="nil"/>
              <w:bottom w:val="single" w:sz="4" w:space="0" w:color="auto"/>
              <w:right w:val="single" w:sz="4" w:space="0" w:color="auto"/>
            </w:tcBorders>
            <w:shd w:val="clear" w:color="auto" w:fill="auto"/>
            <w:noWrap/>
            <w:vAlign w:val="bottom"/>
            <w:hideMark/>
          </w:tcPr>
          <w:p w14:paraId="25A00F92"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2.8</w:t>
            </w:r>
          </w:p>
        </w:tc>
      </w:tr>
      <w:tr w:rsidR="00962B77" w:rsidRPr="00962B77" w14:paraId="191F563D" w14:textId="77777777" w:rsidTr="00962B77">
        <w:trPr>
          <w:trHeight w:val="255"/>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02248513"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20"/>
                <w:szCs w:val="20"/>
                <w:lang w:eastAsia="sr-Latn-RS"/>
              </w:rPr>
            </w:pPr>
            <w:r w:rsidRPr="00962B77">
              <w:rPr>
                <w:rFonts w:eastAsia="Times New Roman"/>
                <w:color w:val="000000"/>
                <w:sz w:val="20"/>
                <w:szCs w:val="20"/>
                <w:lang w:eastAsia="sr-Latn-RS"/>
              </w:rPr>
              <w:t>66.</w:t>
            </w:r>
            <w:r w:rsidRPr="00962B77">
              <w:rPr>
                <w:rFonts w:eastAsia="Times New Roman"/>
                <w:color w:val="000000"/>
                <w:sz w:val="18"/>
                <w:szCs w:val="18"/>
                <w:lang w:eastAsia="sr-Latn-RS"/>
              </w:rPr>
              <w:t>стална заштита шума (изван газд. третмана)</w:t>
            </w:r>
          </w:p>
        </w:tc>
        <w:tc>
          <w:tcPr>
            <w:tcW w:w="766" w:type="dxa"/>
            <w:tcBorders>
              <w:top w:val="nil"/>
              <w:left w:val="nil"/>
              <w:bottom w:val="single" w:sz="4" w:space="0" w:color="auto"/>
              <w:right w:val="single" w:sz="4" w:space="0" w:color="auto"/>
            </w:tcBorders>
            <w:shd w:val="clear" w:color="auto" w:fill="auto"/>
            <w:noWrap/>
            <w:vAlign w:val="bottom"/>
            <w:hideMark/>
          </w:tcPr>
          <w:p w14:paraId="4E11D4D6"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149.2</w:t>
            </w:r>
          </w:p>
        </w:tc>
        <w:tc>
          <w:tcPr>
            <w:tcW w:w="666" w:type="dxa"/>
            <w:tcBorders>
              <w:top w:val="nil"/>
              <w:left w:val="nil"/>
              <w:bottom w:val="single" w:sz="4" w:space="0" w:color="auto"/>
              <w:right w:val="single" w:sz="4" w:space="0" w:color="auto"/>
            </w:tcBorders>
            <w:shd w:val="clear" w:color="auto" w:fill="auto"/>
            <w:noWrap/>
            <w:vAlign w:val="bottom"/>
            <w:hideMark/>
          </w:tcPr>
          <w:p w14:paraId="1D1EF2A8"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3.8</w:t>
            </w:r>
          </w:p>
        </w:tc>
        <w:tc>
          <w:tcPr>
            <w:tcW w:w="966" w:type="dxa"/>
            <w:tcBorders>
              <w:top w:val="nil"/>
              <w:left w:val="nil"/>
              <w:bottom w:val="single" w:sz="4" w:space="0" w:color="auto"/>
              <w:right w:val="single" w:sz="4" w:space="0" w:color="auto"/>
            </w:tcBorders>
            <w:shd w:val="clear" w:color="auto" w:fill="auto"/>
            <w:noWrap/>
            <w:vAlign w:val="bottom"/>
            <w:hideMark/>
          </w:tcPr>
          <w:p w14:paraId="474FEA80"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5FE417AD"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4C6D2642"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126186B9"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427A2B64"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661" w:type="dxa"/>
            <w:tcBorders>
              <w:top w:val="nil"/>
              <w:left w:val="nil"/>
              <w:bottom w:val="single" w:sz="4" w:space="0" w:color="auto"/>
              <w:right w:val="single" w:sz="4" w:space="0" w:color="auto"/>
            </w:tcBorders>
            <w:shd w:val="clear" w:color="auto" w:fill="auto"/>
            <w:noWrap/>
            <w:vAlign w:val="bottom"/>
            <w:hideMark/>
          </w:tcPr>
          <w:p w14:paraId="63DF8068"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560" w:type="dxa"/>
            <w:tcBorders>
              <w:top w:val="nil"/>
              <w:left w:val="nil"/>
              <w:bottom w:val="single" w:sz="4" w:space="0" w:color="auto"/>
              <w:right w:val="single" w:sz="4" w:space="0" w:color="auto"/>
            </w:tcBorders>
            <w:shd w:val="clear" w:color="auto" w:fill="auto"/>
            <w:noWrap/>
            <w:vAlign w:val="bottom"/>
            <w:hideMark/>
          </w:tcPr>
          <w:p w14:paraId="104DF0E6"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r>
      <w:tr w:rsidR="00962B77" w:rsidRPr="00962B77" w14:paraId="4D2CE6D9" w14:textId="77777777" w:rsidTr="00962B77">
        <w:trPr>
          <w:trHeight w:val="255"/>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623C1BDA"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20"/>
                <w:szCs w:val="20"/>
                <w:lang w:eastAsia="sr-Latn-RS"/>
              </w:rPr>
            </w:pPr>
            <w:r w:rsidRPr="00962B77">
              <w:rPr>
                <w:rFonts w:eastAsia="Times New Roman"/>
                <w:color w:val="000000"/>
                <w:sz w:val="20"/>
                <w:szCs w:val="20"/>
                <w:lang w:eastAsia="sr-Latn-RS"/>
              </w:rPr>
              <w:t>УКУПНО ПРОКУПЉЕ</w:t>
            </w:r>
          </w:p>
        </w:tc>
        <w:tc>
          <w:tcPr>
            <w:tcW w:w="766" w:type="dxa"/>
            <w:tcBorders>
              <w:top w:val="nil"/>
              <w:left w:val="nil"/>
              <w:bottom w:val="single" w:sz="4" w:space="0" w:color="auto"/>
              <w:right w:val="single" w:sz="4" w:space="0" w:color="auto"/>
            </w:tcBorders>
            <w:shd w:val="clear" w:color="auto" w:fill="auto"/>
            <w:noWrap/>
            <w:vAlign w:val="bottom"/>
            <w:hideMark/>
          </w:tcPr>
          <w:p w14:paraId="37057527"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3130.5</w:t>
            </w:r>
          </w:p>
        </w:tc>
        <w:tc>
          <w:tcPr>
            <w:tcW w:w="666" w:type="dxa"/>
            <w:tcBorders>
              <w:top w:val="nil"/>
              <w:left w:val="nil"/>
              <w:bottom w:val="single" w:sz="4" w:space="0" w:color="auto"/>
              <w:right w:val="single" w:sz="4" w:space="0" w:color="auto"/>
            </w:tcBorders>
            <w:shd w:val="clear" w:color="auto" w:fill="auto"/>
            <w:noWrap/>
            <w:vAlign w:val="bottom"/>
            <w:hideMark/>
          </w:tcPr>
          <w:p w14:paraId="676C35C7"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78.8</w:t>
            </w:r>
          </w:p>
        </w:tc>
        <w:tc>
          <w:tcPr>
            <w:tcW w:w="966" w:type="dxa"/>
            <w:tcBorders>
              <w:top w:val="nil"/>
              <w:left w:val="nil"/>
              <w:bottom w:val="single" w:sz="4" w:space="0" w:color="auto"/>
              <w:right w:val="single" w:sz="4" w:space="0" w:color="auto"/>
            </w:tcBorders>
            <w:shd w:val="clear" w:color="auto" w:fill="auto"/>
            <w:noWrap/>
            <w:vAlign w:val="bottom"/>
            <w:hideMark/>
          </w:tcPr>
          <w:p w14:paraId="3D58009D"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414443.1</w:t>
            </w:r>
          </w:p>
        </w:tc>
        <w:tc>
          <w:tcPr>
            <w:tcW w:w="666" w:type="dxa"/>
            <w:tcBorders>
              <w:top w:val="nil"/>
              <w:left w:val="nil"/>
              <w:bottom w:val="single" w:sz="4" w:space="0" w:color="auto"/>
              <w:right w:val="single" w:sz="4" w:space="0" w:color="auto"/>
            </w:tcBorders>
            <w:shd w:val="clear" w:color="auto" w:fill="auto"/>
            <w:noWrap/>
            <w:vAlign w:val="bottom"/>
            <w:hideMark/>
          </w:tcPr>
          <w:p w14:paraId="741C6165"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81.3</w:t>
            </w:r>
          </w:p>
        </w:tc>
        <w:tc>
          <w:tcPr>
            <w:tcW w:w="666" w:type="dxa"/>
            <w:tcBorders>
              <w:top w:val="nil"/>
              <w:left w:val="nil"/>
              <w:bottom w:val="single" w:sz="4" w:space="0" w:color="auto"/>
              <w:right w:val="single" w:sz="4" w:space="0" w:color="auto"/>
            </w:tcBorders>
            <w:shd w:val="clear" w:color="auto" w:fill="auto"/>
            <w:noWrap/>
            <w:vAlign w:val="bottom"/>
            <w:hideMark/>
          </w:tcPr>
          <w:p w14:paraId="7FD16223"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132.4</w:t>
            </w:r>
          </w:p>
        </w:tc>
        <w:tc>
          <w:tcPr>
            <w:tcW w:w="866" w:type="dxa"/>
            <w:tcBorders>
              <w:top w:val="nil"/>
              <w:left w:val="nil"/>
              <w:bottom w:val="single" w:sz="4" w:space="0" w:color="auto"/>
              <w:right w:val="single" w:sz="4" w:space="0" w:color="auto"/>
            </w:tcBorders>
            <w:shd w:val="clear" w:color="auto" w:fill="auto"/>
            <w:noWrap/>
            <w:vAlign w:val="bottom"/>
            <w:hideMark/>
          </w:tcPr>
          <w:p w14:paraId="1EAEE210"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11331.8</w:t>
            </w:r>
          </w:p>
        </w:tc>
        <w:tc>
          <w:tcPr>
            <w:tcW w:w="666" w:type="dxa"/>
            <w:tcBorders>
              <w:top w:val="nil"/>
              <w:left w:val="nil"/>
              <w:bottom w:val="single" w:sz="4" w:space="0" w:color="auto"/>
              <w:right w:val="single" w:sz="4" w:space="0" w:color="auto"/>
            </w:tcBorders>
            <w:shd w:val="clear" w:color="auto" w:fill="auto"/>
            <w:noWrap/>
            <w:vAlign w:val="bottom"/>
            <w:hideMark/>
          </w:tcPr>
          <w:p w14:paraId="36233157"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77.2</w:t>
            </w:r>
          </w:p>
        </w:tc>
        <w:tc>
          <w:tcPr>
            <w:tcW w:w="661" w:type="dxa"/>
            <w:tcBorders>
              <w:top w:val="nil"/>
              <w:left w:val="nil"/>
              <w:bottom w:val="single" w:sz="4" w:space="0" w:color="auto"/>
              <w:right w:val="single" w:sz="4" w:space="0" w:color="auto"/>
            </w:tcBorders>
            <w:shd w:val="clear" w:color="auto" w:fill="auto"/>
            <w:noWrap/>
            <w:vAlign w:val="bottom"/>
            <w:hideMark/>
          </w:tcPr>
          <w:p w14:paraId="7F28B2EA"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3.6</w:t>
            </w:r>
          </w:p>
        </w:tc>
        <w:tc>
          <w:tcPr>
            <w:tcW w:w="560" w:type="dxa"/>
            <w:tcBorders>
              <w:top w:val="nil"/>
              <w:left w:val="nil"/>
              <w:bottom w:val="single" w:sz="4" w:space="0" w:color="auto"/>
              <w:right w:val="single" w:sz="4" w:space="0" w:color="auto"/>
            </w:tcBorders>
            <w:shd w:val="clear" w:color="auto" w:fill="auto"/>
            <w:noWrap/>
            <w:vAlign w:val="bottom"/>
            <w:hideMark/>
          </w:tcPr>
          <w:p w14:paraId="5764B2D1"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2.7</w:t>
            </w:r>
          </w:p>
        </w:tc>
      </w:tr>
      <w:tr w:rsidR="00962B77" w:rsidRPr="00962B77" w14:paraId="51E3DC06" w14:textId="77777777" w:rsidTr="00962B77">
        <w:trPr>
          <w:trHeight w:val="255"/>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4EA0F463"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20"/>
                <w:szCs w:val="20"/>
                <w:lang w:eastAsia="sr-Latn-RS"/>
              </w:rPr>
            </w:pPr>
            <w:r w:rsidRPr="00962B77">
              <w:rPr>
                <w:rFonts w:eastAsia="Times New Roman"/>
                <w:color w:val="000000"/>
                <w:sz w:val="20"/>
                <w:szCs w:val="20"/>
                <w:lang w:eastAsia="sr-Latn-RS"/>
              </w:rPr>
              <w:lastRenderedPageBreak/>
              <w:t>10.производња дрвета</w:t>
            </w:r>
          </w:p>
        </w:tc>
        <w:tc>
          <w:tcPr>
            <w:tcW w:w="766" w:type="dxa"/>
            <w:tcBorders>
              <w:top w:val="nil"/>
              <w:left w:val="nil"/>
              <w:bottom w:val="single" w:sz="4" w:space="0" w:color="auto"/>
              <w:right w:val="single" w:sz="4" w:space="0" w:color="auto"/>
            </w:tcBorders>
            <w:shd w:val="clear" w:color="auto" w:fill="auto"/>
            <w:noWrap/>
            <w:vAlign w:val="bottom"/>
            <w:hideMark/>
          </w:tcPr>
          <w:p w14:paraId="0FCC66D7"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2961.7</w:t>
            </w:r>
          </w:p>
        </w:tc>
        <w:tc>
          <w:tcPr>
            <w:tcW w:w="666" w:type="dxa"/>
            <w:tcBorders>
              <w:top w:val="nil"/>
              <w:left w:val="nil"/>
              <w:bottom w:val="single" w:sz="4" w:space="0" w:color="auto"/>
              <w:right w:val="single" w:sz="4" w:space="0" w:color="auto"/>
            </w:tcBorders>
            <w:shd w:val="clear" w:color="auto" w:fill="auto"/>
            <w:noWrap/>
            <w:vAlign w:val="bottom"/>
            <w:hideMark/>
          </w:tcPr>
          <w:p w14:paraId="2F91F6A9"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74.5</w:t>
            </w:r>
          </w:p>
        </w:tc>
        <w:tc>
          <w:tcPr>
            <w:tcW w:w="966" w:type="dxa"/>
            <w:tcBorders>
              <w:top w:val="nil"/>
              <w:left w:val="nil"/>
              <w:bottom w:val="single" w:sz="4" w:space="0" w:color="auto"/>
              <w:right w:val="single" w:sz="4" w:space="0" w:color="auto"/>
            </w:tcBorders>
            <w:shd w:val="clear" w:color="auto" w:fill="auto"/>
            <w:noWrap/>
            <w:vAlign w:val="bottom"/>
            <w:hideMark/>
          </w:tcPr>
          <w:p w14:paraId="0DB07FD9"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447017.3</w:t>
            </w:r>
          </w:p>
        </w:tc>
        <w:tc>
          <w:tcPr>
            <w:tcW w:w="666" w:type="dxa"/>
            <w:tcBorders>
              <w:top w:val="nil"/>
              <w:left w:val="nil"/>
              <w:bottom w:val="single" w:sz="4" w:space="0" w:color="auto"/>
              <w:right w:val="single" w:sz="4" w:space="0" w:color="auto"/>
            </w:tcBorders>
            <w:shd w:val="clear" w:color="auto" w:fill="auto"/>
            <w:noWrap/>
            <w:vAlign w:val="bottom"/>
            <w:hideMark/>
          </w:tcPr>
          <w:p w14:paraId="47256220"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87.7</w:t>
            </w:r>
          </w:p>
        </w:tc>
        <w:tc>
          <w:tcPr>
            <w:tcW w:w="666" w:type="dxa"/>
            <w:tcBorders>
              <w:top w:val="nil"/>
              <w:left w:val="nil"/>
              <w:bottom w:val="single" w:sz="4" w:space="0" w:color="auto"/>
              <w:right w:val="single" w:sz="4" w:space="0" w:color="auto"/>
            </w:tcBorders>
            <w:shd w:val="clear" w:color="auto" w:fill="auto"/>
            <w:noWrap/>
            <w:vAlign w:val="bottom"/>
            <w:hideMark/>
          </w:tcPr>
          <w:p w14:paraId="00324B9B"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150.9</w:t>
            </w:r>
          </w:p>
        </w:tc>
        <w:tc>
          <w:tcPr>
            <w:tcW w:w="866" w:type="dxa"/>
            <w:tcBorders>
              <w:top w:val="nil"/>
              <w:left w:val="nil"/>
              <w:bottom w:val="single" w:sz="4" w:space="0" w:color="auto"/>
              <w:right w:val="single" w:sz="4" w:space="0" w:color="auto"/>
            </w:tcBorders>
            <w:shd w:val="clear" w:color="auto" w:fill="auto"/>
            <w:noWrap/>
            <w:vAlign w:val="bottom"/>
            <w:hideMark/>
          </w:tcPr>
          <w:p w14:paraId="248B34F4"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12758.7</w:t>
            </w:r>
          </w:p>
        </w:tc>
        <w:tc>
          <w:tcPr>
            <w:tcW w:w="666" w:type="dxa"/>
            <w:tcBorders>
              <w:top w:val="nil"/>
              <w:left w:val="nil"/>
              <w:bottom w:val="single" w:sz="4" w:space="0" w:color="auto"/>
              <w:right w:val="single" w:sz="4" w:space="0" w:color="auto"/>
            </w:tcBorders>
            <w:shd w:val="clear" w:color="auto" w:fill="auto"/>
            <w:noWrap/>
            <w:vAlign w:val="bottom"/>
            <w:hideMark/>
          </w:tcPr>
          <w:p w14:paraId="0B7B3E9A"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86.9</w:t>
            </w:r>
          </w:p>
        </w:tc>
        <w:tc>
          <w:tcPr>
            <w:tcW w:w="661" w:type="dxa"/>
            <w:tcBorders>
              <w:top w:val="nil"/>
              <w:left w:val="nil"/>
              <w:bottom w:val="single" w:sz="4" w:space="0" w:color="auto"/>
              <w:right w:val="single" w:sz="4" w:space="0" w:color="auto"/>
            </w:tcBorders>
            <w:shd w:val="clear" w:color="auto" w:fill="auto"/>
            <w:noWrap/>
            <w:vAlign w:val="bottom"/>
            <w:hideMark/>
          </w:tcPr>
          <w:p w14:paraId="121D4029"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4.3</w:t>
            </w:r>
          </w:p>
        </w:tc>
        <w:tc>
          <w:tcPr>
            <w:tcW w:w="560" w:type="dxa"/>
            <w:tcBorders>
              <w:top w:val="nil"/>
              <w:left w:val="nil"/>
              <w:bottom w:val="single" w:sz="4" w:space="0" w:color="auto"/>
              <w:right w:val="single" w:sz="4" w:space="0" w:color="auto"/>
            </w:tcBorders>
            <w:shd w:val="clear" w:color="auto" w:fill="auto"/>
            <w:noWrap/>
            <w:vAlign w:val="bottom"/>
            <w:hideMark/>
          </w:tcPr>
          <w:p w14:paraId="073330CD"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2.9</w:t>
            </w:r>
          </w:p>
        </w:tc>
      </w:tr>
      <w:tr w:rsidR="00962B77" w:rsidRPr="00962B77" w14:paraId="6DD82210" w14:textId="77777777" w:rsidTr="00962B77">
        <w:trPr>
          <w:trHeight w:val="255"/>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2D7CAAD2"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20"/>
                <w:szCs w:val="20"/>
                <w:lang w:eastAsia="sr-Latn-RS"/>
              </w:rPr>
            </w:pPr>
            <w:r w:rsidRPr="00962B77">
              <w:rPr>
                <w:rFonts w:eastAsia="Times New Roman"/>
                <w:color w:val="000000"/>
                <w:sz w:val="20"/>
                <w:szCs w:val="20"/>
                <w:lang w:eastAsia="sr-Latn-RS"/>
              </w:rPr>
              <w:t>21.</w:t>
            </w:r>
            <w:r w:rsidRPr="00962B77">
              <w:rPr>
                <w:rFonts w:eastAsia="Times New Roman"/>
                <w:color w:val="000000"/>
                <w:sz w:val="18"/>
                <w:szCs w:val="18"/>
                <w:lang w:eastAsia="sr-Latn-RS"/>
              </w:rPr>
              <w:t>заштита вода (водоснабдевања) III степена</w:t>
            </w:r>
          </w:p>
        </w:tc>
        <w:tc>
          <w:tcPr>
            <w:tcW w:w="766" w:type="dxa"/>
            <w:tcBorders>
              <w:top w:val="nil"/>
              <w:left w:val="nil"/>
              <w:bottom w:val="single" w:sz="4" w:space="0" w:color="auto"/>
              <w:right w:val="single" w:sz="4" w:space="0" w:color="auto"/>
            </w:tcBorders>
            <w:shd w:val="clear" w:color="auto" w:fill="auto"/>
            <w:noWrap/>
            <w:vAlign w:val="bottom"/>
            <w:hideMark/>
          </w:tcPr>
          <w:p w14:paraId="22B20F8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129.0</w:t>
            </w:r>
          </w:p>
        </w:tc>
        <w:tc>
          <w:tcPr>
            <w:tcW w:w="666" w:type="dxa"/>
            <w:tcBorders>
              <w:top w:val="nil"/>
              <w:left w:val="nil"/>
              <w:bottom w:val="single" w:sz="4" w:space="0" w:color="auto"/>
              <w:right w:val="single" w:sz="4" w:space="0" w:color="auto"/>
            </w:tcBorders>
            <w:shd w:val="clear" w:color="auto" w:fill="auto"/>
            <w:noWrap/>
            <w:vAlign w:val="bottom"/>
            <w:hideMark/>
          </w:tcPr>
          <w:p w14:paraId="240BAF8D"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3.2</w:t>
            </w:r>
          </w:p>
        </w:tc>
        <w:tc>
          <w:tcPr>
            <w:tcW w:w="966" w:type="dxa"/>
            <w:tcBorders>
              <w:top w:val="nil"/>
              <w:left w:val="nil"/>
              <w:bottom w:val="single" w:sz="4" w:space="0" w:color="auto"/>
              <w:right w:val="single" w:sz="4" w:space="0" w:color="auto"/>
            </w:tcBorders>
            <w:shd w:val="clear" w:color="auto" w:fill="auto"/>
            <w:noWrap/>
            <w:vAlign w:val="bottom"/>
            <w:hideMark/>
          </w:tcPr>
          <w:p w14:paraId="6F5A7C73"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22709.5</w:t>
            </w:r>
          </w:p>
        </w:tc>
        <w:tc>
          <w:tcPr>
            <w:tcW w:w="666" w:type="dxa"/>
            <w:tcBorders>
              <w:top w:val="nil"/>
              <w:left w:val="nil"/>
              <w:bottom w:val="single" w:sz="4" w:space="0" w:color="auto"/>
              <w:right w:val="single" w:sz="4" w:space="0" w:color="auto"/>
            </w:tcBorders>
            <w:shd w:val="clear" w:color="auto" w:fill="auto"/>
            <w:noWrap/>
            <w:vAlign w:val="bottom"/>
            <w:hideMark/>
          </w:tcPr>
          <w:p w14:paraId="7D654BD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4.5</w:t>
            </w:r>
          </w:p>
        </w:tc>
        <w:tc>
          <w:tcPr>
            <w:tcW w:w="666" w:type="dxa"/>
            <w:tcBorders>
              <w:top w:val="nil"/>
              <w:left w:val="nil"/>
              <w:bottom w:val="single" w:sz="4" w:space="0" w:color="auto"/>
              <w:right w:val="single" w:sz="4" w:space="0" w:color="auto"/>
            </w:tcBorders>
            <w:shd w:val="clear" w:color="auto" w:fill="auto"/>
            <w:noWrap/>
            <w:vAlign w:val="bottom"/>
            <w:hideMark/>
          </w:tcPr>
          <w:p w14:paraId="321CB335"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176.0</w:t>
            </w:r>
          </w:p>
        </w:tc>
        <w:tc>
          <w:tcPr>
            <w:tcW w:w="866" w:type="dxa"/>
            <w:tcBorders>
              <w:top w:val="nil"/>
              <w:left w:val="nil"/>
              <w:bottom w:val="single" w:sz="4" w:space="0" w:color="auto"/>
              <w:right w:val="single" w:sz="4" w:space="0" w:color="auto"/>
            </w:tcBorders>
            <w:shd w:val="clear" w:color="auto" w:fill="auto"/>
            <w:noWrap/>
            <w:vAlign w:val="bottom"/>
            <w:hideMark/>
          </w:tcPr>
          <w:p w14:paraId="1213C236"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880.6</w:t>
            </w:r>
          </w:p>
        </w:tc>
        <w:tc>
          <w:tcPr>
            <w:tcW w:w="666" w:type="dxa"/>
            <w:tcBorders>
              <w:top w:val="nil"/>
              <w:left w:val="nil"/>
              <w:bottom w:val="single" w:sz="4" w:space="0" w:color="auto"/>
              <w:right w:val="single" w:sz="4" w:space="0" w:color="auto"/>
            </w:tcBorders>
            <w:shd w:val="clear" w:color="auto" w:fill="auto"/>
            <w:noWrap/>
            <w:vAlign w:val="bottom"/>
            <w:hideMark/>
          </w:tcPr>
          <w:p w14:paraId="1B0E4FC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6.0</w:t>
            </w:r>
          </w:p>
        </w:tc>
        <w:tc>
          <w:tcPr>
            <w:tcW w:w="661" w:type="dxa"/>
            <w:tcBorders>
              <w:top w:val="nil"/>
              <w:left w:val="nil"/>
              <w:bottom w:val="single" w:sz="4" w:space="0" w:color="auto"/>
              <w:right w:val="single" w:sz="4" w:space="0" w:color="auto"/>
            </w:tcBorders>
            <w:shd w:val="clear" w:color="auto" w:fill="auto"/>
            <w:noWrap/>
            <w:vAlign w:val="bottom"/>
            <w:hideMark/>
          </w:tcPr>
          <w:p w14:paraId="0F1888E6"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6.8</w:t>
            </w:r>
          </w:p>
        </w:tc>
        <w:tc>
          <w:tcPr>
            <w:tcW w:w="560" w:type="dxa"/>
            <w:tcBorders>
              <w:top w:val="nil"/>
              <w:left w:val="nil"/>
              <w:bottom w:val="single" w:sz="4" w:space="0" w:color="auto"/>
              <w:right w:val="single" w:sz="4" w:space="0" w:color="auto"/>
            </w:tcBorders>
            <w:shd w:val="clear" w:color="auto" w:fill="auto"/>
            <w:noWrap/>
            <w:vAlign w:val="bottom"/>
            <w:hideMark/>
          </w:tcPr>
          <w:p w14:paraId="3B48AB15"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3.9</w:t>
            </w:r>
          </w:p>
        </w:tc>
      </w:tr>
      <w:tr w:rsidR="00962B77" w:rsidRPr="00962B77" w14:paraId="18C57AE0" w14:textId="77777777" w:rsidTr="00962B77">
        <w:trPr>
          <w:trHeight w:val="255"/>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179FAD10"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20"/>
                <w:szCs w:val="20"/>
                <w:lang w:eastAsia="sr-Latn-RS"/>
              </w:rPr>
            </w:pPr>
            <w:r w:rsidRPr="00962B77">
              <w:rPr>
                <w:rFonts w:eastAsia="Times New Roman"/>
                <w:color w:val="000000"/>
                <w:sz w:val="20"/>
                <w:szCs w:val="20"/>
                <w:lang w:eastAsia="sr-Latn-RS"/>
              </w:rPr>
              <w:t>26.заштита земљишта од ерозије</w:t>
            </w:r>
          </w:p>
        </w:tc>
        <w:tc>
          <w:tcPr>
            <w:tcW w:w="766" w:type="dxa"/>
            <w:tcBorders>
              <w:top w:val="nil"/>
              <w:left w:val="nil"/>
              <w:bottom w:val="single" w:sz="4" w:space="0" w:color="auto"/>
              <w:right w:val="single" w:sz="4" w:space="0" w:color="auto"/>
            </w:tcBorders>
            <w:shd w:val="clear" w:color="auto" w:fill="auto"/>
            <w:noWrap/>
            <w:vAlign w:val="bottom"/>
            <w:hideMark/>
          </w:tcPr>
          <w:p w14:paraId="63BEEBFE"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462.5</w:t>
            </w:r>
          </w:p>
        </w:tc>
        <w:tc>
          <w:tcPr>
            <w:tcW w:w="666" w:type="dxa"/>
            <w:tcBorders>
              <w:top w:val="nil"/>
              <w:left w:val="nil"/>
              <w:bottom w:val="single" w:sz="4" w:space="0" w:color="auto"/>
              <w:right w:val="single" w:sz="4" w:space="0" w:color="auto"/>
            </w:tcBorders>
            <w:shd w:val="clear" w:color="auto" w:fill="auto"/>
            <w:noWrap/>
            <w:vAlign w:val="bottom"/>
            <w:hideMark/>
          </w:tcPr>
          <w:p w14:paraId="2E705D6B"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11.6</w:t>
            </w:r>
          </w:p>
        </w:tc>
        <w:tc>
          <w:tcPr>
            <w:tcW w:w="966" w:type="dxa"/>
            <w:tcBorders>
              <w:top w:val="nil"/>
              <w:left w:val="nil"/>
              <w:bottom w:val="single" w:sz="4" w:space="0" w:color="auto"/>
              <w:right w:val="single" w:sz="4" w:space="0" w:color="auto"/>
            </w:tcBorders>
            <w:shd w:val="clear" w:color="auto" w:fill="auto"/>
            <w:noWrap/>
            <w:vAlign w:val="bottom"/>
            <w:hideMark/>
          </w:tcPr>
          <w:p w14:paraId="27BCAC29"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17597.3</w:t>
            </w:r>
          </w:p>
        </w:tc>
        <w:tc>
          <w:tcPr>
            <w:tcW w:w="666" w:type="dxa"/>
            <w:tcBorders>
              <w:top w:val="nil"/>
              <w:left w:val="nil"/>
              <w:bottom w:val="single" w:sz="4" w:space="0" w:color="auto"/>
              <w:right w:val="single" w:sz="4" w:space="0" w:color="auto"/>
            </w:tcBorders>
            <w:shd w:val="clear" w:color="auto" w:fill="auto"/>
            <w:noWrap/>
            <w:vAlign w:val="bottom"/>
            <w:hideMark/>
          </w:tcPr>
          <w:p w14:paraId="0C257604"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3.5</w:t>
            </w:r>
          </w:p>
        </w:tc>
        <w:tc>
          <w:tcPr>
            <w:tcW w:w="666" w:type="dxa"/>
            <w:tcBorders>
              <w:top w:val="nil"/>
              <w:left w:val="nil"/>
              <w:bottom w:val="single" w:sz="4" w:space="0" w:color="auto"/>
              <w:right w:val="single" w:sz="4" w:space="0" w:color="auto"/>
            </w:tcBorders>
            <w:shd w:val="clear" w:color="auto" w:fill="auto"/>
            <w:noWrap/>
            <w:vAlign w:val="bottom"/>
            <w:hideMark/>
          </w:tcPr>
          <w:p w14:paraId="142D381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38.0</w:t>
            </w:r>
          </w:p>
        </w:tc>
        <w:tc>
          <w:tcPr>
            <w:tcW w:w="866" w:type="dxa"/>
            <w:tcBorders>
              <w:top w:val="nil"/>
              <w:left w:val="nil"/>
              <w:bottom w:val="single" w:sz="4" w:space="0" w:color="auto"/>
              <w:right w:val="single" w:sz="4" w:space="0" w:color="auto"/>
            </w:tcBorders>
            <w:shd w:val="clear" w:color="auto" w:fill="auto"/>
            <w:noWrap/>
            <w:vAlign w:val="bottom"/>
            <w:hideMark/>
          </w:tcPr>
          <w:p w14:paraId="25CEA760"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413.8</w:t>
            </w:r>
          </w:p>
        </w:tc>
        <w:tc>
          <w:tcPr>
            <w:tcW w:w="666" w:type="dxa"/>
            <w:tcBorders>
              <w:top w:val="nil"/>
              <w:left w:val="nil"/>
              <w:bottom w:val="single" w:sz="4" w:space="0" w:color="auto"/>
              <w:right w:val="single" w:sz="4" w:space="0" w:color="auto"/>
            </w:tcBorders>
            <w:shd w:val="clear" w:color="auto" w:fill="auto"/>
            <w:noWrap/>
            <w:vAlign w:val="bottom"/>
            <w:hideMark/>
          </w:tcPr>
          <w:p w14:paraId="03F7C480"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2.8</w:t>
            </w:r>
          </w:p>
        </w:tc>
        <w:tc>
          <w:tcPr>
            <w:tcW w:w="661" w:type="dxa"/>
            <w:tcBorders>
              <w:top w:val="nil"/>
              <w:left w:val="nil"/>
              <w:bottom w:val="single" w:sz="4" w:space="0" w:color="auto"/>
              <w:right w:val="single" w:sz="4" w:space="0" w:color="auto"/>
            </w:tcBorders>
            <w:shd w:val="clear" w:color="auto" w:fill="auto"/>
            <w:noWrap/>
            <w:vAlign w:val="bottom"/>
            <w:hideMark/>
          </w:tcPr>
          <w:p w14:paraId="533A25E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0.9</w:t>
            </w:r>
          </w:p>
        </w:tc>
        <w:tc>
          <w:tcPr>
            <w:tcW w:w="560" w:type="dxa"/>
            <w:tcBorders>
              <w:top w:val="nil"/>
              <w:left w:val="nil"/>
              <w:bottom w:val="single" w:sz="4" w:space="0" w:color="auto"/>
              <w:right w:val="single" w:sz="4" w:space="0" w:color="auto"/>
            </w:tcBorders>
            <w:shd w:val="clear" w:color="auto" w:fill="auto"/>
            <w:noWrap/>
            <w:vAlign w:val="bottom"/>
            <w:hideMark/>
          </w:tcPr>
          <w:p w14:paraId="78CE2DF1"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2.4</w:t>
            </w:r>
          </w:p>
        </w:tc>
      </w:tr>
      <w:tr w:rsidR="00962B77" w:rsidRPr="00962B77" w14:paraId="4F55F64D" w14:textId="77777777" w:rsidTr="00962B77">
        <w:trPr>
          <w:trHeight w:val="255"/>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6B07B4D2"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20"/>
                <w:szCs w:val="20"/>
                <w:lang w:eastAsia="sr-Latn-RS"/>
              </w:rPr>
            </w:pPr>
            <w:r w:rsidRPr="00962B77">
              <w:rPr>
                <w:rFonts w:eastAsia="Times New Roman"/>
                <w:color w:val="000000"/>
                <w:sz w:val="20"/>
                <w:szCs w:val="20"/>
                <w:lang w:eastAsia="sr-Latn-RS"/>
              </w:rPr>
              <w:t>52.парк природе - II степен заштите</w:t>
            </w:r>
          </w:p>
        </w:tc>
        <w:tc>
          <w:tcPr>
            <w:tcW w:w="766" w:type="dxa"/>
            <w:tcBorders>
              <w:top w:val="nil"/>
              <w:left w:val="nil"/>
              <w:bottom w:val="single" w:sz="4" w:space="0" w:color="auto"/>
              <w:right w:val="single" w:sz="4" w:space="0" w:color="auto"/>
            </w:tcBorders>
            <w:shd w:val="clear" w:color="auto" w:fill="auto"/>
            <w:noWrap/>
            <w:vAlign w:val="bottom"/>
            <w:hideMark/>
          </w:tcPr>
          <w:p w14:paraId="21B0C724"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3.2</w:t>
            </w:r>
          </w:p>
        </w:tc>
        <w:tc>
          <w:tcPr>
            <w:tcW w:w="666" w:type="dxa"/>
            <w:tcBorders>
              <w:top w:val="nil"/>
              <w:left w:val="nil"/>
              <w:bottom w:val="single" w:sz="4" w:space="0" w:color="auto"/>
              <w:right w:val="single" w:sz="4" w:space="0" w:color="auto"/>
            </w:tcBorders>
            <w:shd w:val="clear" w:color="auto" w:fill="auto"/>
            <w:noWrap/>
            <w:vAlign w:val="bottom"/>
            <w:hideMark/>
          </w:tcPr>
          <w:p w14:paraId="15D46475"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101E8EB6"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92.8</w:t>
            </w:r>
          </w:p>
        </w:tc>
        <w:tc>
          <w:tcPr>
            <w:tcW w:w="666" w:type="dxa"/>
            <w:tcBorders>
              <w:top w:val="nil"/>
              <w:left w:val="nil"/>
              <w:bottom w:val="single" w:sz="4" w:space="0" w:color="auto"/>
              <w:right w:val="single" w:sz="4" w:space="0" w:color="auto"/>
            </w:tcBorders>
            <w:shd w:val="clear" w:color="auto" w:fill="auto"/>
            <w:noWrap/>
            <w:vAlign w:val="bottom"/>
            <w:hideMark/>
          </w:tcPr>
          <w:p w14:paraId="7F55840D"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0EB7DFC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29.3</w:t>
            </w:r>
          </w:p>
        </w:tc>
        <w:tc>
          <w:tcPr>
            <w:tcW w:w="866" w:type="dxa"/>
            <w:tcBorders>
              <w:top w:val="nil"/>
              <w:left w:val="nil"/>
              <w:bottom w:val="single" w:sz="4" w:space="0" w:color="auto"/>
              <w:right w:val="single" w:sz="4" w:space="0" w:color="auto"/>
            </w:tcBorders>
            <w:shd w:val="clear" w:color="auto" w:fill="auto"/>
            <w:noWrap/>
            <w:vAlign w:val="bottom"/>
            <w:hideMark/>
          </w:tcPr>
          <w:p w14:paraId="3F11D00E"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1.9</w:t>
            </w:r>
          </w:p>
        </w:tc>
        <w:tc>
          <w:tcPr>
            <w:tcW w:w="666" w:type="dxa"/>
            <w:tcBorders>
              <w:top w:val="nil"/>
              <w:left w:val="nil"/>
              <w:bottom w:val="single" w:sz="4" w:space="0" w:color="auto"/>
              <w:right w:val="single" w:sz="4" w:space="0" w:color="auto"/>
            </w:tcBorders>
            <w:shd w:val="clear" w:color="auto" w:fill="auto"/>
            <w:noWrap/>
            <w:vAlign w:val="bottom"/>
            <w:hideMark/>
          </w:tcPr>
          <w:p w14:paraId="29678A58"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661" w:type="dxa"/>
            <w:tcBorders>
              <w:top w:val="nil"/>
              <w:left w:val="nil"/>
              <w:bottom w:val="single" w:sz="4" w:space="0" w:color="auto"/>
              <w:right w:val="single" w:sz="4" w:space="0" w:color="auto"/>
            </w:tcBorders>
            <w:shd w:val="clear" w:color="auto" w:fill="auto"/>
            <w:noWrap/>
            <w:vAlign w:val="bottom"/>
            <w:hideMark/>
          </w:tcPr>
          <w:p w14:paraId="043322F8"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0.6</w:t>
            </w:r>
          </w:p>
        </w:tc>
        <w:tc>
          <w:tcPr>
            <w:tcW w:w="560" w:type="dxa"/>
            <w:tcBorders>
              <w:top w:val="nil"/>
              <w:left w:val="nil"/>
              <w:bottom w:val="single" w:sz="4" w:space="0" w:color="auto"/>
              <w:right w:val="single" w:sz="4" w:space="0" w:color="auto"/>
            </w:tcBorders>
            <w:shd w:val="clear" w:color="auto" w:fill="auto"/>
            <w:noWrap/>
            <w:vAlign w:val="bottom"/>
            <w:hideMark/>
          </w:tcPr>
          <w:p w14:paraId="38D14522"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2.0</w:t>
            </w:r>
          </w:p>
        </w:tc>
      </w:tr>
      <w:tr w:rsidR="00962B77" w:rsidRPr="00962B77" w14:paraId="58C8113B" w14:textId="77777777" w:rsidTr="00962B77">
        <w:trPr>
          <w:trHeight w:val="255"/>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2FD6D6B8"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20"/>
                <w:szCs w:val="20"/>
                <w:lang w:eastAsia="sr-Latn-RS"/>
              </w:rPr>
            </w:pPr>
            <w:r w:rsidRPr="00962B77">
              <w:rPr>
                <w:rFonts w:eastAsia="Times New Roman"/>
                <w:color w:val="000000"/>
                <w:sz w:val="20"/>
                <w:szCs w:val="20"/>
                <w:lang w:eastAsia="sr-Latn-RS"/>
              </w:rPr>
              <w:t>53.парк природе - III степен заштите</w:t>
            </w:r>
          </w:p>
        </w:tc>
        <w:tc>
          <w:tcPr>
            <w:tcW w:w="766" w:type="dxa"/>
            <w:tcBorders>
              <w:top w:val="nil"/>
              <w:left w:val="nil"/>
              <w:bottom w:val="single" w:sz="4" w:space="0" w:color="auto"/>
              <w:right w:val="single" w:sz="4" w:space="0" w:color="auto"/>
            </w:tcBorders>
            <w:shd w:val="clear" w:color="auto" w:fill="auto"/>
            <w:noWrap/>
            <w:vAlign w:val="bottom"/>
            <w:hideMark/>
          </w:tcPr>
          <w:p w14:paraId="5FF81627"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226.0</w:t>
            </w:r>
          </w:p>
        </w:tc>
        <w:tc>
          <w:tcPr>
            <w:tcW w:w="666" w:type="dxa"/>
            <w:tcBorders>
              <w:top w:val="nil"/>
              <w:left w:val="nil"/>
              <w:bottom w:val="single" w:sz="4" w:space="0" w:color="auto"/>
              <w:right w:val="single" w:sz="4" w:space="0" w:color="auto"/>
            </w:tcBorders>
            <w:shd w:val="clear" w:color="auto" w:fill="auto"/>
            <w:noWrap/>
            <w:vAlign w:val="bottom"/>
            <w:hideMark/>
          </w:tcPr>
          <w:p w14:paraId="4B76B0AE"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5.7</w:t>
            </w:r>
          </w:p>
        </w:tc>
        <w:tc>
          <w:tcPr>
            <w:tcW w:w="966" w:type="dxa"/>
            <w:tcBorders>
              <w:top w:val="nil"/>
              <w:left w:val="nil"/>
              <w:bottom w:val="single" w:sz="4" w:space="0" w:color="auto"/>
              <w:right w:val="single" w:sz="4" w:space="0" w:color="auto"/>
            </w:tcBorders>
            <w:shd w:val="clear" w:color="auto" w:fill="auto"/>
            <w:noWrap/>
            <w:vAlign w:val="bottom"/>
            <w:hideMark/>
          </w:tcPr>
          <w:p w14:paraId="2364ED3D"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22498.1</w:t>
            </w:r>
          </w:p>
        </w:tc>
        <w:tc>
          <w:tcPr>
            <w:tcW w:w="666" w:type="dxa"/>
            <w:tcBorders>
              <w:top w:val="nil"/>
              <w:left w:val="nil"/>
              <w:bottom w:val="single" w:sz="4" w:space="0" w:color="auto"/>
              <w:right w:val="single" w:sz="4" w:space="0" w:color="auto"/>
            </w:tcBorders>
            <w:shd w:val="clear" w:color="auto" w:fill="auto"/>
            <w:noWrap/>
            <w:vAlign w:val="bottom"/>
            <w:hideMark/>
          </w:tcPr>
          <w:p w14:paraId="71EDF175"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4.4</w:t>
            </w:r>
          </w:p>
        </w:tc>
        <w:tc>
          <w:tcPr>
            <w:tcW w:w="666" w:type="dxa"/>
            <w:tcBorders>
              <w:top w:val="nil"/>
              <w:left w:val="nil"/>
              <w:bottom w:val="single" w:sz="4" w:space="0" w:color="auto"/>
              <w:right w:val="single" w:sz="4" w:space="0" w:color="auto"/>
            </w:tcBorders>
            <w:shd w:val="clear" w:color="auto" w:fill="auto"/>
            <w:noWrap/>
            <w:vAlign w:val="bottom"/>
            <w:hideMark/>
          </w:tcPr>
          <w:p w14:paraId="50550D77"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99.5</w:t>
            </w:r>
          </w:p>
        </w:tc>
        <w:tc>
          <w:tcPr>
            <w:tcW w:w="866" w:type="dxa"/>
            <w:tcBorders>
              <w:top w:val="nil"/>
              <w:left w:val="nil"/>
              <w:bottom w:val="single" w:sz="4" w:space="0" w:color="auto"/>
              <w:right w:val="single" w:sz="4" w:space="0" w:color="auto"/>
            </w:tcBorders>
            <w:shd w:val="clear" w:color="auto" w:fill="auto"/>
            <w:noWrap/>
            <w:vAlign w:val="bottom"/>
            <w:hideMark/>
          </w:tcPr>
          <w:p w14:paraId="69F260B9"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627.4</w:t>
            </w:r>
          </w:p>
        </w:tc>
        <w:tc>
          <w:tcPr>
            <w:tcW w:w="666" w:type="dxa"/>
            <w:tcBorders>
              <w:top w:val="nil"/>
              <w:left w:val="nil"/>
              <w:bottom w:val="single" w:sz="4" w:space="0" w:color="auto"/>
              <w:right w:val="single" w:sz="4" w:space="0" w:color="auto"/>
            </w:tcBorders>
            <w:shd w:val="clear" w:color="auto" w:fill="auto"/>
            <w:noWrap/>
            <w:vAlign w:val="bottom"/>
            <w:hideMark/>
          </w:tcPr>
          <w:p w14:paraId="127598E3"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4.3</w:t>
            </w:r>
          </w:p>
        </w:tc>
        <w:tc>
          <w:tcPr>
            <w:tcW w:w="661" w:type="dxa"/>
            <w:tcBorders>
              <w:top w:val="nil"/>
              <w:left w:val="nil"/>
              <w:bottom w:val="single" w:sz="4" w:space="0" w:color="auto"/>
              <w:right w:val="single" w:sz="4" w:space="0" w:color="auto"/>
            </w:tcBorders>
            <w:shd w:val="clear" w:color="auto" w:fill="auto"/>
            <w:noWrap/>
            <w:vAlign w:val="bottom"/>
            <w:hideMark/>
          </w:tcPr>
          <w:p w14:paraId="447703B9"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2.8</w:t>
            </w:r>
          </w:p>
        </w:tc>
        <w:tc>
          <w:tcPr>
            <w:tcW w:w="560" w:type="dxa"/>
            <w:tcBorders>
              <w:top w:val="nil"/>
              <w:left w:val="nil"/>
              <w:bottom w:val="single" w:sz="4" w:space="0" w:color="auto"/>
              <w:right w:val="single" w:sz="4" w:space="0" w:color="auto"/>
            </w:tcBorders>
            <w:shd w:val="clear" w:color="auto" w:fill="auto"/>
            <w:noWrap/>
            <w:vAlign w:val="bottom"/>
            <w:hideMark/>
          </w:tcPr>
          <w:p w14:paraId="24D6A015"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2.8</w:t>
            </w:r>
          </w:p>
        </w:tc>
      </w:tr>
      <w:tr w:rsidR="00962B77" w:rsidRPr="00962B77" w14:paraId="71C4046A" w14:textId="77777777" w:rsidTr="00962B77">
        <w:trPr>
          <w:trHeight w:val="255"/>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0E49E8D7" w14:textId="77777777" w:rsidR="00962B77" w:rsidRPr="00962B77" w:rsidRDefault="00962B77" w:rsidP="00962B77">
            <w:pPr>
              <w:suppressAutoHyphens w:val="0"/>
              <w:autoSpaceDN/>
              <w:spacing w:line="240" w:lineRule="auto"/>
              <w:ind w:firstLine="0"/>
              <w:jc w:val="left"/>
              <w:textAlignment w:val="auto"/>
              <w:rPr>
                <w:rFonts w:eastAsia="Times New Roman"/>
                <w:color w:val="000000"/>
                <w:sz w:val="20"/>
                <w:szCs w:val="20"/>
                <w:lang w:eastAsia="sr-Latn-RS"/>
              </w:rPr>
            </w:pPr>
            <w:r w:rsidRPr="00962B77">
              <w:rPr>
                <w:rFonts w:eastAsia="Times New Roman"/>
                <w:color w:val="000000"/>
                <w:sz w:val="20"/>
                <w:szCs w:val="20"/>
                <w:lang w:eastAsia="sr-Latn-RS"/>
              </w:rPr>
              <w:t>66.</w:t>
            </w:r>
            <w:r w:rsidRPr="00962B77">
              <w:rPr>
                <w:rFonts w:eastAsia="Times New Roman"/>
                <w:color w:val="000000"/>
                <w:sz w:val="18"/>
                <w:szCs w:val="18"/>
                <w:lang w:eastAsia="sr-Latn-RS"/>
              </w:rPr>
              <w:t>стална заштита шума (изван газд. третмана)</w:t>
            </w:r>
          </w:p>
        </w:tc>
        <w:tc>
          <w:tcPr>
            <w:tcW w:w="766" w:type="dxa"/>
            <w:tcBorders>
              <w:top w:val="nil"/>
              <w:left w:val="nil"/>
              <w:bottom w:val="single" w:sz="4" w:space="0" w:color="auto"/>
              <w:right w:val="single" w:sz="4" w:space="0" w:color="auto"/>
            </w:tcBorders>
            <w:shd w:val="clear" w:color="auto" w:fill="auto"/>
            <w:noWrap/>
            <w:vAlign w:val="bottom"/>
            <w:hideMark/>
          </w:tcPr>
          <w:p w14:paraId="447642DE"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192.4</w:t>
            </w:r>
          </w:p>
        </w:tc>
        <w:tc>
          <w:tcPr>
            <w:tcW w:w="666" w:type="dxa"/>
            <w:tcBorders>
              <w:top w:val="nil"/>
              <w:left w:val="nil"/>
              <w:bottom w:val="single" w:sz="4" w:space="0" w:color="auto"/>
              <w:right w:val="single" w:sz="4" w:space="0" w:color="auto"/>
            </w:tcBorders>
            <w:shd w:val="clear" w:color="auto" w:fill="auto"/>
            <w:noWrap/>
            <w:vAlign w:val="bottom"/>
            <w:hideMark/>
          </w:tcPr>
          <w:p w14:paraId="07F0126C"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4.8</w:t>
            </w:r>
          </w:p>
        </w:tc>
        <w:tc>
          <w:tcPr>
            <w:tcW w:w="966" w:type="dxa"/>
            <w:tcBorders>
              <w:top w:val="nil"/>
              <w:left w:val="nil"/>
              <w:bottom w:val="single" w:sz="4" w:space="0" w:color="auto"/>
              <w:right w:val="single" w:sz="4" w:space="0" w:color="auto"/>
            </w:tcBorders>
            <w:shd w:val="clear" w:color="auto" w:fill="auto"/>
            <w:noWrap/>
            <w:vAlign w:val="bottom"/>
            <w:hideMark/>
          </w:tcPr>
          <w:p w14:paraId="1FFF6F8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25678EE0"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10E0FD9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226E72DD"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0239414F"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661" w:type="dxa"/>
            <w:tcBorders>
              <w:top w:val="nil"/>
              <w:left w:val="nil"/>
              <w:bottom w:val="single" w:sz="4" w:space="0" w:color="auto"/>
              <w:right w:val="single" w:sz="4" w:space="0" w:color="auto"/>
            </w:tcBorders>
            <w:shd w:val="clear" w:color="auto" w:fill="auto"/>
            <w:noWrap/>
            <w:vAlign w:val="bottom"/>
            <w:hideMark/>
          </w:tcPr>
          <w:p w14:paraId="698B2FF0"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c>
          <w:tcPr>
            <w:tcW w:w="560" w:type="dxa"/>
            <w:tcBorders>
              <w:top w:val="nil"/>
              <w:left w:val="nil"/>
              <w:bottom w:val="single" w:sz="4" w:space="0" w:color="auto"/>
              <w:right w:val="single" w:sz="4" w:space="0" w:color="auto"/>
            </w:tcBorders>
            <w:shd w:val="clear" w:color="auto" w:fill="auto"/>
            <w:noWrap/>
            <w:vAlign w:val="bottom"/>
            <w:hideMark/>
          </w:tcPr>
          <w:p w14:paraId="1BBB0BE5" w14:textId="77777777" w:rsidR="00962B77" w:rsidRPr="00962B77" w:rsidRDefault="00962B77" w:rsidP="00962B77">
            <w:pPr>
              <w:suppressAutoHyphens w:val="0"/>
              <w:autoSpaceDN/>
              <w:spacing w:line="240" w:lineRule="auto"/>
              <w:ind w:firstLine="0"/>
              <w:jc w:val="right"/>
              <w:textAlignment w:val="auto"/>
              <w:rPr>
                <w:rFonts w:eastAsia="Times New Roman"/>
                <w:color w:val="000000"/>
                <w:sz w:val="20"/>
                <w:szCs w:val="20"/>
                <w:lang w:eastAsia="sr-Latn-RS"/>
              </w:rPr>
            </w:pPr>
            <w:r w:rsidRPr="00962B77">
              <w:rPr>
                <w:rFonts w:eastAsia="Times New Roman"/>
                <w:color w:val="000000"/>
                <w:sz w:val="20"/>
                <w:szCs w:val="20"/>
                <w:lang w:eastAsia="sr-Latn-RS"/>
              </w:rPr>
              <w:t>0.0</w:t>
            </w:r>
          </w:p>
        </w:tc>
      </w:tr>
      <w:tr w:rsidR="00962B77" w:rsidRPr="00962B77" w14:paraId="0C680951" w14:textId="77777777" w:rsidTr="00962B77">
        <w:trPr>
          <w:trHeight w:val="255"/>
          <w:jc w:val="center"/>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14:paraId="07EA4781" w14:textId="77777777" w:rsidR="00962B77" w:rsidRPr="00962B77" w:rsidRDefault="00962B77" w:rsidP="00962B77">
            <w:pPr>
              <w:suppressAutoHyphens w:val="0"/>
              <w:autoSpaceDN/>
              <w:spacing w:line="240" w:lineRule="auto"/>
              <w:ind w:firstLine="0"/>
              <w:jc w:val="left"/>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УКУПНО ГЈ</w:t>
            </w:r>
          </w:p>
        </w:tc>
        <w:tc>
          <w:tcPr>
            <w:tcW w:w="766" w:type="dxa"/>
            <w:tcBorders>
              <w:top w:val="nil"/>
              <w:left w:val="nil"/>
              <w:bottom w:val="single" w:sz="4" w:space="0" w:color="auto"/>
              <w:right w:val="single" w:sz="4" w:space="0" w:color="auto"/>
            </w:tcBorders>
            <w:shd w:val="clear" w:color="auto" w:fill="auto"/>
            <w:noWrap/>
            <w:vAlign w:val="bottom"/>
            <w:hideMark/>
          </w:tcPr>
          <w:p w14:paraId="41C5D00B" w14:textId="77777777" w:rsidR="00962B77" w:rsidRPr="00962B77" w:rsidRDefault="00962B77" w:rsidP="00962B77">
            <w:pPr>
              <w:suppressAutoHyphens w:val="0"/>
              <w:autoSpaceDN/>
              <w:spacing w:line="240" w:lineRule="auto"/>
              <w:ind w:firstLine="0"/>
              <w:jc w:val="right"/>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3974.8</w:t>
            </w:r>
          </w:p>
        </w:tc>
        <w:tc>
          <w:tcPr>
            <w:tcW w:w="666" w:type="dxa"/>
            <w:tcBorders>
              <w:top w:val="nil"/>
              <w:left w:val="nil"/>
              <w:bottom w:val="single" w:sz="4" w:space="0" w:color="auto"/>
              <w:right w:val="single" w:sz="4" w:space="0" w:color="auto"/>
            </w:tcBorders>
            <w:shd w:val="clear" w:color="auto" w:fill="auto"/>
            <w:noWrap/>
            <w:vAlign w:val="bottom"/>
            <w:hideMark/>
          </w:tcPr>
          <w:p w14:paraId="5CCB07F7" w14:textId="77777777" w:rsidR="00962B77" w:rsidRPr="00962B77" w:rsidRDefault="00962B77" w:rsidP="00962B77">
            <w:pPr>
              <w:suppressAutoHyphens w:val="0"/>
              <w:autoSpaceDN/>
              <w:spacing w:line="240" w:lineRule="auto"/>
              <w:ind w:firstLine="0"/>
              <w:jc w:val="right"/>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100.0</w:t>
            </w:r>
          </w:p>
        </w:tc>
        <w:tc>
          <w:tcPr>
            <w:tcW w:w="966" w:type="dxa"/>
            <w:tcBorders>
              <w:top w:val="nil"/>
              <w:left w:val="nil"/>
              <w:bottom w:val="single" w:sz="4" w:space="0" w:color="auto"/>
              <w:right w:val="single" w:sz="4" w:space="0" w:color="auto"/>
            </w:tcBorders>
            <w:shd w:val="clear" w:color="auto" w:fill="auto"/>
            <w:noWrap/>
            <w:vAlign w:val="bottom"/>
            <w:hideMark/>
          </w:tcPr>
          <w:p w14:paraId="73FD83FE" w14:textId="77777777" w:rsidR="00962B77" w:rsidRPr="00962B77" w:rsidRDefault="00962B77" w:rsidP="00962B77">
            <w:pPr>
              <w:suppressAutoHyphens w:val="0"/>
              <w:autoSpaceDN/>
              <w:spacing w:line="240" w:lineRule="auto"/>
              <w:ind w:firstLine="0"/>
              <w:jc w:val="right"/>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509915.0</w:t>
            </w:r>
          </w:p>
        </w:tc>
        <w:tc>
          <w:tcPr>
            <w:tcW w:w="666" w:type="dxa"/>
            <w:tcBorders>
              <w:top w:val="nil"/>
              <w:left w:val="nil"/>
              <w:bottom w:val="single" w:sz="4" w:space="0" w:color="auto"/>
              <w:right w:val="single" w:sz="4" w:space="0" w:color="auto"/>
            </w:tcBorders>
            <w:shd w:val="clear" w:color="auto" w:fill="auto"/>
            <w:noWrap/>
            <w:vAlign w:val="bottom"/>
            <w:hideMark/>
          </w:tcPr>
          <w:p w14:paraId="5FBD8B60" w14:textId="77777777" w:rsidR="00962B77" w:rsidRPr="00962B77" w:rsidRDefault="00962B77" w:rsidP="00962B77">
            <w:pPr>
              <w:suppressAutoHyphens w:val="0"/>
              <w:autoSpaceDN/>
              <w:spacing w:line="240" w:lineRule="auto"/>
              <w:ind w:firstLine="0"/>
              <w:jc w:val="right"/>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100.0</w:t>
            </w:r>
          </w:p>
        </w:tc>
        <w:tc>
          <w:tcPr>
            <w:tcW w:w="666" w:type="dxa"/>
            <w:tcBorders>
              <w:top w:val="nil"/>
              <w:left w:val="nil"/>
              <w:bottom w:val="single" w:sz="4" w:space="0" w:color="auto"/>
              <w:right w:val="single" w:sz="4" w:space="0" w:color="auto"/>
            </w:tcBorders>
            <w:shd w:val="clear" w:color="auto" w:fill="auto"/>
            <w:noWrap/>
            <w:vAlign w:val="bottom"/>
            <w:hideMark/>
          </w:tcPr>
          <w:p w14:paraId="0598D57E" w14:textId="77777777" w:rsidR="00962B77" w:rsidRPr="00962B77" w:rsidRDefault="00962B77" w:rsidP="00962B77">
            <w:pPr>
              <w:suppressAutoHyphens w:val="0"/>
              <w:autoSpaceDN/>
              <w:spacing w:line="240" w:lineRule="auto"/>
              <w:ind w:firstLine="0"/>
              <w:jc w:val="right"/>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128.3</w:t>
            </w:r>
          </w:p>
        </w:tc>
        <w:tc>
          <w:tcPr>
            <w:tcW w:w="866" w:type="dxa"/>
            <w:tcBorders>
              <w:top w:val="nil"/>
              <w:left w:val="nil"/>
              <w:bottom w:val="single" w:sz="4" w:space="0" w:color="auto"/>
              <w:right w:val="single" w:sz="4" w:space="0" w:color="auto"/>
            </w:tcBorders>
            <w:shd w:val="clear" w:color="auto" w:fill="auto"/>
            <w:noWrap/>
            <w:vAlign w:val="bottom"/>
            <w:hideMark/>
          </w:tcPr>
          <w:p w14:paraId="534300AA" w14:textId="77777777" w:rsidR="00962B77" w:rsidRPr="00962B77" w:rsidRDefault="00962B77" w:rsidP="00962B77">
            <w:pPr>
              <w:suppressAutoHyphens w:val="0"/>
              <w:autoSpaceDN/>
              <w:spacing w:line="240" w:lineRule="auto"/>
              <w:ind w:firstLine="0"/>
              <w:jc w:val="right"/>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14682.4</w:t>
            </w:r>
          </w:p>
        </w:tc>
        <w:tc>
          <w:tcPr>
            <w:tcW w:w="666" w:type="dxa"/>
            <w:tcBorders>
              <w:top w:val="nil"/>
              <w:left w:val="nil"/>
              <w:bottom w:val="single" w:sz="4" w:space="0" w:color="auto"/>
              <w:right w:val="single" w:sz="4" w:space="0" w:color="auto"/>
            </w:tcBorders>
            <w:shd w:val="clear" w:color="auto" w:fill="auto"/>
            <w:noWrap/>
            <w:vAlign w:val="bottom"/>
            <w:hideMark/>
          </w:tcPr>
          <w:p w14:paraId="4C7D54F2" w14:textId="77777777" w:rsidR="00962B77" w:rsidRPr="00962B77" w:rsidRDefault="00962B77" w:rsidP="00962B77">
            <w:pPr>
              <w:suppressAutoHyphens w:val="0"/>
              <w:autoSpaceDN/>
              <w:spacing w:line="240" w:lineRule="auto"/>
              <w:ind w:firstLine="0"/>
              <w:jc w:val="right"/>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100.0</w:t>
            </w:r>
          </w:p>
        </w:tc>
        <w:tc>
          <w:tcPr>
            <w:tcW w:w="661" w:type="dxa"/>
            <w:tcBorders>
              <w:top w:val="nil"/>
              <w:left w:val="nil"/>
              <w:bottom w:val="single" w:sz="4" w:space="0" w:color="auto"/>
              <w:right w:val="single" w:sz="4" w:space="0" w:color="auto"/>
            </w:tcBorders>
            <w:shd w:val="clear" w:color="auto" w:fill="auto"/>
            <w:noWrap/>
            <w:vAlign w:val="bottom"/>
            <w:hideMark/>
          </w:tcPr>
          <w:p w14:paraId="7F30A3EC" w14:textId="77777777" w:rsidR="00962B77" w:rsidRPr="00962B77" w:rsidRDefault="00962B77" w:rsidP="00962B77">
            <w:pPr>
              <w:suppressAutoHyphens w:val="0"/>
              <w:autoSpaceDN/>
              <w:spacing w:line="240" w:lineRule="auto"/>
              <w:ind w:firstLine="0"/>
              <w:jc w:val="right"/>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3.7</w:t>
            </w:r>
          </w:p>
        </w:tc>
        <w:tc>
          <w:tcPr>
            <w:tcW w:w="560" w:type="dxa"/>
            <w:tcBorders>
              <w:top w:val="nil"/>
              <w:left w:val="nil"/>
              <w:bottom w:val="single" w:sz="4" w:space="0" w:color="auto"/>
              <w:right w:val="single" w:sz="4" w:space="0" w:color="auto"/>
            </w:tcBorders>
            <w:shd w:val="clear" w:color="auto" w:fill="auto"/>
            <w:noWrap/>
            <w:vAlign w:val="bottom"/>
            <w:hideMark/>
          </w:tcPr>
          <w:p w14:paraId="080D970A" w14:textId="77777777" w:rsidR="00962B77" w:rsidRPr="00962B77" w:rsidRDefault="00962B77" w:rsidP="00962B77">
            <w:pPr>
              <w:suppressAutoHyphens w:val="0"/>
              <w:autoSpaceDN/>
              <w:spacing w:line="240" w:lineRule="auto"/>
              <w:ind w:firstLine="0"/>
              <w:jc w:val="right"/>
              <w:textAlignment w:val="auto"/>
              <w:rPr>
                <w:rFonts w:eastAsia="Times New Roman"/>
                <w:b/>
                <w:bCs/>
                <w:color w:val="000000"/>
                <w:sz w:val="20"/>
                <w:szCs w:val="20"/>
                <w:lang w:eastAsia="sr-Latn-RS"/>
              </w:rPr>
            </w:pPr>
            <w:r w:rsidRPr="00962B77">
              <w:rPr>
                <w:rFonts w:eastAsia="Times New Roman"/>
                <w:b/>
                <w:bCs/>
                <w:color w:val="000000"/>
                <w:sz w:val="20"/>
                <w:szCs w:val="20"/>
                <w:lang w:eastAsia="sr-Latn-RS"/>
              </w:rPr>
              <w:t>2.9</w:t>
            </w:r>
          </w:p>
        </w:tc>
      </w:tr>
    </w:tbl>
    <w:p w14:paraId="0E3A2220" w14:textId="77777777" w:rsidR="000B6B99" w:rsidRDefault="000B6B99" w:rsidP="00141FC0">
      <w:pPr>
        <w:ind w:firstLine="0"/>
        <w:rPr>
          <w:sz w:val="24"/>
          <w:szCs w:val="24"/>
          <w:lang w:val="sr-Cyrl-RS"/>
        </w:rPr>
      </w:pPr>
    </w:p>
    <w:p w14:paraId="673BD3DB" w14:textId="77777777" w:rsidR="007D3018" w:rsidRDefault="007D3018" w:rsidP="007D3018">
      <w:pPr>
        <w:ind w:firstLine="708"/>
        <w:rPr>
          <w:sz w:val="24"/>
          <w:szCs w:val="24"/>
          <w:lang w:val="sr-Cyrl-RS"/>
        </w:rPr>
      </w:pPr>
      <w:bookmarkStart w:id="30" w:name="_Hlk138160846"/>
      <w:r w:rsidRPr="007D3018">
        <w:rPr>
          <w:sz w:val="24"/>
          <w:szCs w:val="24"/>
          <w:lang w:val="sr-Cyrl-RS"/>
        </w:rPr>
        <w:t xml:space="preserve">Најзаступљенија основна намена је 10 – производња дрвета- која у укупној површини учествује са </w:t>
      </w:r>
      <w:r>
        <w:rPr>
          <w:sz w:val="24"/>
          <w:szCs w:val="24"/>
          <w:lang w:val="sr-Cyrl-RS"/>
        </w:rPr>
        <w:t>74,</w:t>
      </w:r>
      <w:r w:rsidR="007030CD">
        <w:rPr>
          <w:sz w:val="24"/>
          <w:szCs w:val="24"/>
        </w:rPr>
        <w:t>5</w:t>
      </w:r>
      <w:r w:rsidRPr="007D3018">
        <w:rPr>
          <w:sz w:val="24"/>
          <w:szCs w:val="24"/>
          <w:lang w:val="sr-Cyrl-RS"/>
        </w:rPr>
        <w:t xml:space="preserve">%, у укупној запремини заузима </w:t>
      </w:r>
      <w:r>
        <w:rPr>
          <w:sz w:val="24"/>
          <w:szCs w:val="24"/>
          <w:lang w:val="sr-Cyrl-RS"/>
        </w:rPr>
        <w:t>87,</w:t>
      </w:r>
      <w:r w:rsidR="007030CD">
        <w:rPr>
          <w:sz w:val="24"/>
          <w:szCs w:val="24"/>
        </w:rPr>
        <w:t>7</w:t>
      </w:r>
      <w:r w:rsidRPr="007D3018">
        <w:rPr>
          <w:sz w:val="24"/>
          <w:szCs w:val="24"/>
          <w:lang w:val="sr-Cyrl-RS"/>
        </w:rPr>
        <w:t xml:space="preserve">%, са просечном запремином од </w:t>
      </w:r>
      <w:r>
        <w:rPr>
          <w:sz w:val="24"/>
          <w:szCs w:val="24"/>
          <w:lang w:val="sr-Cyrl-RS"/>
        </w:rPr>
        <w:t>15</w:t>
      </w:r>
      <w:r w:rsidR="007030CD">
        <w:rPr>
          <w:sz w:val="24"/>
          <w:szCs w:val="24"/>
        </w:rPr>
        <w:t>0,9</w:t>
      </w:r>
      <w:r w:rsidRPr="007D3018">
        <w:rPr>
          <w:sz w:val="24"/>
          <w:szCs w:val="24"/>
          <w:lang w:val="sr-Cyrl-RS"/>
        </w:rPr>
        <w:t>м</w:t>
      </w:r>
      <w:r w:rsidRPr="007D3018">
        <w:rPr>
          <w:sz w:val="24"/>
          <w:szCs w:val="24"/>
          <w:vertAlign w:val="superscript"/>
          <w:lang w:val="sr-Cyrl-RS"/>
        </w:rPr>
        <w:t>3</w:t>
      </w:r>
      <w:r w:rsidRPr="007D3018">
        <w:rPr>
          <w:sz w:val="24"/>
          <w:szCs w:val="24"/>
          <w:lang w:val="sr-Cyrl-RS"/>
        </w:rPr>
        <w:t xml:space="preserve">/ха. У укупном запреминском прирасту учествује са </w:t>
      </w:r>
      <w:r>
        <w:rPr>
          <w:sz w:val="24"/>
          <w:szCs w:val="24"/>
          <w:lang w:val="sr-Cyrl-RS"/>
        </w:rPr>
        <w:t>86,</w:t>
      </w:r>
      <w:r w:rsidR="007030CD">
        <w:rPr>
          <w:sz w:val="24"/>
          <w:szCs w:val="24"/>
        </w:rPr>
        <w:t>9</w:t>
      </w:r>
      <w:r w:rsidRPr="007D3018">
        <w:rPr>
          <w:sz w:val="24"/>
          <w:szCs w:val="24"/>
          <w:lang w:val="sr-Cyrl-RS"/>
        </w:rPr>
        <w:t xml:space="preserve"> % </w:t>
      </w:r>
      <w:r>
        <w:rPr>
          <w:sz w:val="24"/>
          <w:szCs w:val="24"/>
          <w:lang w:val="sr-Cyrl-RS"/>
        </w:rPr>
        <w:t xml:space="preserve"> и он износи</w:t>
      </w:r>
      <w:r w:rsidRPr="007D3018">
        <w:rPr>
          <w:sz w:val="24"/>
          <w:szCs w:val="24"/>
          <w:lang w:val="sr-Cyrl-RS"/>
        </w:rPr>
        <w:t xml:space="preserve"> </w:t>
      </w:r>
      <w:r>
        <w:rPr>
          <w:sz w:val="24"/>
          <w:szCs w:val="24"/>
          <w:lang w:val="sr-Cyrl-RS"/>
        </w:rPr>
        <w:t>4,3</w:t>
      </w:r>
      <w:r w:rsidRPr="007D3018">
        <w:rPr>
          <w:sz w:val="24"/>
          <w:szCs w:val="24"/>
          <w:lang w:val="sr-Cyrl-RS"/>
        </w:rPr>
        <w:t>м</w:t>
      </w:r>
      <w:r w:rsidRPr="007D3018">
        <w:rPr>
          <w:sz w:val="24"/>
          <w:szCs w:val="24"/>
          <w:vertAlign w:val="superscript"/>
          <w:lang w:val="sr-Cyrl-RS"/>
        </w:rPr>
        <w:t>3</w:t>
      </w:r>
      <w:r w:rsidRPr="007D3018">
        <w:rPr>
          <w:sz w:val="24"/>
          <w:szCs w:val="24"/>
          <w:lang w:val="sr-Cyrl-RS"/>
        </w:rPr>
        <w:t xml:space="preserve">/ха. Проценат запреминског прираста у овој намени је </w:t>
      </w:r>
      <w:r>
        <w:rPr>
          <w:sz w:val="24"/>
          <w:szCs w:val="24"/>
          <w:lang w:val="sr-Cyrl-RS"/>
        </w:rPr>
        <w:t>2,9</w:t>
      </w:r>
      <w:r w:rsidRPr="007D3018">
        <w:rPr>
          <w:sz w:val="24"/>
          <w:szCs w:val="24"/>
          <w:lang w:val="sr-Cyrl-RS"/>
        </w:rPr>
        <w:t>%.</w:t>
      </w:r>
    </w:p>
    <w:p w14:paraId="7D3B552B" w14:textId="77777777" w:rsidR="007D3018" w:rsidRDefault="007D3018" w:rsidP="007D3018">
      <w:pPr>
        <w:ind w:firstLine="708"/>
        <w:rPr>
          <w:sz w:val="24"/>
          <w:szCs w:val="24"/>
          <w:lang w:val="sr-Cyrl-RS"/>
        </w:rPr>
      </w:pPr>
      <w:r>
        <w:rPr>
          <w:sz w:val="24"/>
          <w:szCs w:val="24"/>
          <w:lang w:val="sr-Cyrl-RS"/>
        </w:rPr>
        <w:t>Друга по заступљености је</w:t>
      </w:r>
      <w:r w:rsidRPr="007D3018">
        <w:rPr>
          <w:sz w:val="24"/>
          <w:szCs w:val="24"/>
          <w:lang w:val="sr-Cyrl-RS"/>
        </w:rPr>
        <w:t xml:space="preserve"> основна намена је </w:t>
      </w:r>
      <w:r>
        <w:rPr>
          <w:sz w:val="24"/>
          <w:szCs w:val="24"/>
          <w:lang w:val="sr-Cyrl-RS"/>
        </w:rPr>
        <w:t>2</w:t>
      </w:r>
      <w:r w:rsidR="007030CD">
        <w:rPr>
          <w:sz w:val="24"/>
          <w:szCs w:val="24"/>
        </w:rPr>
        <w:t>6</w:t>
      </w:r>
      <w:r w:rsidRPr="007D3018">
        <w:rPr>
          <w:sz w:val="24"/>
          <w:szCs w:val="24"/>
          <w:lang w:val="sr-Cyrl-RS"/>
        </w:rPr>
        <w:t xml:space="preserve"> – </w:t>
      </w:r>
      <w:r>
        <w:rPr>
          <w:sz w:val="24"/>
          <w:szCs w:val="24"/>
          <w:lang w:val="sr-Cyrl-RS"/>
        </w:rPr>
        <w:t xml:space="preserve">заштита </w:t>
      </w:r>
      <w:r w:rsidR="007030CD">
        <w:rPr>
          <w:sz w:val="24"/>
          <w:szCs w:val="24"/>
          <w:lang w:val="sr-Cyrl-RS"/>
        </w:rPr>
        <w:t xml:space="preserve">земљишта од ерозије - </w:t>
      </w:r>
      <w:r w:rsidRPr="007D3018">
        <w:rPr>
          <w:sz w:val="24"/>
          <w:szCs w:val="24"/>
          <w:lang w:val="sr-Cyrl-RS"/>
        </w:rPr>
        <w:t xml:space="preserve">која у укупној површини учествује са </w:t>
      </w:r>
      <w:r w:rsidR="00567988">
        <w:rPr>
          <w:sz w:val="24"/>
          <w:szCs w:val="24"/>
          <w:lang w:val="sr-Cyrl-RS"/>
        </w:rPr>
        <w:t>11,</w:t>
      </w:r>
      <w:r w:rsidR="007030CD">
        <w:rPr>
          <w:sz w:val="24"/>
          <w:szCs w:val="24"/>
          <w:lang w:val="sr-Cyrl-RS"/>
        </w:rPr>
        <w:t>6</w:t>
      </w:r>
      <w:r w:rsidRPr="007D3018">
        <w:rPr>
          <w:sz w:val="24"/>
          <w:szCs w:val="24"/>
          <w:lang w:val="sr-Cyrl-RS"/>
        </w:rPr>
        <w:t xml:space="preserve">%, у укупној запремини заузима </w:t>
      </w:r>
      <w:r w:rsidR="00567988">
        <w:rPr>
          <w:sz w:val="24"/>
          <w:szCs w:val="24"/>
          <w:lang w:val="sr-Cyrl-RS"/>
        </w:rPr>
        <w:t>3,</w:t>
      </w:r>
      <w:r w:rsidR="007030CD">
        <w:rPr>
          <w:sz w:val="24"/>
          <w:szCs w:val="24"/>
          <w:lang w:val="sr-Cyrl-RS"/>
        </w:rPr>
        <w:t>5</w:t>
      </w:r>
      <w:r w:rsidRPr="007D3018">
        <w:rPr>
          <w:sz w:val="24"/>
          <w:szCs w:val="24"/>
          <w:lang w:val="sr-Cyrl-RS"/>
        </w:rPr>
        <w:t xml:space="preserve">%, са просечном запремином од </w:t>
      </w:r>
      <w:r w:rsidR="00567988">
        <w:rPr>
          <w:sz w:val="24"/>
          <w:szCs w:val="24"/>
          <w:lang w:val="sr-Cyrl-RS"/>
        </w:rPr>
        <w:t>3</w:t>
      </w:r>
      <w:r w:rsidR="007030CD">
        <w:rPr>
          <w:sz w:val="24"/>
          <w:szCs w:val="24"/>
          <w:lang w:val="sr-Cyrl-RS"/>
        </w:rPr>
        <w:t>8</w:t>
      </w:r>
      <w:r w:rsidR="00567988">
        <w:rPr>
          <w:sz w:val="24"/>
          <w:szCs w:val="24"/>
          <w:lang w:val="sr-Cyrl-RS"/>
        </w:rPr>
        <w:t>,0</w:t>
      </w:r>
      <w:r w:rsidRPr="007D3018">
        <w:rPr>
          <w:sz w:val="24"/>
          <w:szCs w:val="24"/>
          <w:lang w:val="sr-Cyrl-RS"/>
        </w:rPr>
        <w:t>м</w:t>
      </w:r>
      <w:r w:rsidRPr="007D3018">
        <w:rPr>
          <w:sz w:val="24"/>
          <w:szCs w:val="24"/>
          <w:vertAlign w:val="superscript"/>
          <w:lang w:val="sr-Cyrl-RS"/>
        </w:rPr>
        <w:t>3</w:t>
      </w:r>
      <w:r w:rsidRPr="007D3018">
        <w:rPr>
          <w:sz w:val="24"/>
          <w:szCs w:val="24"/>
          <w:lang w:val="sr-Cyrl-RS"/>
        </w:rPr>
        <w:t xml:space="preserve">/ха. У укупном запреминском прирасту учествује са </w:t>
      </w:r>
      <w:r w:rsidR="007030CD">
        <w:rPr>
          <w:sz w:val="24"/>
          <w:szCs w:val="24"/>
          <w:lang w:val="sr-Cyrl-RS"/>
        </w:rPr>
        <w:t>2,8</w:t>
      </w:r>
      <w:r w:rsidRPr="007D3018">
        <w:rPr>
          <w:sz w:val="24"/>
          <w:szCs w:val="24"/>
          <w:lang w:val="sr-Cyrl-RS"/>
        </w:rPr>
        <w:t xml:space="preserve"> % </w:t>
      </w:r>
      <w:r>
        <w:rPr>
          <w:sz w:val="24"/>
          <w:szCs w:val="24"/>
          <w:lang w:val="sr-Cyrl-RS"/>
        </w:rPr>
        <w:t xml:space="preserve"> и он износи</w:t>
      </w:r>
      <w:r w:rsidRPr="007D3018">
        <w:rPr>
          <w:sz w:val="24"/>
          <w:szCs w:val="24"/>
          <w:lang w:val="sr-Cyrl-RS"/>
        </w:rPr>
        <w:t xml:space="preserve"> </w:t>
      </w:r>
      <w:r w:rsidR="00567988">
        <w:rPr>
          <w:sz w:val="24"/>
          <w:szCs w:val="24"/>
          <w:lang w:val="sr-Cyrl-RS"/>
        </w:rPr>
        <w:t xml:space="preserve">0,9 </w:t>
      </w:r>
      <w:r w:rsidRPr="007D3018">
        <w:rPr>
          <w:sz w:val="24"/>
          <w:szCs w:val="24"/>
          <w:lang w:val="sr-Cyrl-RS"/>
        </w:rPr>
        <w:t>м</w:t>
      </w:r>
      <w:r w:rsidRPr="007D3018">
        <w:rPr>
          <w:sz w:val="24"/>
          <w:szCs w:val="24"/>
          <w:vertAlign w:val="superscript"/>
          <w:lang w:val="sr-Cyrl-RS"/>
        </w:rPr>
        <w:t>3</w:t>
      </w:r>
      <w:r w:rsidRPr="007D3018">
        <w:rPr>
          <w:sz w:val="24"/>
          <w:szCs w:val="24"/>
          <w:lang w:val="sr-Cyrl-RS"/>
        </w:rPr>
        <w:t xml:space="preserve">/ха. Проценат запреминског прираста у овој намени је </w:t>
      </w:r>
      <w:r>
        <w:rPr>
          <w:sz w:val="24"/>
          <w:szCs w:val="24"/>
          <w:lang w:val="sr-Cyrl-RS"/>
        </w:rPr>
        <w:t>2,</w:t>
      </w:r>
      <w:r w:rsidR="00567988">
        <w:rPr>
          <w:sz w:val="24"/>
          <w:szCs w:val="24"/>
          <w:lang w:val="sr-Cyrl-RS"/>
        </w:rPr>
        <w:t>4</w:t>
      </w:r>
      <w:r w:rsidRPr="007D3018">
        <w:rPr>
          <w:sz w:val="24"/>
          <w:szCs w:val="24"/>
          <w:lang w:val="sr-Cyrl-RS"/>
        </w:rPr>
        <w:t>%.</w:t>
      </w:r>
    </w:p>
    <w:p w14:paraId="683F3FF0" w14:textId="77777777" w:rsidR="00F72E37" w:rsidRPr="00F72E37" w:rsidRDefault="00F72E37" w:rsidP="007D3018">
      <w:pPr>
        <w:ind w:firstLine="708"/>
        <w:rPr>
          <w:sz w:val="24"/>
          <w:szCs w:val="24"/>
          <w:lang w:val="sr-Cyrl-RS"/>
        </w:rPr>
      </w:pPr>
      <w:r w:rsidRPr="00F72E37">
        <w:rPr>
          <w:sz w:val="24"/>
          <w:szCs w:val="24"/>
          <w:lang w:val="sr-Cyrl-RS"/>
        </w:rPr>
        <w:t>Основна намена 53 – парк природе (</w:t>
      </w:r>
      <w:r w:rsidRPr="00F72E37">
        <w:rPr>
          <w:sz w:val="24"/>
          <w:szCs w:val="24"/>
          <w:lang w:val="en-US"/>
        </w:rPr>
        <w:t xml:space="preserve">III </w:t>
      </w:r>
      <w:r w:rsidRPr="00F72E37">
        <w:rPr>
          <w:sz w:val="24"/>
          <w:szCs w:val="24"/>
          <w:lang w:val="sr-Cyrl-RS"/>
        </w:rPr>
        <w:t>степен заштите) у укупно</w:t>
      </w:r>
      <w:r>
        <w:rPr>
          <w:sz w:val="24"/>
          <w:szCs w:val="24"/>
          <w:lang w:val="sr-Cyrl-RS"/>
        </w:rPr>
        <w:t xml:space="preserve"> обраслој</w:t>
      </w:r>
      <w:r w:rsidRPr="00F72E37">
        <w:rPr>
          <w:sz w:val="24"/>
          <w:szCs w:val="24"/>
          <w:lang w:val="sr-Cyrl-RS"/>
        </w:rPr>
        <w:t xml:space="preserve"> површини учествује </w:t>
      </w:r>
      <w:r w:rsidRPr="00F72E37">
        <w:rPr>
          <w:sz w:val="24"/>
          <w:szCs w:val="24"/>
        </w:rPr>
        <w:t xml:space="preserve">са </w:t>
      </w:r>
      <w:r w:rsidRPr="00F72E37">
        <w:rPr>
          <w:sz w:val="24"/>
          <w:szCs w:val="24"/>
          <w:lang w:val="sr-Cyrl-RS"/>
        </w:rPr>
        <w:t>5,7</w:t>
      </w:r>
      <w:r w:rsidRPr="00F72E37">
        <w:rPr>
          <w:sz w:val="24"/>
          <w:szCs w:val="24"/>
        </w:rPr>
        <w:t xml:space="preserve">% </w:t>
      </w:r>
      <w:r w:rsidRPr="00F72E37">
        <w:rPr>
          <w:sz w:val="24"/>
          <w:szCs w:val="24"/>
          <w:lang w:val="sr-Cyrl-RS"/>
        </w:rPr>
        <w:t xml:space="preserve">, у </w:t>
      </w:r>
      <w:r w:rsidRPr="00F72E37">
        <w:rPr>
          <w:sz w:val="24"/>
          <w:szCs w:val="24"/>
        </w:rPr>
        <w:t xml:space="preserve">укупној запремини заузима </w:t>
      </w:r>
      <w:r w:rsidRPr="00F72E37">
        <w:rPr>
          <w:sz w:val="24"/>
          <w:szCs w:val="24"/>
          <w:lang w:val="sr-Cyrl-RS"/>
        </w:rPr>
        <w:t>4,4</w:t>
      </w:r>
      <w:r w:rsidRPr="00F72E37">
        <w:rPr>
          <w:sz w:val="24"/>
          <w:szCs w:val="24"/>
        </w:rPr>
        <w:t>%, а просечн</w:t>
      </w:r>
      <w:r w:rsidRPr="00F72E37">
        <w:rPr>
          <w:sz w:val="24"/>
          <w:szCs w:val="24"/>
          <w:lang w:val="sr-Cyrl-RS"/>
        </w:rPr>
        <w:t>а</w:t>
      </w:r>
      <w:r w:rsidRPr="00F72E37">
        <w:rPr>
          <w:sz w:val="24"/>
          <w:szCs w:val="24"/>
        </w:rPr>
        <w:t xml:space="preserve"> запремин</w:t>
      </w:r>
      <w:r w:rsidRPr="00F72E37">
        <w:rPr>
          <w:sz w:val="24"/>
          <w:szCs w:val="24"/>
          <w:lang w:val="sr-Cyrl-RS"/>
        </w:rPr>
        <w:t>а</w:t>
      </w:r>
      <w:r w:rsidRPr="00F72E37">
        <w:rPr>
          <w:sz w:val="24"/>
          <w:szCs w:val="24"/>
        </w:rPr>
        <w:t xml:space="preserve"> од </w:t>
      </w:r>
      <w:r w:rsidRPr="00F72E37">
        <w:rPr>
          <w:sz w:val="24"/>
          <w:szCs w:val="24"/>
          <w:lang w:val="sr-Cyrl-RS"/>
        </w:rPr>
        <w:t>99,5</w:t>
      </w:r>
      <w:r w:rsidRPr="00F72E37">
        <w:rPr>
          <w:sz w:val="24"/>
          <w:szCs w:val="24"/>
        </w:rPr>
        <w:t xml:space="preserve"> м</w:t>
      </w:r>
      <w:r w:rsidRPr="00F72E37">
        <w:rPr>
          <w:sz w:val="24"/>
          <w:szCs w:val="24"/>
          <w:vertAlign w:val="superscript"/>
        </w:rPr>
        <w:t>3</w:t>
      </w:r>
      <w:r w:rsidRPr="00F72E37">
        <w:rPr>
          <w:sz w:val="24"/>
          <w:szCs w:val="24"/>
        </w:rPr>
        <w:t xml:space="preserve">/ха. У укупном запреминском прирасту учествује са </w:t>
      </w:r>
      <w:r w:rsidRPr="00F72E37">
        <w:rPr>
          <w:sz w:val="24"/>
          <w:szCs w:val="24"/>
          <w:lang w:val="sr-Cyrl-RS"/>
        </w:rPr>
        <w:t>4,3</w:t>
      </w:r>
      <w:r w:rsidRPr="00F72E37">
        <w:rPr>
          <w:sz w:val="24"/>
          <w:szCs w:val="24"/>
        </w:rPr>
        <w:t xml:space="preserve"> %</w:t>
      </w:r>
      <w:r w:rsidRPr="00F72E37">
        <w:rPr>
          <w:sz w:val="24"/>
          <w:szCs w:val="24"/>
          <w:lang w:val="sr-Cyrl-RS"/>
        </w:rPr>
        <w:t>, а просечан запремински прираст је</w:t>
      </w:r>
      <w:r w:rsidRPr="00F72E37">
        <w:rPr>
          <w:sz w:val="24"/>
          <w:szCs w:val="24"/>
        </w:rPr>
        <w:t xml:space="preserve"> </w:t>
      </w:r>
      <w:r w:rsidRPr="00F72E37">
        <w:rPr>
          <w:sz w:val="24"/>
          <w:szCs w:val="24"/>
          <w:lang w:val="sr-Cyrl-RS"/>
        </w:rPr>
        <w:t>2,8</w:t>
      </w:r>
      <w:r w:rsidRPr="00F72E37">
        <w:rPr>
          <w:sz w:val="24"/>
          <w:szCs w:val="24"/>
        </w:rPr>
        <w:t xml:space="preserve"> м</w:t>
      </w:r>
      <w:r w:rsidRPr="00F72E37">
        <w:rPr>
          <w:sz w:val="24"/>
          <w:szCs w:val="24"/>
          <w:vertAlign w:val="superscript"/>
        </w:rPr>
        <w:t>3</w:t>
      </w:r>
      <w:r w:rsidRPr="00F72E37">
        <w:rPr>
          <w:sz w:val="24"/>
          <w:szCs w:val="24"/>
        </w:rPr>
        <w:t xml:space="preserve">/ха. Проценат запреминског прираста у овој намени </w:t>
      </w:r>
      <w:r w:rsidRPr="00F72E37">
        <w:rPr>
          <w:sz w:val="24"/>
          <w:szCs w:val="24"/>
          <w:lang w:val="sr-Cyrl-RS"/>
        </w:rPr>
        <w:t>износи</w:t>
      </w:r>
      <w:r w:rsidRPr="00F72E37">
        <w:rPr>
          <w:sz w:val="24"/>
          <w:szCs w:val="24"/>
        </w:rPr>
        <w:t xml:space="preserve"> </w:t>
      </w:r>
      <w:r w:rsidRPr="00F72E37">
        <w:rPr>
          <w:sz w:val="24"/>
          <w:szCs w:val="24"/>
          <w:lang w:val="sr-Cyrl-RS"/>
        </w:rPr>
        <w:t>2,8</w:t>
      </w:r>
      <w:r w:rsidRPr="00F72E37">
        <w:rPr>
          <w:sz w:val="24"/>
          <w:szCs w:val="24"/>
        </w:rPr>
        <w:t xml:space="preserve"> %.</w:t>
      </w:r>
    </w:p>
    <w:p w14:paraId="5D84DAFD" w14:textId="77777777" w:rsidR="00F72E37" w:rsidRDefault="00F72E37" w:rsidP="00F72E37">
      <w:pPr>
        <w:ind w:firstLine="708"/>
        <w:rPr>
          <w:sz w:val="24"/>
          <w:szCs w:val="24"/>
          <w:lang w:val="sr-Cyrl-RS"/>
        </w:rPr>
      </w:pPr>
      <w:r w:rsidRPr="00F72E37">
        <w:rPr>
          <w:sz w:val="24"/>
          <w:szCs w:val="24"/>
          <w:lang w:val="sr-Cyrl-RS"/>
        </w:rPr>
        <w:t>Основна намена 5</w:t>
      </w:r>
      <w:r>
        <w:rPr>
          <w:sz w:val="24"/>
          <w:szCs w:val="24"/>
          <w:lang w:val="sr-Cyrl-RS"/>
        </w:rPr>
        <w:t>2</w:t>
      </w:r>
      <w:r w:rsidRPr="00F72E37">
        <w:rPr>
          <w:sz w:val="24"/>
          <w:szCs w:val="24"/>
          <w:lang w:val="sr-Cyrl-RS"/>
        </w:rPr>
        <w:t xml:space="preserve"> – парк природе (</w:t>
      </w:r>
      <w:r w:rsidRPr="00F72E37">
        <w:rPr>
          <w:sz w:val="24"/>
          <w:szCs w:val="24"/>
          <w:lang w:val="en-US"/>
        </w:rPr>
        <w:t xml:space="preserve">II </w:t>
      </w:r>
      <w:r w:rsidRPr="00F72E37">
        <w:rPr>
          <w:sz w:val="24"/>
          <w:szCs w:val="24"/>
          <w:lang w:val="sr-Cyrl-RS"/>
        </w:rPr>
        <w:t>степен заштите) у укупно</w:t>
      </w:r>
      <w:r>
        <w:rPr>
          <w:sz w:val="24"/>
          <w:szCs w:val="24"/>
          <w:lang w:val="sr-Cyrl-RS"/>
        </w:rPr>
        <w:t xml:space="preserve"> обраслој</w:t>
      </w:r>
      <w:r w:rsidRPr="00F72E37">
        <w:rPr>
          <w:sz w:val="24"/>
          <w:szCs w:val="24"/>
          <w:lang w:val="sr-Cyrl-RS"/>
        </w:rPr>
        <w:t xml:space="preserve"> површини учествује </w:t>
      </w:r>
      <w:r w:rsidRPr="00F72E37">
        <w:rPr>
          <w:sz w:val="24"/>
          <w:szCs w:val="24"/>
        </w:rPr>
        <w:t xml:space="preserve">са </w:t>
      </w:r>
      <w:r>
        <w:rPr>
          <w:sz w:val="24"/>
          <w:szCs w:val="24"/>
          <w:lang w:val="sr-Cyrl-RS"/>
        </w:rPr>
        <w:t>0,1</w:t>
      </w:r>
      <w:r w:rsidRPr="00F72E37">
        <w:rPr>
          <w:sz w:val="24"/>
          <w:szCs w:val="24"/>
        </w:rPr>
        <w:t xml:space="preserve">% </w:t>
      </w:r>
      <w:r w:rsidRPr="00F72E37">
        <w:rPr>
          <w:sz w:val="24"/>
          <w:szCs w:val="24"/>
          <w:lang w:val="sr-Cyrl-RS"/>
        </w:rPr>
        <w:t xml:space="preserve">, </w:t>
      </w:r>
      <w:r>
        <w:rPr>
          <w:sz w:val="24"/>
          <w:szCs w:val="24"/>
          <w:lang w:val="sr-Cyrl-RS"/>
        </w:rPr>
        <w:t>а учешће по запремини и запреминском прирасту је мање од 0,1%.</w:t>
      </w:r>
    </w:p>
    <w:bookmarkEnd w:id="30"/>
    <w:p w14:paraId="4CD1FEF7" w14:textId="77777777" w:rsidR="00F72E37" w:rsidRDefault="00F72E37" w:rsidP="00F72E37">
      <w:pPr>
        <w:spacing w:after="120" w:line="252" w:lineRule="auto"/>
        <w:rPr>
          <w:sz w:val="24"/>
          <w:szCs w:val="24"/>
          <w:lang w:val="sr-Cyrl-RS"/>
        </w:rPr>
      </w:pPr>
    </w:p>
    <w:p w14:paraId="2F2F2884" w14:textId="77777777" w:rsidR="00F72E37" w:rsidRDefault="00F72E37" w:rsidP="008C08F4">
      <w:pPr>
        <w:pStyle w:val="Heading2"/>
        <w:rPr>
          <w:lang w:val="sr-Cyrl-RS"/>
        </w:rPr>
      </w:pPr>
      <w:bookmarkStart w:id="31" w:name="_Toc140141733"/>
      <w:r>
        <w:rPr>
          <w:lang w:val="sr-Cyrl-RS"/>
        </w:rPr>
        <w:t>5.2. Стање шума по газдинским класама</w:t>
      </w:r>
      <w:bookmarkEnd w:id="31"/>
    </w:p>
    <w:p w14:paraId="3F32212D" w14:textId="77777777" w:rsidR="00F72E37" w:rsidRPr="00F72E37" w:rsidRDefault="00F72E37" w:rsidP="00F72E37">
      <w:pPr>
        <w:ind w:firstLine="708"/>
        <w:rPr>
          <w:sz w:val="24"/>
          <w:szCs w:val="24"/>
          <w:lang w:val="sr-Cyrl-RS"/>
        </w:rPr>
      </w:pPr>
    </w:p>
    <w:p w14:paraId="012F914B" w14:textId="77777777" w:rsidR="007D3018" w:rsidRDefault="00F72E37" w:rsidP="007D3018">
      <w:pPr>
        <w:ind w:firstLine="708"/>
        <w:rPr>
          <w:sz w:val="24"/>
          <w:szCs w:val="24"/>
          <w:lang w:val="sr-Cyrl-RS"/>
        </w:rPr>
      </w:pPr>
      <w:r w:rsidRPr="00F72E37">
        <w:rPr>
          <w:sz w:val="24"/>
          <w:szCs w:val="24"/>
          <w:lang w:val="sr-Cyrl-RS"/>
        </w:rPr>
        <w:t>У овој газдинској јединици</w:t>
      </w:r>
      <w:r>
        <w:rPr>
          <w:sz w:val="24"/>
          <w:szCs w:val="24"/>
          <w:lang w:val="sr-Cyrl-RS"/>
        </w:rPr>
        <w:t xml:space="preserve"> постоји</w:t>
      </w:r>
      <w:r w:rsidRPr="00F72E37">
        <w:rPr>
          <w:sz w:val="24"/>
          <w:szCs w:val="24"/>
          <w:lang w:val="sr-Cyrl-RS"/>
        </w:rPr>
        <w:t xml:space="preserve"> укупно 53 газдинск</w:t>
      </w:r>
      <w:r>
        <w:rPr>
          <w:sz w:val="24"/>
          <w:szCs w:val="24"/>
          <w:lang w:val="sr-Cyrl-RS"/>
        </w:rPr>
        <w:t>их</w:t>
      </w:r>
      <w:r w:rsidRPr="00F72E37">
        <w:rPr>
          <w:sz w:val="24"/>
          <w:szCs w:val="24"/>
          <w:lang w:val="sr-Cyrl-RS"/>
        </w:rPr>
        <w:t xml:space="preserve"> клас</w:t>
      </w:r>
      <w:r>
        <w:rPr>
          <w:sz w:val="24"/>
          <w:szCs w:val="24"/>
          <w:lang w:val="sr-Cyrl-RS"/>
        </w:rPr>
        <w:t>а, а приказ стања по газдинским класам је дат у следећој табели:</w:t>
      </w:r>
    </w:p>
    <w:p w14:paraId="18E5AAD6" w14:textId="77777777" w:rsidR="00F72E37" w:rsidRDefault="00F72E37" w:rsidP="007D3018">
      <w:pPr>
        <w:ind w:firstLine="708"/>
        <w:rPr>
          <w:sz w:val="24"/>
          <w:szCs w:val="24"/>
          <w:lang w:val="sr-Cyrl-RS"/>
        </w:rPr>
      </w:pPr>
    </w:p>
    <w:tbl>
      <w:tblPr>
        <w:tblW w:w="8143" w:type="dxa"/>
        <w:jc w:val="center"/>
        <w:tblLook w:val="04A0" w:firstRow="1" w:lastRow="0" w:firstColumn="1" w:lastColumn="0" w:noHBand="0" w:noVBand="1"/>
      </w:tblPr>
      <w:tblGrid>
        <w:gridCol w:w="1540"/>
        <w:gridCol w:w="766"/>
        <w:gridCol w:w="666"/>
        <w:gridCol w:w="966"/>
        <w:gridCol w:w="666"/>
        <w:gridCol w:w="666"/>
        <w:gridCol w:w="866"/>
        <w:gridCol w:w="666"/>
        <w:gridCol w:w="781"/>
        <w:gridCol w:w="560"/>
      </w:tblGrid>
      <w:tr w:rsidR="000E10F3" w:rsidRPr="000E10F3" w14:paraId="627D1561" w14:textId="77777777" w:rsidTr="00DD3CBC">
        <w:trPr>
          <w:trHeight w:val="255"/>
          <w:tblHeader/>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D79D40" w14:textId="77777777" w:rsidR="000E10F3" w:rsidRPr="000E10F3" w:rsidRDefault="000E10F3" w:rsidP="000E10F3">
            <w:pPr>
              <w:suppressAutoHyphens w:val="0"/>
              <w:autoSpaceDN/>
              <w:spacing w:line="240" w:lineRule="auto"/>
              <w:ind w:firstLine="0"/>
              <w:jc w:val="center"/>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Газдинска класа</w:t>
            </w:r>
          </w:p>
        </w:tc>
        <w:tc>
          <w:tcPr>
            <w:tcW w:w="14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B86680" w14:textId="77777777" w:rsidR="000E10F3" w:rsidRPr="000E10F3" w:rsidRDefault="000E10F3" w:rsidP="000E10F3">
            <w:pPr>
              <w:suppressAutoHyphens w:val="0"/>
              <w:autoSpaceDN/>
              <w:spacing w:line="240" w:lineRule="auto"/>
              <w:ind w:firstLine="0"/>
              <w:jc w:val="center"/>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Површина</w:t>
            </w:r>
          </w:p>
        </w:tc>
        <w:tc>
          <w:tcPr>
            <w:tcW w:w="2298" w:type="dxa"/>
            <w:gridSpan w:val="3"/>
            <w:tcBorders>
              <w:top w:val="single" w:sz="4" w:space="0" w:color="auto"/>
              <w:left w:val="nil"/>
              <w:bottom w:val="single" w:sz="4" w:space="0" w:color="auto"/>
              <w:right w:val="single" w:sz="4" w:space="0" w:color="auto"/>
            </w:tcBorders>
            <w:shd w:val="clear" w:color="auto" w:fill="auto"/>
            <w:noWrap/>
            <w:vAlign w:val="center"/>
            <w:hideMark/>
          </w:tcPr>
          <w:p w14:paraId="2440E7D0" w14:textId="77777777" w:rsidR="000E10F3" w:rsidRPr="000E10F3" w:rsidRDefault="000E10F3" w:rsidP="000E10F3">
            <w:pPr>
              <w:suppressAutoHyphens w:val="0"/>
              <w:autoSpaceDN/>
              <w:spacing w:line="240" w:lineRule="auto"/>
              <w:ind w:firstLine="0"/>
              <w:jc w:val="center"/>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Запремина</w:t>
            </w:r>
          </w:p>
        </w:tc>
        <w:tc>
          <w:tcPr>
            <w:tcW w:w="2313" w:type="dxa"/>
            <w:gridSpan w:val="3"/>
            <w:tcBorders>
              <w:top w:val="single" w:sz="4" w:space="0" w:color="auto"/>
              <w:left w:val="nil"/>
              <w:bottom w:val="single" w:sz="4" w:space="0" w:color="auto"/>
              <w:right w:val="single" w:sz="4" w:space="0" w:color="auto"/>
            </w:tcBorders>
            <w:shd w:val="clear" w:color="auto" w:fill="auto"/>
            <w:vAlign w:val="center"/>
            <w:hideMark/>
          </w:tcPr>
          <w:p w14:paraId="6909C996" w14:textId="77777777" w:rsidR="000E10F3" w:rsidRPr="000E10F3" w:rsidRDefault="000E10F3" w:rsidP="000E10F3">
            <w:pPr>
              <w:suppressAutoHyphens w:val="0"/>
              <w:autoSpaceDN/>
              <w:spacing w:line="240" w:lineRule="auto"/>
              <w:ind w:firstLine="0"/>
              <w:jc w:val="center"/>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Запремински прираст</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77415" w14:textId="77777777" w:rsidR="000E10F3" w:rsidRPr="000E10F3" w:rsidRDefault="000E10F3" w:rsidP="000E10F3">
            <w:pPr>
              <w:suppressAutoHyphens w:val="0"/>
              <w:autoSpaceDN/>
              <w:spacing w:line="240" w:lineRule="auto"/>
              <w:ind w:firstLine="0"/>
              <w:jc w:val="center"/>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p</w:t>
            </w:r>
            <w:r w:rsidRPr="000E10F3">
              <w:rPr>
                <w:rFonts w:eastAsia="Times New Roman"/>
                <w:i/>
                <w:iCs/>
                <w:color w:val="000000"/>
                <w:sz w:val="20"/>
                <w:szCs w:val="20"/>
                <w:lang w:eastAsia="sr-Latn-RS"/>
              </w:rPr>
              <w:t>i</w:t>
            </w:r>
            <w:r w:rsidRPr="000E10F3">
              <w:rPr>
                <w:rFonts w:eastAsia="Times New Roman"/>
                <w:color w:val="000000"/>
                <w:sz w:val="20"/>
                <w:szCs w:val="20"/>
                <w:lang w:eastAsia="sr-Latn-RS"/>
              </w:rPr>
              <w:t xml:space="preserve"> </w:t>
            </w:r>
            <w:r w:rsidRPr="000E10F3">
              <w:rPr>
                <w:rFonts w:eastAsia="Times New Roman"/>
                <w:b/>
                <w:bCs/>
                <w:color w:val="000000"/>
                <w:sz w:val="20"/>
                <w:szCs w:val="20"/>
                <w:lang w:eastAsia="sr-Latn-RS"/>
              </w:rPr>
              <w:t>%</w:t>
            </w:r>
          </w:p>
        </w:tc>
      </w:tr>
      <w:tr w:rsidR="000E10F3" w:rsidRPr="000E10F3" w14:paraId="5A77CCC0" w14:textId="77777777" w:rsidTr="00DD3CBC">
        <w:trPr>
          <w:trHeight w:val="25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73AA1C93" w14:textId="77777777" w:rsidR="000E10F3" w:rsidRPr="000E10F3" w:rsidRDefault="000E10F3" w:rsidP="000E10F3">
            <w:pPr>
              <w:suppressAutoHyphens w:val="0"/>
              <w:autoSpaceDN/>
              <w:spacing w:line="240" w:lineRule="auto"/>
              <w:ind w:firstLine="0"/>
              <w:jc w:val="left"/>
              <w:textAlignment w:val="auto"/>
              <w:rPr>
                <w:rFonts w:eastAsia="Times New Roman"/>
                <w:b/>
                <w:bCs/>
                <w:color w:val="000000"/>
                <w:sz w:val="20"/>
                <w:szCs w:val="20"/>
                <w:lang w:eastAsia="sr-Latn-RS"/>
              </w:rPr>
            </w:pPr>
          </w:p>
        </w:tc>
        <w:tc>
          <w:tcPr>
            <w:tcW w:w="766" w:type="dxa"/>
            <w:tcBorders>
              <w:top w:val="nil"/>
              <w:left w:val="nil"/>
              <w:bottom w:val="single" w:sz="4" w:space="0" w:color="auto"/>
              <w:right w:val="single" w:sz="4" w:space="0" w:color="auto"/>
            </w:tcBorders>
            <w:shd w:val="clear" w:color="auto" w:fill="auto"/>
            <w:noWrap/>
            <w:vAlign w:val="center"/>
            <w:hideMark/>
          </w:tcPr>
          <w:p w14:paraId="60173AA5" w14:textId="77777777" w:rsidR="000E10F3" w:rsidRPr="000E10F3" w:rsidRDefault="000E10F3" w:rsidP="000E10F3">
            <w:pPr>
              <w:suppressAutoHyphens w:val="0"/>
              <w:autoSpaceDN/>
              <w:spacing w:line="240" w:lineRule="auto"/>
              <w:ind w:firstLine="0"/>
              <w:jc w:val="center"/>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Pha</w:t>
            </w:r>
          </w:p>
        </w:tc>
        <w:tc>
          <w:tcPr>
            <w:tcW w:w="666" w:type="dxa"/>
            <w:tcBorders>
              <w:top w:val="nil"/>
              <w:left w:val="nil"/>
              <w:bottom w:val="single" w:sz="4" w:space="0" w:color="auto"/>
              <w:right w:val="single" w:sz="4" w:space="0" w:color="auto"/>
            </w:tcBorders>
            <w:shd w:val="clear" w:color="auto" w:fill="auto"/>
            <w:noWrap/>
            <w:vAlign w:val="center"/>
            <w:hideMark/>
          </w:tcPr>
          <w:p w14:paraId="7631C6E5" w14:textId="77777777" w:rsidR="000E10F3" w:rsidRPr="000E10F3" w:rsidRDefault="000E10F3" w:rsidP="000E10F3">
            <w:pPr>
              <w:suppressAutoHyphens w:val="0"/>
              <w:autoSpaceDN/>
              <w:spacing w:line="240" w:lineRule="auto"/>
              <w:ind w:firstLine="0"/>
              <w:jc w:val="center"/>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 xml:space="preserve"> %</w:t>
            </w:r>
          </w:p>
        </w:tc>
        <w:tc>
          <w:tcPr>
            <w:tcW w:w="966" w:type="dxa"/>
            <w:tcBorders>
              <w:top w:val="nil"/>
              <w:left w:val="nil"/>
              <w:bottom w:val="single" w:sz="4" w:space="0" w:color="auto"/>
              <w:right w:val="single" w:sz="4" w:space="0" w:color="auto"/>
            </w:tcBorders>
            <w:shd w:val="clear" w:color="auto" w:fill="auto"/>
            <w:noWrap/>
            <w:vAlign w:val="center"/>
            <w:hideMark/>
          </w:tcPr>
          <w:p w14:paraId="6EA8422A" w14:textId="77777777" w:rsidR="000E10F3" w:rsidRPr="000E10F3" w:rsidRDefault="000E10F3" w:rsidP="000E10F3">
            <w:pPr>
              <w:suppressAutoHyphens w:val="0"/>
              <w:autoSpaceDN/>
              <w:spacing w:line="240" w:lineRule="auto"/>
              <w:ind w:firstLine="0"/>
              <w:jc w:val="center"/>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V m</w:t>
            </w:r>
            <w:r w:rsidRPr="000E10F3">
              <w:rPr>
                <w:rFonts w:eastAsia="Times New Roman"/>
                <w:b/>
                <w:bCs/>
                <w:color w:val="000000"/>
                <w:sz w:val="20"/>
                <w:szCs w:val="20"/>
                <w:vertAlign w:val="superscript"/>
                <w:lang w:eastAsia="sr-Latn-RS"/>
              </w:rPr>
              <w:t>3</w:t>
            </w:r>
          </w:p>
        </w:tc>
        <w:tc>
          <w:tcPr>
            <w:tcW w:w="666" w:type="dxa"/>
            <w:tcBorders>
              <w:top w:val="nil"/>
              <w:left w:val="nil"/>
              <w:bottom w:val="single" w:sz="4" w:space="0" w:color="auto"/>
              <w:right w:val="single" w:sz="4" w:space="0" w:color="auto"/>
            </w:tcBorders>
            <w:shd w:val="clear" w:color="auto" w:fill="auto"/>
            <w:noWrap/>
            <w:vAlign w:val="center"/>
            <w:hideMark/>
          </w:tcPr>
          <w:p w14:paraId="47FF3294" w14:textId="77777777" w:rsidR="000E10F3" w:rsidRPr="000E10F3" w:rsidRDefault="000E10F3" w:rsidP="000E10F3">
            <w:pPr>
              <w:suppressAutoHyphens w:val="0"/>
              <w:autoSpaceDN/>
              <w:spacing w:line="240" w:lineRule="auto"/>
              <w:ind w:firstLine="0"/>
              <w:jc w:val="center"/>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w:t>
            </w:r>
          </w:p>
        </w:tc>
        <w:tc>
          <w:tcPr>
            <w:tcW w:w="666" w:type="dxa"/>
            <w:tcBorders>
              <w:top w:val="nil"/>
              <w:left w:val="nil"/>
              <w:bottom w:val="single" w:sz="4" w:space="0" w:color="auto"/>
              <w:right w:val="single" w:sz="4" w:space="0" w:color="auto"/>
            </w:tcBorders>
            <w:shd w:val="clear" w:color="auto" w:fill="auto"/>
            <w:noWrap/>
            <w:vAlign w:val="center"/>
            <w:hideMark/>
          </w:tcPr>
          <w:p w14:paraId="24443235" w14:textId="77777777" w:rsidR="000E10F3" w:rsidRPr="000E10F3" w:rsidRDefault="000E10F3" w:rsidP="000E10F3">
            <w:pPr>
              <w:suppressAutoHyphens w:val="0"/>
              <w:autoSpaceDN/>
              <w:spacing w:line="240" w:lineRule="auto"/>
              <w:ind w:firstLine="0"/>
              <w:jc w:val="center"/>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V/ha</w:t>
            </w:r>
          </w:p>
        </w:tc>
        <w:tc>
          <w:tcPr>
            <w:tcW w:w="866" w:type="dxa"/>
            <w:tcBorders>
              <w:top w:val="nil"/>
              <w:left w:val="nil"/>
              <w:bottom w:val="single" w:sz="4" w:space="0" w:color="auto"/>
              <w:right w:val="single" w:sz="4" w:space="0" w:color="auto"/>
            </w:tcBorders>
            <w:shd w:val="clear" w:color="auto" w:fill="auto"/>
            <w:noWrap/>
            <w:vAlign w:val="center"/>
            <w:hideMark/>
          </w:tcPr>
          <w:p w14:paraId="6746D7F2" w14:textId="77777777" w:rsidR="000E10F3" w:rsidRPr="000E10F3" w:rsidRDefault="000E10F3" w:rsidP="000E10F3">
            <w:pPr>
              <w:suppressAutoHyphens w:val="0"/>
              <w:autoSpaceDN/>
              <w:spacing w:line="240" w:lineRule="auto"/>
              <w:ind w:firstLine="0"/>
              <w:jc w:val="center"/>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Iv m</w:t>
            </w:r>
            <w:r w:rsidRPr="000E10F3">
              <w:rPr>
                <w:rFonts w:eastAsia="Times New Roman"/>
                <w:b/>
                <w:bCs/>
                <w:color w:val="000000"/>
                <w:sz w:val="20"/>
                <w:szCs w:val="20"/>
                <w:vertAlign w:val="superscript"/>
                <w:lang w:eastAsia="sr-Latn-RS"/>
              </w:rPr>
              <w:t>3</w:t>
            </w:r>
          </w:p>
        </w:tc>
        <w:tc>
          <w:tcPr>
            <w:tcW w:w="666" w:type="dxa"/>
            <w:tcBorders>
              <w:top w:val="nil"/>
              <w:left w:val="nil"/>
              <w:bottom w:val="single" w:sz="4" w:space="0" w:color="auto"/>
              <w:right w:val="single" w:sz="4" w:space="0" w:color="auto"/>
            </w:tcBorders>
            <w:shd w:val="clear" w:color="auto" w:fill="auto"/>
            <w:noWrap/>
            <w:vAlign w:val="center"/>
            <w:hideMark/>
          </w:tcPr>
          <w:p w14:paraId="23D73DB3" w14:textId="77777777" w:rsidR="000E10F3" w:rsidRPr="000E10F3" w:rsidRDefault="000E10F3" w:rsidP="000E10F3">
            <w:pPr>
              <w:suppressAutoHyphens w:val="0"/>
              <w:autoSpaceDN/>
              <w:spacing w:line="240" w:lineRule="auto"/>
              <w:ind w:firstLine="0"/>
              <w:jc w:val="center"/>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1366CD41" w14:textId="77777777" w:rsidR="000E10F3" w:rsidRPr="000E10F3" w:rsidRDefault="000E10F3" w:rsidP="000E10F3">
            <w:pPr>
              <w:suppressAutoHyphens w:val="0"/>
              <w:autoSpaceDN/>
              <w:spacing w:line="240" w:lineRule="auto"/>
              <w:ind w:firstLine="0"/>
              <w:jc w:val="center"/>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Iv/ha</w:t>
            </w:r>
          </w:p>
        </w:tc>
        <w:tc>
          <w:tcPr>
            <w:tcW w:w="560" w:type="dxa"/>
            <w:vMerge/>
            <w:tcBorders>
              <w:top w:val="single" w:sz="4" w:space="0" w:color="auto"/>
              <w:left w:val="single" w:sz="4" w:space="0" w:color="auto"/>
              <w:bottom w:val="single" w:sz="4" w:space="0" w:color="auto"/>
              <w:right w:val="single" w:sz="4" w:space="0" w:color="auto"/>
            </w:tcBorders>
            <w:vAlign w:val="center"/>
            <w:hideMark/>
          </w:tcPr>
          <w:p w14:paraId="69DCE631" w14:textId="77777777" w:rsidR="000E10F3" w:rsidRPr="000E10F3" w:rsidRDefault="000E10F3" w:rsidP="000E10F3">
            <w:pPr>
              <w:suppressAutoHyphens w:val="0"/>
              <w:autoSpaceDN/>
              <w:spacing w:line="240" w:lineRule="auto"/>
              <w:ind w:firstLine="0"/>
              <w:jc w:val="left"/>
              <w:textAlignment w:val="auto"/>
              <w:rPr>
                <w:rFonts w:eastAsia="Times New Roman"/>
                <w:b/>
                <w:bCs/>
                <w:color w:val="000000"/>
                <w:sz w:val="20"/>
                <w:szCs w:val="20"/>
                <w:lang w:eastAsia="sr-Latn-RS"/>
              </w:rPr>
            </w:pPr>
          </w:p>
        </w:tc>
      </w:tr>
      <w:tr w:rsidR="000E10F3" w:rsidRPr="000E10F3" w14:paraId="0D86D41E"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0F6D19E"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10 176 411</w:t>
            </w:r>
          </w:p>
        </w:tc>
        <w:tc>
          <w:tcPr>
            <w:tcW w:w="766" w:type="dxa"/>
            <w:tcBorders>
              <w:top w:val="nil"/>
              <w:left w:val="nil"/>
              <w:bottom w:val="single" w:sz="4" w:space="0" w:color="auto"/>
              <w:right w:val="single" w:sz="4" w:space="0" w:color="auto"/>
            </w:tcBorders>
            <w:shd w:val="clear" w:color="auto" w:fill="auto"/>
            <w:noWrap/>
            <w:vAlign w:val="bottom"/>
            <w:hideMark/>
          </w:tcPr>
          <w:p w14:paraId="57D47B8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26.4</w:t>
            </w:r>
          </w:p>
        </w:tc>
        <w:tc>
          <w:tcPr>
            <w:tcW w:w="666" w:type="dxa"/>
            <w:tcBorders>
              <w:top w:val="nil"/>
              <w:left w:val="nil"/>
              <w:bottom w:val="single" w:sz="4" w:space="0" w:color="auto"/>
              <w:right w:val="single" w:sz="4" w:space="0" w:color="auto"/>
            </w:tcBorders>
            <w:shd w:val="clear" w:color="auto" w:fill="auto"/>
            <w:noWrap/>
            <w:vAlign w:val="bottom"/>
            <w:hideMark/>
          </w:tcPr>
          <w:p w14:paraId="0D92ED4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0.7</w:t>
            </w:r>
          </w:p>
        </w:tc>
        <w:tc>
          <w:tcPr>
            <w:tcW w:w="966" w:type="dxa"/>
            <w:tcBorders>
              <w:top w:val="nil"/>
              <w:left w:val="nil"/>
              <w:bottom w:val="single" w:sz="4" w:space="0" w:color="auto"/>
              <w:right w:val="single" w:sz="4" w:space="0" w:color="auto"/>
            </w:tcBorders>
            <w:shd w:val="clear" w:color="auto" w:fill="auto"/>
            <w:noWrap/>
            <w:vAlign w:val="bottom"/>
            <w:hideMark/>
          </w:tcPr>
          <w:p w14:paraId="58A5F92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4297.8</w:t>
            </w:r>
          </w:p>
        </w:tc>
        <w:tc>
          <w:tcPr>
            <w:tcW w:w="666" w:type="dxa"/>
            <w:tcBorders>
              <w:top w:val="nil"/>
              <w:left w:val="nil"/>
              <w:bottom w:val="single" w:sz="4" w:space="0" w:color="auto"/>
              <w:right w:val="single" w:sz="4" w:space="0" w:color="auto"/>
            </w:tcBorders>
            <w:shd w:val="clear" w:color="auto" w:fill="auto"/>
            <w:noWrap/>
            <w:vAlign w:val="bottom"/>
            <w:hideMark/>
          </w:tcPr>
          <w:p w14:paraId="72548C7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0.8</w:t>
            </w:r>
          </w:p>
        </w:tc>
        <w:tc>
          <w:tcPr>
            <w:tcW w:w="666" w:type="dxa"/>
            <w:tcBorders>
              <w:top w:val="nil"/>
              <w:left w:val="nil"/>
              <w:bottom w:val="single" w:sz="4" w:space="0" w:color="auto"/>
              <w:right w:val="single" w:sz="4" w:space="0" w:color="auto"/>
            </w:tcBorders>
            <w:shd w:val="clear" w:color="auto" w:fill="auto"/>
            <w:noWrap/>
            <w:vAlign w:val="bottom"/>
            <w:hideMark/>
          </w:tcPr>
          <w:p w14:paraId="309D5A4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162.6</w:t>
            </w:r>
          </w:p>
        </w:tc>
        <w:tc>
          <w:tcPr>
            <w:tcW w:w="866" w:type="dxa"/>
            <w:tcBorders>
              <w:top w:val="nil"/>
              <w:left w:val="nil"/>
              <w:bottom w:val="single" w:sz="4" w:space="0" w:color="auto"/>
              <w:right w:val="single" w:sz="4" w:space="0" w:color="auto"/>
            </w:tcBorders>
            <w:shd w:val="clear" w:color="auto" w:fill="auto"/>
            <w:noWrap/>
            <w:vAlign w:val="bottom"/>
            <w:hideMark/>
          </w:tcPr>
          <w:p w14:paraId="1F9DB76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93.2</w:t>
            </w:r>
          </w:p>
        </w:tc>
        <w:tc>
          <w:tcPr>
            <w:tcW w:w="666" w:type="dxa"/>
            <w:tcBorders>
              <w:top w:val="nil"/>
              <w:left w:val="nil"/>
              <w:bottom w:val="single" w:sz="4" w:space="0" w:color="auto"/>
              <w:right w:val="single" w:sz="4" w:space="0" w:color="auto"/>
            </w:tcBorders>
            <w:shd w:val="clear" w:color="auto" w:fill="auto"/>
            <w:noWrap/>
            <w:vAlign w:val="bottom"/>
            <w:hideMark/>
          </w:tcPr>
          <w:p w14:paraId="0091C13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0.6</w:t>
            </w:r>
          </w:p>
        </w:tc>
        <w:tc>
          <w:tcPr>
            <w:tcW w:w="781" w:type="dxa"/>
            <w:tcBorders>
              <w:top w:val="nil"/>
              <w:left w:val="nil"/>
              <w:bottom w:val="single" w:sz="4" w:space="0" w:color="auto"/>
              <w:right w:val="single" w:sz="4" w:space="0" w:color="auto"/>
            </w:tcBorders>
            <w:shd w:val="clear" w:color="auto" w:fill="auto"/>
            <w:noWrap/>
            <w:vAlign w:val="bottom"/>
            <w:hideMark/>
          </w:tcPr>
          <w:p w14:paraId="72AD0EF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3.5</w:t>
            </w:r>
          </w:p>
        </w:tc>
        <w:tc>
          <w:tcPr>
            <w:tcW w:w="560" w:type="dxa"/>
            <w:tcBorders>
              <w:top w:val="nil"/>
              <w:left w:val="nil"/>
              <w:bottom w:val="single" w:sz="4" w:space="0" w:color="auto"/>
              <w:right w:val="single" w:sz="4" w:space="0" w:color="auto"/>
            </w:tcBorders>
            <w:shd w:val="clear" w:color="auto" w:fill="auto"/>
            <w:noWrap/>
            <w:vAlign w:val="bottom"/>
            <w:hideMark/>
          </w:tcPr>
          <w:p w14:paraId="7423692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2.2</w:t>
            </w:r>
          </w:p>
        </w:tc>
      </w:tr>
      <w:tr w:rsidR="000E10F3" w:rsidRPr="000E10F3" w14:paraId="51C047B0"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884449D"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10 191 313</w:t>
            </w:r>
          </w:p>
        </w:tc>
        <w:tc>
          <w:tcPr>
            <w:tcW w:w="766" w:type="dxa"/>
            <w:tcBorders>
              <w:top w:val="nil"/>
              <w:left w:val="nil"/>
              <w:bottom w:val="single" w:sz="4" w:space="0" w:color="auto"/>
              <w:right w:val="single" w:sz="4" w:space="0" w:color="auto"/>
            </w:tcBorders>
            <w:shd w:val="clear" w:color="auto" w:fill="auto"/>
            <w:noWrap/>
            <w:vAlign w:val="bottom"/>
            <w:hideMark/>
          </w:tcPr>
          <w:p w14:paraId="5548F9F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2.4</w:t>
            </w:r>
          </w:p>
        </w:tc>
        <w:tc>
          <w:tcPr>
            <w:tcW w:w="666" w:type="dxa"/>
            <w:tcBorders>
              <w:top w:val="nil"/>
              <w:left w:val="nil"/>
              <w:bottom w:val="single" w:sz="4" w:space="0" w:color="auto"/>
              <w:right w:val="single" w:sz="4" w:space="0" w:color="auto"/>
            </w:tcBorders>
            <w:shd w:val="clear" w:color="auto" w:fill="auto"/>
            <w:noWrap/>
            <w:vAlign w:val="bottom"/>
            <w:hideMark/>
          </w:tcPr>
          <w:p w14:paraId="6BAAB57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0F00D20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155.6</w:t>
            </w:r>
          </w:p>
        </w:tc>
        <w:tc>
          <w:tcPr>
            <w:tcW w:w="666" w:type="dxa"/>
            <w:tcBorders>
              <w:top w:val="nil"/>
              <w:left w:val="nil"/>
              <w:bottom w:val="single" w:sz="4" w:space="0" w:color="auto"/>
              <w:right w:val="single" w:sz="4" w:space="0" w:color="auto"/>
            </w:tcBorders>
            <w:shd w:val="clear" w:color="auto" w:fill="auto"/>
            <w:noWrap/>
            <w:vAlign w:val="bottom"/>
            <w:hideMark/>
          </w:tcPr>
          <w:p w14:paraId="2D852B5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68DC33D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66.2</w:t>
            </w:r>
          </w:p>
        </w:tc>
        <w:tc>
          <w:tcPr>
            <w:tcW w:w="866" w:type="dxa"/>
            <w:tcBorders>
              <w:top w:val="nil"/>
              <w:left w:val="nil"/>
              <w:bottom w:val="single" w:sz="4" w:space="0" w:color="auto"/>
              <w:right w:val="single" w:sz="4" w:space="0" w:color="auto"/>
            </w:tcBorders>
            <w:shd w:val="clear" w:color="auto" w:fill="auto"/>
            <w:noWrap/>
            <w:vAlign w:val="bottom"/>
            <w:hideMark/>
          </w:tcPr>
          <w:p w14:paraId="62BDC8B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3.1</w:t>
            </w:r>
          </w:p>
        </w:tc>
        <w:tc>
          <w:tcPr>
            <w:tcW w:w="666" w:type="dxa"/>
            <w:tcBorders>
              <w:top w:val="nil"/>
              <w:left w:val="nil"/>
              <w:bottom w:val="single" w:sz="4" w:space="0" w:color="auto"/>
              <w:right w:val="single" w:sz="4" w:space="0" w:color="auto"/>
            </w:tcBorders>
            <w:shd w:val="clear" w:color="auto" w:fill="auto"/>
            <w:noWrap/>
            <w:vAlign w:val="bottom"/>
            <w:hideMark/>
          </w:tcPr>
          <w:p w14:paraId="25CB3B1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00A6332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1.3</w:t>
            </w:r>
          </w:p>
        </w:tc>
        <w:tc>
          <w:tcPr>
            <w:tcW w:w="560" w:type="dxa"/>
            <w:tcBorders>
              <w:top w:val="nil"/>
              <w:left w:val="nil"/>
              <w:bottom w:val="single" w:sz="4" w:space="0" w:color="auto"/>
              <w:right w:val="single" w:sz="4" w:space="0" w:color="auto"/>
            </w:tcBorders>
            <w:shd w:val="clear" w:color="auto" w:fill="auto"/>
            <w:noWrap/>
            <w:vAlign w:val="bottom"/>
            <w:hideMark/>
          </w:tcPr>
          <w:p w14:paraId="030429B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2.0</w:t>
            </w:r>
          </w:p>
        </w:tc>
      </w:tr>
      <w:tr w:rsidR="000E10F3" w:rsidRPr="000E10F3" w14:paraId="242B1913"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88B0EDA"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10 193 313</w:t>
            </w:r>
          </w:p>
        </w:tc>
        <w:tc>
          <w:tcPr>
            <w:tcW w:w="766" w:type="dxa"/>
            <w:tcBorders>
              <w:top w:val="nil"/>
              <w:left w:val="nil"/>
              <w:bottom w:val="single" w:sz="4" w:space="0" w:color="auto"/>
              <w:right w:val="single" w:sz="4" w:space="0" w:color="auto"/>
            </w:tcBorders>
            <w:shd w:val="clear" w:color="auto" w:fill="auto"/>
            <w:noWrap/>
            <w:vAlign w:val="bottom"/>
            <w:hideMark/>
          </w:tcPr>
          <w:p w14:paraId="69C59F9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1.1</w:t>
            </w:r>
          </w:p>
        </w:tc>
        <w:tc>
          <w:tcPr>
            <w:tcW w:w="666" w:type="dxa"/>
            <w:tcBorders>
              <w:top w:val="nil"/>
              <w:left w:val="nil"/>
              <w:bottom w:val="single" w:sz="4" w:space="0" w:color="auto"/>
              <w:right w:val="single" w:sz="4" w:space="0" w:color="auto"/>
            </w:tcBorders>
            <w:shd w:val="clear" w:color="auto" w:fill="auto"/>
            <w:noWrap/>
            <w:vAlign w:val="bottom"/>
            <w:hideMark/>
          </w:tcPr>
          <w:p w14:paraId="5D88D20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64EF274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67.8</w:t>
            </w:r>
          </w:p>
        </w:tc>
        <w:tc>
          <w:tcPr>
            <w:tcW w:w="666" w:type="dxa"/>
            <w:tcBorders>
              <w:top w:val="nil"/>
              <w:left w:val="nil"/>
              <w:bottom w:val="single" w:sz="4" w:space="0" w:color="auto"/>
              <w:right w:val="single" w:sz="4" w:space="0" w:color="auto"/>
            </w:tcBorders>
            <w:shd w:val="clear" w:color="auto" w:fill="auto"/>
            <w:noWrap/>
            <w:vAlign w:val="bottom"/>
            <w:hideMark/>
          </w:tcPr>
          <w:p w14:paraId="45C2672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4DFBD18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59.4</w:t>
            </w:r>
          </w:p>
        </w:tc>
        <w:tc>
          <w:tcPr>
            <w:tcW w:w="866" w:type="dxa"/>
            <w:tcBorders>
              <w:top w:val="nil"/>
              <w:left w:val="nil"/>
              <w:bottom w:val="single" w:sz="4" w:space="0" w:color="auto"/>
              <w:right w:val="single" w:sz="4" w:space="0" w:color="auto"/>
            </w:tcBorders>
            <w:shd w:val="clear" w:color="auto" w:fill="auto"/>
            <w:noWrap/>
            <w:vAlign w:val="bottom"/>
            <w:hideMark/>
          </w:tcPr>
          <w:p w14:paraId="50A309A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2.3</w:t>
            </w:r>
          </w:p>
        </w:tc>
        <w:tc>
          <w:tcPr>
            <w:tcW w:w="666" w:type="dxa"/>
            <w:tcBorders>
              <w:top w:val="nil"/>
              <w:left w:val="nil"/>
              <w:bottom w:val="single" w:sz="4" w:space="0" w:color="auto"/>
              <w:right w:val="single" w:sz="4" w:space="0" w:color="auto"/>
            </w:tcBorders>
            <w:shd w:val="clear" w:color="auto" w:fill="auto"/>
            <w:noWrap/>
            <w:vAlign w:val="bottom"/>
            <w:hideMark/>
          </w:tcPr>
          <w:p w14:paraId="19B5458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5A39E07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2.0</w:t>
            </w:r>
          </w:p>
        </w:tc>
        <w:tc>
          <w:tcPr>
            <w:tcW w:w="560" w:type="dxa"/>
            <w:tcBorders>
              <w:top w:val="nil"/>
              <w:left w:val="nil"/>
              <w:bottom w:val="single" w:sz="4" w:space="0" w:color="auto"/>
              <w:right w:val="single" w:sz="4" w:space="0" w:color="auto"/>
            </w:tcBorders>
            <w:shd w:val="clear" w:color="auto" w:fill="auto"/>
            <w:noWrap/>
            <w:vAlign w:val="bottom"/>
            <w:hideMark/>
          </w:tcPr>
          <w:p w14:paraId="79649EC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3.4</w:t>
            </w:r>
          </w:p>
        </w:tc>
      </w:tr>
      <w:tr w:rsidR="000E10F3" w:rsidRPr="000E10F3" w14:paraId="3FFC56D2"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46DA1FB"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10 195 313</w:t>
            </w:r>
          </w:p>
        </w:tc>
        <w:tc>
          <w:tcPr>
            <w:tcW w:w="766" w:type="dxa"/>
            <w:tcBorders>
              <w:top w:val="nil"/>
              <w:left w:val="nil"/>
              <w:bottom w:val="single" w:sz="4" w:space="0" w:color="auto"/>
              <w:right w:val="single" w:sz="4" w:space="0" w:color="auto"/>
            </w:tcBorders>
            <w:shd w:val="clear" w:color="auto" w:fill="auto"/>
            <w:noWrap/>
            <w:vAlign w:val="bottom"/>
            <w:hideMark/>
          </w:tcPr>
          <w:p w14:paraId="1CEBD6E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2.2</w:t>
            </w:r>
          </w:p>
        </w:tc>
        <w:tc>
          <w:tcPr>
            <w:tcW w:w="666" w:type="dxa"/>
            <w:tcBorders>
              <w:top w:val="nil"/>
              <w:left w:val="nil"/>
              <w:bottom w:val="single" w:sz="4" w:space="0" w:color="auto"/>
              <w:right w:val="single" w:sz="4" w:space="0" w:color="auto"/>
            </w:tcBorders>
            <w:shd w:val="clear" w:color="auto" w:fill="auto"/>
            <w:noWrap/>
            <w:vAlign w:val="bottom"/>
            <w:hideMark/>
          </w:tcPr>
          <w:p w14:paraId="1E9F2E2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5BBAAC1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316.2</w:t>
            </w:r>
          </w:p>
        </w:tc>
        <w:tc>
          <w:tcPr>
            <w:tcW w:w="666" w:type="dxa"/>
            <w:tcBorders>
              <w:top w:val="nil"/>
              <w:left w:val="nil"/>
              <w:bottom w:val="single" w:sz="4" w:space="0" w:color="auto"/>
              <w:right w:val="single" w:sz="4" w:space="0" w:color="auto"/>
            </w:tcBorders>
            <w:shd w:val="clear" w:color="auto" w:fill="auto"/>
            <w:noWrap/>
            <w:vAlign w:val="bottom"/>
            <w:hideMark/>
          </w:tcPr>
          <w:p w14:paraId="2369D0D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0.1</w:t>
            </w:r>
          </w:p>
        </w:tc>
        <w:tc>
          <w:tcPr>
            <w:tcW w:w="666" w:type="dxa"/>
            <w:tcBorders>
              <w:top w:val="nil"/>
              <w:left w:val="nil"/>
              <w:bottom w:val="single" w:sz="4" w:space="0" w:color="auto"/>
              <w:right w:val="single" w:sz="4" w:space="0" w:color="auto"/>
            </w:tcBorders>
            <w:shd w:val="clear" w:color="auto" w:fill="auto"/>
            <w:noWrap/>
            <w:vAlign w:val="bottom"/>
            <w:hideMark/>
          </w:tcPr>
          <w:p w14:paraId="2D7DAF0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144.8</w:t>
            </w:r>
          </w:p>
        </w:tc>
        <w:tc>
          <w:tcPr>
            <w:tcW w:w="866" w:type="dxa"/>
            <w:tcBorders>
              <w:top w:val="nil"/>
              <w:left w:val="nil"/>
              <w:bottom w:val="single" w:sz="4" w:space="0" w:color="auto"/>
              <w:right w:val="single" w:sz="4" w:space="0" w:color="auto"/>
            </w:tcBorders>
            <w:shd w:val="clear" w:color="auto" w:fill="auto"/>
            <w:noWrap/>
            <w:vAlign w:val="bottom"/>
            <w:hideMark/>
          </w:tcPr>
          <w:p w14:paraId="49B19BF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9.8</w:t>
            </w:r>
          </w:p>
        </w:tc>
        <w:tc>
          <w:tcPr>
            <w:tcW w:w="666" w:type="dxa"/>
            <w:tcBorders>
              <w:top w:val="nil"/>
              <w:left w:val="nil"/>
              <w:bottom w:val="single" w:sz="4" w:space="0" w:color="auto"/>
              <w:right w:val="single" w:sz="4" w:space="0" w:color="auto"/>
            </w:tcBorders>
            <w:shd w:val="clear" w:color="auto" w:fill="auto"/>
            <w:noWrap/>
            <w:vAlign w:val="bottom"/>
            <w:hideMark/>
          </w:tcPr>
          <w:p w14:paraId="3DB8C0C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0.1</w:t>
            </w:r>
          </w:p>
        </w:tc>
        <w:tc>
          <w:tcPr>
            <w:tcW w:w="781" w:type="dxa"/>
            <w:tcBorders>
              <w:top w:val="nil"/>
              <w:left w:val="nil"/>
              <w:bottom w:val="single" w:sz="4" w:space="0" w:color="auto"/>
              <w:right w:val="single" w:sz="4" w:space="0" w:color="auto"/>
            </w:tcBorders>
            <w:shd w:val="clear" w:color="auto" w:fill="auto"/>
            <w:noWrap/>
            <w:vAlign w:val="bottom"/>
            <w:hideMark/>
          </w:tcPr>
          <w:p w14:paraId="73C748C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4.5</w:t>
            </w:r>
          </w:p>
        </w:tc>
        <w:tc>
          <w:tcPr>
            <w:tcW w:w="560" w:type="dxa"/>
            <w:tcBorders>
              <w:top w:val="nil"/>
              <w:left w:val="nil"/>
              <w:bottom w:val="single" w:sz="4" w:space="0" w:color="auto"/>
              <w:right w:val="single" w:sz="4" w:space="0" w:color="auto"/>
            </w:tcBorders>
            <w:shd w:val="clear" w:color="auto" w:fill="auto"/>
            <w:noWrap/>
            <w:vAlign w:val="bottom"/>
            <w:hideMark/>
          </w:tcPr>
          <w:p w14:paraId="3F411CD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3.1</w:t>
            </w:r>
          </w:p>
        </w:tc>
      </w:tr>
      <w:tr w:rsidR="000E10F3" w:rsidRPr="000E10F3" w14:paraId="214BD267"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E9B93A6"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10 196 212</w:t>
            </w:r>
          </w:p>
        </w:tc>
        <w:tc>
          <w:tcPr>
            <w:tcW w:w="766" w:type="dxa"/>
            <w:tcBorders>
              <w:top w:val="nil"/>
              <w:left w:val="nil"/>
              <w:bottom w:val="single" w:sz="4" w:space="0" w:color="auto"/>
              <w:right w:val="single" w:sz="4" w:space="0" w:color="auto"/>
            </w:tcBorders>
            <w:shd w:val="clear" w:color="auto" w:fill="auto"/>
            <w:noWrap/>
            <w:vAlign w:val="bottom"/>
            <w:hideMark/>
          </w:tcPr>
          <w:p w14:paraId="417C2D9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300.9</w:t>
            </w:r>
          </w:p>
        </w:tc>
        <w:tc>
          <w:tcPr>
            <w:tcW w:w="666" w:type="dxa"/>
            <w:tcBorders>
              <w:top w:val="nil"/>
              <w:left w:val="nil"/>
              <w:bottom w:val="single" w:sz="4" w:space="0" w:color="auto"/>
              <w:right w:val="single" w:sz="4" w:space="0" w:color="auto"/>
            </w:tcBorders>
            <w:shd w:val="clear" w:color="auto" w:fill="auto"/>
            <w:noWrap/>
            <w:vAlign w:val="bottom"/>
            <w:hideMark/>
          </w:tcPr>
          <w:p w14:paraId="53ED84A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7.6</w:t>
            </w:r>
          </w:p>
        </w:tc>
        <w:tc>
          <w:tcPr>
            <w:tcW w:w="966" w:type="dxa"/>
            <w:tcBorders>
              <w:top w:val="nil"/>
              <w:left w:val="nil"/>
              <w:bottom w:val="single" w:sz="4" w:space="0" w:color="auto"/>
              <w:right w:val="single" w:sz="4" w:space="0" w:color="auto"/>
            </w:tcBorders>
            <w:shd w:val="clear" w:color="auto" w:fill="auto"/>
            <w:noWrap/>
            <w:vAlign w:val="bottom"/>
            <w:hideMark/>
          </w:tcPr>
          <w:p w14:paraId="5A068DC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48114.4</w:t>
            </w:r>
          </w:p>
        </w:tc>
        <w:tc>
          <w:tcPr>
            <w:tcW w:w="666" w:type="dxa"/>
            <w:tcBorders>
              <w:top w:val="nil"/>
              <w:left w:val="nil"/>
              <w:bottom w:val="single" w:sz="4" w:space="0" w:color="auto"/>
              <w:right w:val="single" w:sz="4" w:space="0" w:color="auto"/>
            </w:tcBorders>
            <w:shd w:val="clear" w:color="auto" w:fill="auto"/>
            <w:noWrap/>
            <w:vAlign w:val="bottom"/>
            <w:hideMark/>
          </w:tcPr>
          <w:p w14:paraId="4879CAF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9.4</w:t>
            </w:r>
          </w:p>
        </w:tc>
        <w:tc>
          <w:tcPr>
            <w:tcW w:w="666" w:type="dxa"/>
            <w:tcBorders>
              <w:top w:val="nil"/>
              <w:left w:val="nil"/>
              <w:bottom w:val="single" w:sz="4" w:space="0" w:color="auto"/>
              <w:right w:val="single" w:sz="4" w:space="0" w:color="auto"/>
            </w:tcBorders>
            <w:shd w:val="clear" w:color="auto" w:fill="auto"/>
            <w:noWrap/>
            <w:vAlign w:val="bottom"/>
            <w:hideMark/>
          </w:tcPr>
          <w:p w14:paraId="036CE82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159.9</w:t>
            </w:r>
          </w:p>
        </w:tc>
        <w:tc>
          <w:tcPr>
            <w:tcW w:w="866" w:type="dxa"/>
            <w:tcBorders>
              <w:top w:val="nil"/>
              <w:left w:val="nil"/>
              <w:bottom w:val="single" w:sz="4" w:space="0" w:color="auto"/>
              <w:right w:val="single" w:sz="4" w:space="0" w:color="auto"/>
            </w:tcBorders>
            <w:shd w:val="clear" w:color="auto" w:fill="auto"/>
            <w:noWrap/>
            <w:vAlign w:val="bottom"/>
            <w:hideMark/>
          </w:tcPr>
          <w:p w14:paraId="041332B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1258.9</w:t>
            </w:r>
          </w:p>
        </w:tc>
        <w:tc>
          <w:tcPr>
            <w:tcW w:w="666" w:type="dxa"/>
            <w:tcBorders>
              <w:top w:val="nil"/>
              <w:left w:val="nil"/>
              <w:bottom w:val="single" w:sz="4" w:space="0" w:color="auto"/>
              <w:right w:val="single" w:sz="4" w:space="0" w:color="auto"/>
            </w:tcBorders>
            <w:shd w:val="clear" w:color="auto" w:fill="auto"/>
            <w:noWrap/>
            <w:vAlign w:val="bottom"/>
            <w:hideMark/>
          </w:tcPr>
          <w:p w14:paraId="6F8DEE7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8.6</w:t>
            </w:r>
          </w:p>
        </w:tc>
        <w:tc>
          <w:tcPr>
            <w:tcW w:w="781" w:type="dxa"/>
            <w:tcBorders>
              <w:top w:val="nil"/>
              <w:left w:val="nil"/>
              <w:bottom w:val="single" w:sz="4" w:space="0" w:color="auto"/>
              <w:right w:val="single" w:sz="4" w:space="0" w:color="auto"/>
            </w:tcBorders>
            <w:shd w:val="clear" w:color="auto" w:fill="auto"/>
            <w:noWrap/>
            <w:vAlign w:val="bottom"/>
            <w:hideMark/>
          </w:tcPr>
          <w:p w14:paraId="330371A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4.2</w:t>
            </w:r>
          </w:p>
        </w:tc>
        <w:tc>
          <w:tcPr>
            <w:tcW w:w="560" w:type="dxa"/>
            <w:tcBorders>
              <w:top w:val="nil"/>
              <w:left w:val="nil"/>
              <w:bottom w:val="single" w:sz="4" w:space="0" w:color="auto"/>
              <w:right w:val="single" w:sz="4" w:space="0" w:color="auto"/>
            </w:tcBorders>
            <w:shd w:val="clear" w:color="auto" w:fill="auto"/>
            <w:noWrap/>
            <w:vAlign w:val="bottom"/>
            <w:hideMark/>
          </w:tcPr>
          <w:p w14:paraId="262CD74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2.6</w:t>
            </w:r>
          </w:p>
        </w:tc>
      </w:tr>
      <w:tr w:rsidR="000E10F3" w:rsidRPr="000E10F3" w14:paraId="59321D4D"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4D38CCF"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10 196 313</w:t>
            </w:r>
          </w:p>
        </w:tc>
        <w:tc>
          <w:tcPr>
            <w:tcW w:w="766" w:type="dxa"/>
            <w:tcBorders>
              <w:top w:val="nil"/>
              <w:left w:val="nil"/>
              <w:bottom w:val="single" w:sz="4" w:space="0" w:color="auto"/>
              <w:right w:val="single" w:sz="4" w:space="0" w:color="auto"/>
            </w:tcBorders>
            <w:shd w:val="clear" w:color="auto" w:fill="auto"/>
            <w:noWrap/>
            <w:vAlign w:val="bottom"/>
            <w:hideMark/>
          </w:tcPr>
          <w:p w14:paraId="72CDE7C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367.2</w:t>
            </w:r>
          </w:p>
        </w:tc>
        <w:tc>
          <w:tcPr>
            <w:tcW w:w="666" w:type="dxa"/>
            <w:tcBorders>
              <w:top w:val="nil"/>
              <w:left w:val="nil"/>
              <w:bottom w:val="single" w:sz="4" w:space="0" w:color="auto"/>
              <w:right w:val="single" w:sz="4" w:space="0" w:color="auto"/>
            </w:tcBorders>
            <w:shd w:val="clear" w:color="auto" w:fill="auto"/>
            <w:noWrap/>
            <w:vAlign w:val="bottom"/>
            <w:hideMark/>
          </w:tcPr>
          <w:p w14:paraId="6041531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9.2</w:t>
            </w:r>
          </w:p>
        </w:tc>
        <w:tc>
          <w:tcPr>
            <w:tcW w:w="966" w:type="dxa"/>
            <w:tcBorders>
              <w:top w:val="nil"/>
              <w:left w:val="nil"/>
              <w:bottom w:val="single" w:sz="4" w:space="0" w:color="auto"/>
              <w:right w:val="single" w:sz="4" w:space="0" w:color="auto"/>
            </w:tcBorders>
            <w:shd w:val="clear" w:color="auto" w:fill="auto"/>
            <w:noWrap/>
            <w:vAlign w:val="bottom"/>
            <w:hideMark/>
          </w:tcPr>
          <w:p w14:paraId="451DBA8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62074.4</w:t>
            </w:r>
          </w:p>
        </w:tc>
        <w:tc>
          <w:tcPr>
            <w:tcW w:w="666" w:type="dxa"/>
            <w:tcBorders>
              <w:top w:val="nil"/>
              <w:left w:val="nil"/>
              <w:bottom w:val="single" w:sz="4" w:space="0" w:color="auto"/>
              <w:right w:val="single" w:sz="4" w:space="0" w:color="auto"/>
            </w:tcBorders>
            <w:shd w:val="clear" w:color="auto" w:fill="auto"/>
            <w:noWrap/>
            <w:vAlign w:val="bottom"/>
            <w:hideMark/>
          </w:tcPr>
          <w:p w14:paraId="20899BB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12.2</w:t>
            </w:r>
          </w:p>
        </w:tc>
        <w:tc>
          <w:tcPr>
            <w:tcW w:w="666" w:type="dxa"/>
            <w:tcBorders>
              <w:top w:val="nil"/>
              <w:left w:val="nil"/>
              <w:bottom w:val="single" w:sz="4" w:space="0" w:color="auto"/>
              <w:right w:val="single" w:sz="4" w:space="0" w:color="auto"/>
            </w:tcBorders>
            <w:shd w:val="clear" w:color="auto" w:fill="auto"/>
            <w:noWrap/>
            <w:vAlign w:val="bottom"/>
            <w:hideMark/>
          </w:tcPr>
          <w:p w14:paraId="5A27B10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169.0</w:t>
            </w:r>
          </w:p>
        </w:tc>
        <w:tc>
          <w:tcPr>
            <w:tcW w:w="866" w:type="dxa"/>
            <w:tcBorders>
              <w:top w:val="nil"/>
              <w:left w:val="nil"/>
              <w:bottom w:val="single" w:sz="4" w:space="0" w:color="auto"/>
              <w:right w:val="single" w:sz="4" w:space="0" w:color="auto"/>
            </w:tcBorders>
            <w:shd w:val="clear" w:color="auto" w:fill="auto"/>
            <w:noWrap/>
            <w:vAlign w:val="bottom"/>
            <w:hideMark/>
          </w:tcPr>
          <w:p w14:paraId="3FBFCC9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1503.6</w:t>
            </w:r>
          </w:p>
        </w:tc>
        <w:tc>
          <w:tcPr>
            <w:tcW w:w="666" w:type="dxa"/>
            <w:tcBorders>
              <w:top w:val="nil"/>
              <w:left w:val="nil"/>
              <w:bottom w:val="single" w:sz="4" w:space="0" w:color="auto"/>
              <w:right w:val="single" w:sz="4" w:space="0" w:color="auto"/>
            </w:tcBorders>
            <w:shd w:val="clear" w:color="auto" w:fill="auto"/>
            <w:noWrap/>
            <w:vAlign w:val="bottom"/>
            <w:hideMark/>
          </w:tcPr>
          <w:p w14:paraId="3C195FC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10.2</w:t>
            </w:r>
          </w:p>
        </w:tc>
        <w:tc>
          <w:tcPr>
            <w:tcW w:w="781" w:type="dxa"/>
            <w:tcBorders>
              <w:top w:val="nil"/>
              <w:left w:val="nil"/>
              <w:bottom w:val="single" w:sz="4" w:space="0" w:color="auto"/>
              <w:right w:val="single" w:sz="4" w:space="0" w:color="auto"/>
            </w:tcBorders>
            <w:shd w:val="clear" w:color="auto" w:fill="auto"/>
            <w:noWrap/>
            <w:vAlign w:val="bottom"/>
            <w:hideMark/>
          </w:tcPr>
          <w:p w14:paraId="347D213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4.1</w:t>
            </w:r>
          </w:p>
        </w:tc>
        <w:tc>
          <w:tcPr>
            <w:tcW w:w="560" w:type="dxa"/>
            <w:tcBorders>
              <w:top w:val="nil"/>
              <w:left w:val="nil"/>
              <w:bottom w:val="single" w:sz="4" w:space="0" w:color="auto"/>
              <w:right w:val="single" w:sz="4" w:space="0" w:color="auto"/>
            </w:tcBorders>
            <w:shd w:val="clear" w:color="auto" w:fill="auto"/>
            <w:noWrap/>
            <w:vAlign w:val="bottom"/>
            <w:hideMark/>
          </w:tcPr>
          <w:p w14:paraId="3F707B2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2.4</w:t>
            </w:r>
          </w:p>
        </w:tc>
      </w:tr>
      <w:tr w:rsidR="000E10F3" w:rsidRPr="000E10F3" w14:paraId="02DE2889"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29AF666"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10 214 212</w:t>
            </w:r>
          </w:p>
        </w:tc>
        <w:tc>
          <w:tcPr>
            <w:tcW w:w="766" w:type="dxa"/>
            <w:tcBorders>
              <w:top w:val="nil"/>
              <w:left w:val="nil"/>
              <w:bottom w:val="single" w:sz="4" w:space="0" w:color="auto"/>
              <w:right w:val="single" w:sz="4" w:space="0" w:color="auto"/>
            </w:tcBorders>
            <w:shd w:val="clear" w:color="auto" w:fill="auto"/>
            <w:noWrap/>
            <w:vAlign w:val="bottom"/>
            <w:hideMark/>
          </w:tcPr>
          <w:p w14:paraId="3DEBA8A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37.8</w:t>
            </w:r>
          </w:p>
        </w:tc>
        <w:tc>
          <w:tcPr>
            <w:tcW w:w="666" w:type="dxa"/>
            <w:tcBorders>
              <w:top w:val="nil"/>
              <w:left w:val="nil"/>
              <w:bottom w:val="single" w:sz="4" w:space="0" w:color="auto"/>
              <w:right w:val="single" w:sz="4" w:space="0" w:color="auto"/>
            </w:tcBorders>
            <w:shd w:val="clear" w:color="auto" w:fill="auto"/>
            <w:noWrap/>
            <w:vAlign w:val="bottom"/>
            <w:hideMark/>
          </w:tcPr>
          <w:p w14:paraId="14B2FE5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1.0</w:t>
            </w:r>
          </w:p>
        </w:tc>
        <w:tc>
          <w:tcPr>
            <w:tcW w:w="966" w:type="dxa"/>
            <w:tcBorders>
              <w:top w:val="nil"/>
              <w:left w:val="nil"/>
              <w:bottom w:val="single" w:sz="4" w:space="0" w:color="auto"/>
              <w:right w:val="single" w:sz="4" w:space="0" w:color="auto"/>
            </w:tcBorders>
            <w:shd w:val="clear" w:color="auto" w:fill="auto"/>
            <w:noWrap/>
            <w:vAlign w:val="bottom"/>
            <w:hideMark/>
          </w:tcPr>
          <w:p w14:paraId="31D4355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4690.5</w:t>
            </w:r>
          </w:p>
        </w:tc>
        <w:tc>
          <w:tcPr>
            <w:tcW w:w="666" w:type="dxa"/>
            <w:tcBorders>
              <w:top w:val="nil"/>
              <w:left w:val="nil"/>
              <w:bottom w:val="single" w:sz="4" w:space="0" w:color="auto"/>
              <w:right w:val="single" w:sz="4" w:space="0" w:color="auto"/>
            </w:tcBorders>
            <w:shd w:val="clear" w:color="auto" w:fill="auto"/>
            <w:noWrap/>
            <w:vAlign w:val="bottom"/>
            <w:hideMark/>
          </w:tcPr>
          <w:p w14:paraId="350FD78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0.9</w:t>
            </w:r>
          </w:p>
        </w:tc>
        <w:tc>
          <w:tcPr>
            <w:tcW w:w="666" w:type="dxa"/>
            <w:tcBorders>
              <w:top w:val="nil"/>
              <w:left w:val="nil"/>
              <w:bottom w:val="single" w:sz="4" w:space="0" w:color="auto"/>
              <w:right w:val="single" w:sz="4" w:space="0" w:color="auto"/>
            </w:tcBorders>
            <w:shd w:val="clear" w:color="auto" w:fill="auto"/>
            <w:noWrap/>
            <w:vAlign w:val="bottom"/>
            <w:hideMark/>
          </w:tcPr>
          <w:p w14:paraId="3BCC05F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124.1</w:t>
            </w:r>
          </w:p>
        </w:tc>
        <w:tc>
          <w:tcPr>
            <w:tcW w:w="866" w:type="dxa"/>
            <w:tcBorders>
              <w:top w:val="nil"/>
              <w:left w:val="nil"/>
              <w:bottom w:val="single" w:sz="4" w:space="0" w:color="auto"/>
              <w:right w:val="single" w:sz="4" w:space="0" w:color="auto"/>
            </w:tcBorders>
            <w:shd w:val="clear" w:color="auto" w:fill="auto"/>
            <w:noWrap/>
            <w:vAlign w:val="bottom"/>
            <w:hideMark/>
          </w:tcPr>
          <w:p w14:paraId="1D0EEB1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125.9</w:t>
            </w:r>
          </w:p>
        </w:tc>
        <w:tc>
          <w:tcPr>
            <w:tcW w:w="666" w:type="dxa"/>
            <w:tcBorders>
              <w:top w:val="nil"/>
              <w:left w:val="nil"/>
              <w:bottom w:val="single" w:sz="4" w:space="0" w:color="auto"/>
              <w:right w:val="single" w:sz="4" w:space="0" w:color="auto"/>
            </w:tcBorders>
            <w:shd w:val="clear" w:color="auto" w:fill="auto"/>
            <w:noWrap/>
            <w:vAlign w:val="bottom"/>
            <w:hideMark/>
          </w:tcPr>
          <w:p w14:paraId="605CC67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0.9</w:t>
            </w:r>
          </w:p>
        </w:tc>
        <w:tc>
          <w:tcPr>
            <w:tcW w:w="781" w:type="dxa"/>
            <w:tcBorders>
              <w:top w:val="nil"/>
              <w:left w:val="nil"/>
              <w:bottom w:val="single" w:sz="4" w:space="0" w:color="auto"/>
              <w:right w:val="single" w:sz="4" w:space="0" w:color="auto"/>
            </w:tcBorders>
            <w:shd w:val="clear" w:color="auto" w:fill="auto"/>
            <w:noWrap/>
            <w:vAlign w:val="bottom"/>
            <w:hideMark/>
          </w:tcPr>
          <w:p w14:paraId="623599A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3.3</w:t>
            </w:r>
          </w:p>
        </w:tc>
        <w:tc>
          <w:tcPr>
            <w:tcW w:w="560" w:type="dxa"/>
            <w:tcBorders>
              <w:top w:val="nil"/>
              <w:left w:val="nil"/>
              <w:bottom w:val="single" w:sz="4" w:space="0" w:color="auto"/>
              <w:right w:val="single" w:sz="4" w:space="0" w:color="auto"/>
            </w:tcBorders>
            <w:shd w:val="clear" w:color="auto" w:fill="auto"/>
            <w:noWrap/>
            <w:vAlign w:val="bottom"/>
            <w:hideMark/>
          </w:tcPr>
          <w:p w14:paraId="3D550CF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2.7</w:t>
            </w:r>
          </w:p>
        </w:tc>
      </w:tr>
      <w:tr w:rsidR="000E10F3" w:rsidRPr="000E10F3" w14:paraId="60060CEA"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FC5BEFA"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10 215 212</w:t>
            </w:r>
          </w:p>
        </w:tc>
        <w:tc>
          <w:tcPr>
            <w:tcW w:w="766" w:type="dxa"/>
            <w:tcBorders>
              <w:top w:val="nil"/>
              <w:left w:val="nil"/>
              <w:bottom w:val="single" w:sz="4" w:space="0" w:color="auto"/>
              <w:right w:val="single" w:sz="4" w:space="0" w:color="auto"/>
            </w:tcBorders>
            <w:shd w:val="clear" w:color="auto" w:fill="auto"/>
            <w:noWrap/>
            <w:vAlign w:val="bottom"/>
            <w:hideMark/>
          </w:tcPr>
          <w:p w14:paraId="003C40F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1016.8</w:t>
            </w:r>
          </w:p>
        </w:tc>
        <w:tc>
          <w:tcPr>
            <w:tcW w:w="666" w:type="dxa"/>
            <w:tcBorders>
              <w:top w:val="nil"/>
              <w:left w:val="nil"/>
              <w:bottom w:val="single" w:sz="4" w:space="0" w:color="auto"/>
              <w:right w:val="single" w:sz="4" w:space="0" w:color="auto"/>
            </w:tcBorders>
            <w:shd w:val="clear" w:color="auto" w:fill="auto"/>
            <w:noWrap/>
            <w:vAlign w:val="bottom"/>
            <w:hideMark/>
          </w:tcPr>
          <w:p w14:paraId="2293DF9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25.6</w:t>
            </w:r>
          </w:p>
        </w:tc>
        <w:tc>
          <w:tcPr>
            <w:tcW w:w="966" w:type="dxa"/>
            <w:tcBorders>
              <w:top w:val="nil"/>
              <w:left w:val="nil"/>
              <w:bottom w:val="single" w:sz="4" w:space="0" w:color="auto"/>
              <w:right w:val="single" w:sz="4" w:space="0" w:color="auto"/>
            </w:tcBorders>
            <w:shd w:val="clear" w:color="auto" w:fill="auto"/>
            <w:noWrap/>
            <w:vAlign w:val="bottom"/>
            <w:hideMark/>
          </w:tcPr>
          <w:p w14:paraId="1DF4E09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130022.8</w:t>
            </w:r>
          </w:p>
        </w:tc>
        <w:tc>
          <w:tcPr>
            <w:tcW w:w="666" w:type="dxa"/>
            <w:tcBorders>
              <w:top w:val="nil"/>
              <w:left w:val="nil"/>
              <w:bottom w:val="single" w:sz="4" w:space="0" w:color="auto"/>
              <w:right w:val="single" w:sz="4" w:space="0" w:color="auto"/>
            </w:tcBorders>
            <w:shd w:val="clear" w:color="auto" w:fill="auto"/>
            <w:noWrap/>
            <w:vAlign w:val="bottom"/>
            <w:hideMark/>
          </w:tcPr>
          <w:p w14:paraId="565824E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25.5</w:t>
            </w:r>
          </w:p>
        </w:tc>
        <w:tc>
          <w:tcPr>
            <w:tcW w:w="666" w:type="dxa"/>
            <w:tcBorders>
              <w:top w:val="nil"/>
              <w:left w:val="nil"/>
              <w:bottom w:val="single" w:sz="4" w:space="0" w:color="auto"/>
              <w:right w:val="single" w:sz="4" w:space="0" w:color="auto"/>
            </w:tcBorders>
            <w:shd w:val="clear" w:color="auto" w:fill="auto"/>
            <w:noWrap/>
            <w:vAlign w:val="bottom"/>
            <w:hideMark/>
          </w:tcPr>
          <w:p w14:paraId="0E8D2A1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127.9</w:t>
            </w:r>
          </w:p>
        </w:tc>
        <w:tc>
          <w:tcPr>
            <w:tcW w:w="866" w:type="dxa"/>
            <w:tcBorders>
              <w:top w:val="nil"/>
              <w:left w:val="nil"/>
              <w:bottom w:val="single" w:sz="4" w:space="0" w:color="auto"/>
              <w:right w:val="single" w:sz="4" w:space="0" w:color="auto"/>
            </w:tcBorders>
            <w:shd w:val="clear" w:color="auto" w:fill="auto"/>
            <w:noWrap/>
            <w:vAlign w:val="bottom"/>
            <w:hideMark/>
          </w:tcPr>
          <w:p w14:paraId="589431E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3738.5</w:t>
            </w:r>
          </w:p>
        </w:tc>
        <w:tc>
          <w:tcPr>
            <w:tcW w:w="666" w:type="dxa"/>
            <w:tcBorders>
              <w:top w:val="nil"/>
              <w:left w:val="nil"/>
              <w:bottom w:val="single" w:sz="4" w:space="0" w:color="auto"/>
              <w:right w:val="single" w:sz="4" w:space="0" w:color="auto"/>
            </w:tcBorders>
            <w:shd w:val="clear" w:color="auto" w:fill="auto"/>
            <w:noWrap/>
            <w:vAlign w:val="bottom"/>
            <w:hideMark/>
          </w:tcPr>
          <w:p w14:paraId="484A852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25.5</w:t>
            </w:r>
          </w:p>
        </w:tc>
        <w:tc>
          <w:tcPr>
            <w:tcW w:w="781" w:type="dxa"/>
            <w:tcBorders>
              <w:top w:val="nil"/>
              <w:left w:val="nil"/>
              <w:bottom w:val="single" w:sz="4" w:space="0" w:color="auto"/>
              <w:right w:val="single" w:sz="4" w:space="0" w:color="auto"/>
            </w:tcBorders>
            <w:shd w:val="clear" w:color="auto" w:fill="auto"/>
            <w:noWrap/>
            <w:vAlign w:val="bottom"/>
            <w:hideMark/>
          </w:tcPr>
          <w:p w14:paraId="6DE382D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3.7</w:t>
            </w:r>
          </w:p>
        </w:tc>
        <w:tc>
          <w:tcPr>
            <w:tcW w:w="560" w:type="dxa"/>
            <w:tcBorders>
              <w:top w:val="nil"/>
              <w:left w:val="nil"/>
              <w:bottom w:val="single" w:sz="4" w:space="0" w:color="auto"/>
              <w:right w:val="single" w:sz="4" w:space="0" w:color="auto"/>
            </w:tcBorders>
            <w:shd w:val="clear" w:color="auto" w:fill="auto"/>
            <w:noWrap/>
            <w:vAlign w:val="bottom"/>
            <w:hideMark/>
          </w:tcPr>
          <w:p w14:paraId="4C1F18C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2.9</w:t>
            </w:r>
          </w:p>
        </w:tc>
      </w:tr>
      <w:tr w:rsidR="000E10F3" w:rsidRPr="000E10F3" w14:paraId="6667CC55"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32A548F"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10 287 313</w:t>
            </w:r>
          </w:p>
        </w:tc>
        <w:tc>
          <w:tcPr>
            <w:tcW w:w="766" w:type="dxa"/>
            <w:tcBorders>
              <w:top w:val="nil"/>
              <w:left w:val="nil"/>
              <w:bottom w:val="single" w:sz="4" w:space="0" w:color="auto"/>
              <w:right w:val="single" w:sz="4" w:space="0" w:color="auto"/>
            </w:tcBorders>
            <w:shd w:val="clear" w:color="auto" w:fill="auto"/>
            <w:noWrap/>
            <w:vAlign w:val="bottom"/>
            <w:hideMark/>
          </w:tcPr>
          <w:p w14:paraId="69FACCD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0.6</w:t>
            </w:r>
          </w:p>
        </w:tc>
        <w:tc>
          <w:tcPr>
            <w:tcW w:w="666" w:type="dxa"/>
            <w:tcBorders>
              <w:top w:val="nil"/>
              <w:left w:val="nil"/>
              <w:bottom w:val="single" w:sz="4" w:space="0" w:color="auto"/>
              <w:right w:val="single" w:sz="4" w:space="0" w:color="auto"/>
            </w:tcBorders>
            <w:shd w:val="clear" w:color="auto" w:fill="auto"/>
            <w:noWrap/>
            <w:vAlign w:val="bottom"/>
            <w:hideMark/>
          </w:tcPr>
          <w:p w14:paraId="5591143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39C27AF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176.4</w:t>
            </w:r>
          </w:p>
        </w:tc>
        <w:tc>
          <w:tcPr>
            <w:tcW w:w="666" w:type="dxa"/>
            <w:tcBorders>
              <w:top w:val="nil"/>
              <w:left w:val="nil"/>
              <w:bottom w:val="single" w:sz="4" w:space="0" w:color="auto"/>
              <w:right w:val="single" w:sz="4" w:space="0" w:color="auto"/>
            </w:tcBorders>
            <w:shd w:val="clear" w:color="auto" w:fill="auto"/>
            <w:noWrap/>
            <w:vAlign w:val="bottom"/>
            <w:hideMark/>
          </w:tcPr>
          <w:p w14:paraId="74F3696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391EBBC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279.5</w:t>
            </w:r>
          </w:p>
        </w:tc>
        <w:tc>
          <w:tcPr>
            <w:tcW w:w="866" w:type="dxa"/>
            <w:tcBorders>
              <w:top w:val="nil"/>
              <w:left w:val="nil"/>
              <w:bottom w:val="single" w:sz="4" w:space="0" w:color="auto"/>
              <w:right w:val="single" w:sz="4" w:space="0" w:color="auto"/>
            </w:tcBorders>
            <w:shd w:val="clear" w:color="auto" w:fill="auto"/>
            <w:noWrap/>
            <w:vAlign w:val="bottom"/>
            <w:hideMark/>
          </w:tcPr>
          <w:p w14:paraId="6B169FC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4.1</w:t>
            </w:r>
          </w:p>
        </w:tc>
        <w:tc>
          <w:tcPr>
            <w:tcW w:w="666" w:type="dxa"/>
            <w:tcBorders>
              <w:top w:val="nil"/>
              <w:left w:val="nil"/>
              <w:bottom w:val="single" w:sz="4" w:space="0" w:color="auto"/>
              <w:right w:val="single" w:sz="4" w:space="0" w:color="auto"/>
            </w:tcBorders>
            <w:shd w:val="clear" w:color="auto" w:fill="auto"/>
            <w:noWrap/>
            <w:vAlign w:val="bottom"/>
            <w:hideMark/>
          </w:tcPr>
          <w:p w14:paraId="5DFC710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388819C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6.4</w:t>
            </w:r>
          </w:p>
        </w:tc>
        <w:tc>
          <w:tcPr>
            <w:tcW w:w="560" w:type="dxa"/>
            <w:tcBorders>
              <w:top w:val="nil"/>
              <w:left w:val="nil"/>
              <w:bottom w:val="single" w:sz="4" w:space="0" w:color="auto"/>
              <w:right w:val="single" w:sz="4" w:space="0" w:color="auto"/>
            </w:tcBorders>
            <w:shd w:val="clear" w:color="auto" w:fill="auto"/>
            <w:noWrap/>
            <w:vAlign w:val="bottom"/>
            <w:hideMark/>
          </w:tcPr>
          <w:p w14:paraId="58523FD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2.3</w:t>
            </w:r>
          </w:p>
        </w:tc>
      </w:tr>
      <w:tr w:rsidR="000E10F3" w:rsidRPr="000E10F3" w14:paraId="39AF7FF5"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716BFAE"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10 302 313</w:t>
            </w:r>
          </w:p>
        </w:tc>
        <w:tc>
          <w:tcPr>
            <w:tcW w:w="766" w:type="dxa"/>
            <w:tcBorders>
              <w:top w:val="nil"/>
              <w:left w:val="nil"/>
              <w:bottom w:val="single" w:sz="4" w:space="0" w:color="auto"/>
              <w:right w:val="single" w:sz="4" w:space="0" w:color="auto"/>
            </w:tcBorders>
            <w:shd w:val="clear" w:color="auto" w:fill="auto"/>
            <w:noWrap/>
            <w:vAlign w:val="bottom"/>
            <w:hideMark/>
          </w:tcPr>
          <w:p w14:paraId="7EC4582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9.2</w:t>
            </w:r>
          </w:p>
        </w:tc>
        <w:tc>
          <w:tcPr>
            <w:tcW w:w="666" w:type="dxa"/>
            <w:tcBorders>
              <w:top w:val="nil"/>
              <w:left w:val="nil"/>
              <w:bottom w:val="single" w:sz="4" w:space="0" w:color="auto"/>
              <w:right w:val="single" w:sz="4" w:space="0" w:color="auto"/>
            </w:tcBorders>
            <w:shd w:val="clear" w:color="auto" w:fill="auto"/>
            <w:noWrap/>
            <w:vAlign w:val="bottom"/>
            <w:hideMark/>
          </w:tcPr>
          <w:p w14:paraId="4D76466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0.2</w:t>
            </w:r>
          </w:p>
        </w:tc>
        <w:tc>
          <w:tcPr>
            <w:tcW w:w="966" w:type="dxa"/>
            <w:tcBorders>
              <w:top w:val="nil"/>
              <w:left w:val="nil"/>
              <w:bottom w:val="single" w:sz="4" w:space="0" w:color="auto"/>
              <w:right w:val="single" w:sz="4" w:space="0" w:color="auto"/>
            </w:tcBorders>
            <w:shd w:val="clear" w:color="auto" w:fill="auto"/>
            <w:noWrap/>
            <w:vAlign w:val="bottom"/>
            <w:hideMark/>
          </w:tcPr>
          <w:p w14:paraId="4D78AC6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297B897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035693F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2B76775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7ACD28E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2BA83AF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560" w:type="dxa"/>
            <w:tcBorders>
              <w:top w:val="nil"/>
              <w:left w:val="nil"/>
              <w:bottom w:val="single" w:sz="4" w:space="0" w:color="auto"/>
              <w:right w:val="single" w:sz="4" w:space="0" w:color="auto"/>
            </w:tcBorders>
            <w:shd w:val="clear" w:color="auto" w:fill="auto"/>
            <w:noWrap/>
            <w:vAlign w:val="bottom"/>
            <w:hideMark/>
          </w:tcPr>
          <w:p w14:paraId="6FEB8739"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 </w:t>
            </w:r>
          </w:p>
        </w:tc>
      </w:tr>
      <w:tr w:rsidR="000E10F3" w:rsidRPr="000E10F3" w14:paraId="4D21FD3E"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CCCA35C"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10 306 313</w:t>
            </w:r>
          </w:p>
        </w:tc>
        <w:tc>
          <w:tcPr>
            <w:tcW w:w="766" w:type="dxa"/>
            <w:tcBorders>
              <w:top w:val="nil"/>
              <w:left w:val="nil"/>
              <w:bottom w:val="single" w:sz="4" w:space="0" w:color="auto"/>
              <w:right w:val="single" w:sz="4" w:space="0" w:color="auto"/>
            </w:tcBorders>
            <w:shd w:val="clear" w:color="auto" w:fill="auto"/>
            <w:noWrap/>
            <w:vAlign w:val="bottom"/>
            <w:hideMark/>
          </w:tcPr>
          <w:p w14:paraId="71A3D39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8.2</w:t>
            </w:r>
          </w:p>
        </w:tc>
        <w:tc>
          <w:tcPr>
            <w:tcW w:w="666" w:type="dxa"/>
            <w:tcBorders>
              <w:top w:val="nil"/>
              <w:left w:val="nil"/>
              <w:bottom w:val="single" w:sz="4" w:space="0" w:color="auto"/>
              <w:right w:val="single" w:sz="4" w:space="0" w:color="auto"/>
            </w:tcBorders>
            <w:shd w:val="clear" w:color="auto" w:fill="auto"/>
            <w:noWrap/>
            <w:vAlign w:val="bottom"/>
            <w:hideMark/>
          </w:tcPr>
          <w:p w14:paraId="34F9398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0.2</w:t>
            </w:r>
          </w:p>
        </w:tc>
        <w:tc>
          <w:tcPr>
            <w:tcW w:w="966" w:type="dxa"/>
            <w:tcBorders>
              <w:top w:val="nil"/>
              <w:left w:val="nil"/>
              <w:bottom w:val="single" w:sz="4" w:space="0" w:color="auto"/>
              <w:right w:val="single" w:sz="4" w:space="0" w:color="auto"/>
            </w:tcBorders>
            <w:shd w:val="clear" w:color="auto" w:fill="auto"/>
            <w:noWrap/>
            <w:vAlign w:val="bottom"/>
            <w:hideMark/>
          </w:tcPr>
          <w:p w14:paraId="5820924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941.7</w:t>
            </w:r>
          </w:p>
        </w:tc>
        <w:tc>
          <w:tcPr>
            <w:tcW w:w="666" w:type="dxa"/>
            <w:tcBorders>
              <w:top w:val="nil"/>
              <w:left w:val="nil"/>
              <w:bottom w:val="single" w:sz="4" w:space="0" w:color="auto"/>
              <w:right w:val="single" w:sz="4" w:space="0" w:color="auto"/>
            </w:tcBorders>
            <w:shd w:val="clear" w:color="auto" w:fill="auto"/>
            <w:noWrap/>
            <w:vAlign w:val="bottom"/>
            <w:hideMark/>
          </w:tcPr>
          <w:p w14:paraId="7498D4B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0.2</w:t>
            </w:r>
          </w:p>
        </w:tc>
        <w:tc>
          <w:tcPr>
            <w:tcW w:w="666" w:type="dxa"/>
            <w:tcBorders>
              <w:top w:val="nil"/>
              <w:left w:val="nil"/>
              <w:bottom w:val="single" w:sz="4" w:space="0" w:color="auto"/>
              <w:right w:val="single" w:sz="4" w:space="0" w:color="auto"/>
            </w:tcBorders>
            <w:shd w:val="clear" w:color="auto" w:fill="auto"/>
            <w:noWrap/>
            <w:vAlign w:val="bottom"/>
            <w:hideMark/>
          </w:tcPr>
          <w:p w14:paraId="2625FE7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114.6</w:t>
            </w:r>
          </w:p>
        </w:tc>
        <w:tc>
          <w:tcPr>
            <w:tcW w:w="866" w:type="dxa"/>
            <w:tcBorders>
              <w:top w:val="nil"/>
              <w:left w:val="nil"/>
              <w:bottom w:val="single" w:sz="4" w:space="0" w:color="auto"/>
              <w:right w:val="single" w:sz="4" w:space="0" w:color="auto"/>
            </w:tcBorders>
            <w:shd w:val="clear" w:color="auto" w:fill="auto"/>
            <w:noWrap/>
            <w:vAlign w:val="bottom"/>
            <w:hideMark/>
          </w:tcPr>
          <w:p w14:paraId="1A9F46A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28.8</w:t>
            </w:r>
          </w:p>
        </w:tc>
        <w:tc>
          <w:tcPr>
            <w:tcW w:w="666" w:type="dxa"/>
            <w:tcBorders>
              <w:top w:val="nil"/>
              <w:left w:val="nil"/>
              <w:bottom w:val="single" w:sz="4" w:space="0" w:color="auto"/>
              <w:right w:val="single" w:sz="4" w:space="0" w:color="auto"/>
            </w:tcBorders>
            <w:shd w:val="clear" w:color="auto" w:fill="auto"/>
            <w:noWrap/>
            <w:vAlign w:val="bottom"/>
            <w:hideMark/>
          </w:tcPr>
          <w:p w14:paraId="6B65B24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0.2</w:t>
            </w:r>
          </w:p>
        </w:tc>
        <w:tc>
          <w:tcPr>
            <w:tcW w:w="781" w:type="dxa"/>
            <w:tcBorders>
              <w:top w:val="nil"/>
              <w:left w:val="nil"/>
              <w:bottom w:val="single" w:sz="4" w:space="0" w:color="auto"/>
              <w:right w:val="single" w:sz="4" w:space="0" w:color="auto"/>
            </w:tcBorders>
            <w:shd w:val="clear" w:color="auto" w:fill="auto"/>
            <w:noWrap/>
            <w:vAlign w:val="bottom"/>
            <w:hideMark/>
          </w:tcPr>
          <w:p w14:paraId="3775508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3.5</w:t>
            </w:r>
          </w:p>
        </w:tc>
        <w:tc>
          <w:tcPr>
            <w:tcW w:w="560" w:type="dxa"/>
            <w:tcBorders>
              <w:top w:val="nil"/>
              <w:left w:val="nil"/>
              <w:bottom w:val="single" w:sz="4" w:space="0" w:color="auto"/>
              <w:right w:val="single" w:sz="4" w:space="0" w:color="auto"/>
            </w:tcBorders>
            <w:shd w:val="clear" w:color="auto" w:fill="auto"/>
            <w:noWrap/>
            <w:vAlign w:val="bottom"/>
            <w:hideMark/>
          </w:tcPr>
          <w:p w14:paraId="2A9FBCF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3.1</w:t>
            </w:r>
          </w:p>
        </w:tc>
      </w:tr>
      <w:tr w:rsidR="000E10F3" w:rsidRPr="000E10F3" w14:paraId="654F24BC"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BFD0A5E"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10 307 313</w:t>
            </w:r>
          </w:p>
        </w:tc>
        <w:tc>
          <w:tcPr>
            <w:tcW w:w="766" w:type="dxa"/>
            <w:tcBorders>
              <w:top w:val="nil"/>
              <w:left w:val="nil"/>
              <w:bottom w:val="single" w:sz="4" w:space="0" w:color="auto"/>
              <w:right w:val="single" w:sz="4" w:space="0" w:color="auto"/>
            </w:tcBorders>
            <w:shd w:val="clear" w:color="auto" w:fill="auto"/>
            <w:noWrap/>
            <w:vAlign w:val="bottom"/>
            <w:hideMark/>
          </w:tcPr>
          <w:p w14:paraId="25837FA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332.0</w:t>
            </w:r>
          </w:p>
        </w:tc>
        <w:tc>
          <w:tcPr>
            <w:tcW w:w="666" w:type="dxa"/>
            <w:tcBorders>
              <w:top w:val="nil"/>
              <w:left w:val="nil"/>
              <w:bottom w:val="single" w:sz="4" w:space="0" w:color="auto"/>
              <w:right w:val="single" w:sz="4" w:space="0" w:color="auto"/>
            </w:tcBorders>
            <w:shd w:val="clear" w:color="auto" w:fill="auto"/>
            <w:noWrap/>
            <w:vAlign w:val="bottom"/>
            <w:hideMark/>
          </w:tcPr>
          <w:p w14:paraId="40C4284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8.4</w:t>
            </w:r>
          </w:p>
        </w:tc>
        <w:tc>
          <w:tcPr>
            <w:tcW w:w="966" w:type="dxa"/>
            <w:tcBorders>
              <w:top w:val="nil"/>
              <w:left w:val="nil"/>
              <w:bottom w:val="single" w:sz="4" w:space="0" w:color="auto"/>
              <w:right w:val="single" w:sz="4" w:space="0" w:color="auto"/>
            </w:tcBorders>
            <w:shd w:val="clear" w:color="auto" w:fill="auto"/>
            <w:noWrap/>
            <w:vAlign w:val="bottom"/>
            <w:hideMark/>
          </w:tcPr>
          <w:p w14:paraId="40499E4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46351.1</w:t>
            </w:r>
          </w:p>
        </w:tc>
        <w:tc>
          <w:tcPr>
            <w:tcW w:w="666" w:type="dxa"/>
            <w:tcBorders>
              <w:top w:val="nil"/>
              <w:left w:val="nil"/>
              <w:bottom w:val="single" w:sz="4" w:space="0" w:color="auto"/>
              <w:right w:val="single" w:sz="4" w:space="0" w:color="auto"/>
            </w:tcBorders>
            <w:shd w:val="clear" w:color="auto" w:fill="auto"/>
            <w:noWrap/>
            <w:vAlign w:val="bottom"/>
            <w:hideMark/>
          </w:tcPr>
          <w:p w14:paraId="634AFBD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9.1</w:t>
            </w:r>
          </w:p>
        </w:tc>
        <w:tc>
          <w:tcPr>
            <w:tcW w:w="666" w:type="dxa"/>
            <w:tcBorders>
              <w:top w:val="nil"/>
              <w:left w:val="nil"/>
              <w:bottom w:val="single" w:sz="4" w:space="0" w:color="auto"/>
              <w:right w:val="single" w:sz="4" w:space="0" w:color="auto"/>
            </w:tcBorders>
            <w:shd w:val="clear" w:color="auto" w:fill="auto"/>
            <w:noWrap/>
            <w:vAlign w:val="bottom"/>
            <w:hideMark/>
          </w:tcPr>
          <w:p w14:paraId="4EAD2BD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139.6</w:t>
            </w:r>
          </w:p>
        </w:tc>
        <w:tc>
          <w:tcPr>
            <w:tcW w:w="866" w:type="dxa"/>
            <w:tcBorders>
              <w:top w:val="nil"/>
              <w:left w:val="nil"/>
              <w:bottom w:val="single" w:sz="4" w:space="0" w:color="auto"/>
              <w:right w:val="single" w:sz="4" w:space="0" w:color="auto"/>
            </w:tcBorders>
            <w:shd w:val="clear" w:color="auto" w:fill="auto"/>
            <w:noWrap/>
            <w:vAlign w:val="bottom"/>
            <w:hideMark/>
          </w:tcPr>
          <w:p w14:paraId="6477E02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1329.0</w:t>
            </w:r>
          </w:p>
        </w:tc>
        <w:tc>
          <w:tcPr>
            <w:tcW w:w="666" w:type="dxa"/>
            <w:tcBorders>
              <w:top w:val="nil"/>
              <w:left w:val="nil"/>
              <w:bottom w:val="single" w:sz="4" w:space="0" w:color="auto"/>
              <w:right w:val="single" w:sz="4" w:space="0" w:color="auto"/>
            </w:tcBorders>
            <w:shd w:val="clear" w:color="auto" w:fill="auto"/>
            <w:noWrap/>
            <w:vAlign w:val="bottom"/>
            <w:hideMark/>
          </w:tcPr>
          <w:p w14:paraId="65DEF41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9.1</w:t>
            </w:r>
          </w:p>
        </w:tc>
        <w:tc>
          <w:tcPr>
            <w:tcW w:w="781" w:type="dxa"/>
            <w:tcBorders>
              <w:top w:val="nil"/>
              <w:left w:val="nil"/>
              <w:bottom w:val="single" w:sz="4" w:space="0" w:color="auto"/>
              <w:right w:val="single" w:sz="4" w:space="0" w:color="auto"/>
            </w:tcBorders>
            <w:shd w:val="clear" w:color="auto" w:fill="auto"/>
            <w:noWrap/>
            <w:vAlign w:val="bottom"/>
            <w:hideMark/>
          </w:tcPr>
          <w:p w14:paraId="3547BC0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4.0</w:t>
            </w:r>
          </w:p>
        </w:tc>
        <w:tc>
          <w:tcPr>
            <w:tcW w:w="560" w:type="dxa"/>
            <w:tcBorders>
              <w:top w:val="nil"/>
              <w:left w:val="nil"/>
              <w:bottom w:val="single" w:sz="4" w:space="0" w:color="auto"/>
              <w:right w:val="single" w:sz="4" w:space="0" w:color="auto"/>
            </w:tcBorders>
            <w:shd w:val="clear" w:color="auto" w:fill="auto"/>
            <w:noWrap/>
            <w:vAlign w:val="bottom"/>
            <w:hideMark/>
          </w:tcPr>
          <w:p w14:paraId="1C04201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2.9</w:t>
            </w:r>
          </w:p>
        </w:tc>
      </w:tr>
      <w:tr w:rsidR="000E10F3" w:rsidRPr="000E10F3" w14:paraId="0DB31A0A"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841241A"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10 325 313</w:t>
            </w:r>
          </w:p>
        </w:tc>
        <w:tc>
          <w:tcPr>
            <w:tcW w:w="766" w:type="dxa"/>
            <w:tcBorders>
              <w:top w:val="nil"/>
              <w:left w:val="nil"/>
              <w:bottom w:val="single" w:sz="4" w:space="0" w:color="auto"/>
              <w:right w:val="single" w:sz="4" w:space="0" w:color="auto"/>
            </w:tcBorders>
            <w:shd w:val="clear" w:color="auto" w:fill="auto"/>
            <w:noWrap/>
            <w:vAlign w:val="bottom"/>
            <w:hideMark/>
          </w:tcPr>
          <w:p w14:paraId="6612D12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29.6</w:t>
            </w:r>
          </w:p>
        </w:tc>
        <w:tc>
          <w:tcPr>
            <w:tcW w:w="666" w:type="dxa"/>
            <w:tcBorders>
              <w:top w:val="nil"/>
              <w:left w:val="nil"/>
              <w:bottom w:val="single" w:sz="4" w:space="0" w:color="auto"/>
              <w:right w:val="single" w:sz="4" w:space="0" w:color="auto"/>
            </w:tcBorders>
            <w:shd w:val="clear" w:color="auto" w:fill="auto"/>
            <w:noWrap/>
            <w:vAlign w:val="bottom"/>
            <w:hideMark/>
          </w:tcPr>
          <w:p w14:paraId="7AEFECC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0.7</w:t>
            </w:r>
          </w:p>
        </w:tc>
        <w:tc>
          <w:tcPr>
            <w:tcW w:w="966" w:type="dxa"/>
            <w:tcBorders>
              <w:top w:val="nil"/>
              <w:left w:val="nil"/>
              <w:bottom w:val="single" w:sz="4" w:space="0" w:color="auto"/>
              <w:right w:val="single" w:sz="4" w:space="0" w:color="auto"/>
            </w:tcBorders>
            <w:shd w:val="clear" w:color="auto" w:fill="auto"/>
            <w:noWrap/>
            <w:vAlign w:val="bottom"/>
            <w:hideMark/>
          </w:tcPr>
          <w:p w14:paraId="615CC14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1111.1</w:t>
            </w:r>
          </w:p>
        </w:tc>
        <w:tc>
          <w:tcPr>
            <w:tcW w:w="666" w:type="dxa"/>
            <w:tcBorders>
              <w:top w:val="nil"/>
              <w:left w:val="nil"/>
              <w:bottom w:val="single" w:sz="4" w:space="0" w:color="auto"/>
              <w:right w:val="single" w:sz="4" w:space="0" w:color="auto"/>
            </w:tcBorders>
            <w:shd w:val="clear" w:color="auto" w:fill="auto"/>
            <w:noWrap/>
            <w:vAlign w:val="bottom"/>
            <w:hideMark/>
          </w:tcPr>
          <w:p w14:paraId="3E6E9E6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0.2</w:t>
            </w:r>
          </w:p>
        </w:tc>
        <w:tc>
          <w:tcPr>
            <w:tcW w:w="666" w:type="dxa"/>
            <w:tcBorders>
              <w:top w:val="nil"/>
              <w:left w:val="nil"/>
              <w:bottom w:val="single" w:sz="4" w:space="0" w:color="auto"/>
              <w:right w:val="single" w:sz="4" w:space="0" w:color="auto"/>
            </w:tcBorders>
            <w:shd w:val="clear" w:color="auto" w:fill="auto"/>
            <w:noWrap/>
            <w:vAlign w:val="bottom"/>
            <w:hideMark/>
          </w:tcPr>
          <w:p w14:paraId="34C07DD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37.5</w:t>
            </w:r>
          </w:p>
        </w:tc>
        <w:tc>
          <w:tcPr>
            <w:tcW w:w="866" w:type="dxa"/>
            <w:tcBorders>
              <w:top w:val="nil"/>
              <w:left w:val="nil"/>
              <w:bottom w:val="single" w:sz="4" w:space="0" w:color="auto"/>
              <w:right w:val="single" w:sz="4" w:space="0" w:color="auto"/>
            </w:tcBorders>
            <w:shd w:val="clear" w:color="auto" w:fill="auto"/>
            <w:noWrap/>
            <w:vAlign w:val="bottom"/>
            <w:hideMark/>
          </w:tcPr>
          <w:p w14:paraId="57A8441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62.3</w:t>
            </w:r>
          </w:p>
        </w:tc>
        <w:tc>
          <w:tcPr>
            <w:tcW w:w="666" w:type="dxa"/>
            <w:tcBorders>
              <w:top w:val="nil"/>
              <w:left w:val="nil"/>
              <w:bottom w:val="single" w:sz="4" w:space="0" w:color="auto"/>
              <w:right w:val="single" w:sz="4" w:space="0" w:color="auto"/>
            </w:tcBorders>
            <w:shd w:val="clear" w:color="auto" w:fill="auto"/>
            <w:noWrap/>
            <w:vAlign w:val="bottom"/>
            <w:hideMark/>
          </w:tcPr>
          <w:p w14:paraId="6D49464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0.4</w:t>
            </w:r>
          </w:p>
        </w:tc>
        <w:tc>
          <w:tcPr>
            <w:tcW w:w="781" w:type="dxa"/>
            <w:tcBorders>
              <w:top w:val="nil"/>
              <w:left w:val="nil"/>
              <w:bottom w:val="single" w:sz="4" w:space="0" w:color="auto"/>
              <w:right w:val="single" w:sz="4" w:space="0" w:color="auto"/>
            </w:tcBorders>
            <w:shd w:val="clear" w:color="auto" w:fill="auto"/>
            <w:noWrap/>
            <w:vAlign w:val="bottom"/>
            <w:hideMark/>
          </w:tcPr>
          <w:p w14:paraId="2F18F6E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2.1</w:t>
            </w:r>
          </w:p>
        </w:tc>
        <w:tc>
          <w:tcPr>
            <w:tcW w:w="560" w:type="dxa"/>
            <w:tcBorders>
              <w:top w:val="nil"/>
              <w:left w:val="nil"/>
              <w:bottom w:val="single" w:sz="4" w:space="0" w:color="auto"/>
              <w:right w:val="single" w:sz="4" w:space="0" w:color="auto"/>
            </w:tcBorders>
            <w:shd w:val="clear" w:color="auto" w:fill="auto"/>
            <w:noWrap/>
            <w:vAlign w:val="bottom"/>
            <w:hideMark/>
          </w:tcPr>
          <w:p w14:paraId="6BC55DF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5.6</w:t>
            </w:r>
          </w:p>
        </w:tc>
      </w:tr>
      <w:tr w:rsidR="000E10F3" w:rsidRPr="000E10F3" w14:paraId="5C900749"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AFA996C"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10 326 313</w:t>
            </w:r>
          </w:p>
        </w:tc>
        <w:tc>
          <w:tcPr>
            <w:tcW w:w="766" w:type="dxa"/>
            <w:tcBorders>
              <w:top w:val="nil"/>
              <w:left w:val="nil"/>
              <w:bottom w:val="single" w:sz="4" w:space="0" w:color="auto"/>
              <w:right w:val="single" w:sz="4" w:space="0" w:color="auto"/>
            </w:tcBorders>
            <w:shd w:val="clear" w:color="auto" w:fill="auto"/>
            <w:noWrap/>
            <w:vAlign w:val="bottom"/>
            <w:hideMark/>
          </w:tcPr>
          <w:p w14:paraId="6ADC890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0.9</w:t>
            </w:r>
          </w:p>
        </w:tc>
        <w:tc>
          <w:tcPr>
            <w:tcW w:w="666" w:type="dxa"/>
            <w:tcBorders>
              <w:top w:val="nil"/>
              <w:left w:val="nil"/>
              <w:bottom w:val="single" w:sz="4" w:space="0" w:color="auto"/>
              <w:right w:val="single" w:sz="4" w:space="0" w:color="auto"/>
            </w:tcBorders>
            <w:shd w:val="clear" w:color="auto" w:fill="auto"/>
            <w:noWrap/>
            <w:vAlign w:val="bottom"/>
            <w:hideMark/>
          </w:tcPr>
          <w:p w14:paraId="298154E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61A3759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39.4</w:t>
            </w:r>
          </w:p>
        </w:tc>
        <w:tc>
          <w:tcPr>
            <w:tcW w:w="666" w:type="dxa"/>
            <w:tcBorders>
              <w:top w:val="nil"/>
              <w:left w:val="nil"/>
              <w:bottom w:val="single" w:sz="4" w:space="0" w:color="auto"/>
              <w:right w:val="single" w:sz="4" w:space="0" w:color="auto"/>
            </w:tcBorders>
            <w:shd w:val="clear" w:color="auto" w:fill="auto"/>
            <w:noWrap/>
            <w:vAlign w:val="bottom"/>
            <w:hideMark/>
          </w:tcPr>
          <w:p w14:paraId="56E300D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5DA5046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41.7</w:t>
            </w:r>
          </w:p>
        </w:tc>
        <w:tc>
          <w:tcPr>
            <w:tcW w:w="866" w:type="dxa"/>
            <w:tcBorders>
              <w:top w:val="nil"/>
              <w:left w:val="nil"/>
              <w:bottom w:val="single" w:sz="4" w:space="0" w:color="auto"/>
              <w:right w:val="single" w:sz="4" w:space="0" w:color="auto"/>
            </w:tcBorders>
            <w:shd w:val="clear" w:color="auto" w:fill="auto"/>
            <w:noWrap/>
            <w:vAlign w:val="bottom"/>
            <w:hideMark/>
          </w:tcPr>
          <w:p w14:paraId="1EA7201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2.1</w:t>
            </w:r>
          </w:p>
        </w:tc>
        <w:tc>
          <w:tcPr>
            <w:tcW w:w="666" w:type="dxa"/>
            <w:tcBorders>
              <w:top w:val="nil"/>
              <w:left w:val="nil"/>
              <w:bottom w:val="single" w:sz="4" w:space="0" w:color="auto"/>
              <w:right w:val="single" w:sz="4" w:space="0" w:color="auto"/>
            </w:tcBorders>
            <w:shd w:val="clear" w:color="auto" w:fill="auto"/>
            <w:noWrap/>
            <w:vAlign w:val="bottom"/>
            <w:hideMark/>
          </w:tcPr>
          <w:p w14:paraId="0C86D41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2B82757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2.2</w:t>
            </w:r>
          </w:p>
        </w:tc>
        <w:tc>
          <w:tcPr>
            <w:tcW w:w="560" w:type="dxa"/>
            <w:tcBorders>
              <w:top w:val="nil"/>
              <w:left w:val="nil"/>
              <w:bottom w:val="single" w:sz="4" w:space="0" w:color="auto"/>
              <w:right w:val="single" w:sz="4" w:space="0" w:color="auto"/>
            </w:tcBorders>
            <w:shd w:val="clear" w:color="auto" w:fill="auto"/>
            <w:noWrap/>
            <w:vAlign w:val="bottom"/>
            <w:hideMark/>
          </w:tcPr>
          <w:p w14:paraId="46E1B95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5.3</w:t>
            </w:r>
          </w:p>
        </w:tc>
      </w:tr>
      <w:tr w:rsidR="000E10F3" w:rsidRPr="000E10F3" w14:paraId="69A8B42C"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C745CB4"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lastRenderedPageBreak/>
              <w:t>10 351 421</w:t>
            </w:r>
          </w:p>
        </w:tc>
        <w:tc>
          <w:tcPr>
            <w:tcW w:w="766" w:type="dxa"/>
            <w:tcBorders>
              <w:top w:val="nil"/>
              <w:left w:val="nil"/>
              <w:bottom w:val="single" w:sz="4" w:space="0" w:color="auto"/>
              <w:right w:val="single" w:sz="4" w:space="0" w:color="auto"/>
            </w:tcBorders>
            <w:shd w:val="clear" w:color="auto" w:fill="auto"/>
            <w:noWrap/>
            <w:vAlign w:val="bottom"/>
            <w:hideMark/>
          </w:tcPr>
          <w:p w14:paraId="37152F6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5.5</w:t>
            </w:r>
          </w:p>
        </w:tc>
        <w:tc>
          <w:tcPr>
            <w:tcW w:w="666" w:type="dxa"/>
            <w:tcBorders>
              <w:top w:val="nil"/>
              <w:left w:val="nil"/>
              <w:bottom w:val="single" w:sz="4" w:space="0" w:color="auto"/>
              <w:right w:val="single" w:sz="4" w:space="0" w:color="auto"/>
            </w:tcBorders>
            <w:shd w:val="clear" w:color="auto" w:fill="auto"/>
            <w:noWrap/>
            <w:vAlign w:val="bottom"/>
            <w:hideMark/>
          </w:tcPr>
          <w:p w14:paraId="42C9076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352D7A4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1563.9</w:t>
            </w:r>
          </w:p>
        </w:tc>
        <w:tc>
          <w:tcPr>
            <w:tcW w:w="666" w:type="dxa"/>
            <w:tcBorders>
              <w:top w:val="nil"/>
              <w:left w:val="nil"/>
              <w:bottom w:val="single" w:sz="4" w:space="0" w:color="auto"/>
              <w:right w:val="single" w:sz="4" w:space="0" w:color="auto"/>
            </w:tcBorders>
            <w:shd w:val="clear" w:color="auto" w:fill="auto"/>
            <w:noWrap/>
            <w:vAlign w:val="bottom"/>
            <w:hideMark/>
          </w:tcPr>
          <w:p w14:paraId="2CB874F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0.3</w:t>
            </w:r>
          </w:p>
        </w:tc>
        <w:tc>
          <w:tcPr>
            <w:tcW w:w="666" w:type="dxa"/>
            <w:tcBorders>
              <w:top w:val="nil"/>
              <w:left w:val="nil"/>
              <w:bottom w:val="single" w:sz="4" w:space="0" w:color="auto"/>
              <w:right w:val="single" w:sz="4" w:space="0" w:color="auto"/>
            </w:tcBorders>
            <w:shd w:val="clear" w:color="auto" w:fill="auto"/>
            <w:noWrap/>
            <w:vAlign w:val="bottom"/>
            <w:hideMark/>
          </w:tcPr>
          <w:p w14:paraId="3B6C280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283.3</w:t>
            </w:r>
          </w:p>
        </w:tc>
        <w:tc>
          <w:tcPr>
            <w:tcW w:w="866" w:type="dxa"/>
            <w:tcBorders>
              <w:top w:val="nil"/>
              <w:left w:val="nil"/>
              <w:bottom w:val="single" w:sz="4" w:space="0" w:color="auto"/>
              <w:right w:val="single" w:sz="4" w:space="0" w:color="auto"/>
            </w:tcBorders>
            <w:shd w:val="clear" w:color="auto" w:fill="auto"/>
            <w:noWrap/>
            <w:vAlign w:val="bottom"/>
            <w:hideMark/>
          </w:tcPr>
          <w:p w14:paraId="3F47AD5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28.5</w:t>
            </w:r>
          </w:p>
        </w:tc>
        <w:tc>
          <w:tcPr>
            <w:tcW w:w="666" w:type="dxa"/>
            <w:tcBorders>
              <w:top w:val="nil"/>
              <w:left w:val="nil"/>
              <w:bottom w:val="single" w:sz="4" w:space="0" w:color="auto"/>
              <w:right w:val="single" w:sz="4" w:space="0" w:color="auto"/>
            </w:tcBorders>
            <w:shd w:val="clear" w:color="auto" w:fill="auto"/>
            <w:noWrap/>
            <w:vAlign w:val="bottom"/>
            <w:hideMark/>
          </w:tcPr>
          <w:p w14:paraId="3BD2C46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0.2</w:t>
            </w:r>
          </w:p>
        </w:tc>
        <w:tc>
          <w:tcPr>
            <w:tcW w:w="781" w:type="dxa"/>
            <w:tcBorders>
              <w:top w:val="nil"/>
              <w:left w:val="nil"/>
              <w:bottom w:val="single" w:sz="4" w:space="0" w:color="auto"/>
              <w:right w:val="single" w:sz="4" w:space="0" w:color="auto"/>
            </w:tcBorders>
            <w:shd w:val="clear" w:color="auto" w:fill="auto"/>
            <w:noWrap/>
            <w:vAlign w:val="bottom"/>
            <w:hideMark/>
          </w:tcPr>
          <w:p w14:paraId="1FC60B7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5.2</w:t>
            </w:r>
          </w:p>
        </w:tc>
        <w:tc>
          <w:tcPr>
            <w:tcW w:w="560" w:type="dxa"/>
            <w:tcBorders>
              <w:top w:val="nil"/>
              <w:left w:val="nil"/>
              <w:bottom w:val="single" w:sz="4" w:space="0" w:color="auto"/>
              <w:right w:val="single" w:sz="4" w:space="0" w:color="auto"/>
            </w:tcBorders>
            <w:shd w:val="clear" w:color="auto" w:fill="auto"/>
            <w:noWrap/>
            <w:vAlign w:val="bottom"/>
            <w:hideMark/>
          </w:tcPr>
          <w:p w14:paraId="0BB2E93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1.8</w:t>
            </w:r>
          </w:p>
        </w:tc>
      </w:tr>
      <w:tr w:rsidR="000E10F3" w:rsidRPr="000E10F3" w14:paraId="3AC7AA2C"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814DEBE"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10 360 421</w:t>
            </w:r>
          </w:p>
        </w:tc>
        <w:tc>
          <w:tcPr>
            <w:tcW w:w="766" w:type="dxa"/>
            <w:tcBorders>
              <w:top w:val="nil"/>
              <w:left w:val="nil"/>
              <w:bottom w:val="single" w:sz="4" w:space="0" w:color="auto"/>
              <w:right w:val="single" w:sz="4" w:space="0" w:color="auto"/>
            </w:tcBorders>
            <w:shd w:val="clear" w:color="auto" w:fill="auto"/>
            <w:noWrap/>
            <w:vAlign w:val="bottom"/>
            <w:hideMark/>
          </w:tcPr>
          <w:p w14:paraId="23B1E1F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191.9</w:t>
            </w:r>
          </w:p>
        </w:tc>
        <w:tc>
          <w:tcPr>
            <w:tcW w:w="666" w:type="dxa"/>
            <w:tcBorders>
              <w:top w:val="nil"/>
              <w:left w:val="nil"/>
              <w:bottom w:val="single" w:sz="4" w:space="0" w:color="auto"/>
              <w:right w:val="single" w:sz="4" w:space="0" w:color="auto"/>
            </w:tcBorders>
            <w:shd w:val="clear" w:color="auto" w:fill="auto"/>
            <w:noWrap/>
            <w:vAlign w:val="bottom"/>
            <w:hideMark/>
          </w:tcPr>
          <w:p w14:paraId="7A356F8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4.8</w:t>
            </w:r>
          </w:p>
        </w:tc>
        <w:tc>
          <w:tcPr>
            <w:tcW w:w="966" w:type="dxa"/>
            <w:tcBorders>
              <w:top w:val="nil"/>
              <w:left w:val="nil"/>
              <w:bottom w:val="single" w:sz="4" w:space="0" w:color="auto"/>
              <w:right w:val="single" w:sz="4" w:space="0" w:color="auto"/>
            </w:tcBorders>
            <w:shd w:val="clear" w:color="auto" w:fill="auto"/>
            <w:noWrap/>
            <w:vAlign w:val="bottom"/>
            <w:hideMark/>
          </w:tcPr>
          <w:p w14:paraId="6F0488D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44857.7</w:t>
            </w:r>
          </w:p>
        </w:tc>
        <w:tc>
          <w:tcPr>
            <w:tcW w:w="666" w:type="dxa"/>
            <w:tcBorders>
              <w:top w:val="nil"/>
              <w:left w:val="nil"/>
              <w:bottom w:val="single" w:sz="4" w:space="0" w:color="auto"/>
              <w:right w:val="single" w:sz="4" w:space="0" w:color="auto"/>
            </w:tcBorders>
            <w:shd w:val="clear" w:color="auto" w:fill="auto"/>
            <w:noWrap/>
            <w:vAlign w:val="bottom"/>
            <w:hideMark/>
          </w:tcPr>
          <w:p w14:paraId="1C02E1F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8.8</w:t>
            </w:r>
          </w:p>
        </w:tc>
        <w:tc>
          <w:tcPr>
            <w:tcW w:w="666" w:type="dxa"/>
            <w:tcBorders>
              <w:top w:val="nil"/>
              <w:left w:val="nil"/>
              <w:bottom w:val="single" w:sz="4" w:space="0" w:color="auto"/>
              <w:right w:val="single" w:sz="4" w:space="0" w:color="auto"/>
            </w:tcBorders>
            <w:shd w:val="clear" w:color="auto" w:fill="auto"/>
            <w:noWrap/>
            <w:vAlign w:val="bottom"/>
            <w:hideMark/>
          </w:tcPr>
          <w:p w14:paraId="35A2D72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233.8</w:t>
            </w:r>
          </w:p>
        </w:tc>
        <w:tc>
          <w:tcPr>
            <w:tcW w:w="866" w:type="dxa"/>
            <w:tcBorders>
              <w:top w:val="nil"/>
              <w:left w:val="nil"/>
              <w:bottom w:val="single" w:sz="4" w:space="0" w:color="auto"/>
              <w:right w:val="single" w:sz="4" w:space="0" w:color="auto"/>
            </w:tcBorders>
            <w:shd w:val="clear" w:color="auto" w:fill="auto"/>
            <w:noWrap/>
            <w:vAlign w:val="bottom"/>
            <w:hideMark/>
          </w:tcPr>
          <w:p w14:paraId="4324F5F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948.9</w:t>
            </w:r>
          </w:p>
        </w:tc>
        <w:tc>
          <w:tcPr>
            <w:tcW w:w="666" w:type="dxa"/>
            <w:tcBorders>
              <w:top w:val="nil"/>
              <w:left w:val="nil"/>
              <w:bottom w:val="single" w:sz="4" w:space="0" w:color="auto"/>
              <w:right w:val="single" w:sz="4" w:space="0" w:color="auto"/>
            </w:tcBorders>
            <w:shd w:val="clear" w:color="auto" w:fill="auto"/>
            <w:noWrap/>
            <w:vAlign w:val="bottom"/>
            <w:hideMark/>
          </w:tcPr>
          <w:p w14:paraId="7BFDF0A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6.5</w:t>
            </w:r>
          </w:p>
        </w:tc>
        <w:tc>
          <w:tcPr>
            <w:tcW w:w="781" w:type="dxa"/>
            <w:tcBorders>
              <w:top w:val="nil"/>
              <w:left w:val="nil"/>
              <w:bottom w:val="single" w:sz="4" w:space="0" w:color="auto"/>
              <w:right w:val="single" w:sz="4" w:space="0" w:color="auto"/>
            </w:tcBorders>
            <w:shd w:val="clear" w:color="auto" w:fill="auto"/>
            <w:noWrap/>
            <w:vAlign w:val="bottom"/>
            <w:hideMark/>
          </w:tcPr>
          <w:p w14:paraId="58063FA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4.9</w:t>
            </w:r>
          </w:p>
        </w:tc>
        <w:tc>
          <w:tcPr>
            <w:tcW w:w="560" w:type="dxa"/>
            <w:tcBorders>
              <w:top w:val="nil"/>
              <w:left w:val="nil"/>
              <w:bottom w:val="single" w:sz="4" w:space="0" w:color="auto"/>
              <w:right w:val="single" w:sz="4" w:space="0" w:color="auto"/>
            </w:tcBorders>
            <w:shd w:val="clear" w:color="auto" w:fill="auto"/>
            <w:noWrap/>
            <w:vAlign w:val="bottom"/>
            <w:hideMark/>
          </w:tcPr>
          <w:p w14:paraId="02C42B8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2.1</w:t>
            </w:r>
          </w:p>
        </w:tc>
      </w:tr>
      <w:tr w:rsidR="000E10F3" w:rsidRPr="000E10F3" w14:paraId="4E0248FB"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8D82DAF"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10 361 421</w:t>
            </w:r>
          </w:p>
        </w:tc>
        <w:tc>
          <w:tcPr>
            <w:tcW w:w="766" w:type="dxa"/>
            <w:tcBorders>
              <w:top w:val="nil"/>
              <w:left w:val="nil"/>
              <w:bottom w:val="single" w:sz="4" w:space="0" w:color="auto"/>
              <w:right w:val="single" w:sz="4" w:space="0" w:color="auto"/>
            </w:tcBorders>
            <w:shd w:val="clear" w:color="auto" w:fill="auto"/>
            <w:noWrap/>
            <w:vAlign w:val="bottom"/>
            <w:hideMark/>
          </w:tcPr>
          <w:p w14:paraId="385D58E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272.2</w:t>
            </w:r>
          </w:p>
        </w:tc>
        <w:tc>
          <w:tcPr>
            <w:tcW w:w="666" w:type="dxa"/>
            <w:tcBorders>
              <w:top w:val="nil"/>
              <w:left w:val="nil"/>
              <w:bottom w:val="single" w:sz="4" w:space="0" w:color="auto"/>
              <w:right w:val="single" w:sz="4" w:space="0" w:color="auto"/>
            </w:tcBorders>
            <w:shd w:val="clear" w:color="auto" w:fill="auto"/>
            <w:noWrap/>
            <w:vAlign w:val="bottom"/>
            <w:hideMark/>
          </w:tcPr>
          <w:p w14:paraId="702991C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6.8</w:t>
            </w:r>
          </w:p>
        </w:tc>
        <w:tc>
          <w:tcPr>
            <w:tcW w:w="966" w:type="dxa"/>
            <w:tcBorders>
              <w:top w:val="nil"/>
              <w:left w:val="nil"/>
              <w:bottom w:val="single" w:sz="4" w:space="0" w:color="auto"/>
              <w:right w:val="single" w:sz="4" w:space="0" w:color="auto"/>
            </w:tcBorders>
            <w:shd w:val="clear" w:color="auto" w:fill="auto"/>
            <w:noWrap/>
            <w:vAlign w:val="bottom"/>
            <w:hideMark/>
          </w:tcPr>
          <w:p w14:paraId="05CB628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44957.7</w:t>
            </w:r>
          </w:p>
        </w:tc>
        <w:tc>
          <w:tcPr>
            <w:tcW w:w="666" w:type="dxa"/>
            <w:tcBorders>
              <w:top w:val="nil"/>
              <w:left w:val="nil"/>
              <w:bottom w:val="single" w:sz="4" w:space="0" w:color="auto"/>
              <w:right w:val="single" w:sz="4" w:space="0" w:color="auto"/>
            </w:tcBorders>
            <w:shd w:val="clear" w:color="auto" w:fill="auto"/>
            <w:noWrap/>
            <w:vAlign w:val="bottom"/>
            <w:hideMark/>
          </w:tcPr>
          <w:p w14:paraId="668FB50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8.8</w:t>
            </w:r>
          </w:p>
        </w:tc>
        <w:tc>
          <w:tcPr>
            <w:tcW w:w="666" w:type="dxa"/>
            <w:tcBorders>
              <w:top w:val="nil"/>
              <w:left w:val="nil"/>
              <w:bottom w:val="single" w:sz="4" w:space="0" w:color="auto"/>
              <w:right w:val="single" w:sz="4" w:space="0" w:color="auto"/>
            </w:tcBorders>
            <w:shd w:val="clear" w:color="auto" w:fill="auto"/>
            <w:noWrap/>
            <w:vAlign w:val="bottom"/>
            <w:hideMark/>
          </w:tcPr>
          <w:p w14:paraId="32209B2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165.2</w:t>
            </w:r>
          </w:p>
        </w:tc>
        <w:tc>
          <w:tcPr>
            <w:tcW w:w="866" w:type="dxa"/>
            <w:tcBorders>
              <w:top w:val="nil"/>
              <w:left w:val="nil"/>
              <w:bottom w:val="single" w:sz="4" w:space="0" w:color="auto"/>
              <w:right w:val="single" w:sz="4" w:space="0" w:color="auto"/>
            </w:tcBorders>
            <w:shd w:val="clear" w:color="auto" w:fill="auto"/>
            <w:noWrap/>
            <w:vAlign w:val="bottom"/>
            <w:hideMark/>
          </w:tcPr>
          <w:p w14:paraId="27EDA15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1021.9</w:t>
            </w:r>
          </w:p>
        </w:tc>
        <w:tc>
          <w:tcPr>
            <w:tcW w:w="666" w:type="dxa"/>
            <w:tcBorders>
              <w:top w:val="nil"/>
              <w:left w:val="nil"/>
              <w:bottom w:val="single" w:sz="4" w:space="0" w:color="auto"/>
              <w:right w:val="single" w:sz="4" w:space="0" w:color="auto"/>
            </w:tcBorders>
            <w:shd w:val="clear" w:color="auto" w:fill="auto"/>
            <w:noWrap/>
            <w:vAlign w:val="bottom"/>
            <w:hideMark/>
          </w:tcPr>
          <w:p w14:paraId="6253E6A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7.0</w:t>
            </w:r>
          </w:p>
        </w:tc>
        <w:tc>
          <w:tcPr>
            <w:tcW w:w="781" w:type="dxa"/>
            <w:tcBorders>
              <w:top w:val="nil"/>
              <w:left w:val="nil"/>
              <w:bottom w:val="single" w:sz="4" w:space="0" w:color="auto"/>
              <w:right w:val="single" w:sz="4" w:space="0" w:color="auto"/>
            </w:tcBorders>
            <w:shd w:val="clear" w:color="auto" w:fill="auto"/>
            <w:noWrap/>
            <w:vAlign w:val="bottom"/>
            <w:hideMark/>
          </w:tcPr>
          <w:p w14:paraId="47C3FF7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3.8</w:t>
            </w:r>
          </w:p>
        </w:tc>
        <w:tc>
          <w:tcPr>
            <w:tcW w:w="560" w:type="dxa"/>
            <w:tcBorders>
              <w:top w:val="nil"/>
              <w:left w:val="nil"/>
              <w:bottom w:val="single" w:sz="4" w:space="0" w:color="auto"/>
              <w:right w:val="single" w:sz="4" w:space="0" w:color="auto"/>
            </w:tcBorders>
            <w:shd w:val="clear" w:color="auto" w:fill="auto"/>
            <w:noWrap/>
            <w:vAlign w:val="bottom"/>
            <w:hideMark/>
          </w:tcPr>
          <w:p w14:paraId="452C428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2.3</w:t>
            </w:r>
          </w:p>
        </w:tc>
      </w:tr>
      <w:tr w:rsidR="000E10F3" w:rsidRPr="000E10F3" w14:paraId="5A1E3201"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8B6A7A4"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10 453 145</w:t>
            </w:r>
          </w:p>
        </w:tc>
        <w:tc>
          <w:tcPr>
            <w:tcW w:w="766" w:type="dxa"/>
            <w:tcBorders>
              <w:top w:val="nil"/>
              <w:left w:val="nil"/>
              <w:bottom w:val="single" w:sz="4" w:space="0" w:color="auto"/>
              <w:right w:val="single" w:sz="4" w:space="0" w:color="auto"/>
            </w:tcBorders>
            <w:shd w:val="clear" w:color="auto" w:fill="auto"/>
            <w:noWrap/>
            <w:vAlign w:val="bottom"/>
            <w:hideMark/>
          </w:tcPr>
          <w:p w14:paraId="224A0BF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0.5</w:t>
            </w:r>
          </w:p>
        </w:tc>
        <w:tc>
          <w:tcPr>
            <w:tcW w:w="666" w:type="dxa"/>
            <w:tcBorders>
              <w:top w:val="nil"/>
              <w:left w:val="nil"/>
              <w:bottom w:val="single" w:sz="4" w:space="0" w:color="auto"/>
              <w:right w:val="single" w:sz="4" w:space="0" w:color="auto"/>
            </w:tcBorders>
            <w:shd w:val="clear" w:color="auto" w:fill="auto"/>
            <w:noWrap/>
            <w:vAlign w:val="bottom"/>
            <w:hideMark/>
          </w:tcPr>
          <w:p w14:paraId="0DBA680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43350E0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65684C0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6D39A3C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574DC19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5D08C10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33E311F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560" w:type="dxa"/>
            <w:tcBorders>
              <w:top w:val="nil"/>
              <w:left w:val="nil"/>
              <w:bottom w:val="single" w:sz="4" w:space="0" w:color="auto"/>
              <w:right w:val="single" w:sz="4" w:space="0" w:color="auto"/>
            </w:tcBorders>
            <w:shd w:val="clear" w:color="auto" w:fill="auto"/>
            <w:noWrap/>
            <w:vAlign w:val="bottom"/>
            <w:hideMark/>
          </w:tcPr>
          <w:p w14:paraId="29346548"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 </w:t>
            </w:r>
          </w:p>
        </w:tc>
      </w:tr>
      <w:tr w:rsidR="000E10F3" w:rsidRPr="000E10F3" w14:paraId="2F465252"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37128B4"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10 469 313</w:t>
            </w:r>
          </w:p>
        </w:tc>
        <w:tc>
          <w:tcPr>
            <w:tcW w:w="766" w:type="dxa"/>
            <w:tcBorders>
              <w:top w:val="nil"/>
              <w:left w:val="nil"/>
              <w:bottom w:val="single" w:sz="4" w:space="0" w:color="auto"/>
              <w:right w:val="single" w:sz="4" w:space="0" w:color="auto"/>
            </w:tcBorders>
            <w:shd w:val="clear" w:color="auto" w:fill="auto"/>
            <w:noWrap/>
            <w:vAlign w:val="bottom"/>
            <w:hideMark/>
          </w:tcPr>
          <w:p w14:paraId="3733612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90.8</w:t>
            </w:r>
          </w:p>
        </w:tc>
        <w:tc>
          <w:tcPr>
            <w:tcW w:w="666" w:type="dxa"/>
            <w:tcBorders>
              <w:top w:val="nil"/>
              <w:left w:val="nil"/>
              <w:bottom w:val="single" w:sz="4" w:space="0" w:color="auto"/>
              <w:right w:val="single" w:sz="4" w:space="0" w:color="auto"/>
            </w:tcBorders>
            <w:shd w:val="clear" w:color="auto" w:fill="auto"/>
            <w:noWrap/>
            <w:vAlign w:val="bottom"/>
            <w:hideMark/>
          </w:tcPr>
          <w:p w14:paraId="4922CDE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2.3</w:t>
            </w:r>
          </w:p>
        </w:tc>
        <w:tc>
          <w:tcPr>
            <w:tcW w:w="966" w:type="dxa"/>
            <w:tcBorders>
              <w:top w:val="nil"/>
              <w:left w:val="nil"/>
              <w:bottom w:val="single" w:sz="4" w:space="0" w:color="auto"/>
              <w:right w:val="single" w:sz="4" w:space="0" w:color="auto"/>
            </w:tcBorders>
            <w:shd w:val="clear" w:color="auto" w:fill="auto"/>
            <w:noWrap/>
            <w:vAlign w:val="bottom"/>
            <w:hideMark/>
          </w:tcPr>
          <w:p w14:paraId="57416A8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2241.4</w:t>
            </w:r>
          </w:p>
        </w:tc>
        <w:tc>
          <w:tcPr>
            <w:tcW w:w="666" w:type="dxa"/>
            <w:tcBorders>
              <w:top w:val="nil"/>
              <w:left w:val="nil"/>
              <w:bottom w:val="single" w:sz="4" w:space="0" w:color="auto"/>
              <w:right w:val="single" w:sz="4" w:space="0" w:color="auto"/>
            </w:tcBorders>
            <w:shd w:val="clear" w:color="auto" w:fill="auto"/>
            <w:noWrap/>
            <w:vAlign w:val="bottom"/>
            <w:hideMark/>
          </w:tcPr>
          <w:p w14:paraId="03A1DBC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0.4</w:t>
            </w:r>
          </w:p>
        </w:tc>
        <w:tc>
          <w:tcPr>
            <w:tcW w:w="666" w:type="dxa"/>
            <w:tcBorders>
              <w:top w:val="nil"/>
              <w:left w:val="nil"/>
              <w:bottom w:val="single" w:sz="4" w:space="0" w:color="auto"/>
              <w:right w:val="single" w:sz="4" w:space="0" w:color="auto"/>
            </w:tcBorders>
            <w:shd w:val="clear" w:color="auto" w:fill="auto"/>
            <w:noWrap/>
            <w:vAlign w:val="bottom"/>
            <w:hideMark/>
          </w:tcPr>
          <w:p w14:paraId="7378FD0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24.7</w:t>
            </w:r>
          </w:p>
        </w:tc>
        <w:tc>
          <w:tcPr>
            <w:tcW w:w="866" w:type="dxa"/>
            <w:tcBorders>
              <w:top w:val="nil"/>
              <w:left w:val="nil"/>
              <w:bottom w:val="single" w:sz="4" w:space="0" w:color="auto"/>
              <w:right w:val="single" w:sz="4" w:space="0" w:color="auto"/>
            </w:tcBorders>
            <w:shd w:val="clear" w:color="auto" w:fill="auto"/>
            <w:noWrap/>
            <w:vAlign w:val="bottom"/>
            <w:hideMark/>
          </w:tcPr>
          <w:p w14:paraId="038F643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63.8</w:t>
            </w:r>
          </w:p>
        </w:tc>
        <w:tc>
          <w:tcPr>
            <w:tcW w:w="666" w:type="dxa"/>
            <w:tcBorders>
              <w:top w:val="nil"/>
              <w:left w:val="nil"/>
              <w:bottom w:val="single" w:sz="4" w:space="0" w:color="auto"/>
              <w:right w:val="single" w:sz="4" w:space="0" w:color="auto"/>
            </w:tcBorders>
            <w:shd w:val="clear" w:color="auto" w:fill="auto"/>
            <w:noWrap/>
            <w:vAlign w:val="bottom"/>
            <w:hideMark/>
          </w:tcPr>
          <w:p w14:paraId="2F052D4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0.4</w:t>
            </w:r>
          </w:p>
        </w:tc>
        <w:tc>
          <w:tcPr>
            <w:tcW w:w="781" w:type="dxa"/>
            <w:tcBorders>
              <w:top w:val="nil"/>
              <w:left w:val="nil"/>
              <w:bottom w:val="single" w:sz="4" w:space="0" w:color="auto"/>
              <w:right w:val="single" w:sz="4" w:space="0" w:color="auto"/>
            </w:tcBorders>
            <w:shd w:val="clear" w:color="auto" w:fill="auto"/>
            <w:noWrap/>
            <w:vAlign w:val="bottom"/>
            <w:hideMark/>
          </w:tcPr>
          <w:p w14:paraId="74A71B0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0.7</w:t>
            </w:r>
          </w:p>
        </w:tc>
        <w:tc>
          <w:tcPr>
            <w:tcW w:w="560" w:type="dxa"/>
            <w:tcBorders>
              <w:top w:val="nil"/>
              <w:left w:val="nil"/>
              <w:bottom w:val="single" w:sz="4" w:space="0" w:color="auto"/>
              <w:right w:val="single" w:sz="4" w:space="0" w:color="auto"/>
            </w:tcBorders>
            <w:shd w:val="clear" w:color="auto" w:fill="auto"/>
            <w:noWrap/>
            <w:vAlign w:val="bottom"/>
            <w:hideMark/>
          </w:tcPr>
          <w:p w14:paraId="49C5407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2.8</w:t>
            </w:r>
          </w:p>
        </w:tc>
      </w:tr>
      <w:tr w:rsidR="000E10F3" w:rsidRPr="000E10F3" w14:paraId="2D6D134E"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7D0E5C3"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10 471 313</w:t>
            </w:r>
          </w:p>
        </w:tc>
        <w:tc>
          <w:tcPr>
            <w:tcW w:w="766" w:type="dxa"/>
            <w:tcBorders>
              <w:top w:val="nil"/>
              <w:left w:val="nil"/>
              <w:bottom w:val="single" w:sz="4" w:space="0" w:color="auto"/>
              <w:right w:val="single" w:sz="4" w:space="0" w:color="auto"/>
            </w:tcBorders>
            <w:shd w:val="clear" w:color="auto" w:fill="auto"/>
            <w:noWrap/>
            <w:vAlign w:val="bottom"/>
            <w:hideMark/>
          </w:tcPr>
          <w:p w14:paraId="640B38B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0.6</w:t>
            </w:r>
          </w:p>
        </w:tc>
        <w:tc>
          <w:tcPr>
            <w:tcW w:w="666" w:type="dxa"/>
            <w:tcBorders>
              <w:top w:val="nil"/>
              <w:left w:val="nil"/>
              <w:bottom w:val="single" w:sz="4" w:space="0" w:color="auto"/>
              <w:right w:val="single" w:sz="4" w:space="0" w:color="auto"/>
            </w:tcBorders>
            <w:shd w:val="clear" w:color="auto" w:fill="auto"/>
            <w:noWrap/>
            <w:vAlign w:val="bottom"/>
            <w:hideMark/>
          </w:tcPr>
          <w:p w14:paraId="1D8C8EC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344DC27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146.0</w:t>
            </w:r>
          </w:p>
        </w:tc>
        <w:tc>
          <w:tcPr>
            <w:tcW w:w="666" w:type="dxa"/>
            <w:tcBorders>
              <w:top w:val="nil"/>
              <w:left w:val="nil"/>
              <w:bottom w:val="single" w:sz="4" w:space="0" w:color="auto"/>
              <w:right w:val="single" w:sz="4" w:space="0" w:color="auto"/>
            </w:tcBorders>
            <w:shd w:val="clear" w:color="auto" w:fill="auto"/>
            <w:noWrap/>
            <w:vAlign w:val="bottom"/>
            <w:hideMark/>
          </w:tcPr>
          <w:p w14:paraId="2629C06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2AC6BDE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245.7</w:t>
            </w:r>
          </w:p>
        </w:tc>
        <w:tc>
          <w:tcPr>
            <w:tcW w:w="866" w:type="dxa"/>
            <w:tcBorders>
              <w:top w:val="nil"/>
              <w:left w:val="nil"/>
              <w:bottom w:val="single" w:sz="4" w:space="0" w:color="auto"/>
              <w:right w:val="single" w:sz="4" w:space="0" w:color="auto"/>
            </w:tcBorders>
            <w:shd w:val="clear" w:color="auto" w:fill="auto"/>
            <w:noWrap/>
            <w:vAlign w:val="bottom"/>
            <w:hideMark/>
          </w:tcPr>
          <w:p w14:paraId="256F3CC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6.0</w:t>
            </w:r>
          </w:p>
        </w:tc>
        <w:tc>
          <w:tcPr>
            <w:tcW w:w="666" w:type="dxa"/>
            <w:tcBorders>
              <w:top w:val="nil"/>
              <w:left w:val="nil"/>
              <w:bottom w:val="single" w:sz="4" w:space="0" w:color="auto"/>
              <w:right w:val="single" w:sz="4" w:space="0" w:color="auto"/>
            </w:tcBorders>
            <w:shd w:val="clear" w:color="auto" w:fill="auto"/>
            <w:noWrap/>
            <w:vAlign w:val="bottom"/>
            <w:hideMark/>
          </w:tcPr>
          <w:p w14:paraId="377A6DB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6ECECDE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10.2</w:t>
            </w:r>
          </w:p>
        </w:tc>
        <w:tc>
          <w:tcPr>
            <w:tcW w:w="560" w:type="dxa"/>
            <w:tcBorders>
              <w:top w:val="nil"/>
              <w:left w:val="nil"/>
              <w:bottom w:val="single" w:sz="4" w:space="0" w:color="auto"/>
              <w:right w:val="single" w:sz="4" w:space="0" w:color="auto"/>
            </w:tcBorders>
            <w:shd w:val="clear" w:color="auto" w:fill="auto"/>
            <w:noWrap/>
            <w:vAlign w:val="bottom"/>
            <w:hideMark/>
          </w:tcPr>
          <w:p w14:paraId="0EBE166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4.1</w:t>
            </w:r>
          </w:p>
        </w:tc>
      </w:tr>
      <w:tr w:rsidR="000E10F3" w:rsidRPr="000E10F3" w14:paraId="5C1139C3"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C8A542D"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10 475 313</w:t>
            </w:r>
          </w:p>
        </w:tc>
        <w:tc>
          <w:tcPr>
            <w:tcW w:w="766" w:type="dxa"/>
            <w:tcBorders>
              <w:top w:val="nil"/>
              <w:left w:val="nil"/>
              <w:bottom w:val="single" w:sz="4" w:space="0" w:color="auto"/>
              <w:right w:val="single" w:sz="4" w:space="0" w:color="auto"/>
            </w:tcBorders>
            <w:shd w:val="clear" w:color="auto" w:fill="auto"/>
            <w:noWrap/>
            <w:vAlign w:val="bottom"/>
            <w:hideMark/>
          </w:tcPr>
          <w:p w14:paraId="71CC2F1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129.9</w:t>
            </w:r>
          </w:p>
        </w:tc>
        <w:tc>
          <w:tcPr>
            <w:tcW w:w="666" w:type="dxa"/>
            <w:tcBorders>
              <w:top w:val="nil"/>
              <w:left w:val="nil"/>
              <w:bottom w:val="single" w:sz="4" w:space="0" w:color="auto"/>
              <w:right w:val="single" w:sz="4" w:space="0" w:color="auto"/>
            </w:tcBorders>
            <w:shd w:val="clear" w:color="auto" w:fill="auto"/>
            <w:noWrap/>
            <w:vAlign w:val="bottom"/>
            <w:hideMark/>
          </w:tcPr>
          <w:p w14:paraId="41368E8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3.3</w:t>
            </w:r>
          </w:p>
        </w:tc>
        <w:tc>
          <w:tcPr>
            <w:tcW w:w="966" w:type="dxa"/>
            <w:tcBorders>
              <w:top w:val="nil"/>
              <w:left w:val="nil"/>
              <w:bottom w:val="single" w:sz="4" w:space="0" w:color="auto"/>
              <w:right w:val="single" w:sz="4" w:space="0" w:color="auto"/>
            </w:tcBorders>
            <w:shd w:val="clear" w:color="auto" w:fill="auto"/>
            <w:noWrap/>
            <w:vAlign w:val="bottom"/>
            <w:hideMark/>
          </w:tcPr>
          <w:p w14:paraId="65065B2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29435.4</w:t>
            </w:r>
          </w:p>
        </w:tc>
        <w:tc>
          <w:tcPr>
            <w:tcW w:w="666" w:type="dxa"/>
            <w:tcBorders>
              <w:top w:val="nil"/>
              <w:left w:val="nil"/>
              <w:bottom w:val="single" w:sz="4" w:space="0" w:color="auto"/>
              <w:right w:val="single" w:sz="4" w:space="0" w:color="auto"/>
            </w:tcBorders>
            <w:shd w:val="clear" w:color="auto" w:fill="auto"/>
            <w:noWrap/>
            <w:vAlign w:val="bottom"/>
            <w:hideMark/>
          </w:tcPr>
          <w:p w14:paraId="3FE3FB6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5.8</w:t>
            </w:r>
          </w:p>
        </w:tc>
        <w:tc>
          <w:tcPr>
            <w:tcW w:w="666" w:type="dxa"/>
            <w:tcBorders>
              <w:top w:val="nil"/>
              <w:left w:val="nil"/>
              <w:bottom w:val="single" w:sz="4" w:space="0" w:color="auto"/>
              <w:right w:val="single" w:sz="4" w:space="0" w:color="auto"/>
            </w:tcBorders>
            <w:shd w:val="clear" w:color="auto" w:fill="auto"/>
            <w:noWrap/>
            <w:vAlign w:val="bottom"/>
            <w:hideMark/>
          </w:tcPr>
          <w:p w14:paraId="282F76A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226.6</w:t>
            </w:r>
          </w:p>
        </w:tc>
        <w:tc>
          <w:tcPr>
            <w:tcW w:w="866" w:type="dxa"/>
            <w:tcBorders>
              <w:top w:val="nil"/>
              <w:left w:val="nil"/>
              <w:bottom w:val="single" w:sz="4" w:space="0" w:color="auto"/>
              <w:right w:val="single" w:sz="4" w:space="0" w:color="auto"/>
            </w:tcBorders>
            <w:shd w:val="clear" w:color="auto" w:fill="auto"/>
            <w:noWrap/>
            <w:vAlign w:val="bottom"/>
            <w:hideMark/>
          </w:tcPr>
          <w:p w14:paraId="3FE7CA4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1430.3</w:t>
            </w:r>
          </w:p>
        </w:tc>
        <w:tc>
          <w:tcPr>
            <w:tcW w:w="666" w:type="dxa"/>
            <w:tcBorders>
              <w:top w:val="nil"/>
              <w:left w:val="nil"/>
              <w:bottom w:val="single" w:sz="4" w:space="0" w:color="auto"/>
              <w:right w:val="single" w:sz="4" w:space="0" w:color="auto"/>
            </w:tcBorders>
            <w:shd w:val="clear" w:color="auto" w:fill="auto"/>
            <w:noWrap/>
            <w:vAlign w:val="bottom"/>
            <w:hideMark/>
          </w:tcPr>
          <w:p w14:paraId="3A479E9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9.7</w:t>
            </w:r>
          </w:p>
        </w:tc>
        <w:tc>
          <w:tcPr>
            <w:tcW w:w="781" w:type="dxa"/>
            <w:tcBorders>
              <w:top w:val="nil"/>
              <w:left w:val="nil"/>
              <w:bottom w:val="single" w:sz="4" w:space="0" w:color="auto"/>
              <w:right w:val="single" w:sz="4" w:space="0" w:color="auto"/>
            </w:tcBorders>
            <w:shd w:val="clear" w:color="auto" w:fill="auto"/>
            <w:noWrap/>
            <w:vAlign w:val="bottom"/>
            <w:hideMark/>
          </w:tcPr>
          <w:p w14:paraId="689C0BC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11.0</w:t>
            </w:r>
          </w:p>
        </w:tc>
        <w:tc>
          <w:tcPr>
            <w:tcW w:w="560" w:type="dxa"/>
            <w:tcBorders>
              <w:top w:val="nil"/>
              <w:left w:val="nil"/>
              <w:bottom w:val="single" w:sz="4" w:space="0" w:color="auto"/>
              <w:right w:val="single" w:sz="4" w:space="0" w:color="auto"/>
            </w:tcBorders>
            <w:shd w:val="clear" w:color="auto" w:fill="auto"/>
            <w:noWrap/>
            <w:vAlign w:val="bottom"/>
            <w:hideMark/>
          </w:tcPr>
          <w:p w14:paraId="457CB3F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4.9</w:t>
            </w:r>
          </w:p>
        </w:tc>
      </w:tr>
      <w:tr w:rsidR="000E10F3" w:rsidRPr="000E10F3" w14:paraId="1B748ACC"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BE1D3AB"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10 476 313</w:t>
            </w:r>
          </w:p>
        </w:tc>
        <w:tc>
          <w:tcPr>
            <w:tcW w:w="766" w:type="dxa"/>
            <w:tcBorders>
              <w:top w:val="nil"/>
              <w:left w:val="nil"/>
              <w:bottom w:val="single" w:sz="4" w:space="0" w:color="auto"/>
              <w:right w:val="single" w:sz="4" w:space="0" w:color="auto"/>
            </w:tcBorders>
            <w:shd w:val="clear" w:color="auto" w:fill="auto"/>
            <w:noWrap/>
            <w:vAlign w:val="bottom"/>
            <w:hideMark/>
          </w:tcPr>
          <w:p w14:paraId="41821B3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72.5</w:t>
            </w:r>
          </w:p>
        </w:tc>
        <w:tc>
          <w:tcPr>
            <w:tcW w:w="666" w:type="dxa"/>
            <w:tcBorders>
              <w:top w:val="nil"/>
              <w:left w:val="nil"/>
              <w:bottom w:val="single" w:sz="4" w:space="0" w:color="auto"/>
              <w:right w:val="single" w:sz="4" w:space="0" w:color="auto"/>
            </w:tcBorders>
            <w:shd w:val="clear" w:color="auto" w:fill="auto"/>
            <w:noWrap/>
            <w:vAlign w:val="bottom"/>
            <w:hideMark/>
          </w:tcPr>
          <w:p w14:paraId="3759F8F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1.8</w:t>
            </w:r>
          </w:p>
        </w:tc>
        <w:tc>
          <w:tcPr>
            <w:tcW w:w="966" w:type="dxa"/>
            <w:tcBorders>
              <w:top w:val="nil"/>
              <w:left w:val="nil"/>
              <w:bottom w:val="single" w:sz="4" w:space="0" w:color="auto"/>
              <w:right w:val="single" w:sz="4" w:space="0" w:color="auto"/>
            </w:tcBorders>
            <w:shd w:val="clear" w:color="auto" w:fill="auto"/>
            <w:noWrap/>
            <w:vAlign w:val="bottom"/>
            <w:hideMark/>
          </w:tcPr>
          <w:p w14:paraId="11B2327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8672.4</w:t>
            </w:r>
          </w:p>
        </w:tc>
        <w:tc>
          <w:tcPr>
            <w:tcW w:w="666" w:type="dxa"/>
            <w:tcBorders>
              <w:top w:val="nil"/>
              <w:left w:val="nil"/>
              <w:bottom w:val="single" w:sz="4" w:space="0" w:color="auto"/>
              <w:right w:val="single" w:sz="4" w:space="0" w:color="auto"/>
            </w:tcBorders>
            <w:shd w:val="clear" w:color="auto" w:fill="auto"/>
            <w:noWrap/>
            <w:vAlign w:val="bottom"/>
            <w:hideMark/>
          </w:tcPr>
          <w:p w14:paraId="7C45F0C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1.7</w:t>
            </w:r>
          </w:p>
        </w:tc>
        <w:tc>
          <w:tcPr>
            <w:tcW w:w="666" w:type="dxa"/>
            <w:tcBorders>
              <w:top w:val="nil"/>
              <w:left w:val="nil"/>
              <w:bottom w:val="single" w:sz="4" w:space="0" w:color="auto"/>
              <w:right w:val="single" w:sz="4" w:space="0" w:color="auto"/>
            </w:tcBorders>
            <w:shd w:val="clear" w:color="auto" w:fill="auto"/>
            <w:noWrap/>
            <w:vAlign w:val="bottom"/>
            <w:hideMark/>
          </w:tcPr>
          <w:p w14:paraId="22336A2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119.7</w:t>
            </w:r>
          </w:p>
        </w:tc>
        <w:tc>
          <w:tcPr>
            <w:tcW w:w="866" w:type="dxa"/>
            <w:tcBorders>
              <w:top w:val="nil"/>
              <w:left w:val="nil"/>
              <w:bottom w:val="single" w:sz="4" w:space="0" w:color="auto"/>
              <w:right w:val="single" w:sz="4" w:space="0" w:color="auto"/>
            </w:tcBorders>
            <w:shd w:val="clear" w:color="auto" w:fill="auto"/>
            <w:noWrap/>
            <w:vAlign w:val="bottom"/>
            <w:hideMark/>
          </w:tcPr>
          <w:p w14:paraId="297B011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353.8</w:t>
            </w:r>
          </w:p>
        </w:tc>
        <w:tc>
          <w:tcPr>
            <w:tcW w:w="666" w:type="dxa"/>
            <w:tcBorders>
              <w:top w:val="nil"/>
              <w:left w:val="nil"/>
              <w:bottom w:val="single" w:sz="4" w:space="0" w:color="auto"/>
              <w:right w:val="single" w:sz="4" w:space="0" w:color="auto"/>
            </w:tcBorders>
            <w:shd w:val="clear" w:color="auto" w:fill="auto"/>
            <w:noWrap/>
            <w:vAlign w:val="bottom"/>
            <w:hideMark/>
          </w:tcPr>
          <w:p w14:paraId="6EE6141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2.4</w:t>
            </w:r>
          </w:p>
        </w:tc>
        <w:tc>
          <w:tcPr>
            <w:tcW w:w="781" w:type="dxa"/>
            <w:tcBorders>
              <w:top w:val="nil"/>
              <w:left w:val="nil"/>
              <w:bottom w:val="single" w:sz="4" w:space="0" w:color="auto"/>
              <w:right w:val="single" w:sz="4" w:space="0" w:color="auto"/>
            </w:tcBorders>
            <w:shd w:val="clear" w:color="auto" w:fill="auto"/>
            <w:noWrap/>
            <w:vAlign w:val="bottom"/>
            <w:hideMark/>
          </w:tcPr>
          <w:p w14:paraId="0B9E9C4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4.9</w:t>
            </w:r>
          </w:p>
        </w:tc>
        <w:tc>
          <w:tcPr>
            <w:tcW w:w="560" w:type="dxa"/>
            <w:tcBorders>
              <w:top w:val="nil"/>
              <w:left w:val="nil"/>
              <w:bottom w:val="single" w:sz="4" w:space="0" w:color="auto"/>
              <w:right w:val="single" w:sz="4" w:space="0" w:color="auto"/>
            </w:tcBorders>
            <w:shd w:val="clear" w:color="auto" w:fill="auto"/>
            <w:noWrap/>
            <w:vAlign w:val="bottom"/>
            <w:hideMark/>
          </w:tcPr>
          <w:p w14:paraId="5EDE912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4.1</w:t>
            </w:r>
          </w:p>
        </w:tc>
      </w:tr>
      <w:tr w:rsidR="000E10F3" w:rsidRPr="000E10F3" w14:paraId="55A9281B"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0FD7BF7"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10 477 313</w:t>
            </w:r>
          </w:p>
        </w:tc>
        <w:tc>
          <w:tcPr>
            <w:tcW w:w="766" w:type="dxa"/>
            <w:tcBorders>
              <w:top w:val="nil"/>
              <w:left w:val="nil"/>
              <w:bottom w:val="single" w:sz="4" w:space="0" w:color="auto"/>
              <w:right w:val="single" w:sz="4" w:space="0" w:color="auto"/>
            </w:tcBorders>
            <w:shd w:val="clear" w:color="auto" w:fill="auto"/>
            <w:noWrap/>
            <w:vAlign w:val="bottom"/>
            <w:hideMark/>
          </w:tcPr>
          <w:p w14:paraId="778993F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18.9</w:t>
            </w:r>
          </w:p>
        </w:tc>
        <w:tc>
          <w:tcPr>
            <w:tcW w:w="666" w:type="dxa"/>
            <w:tcBorders>
              <w:top w:val="nil"/>
              <w:left w:val="nil"/>
              <w:bottom w:val="single" w:sz="4" w:space="0" w:color="auto"/>
              <w:right w:val="single" w:sz="4" w:space="0" w:color="auto"/>
            </w:tcBorders>
            <w:shd w:val="clear" w:color="auto" w:fill="auto"/>
            <w:noWrap/>
            <w:vAlign w:val="bottom"/>
            <w:hideMark/>
          </w:tcPr>
          <w:p w14:paraId="73FF21E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0.5</w:t>
            </w:r>
          </w:p>
        </w:tc>
        <w:tc>
          <w:tcPr>
            <w:tcW w:w="966" w:type="dxa"/>
            <w:tcBorders>
              <w:top w:val="nil"/>
              <w:left w:val="nil"/>
              <w:bottom w:val="single" w:sz="4" w:space="0" w:color="auto"/>
              <w:right w:val="single" w:sz="4" w:space="0" w:color="auto"/>
            </w:tcBorders>
            <w:shd w:val="clear" w:color="auto" w:fill="auto"/>
            <w:noWrap/>
            <w:vAlign w:val="bottom"/>
            <w:hideMark/>
          </w:tcPr>
          <w:p w14:paraId="1DC4A8C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5438.0</w:t>
            </w:r>
          </w:p>
        </w:tc>
        <w:tc>
          <w:tcPr>
            <w:tcW w:w="666" w:type="dxa"/>
            <w:tcBorders>
              <w:top w:val="nil"/>
              <w:left w:val="nil"/>
              <w:bottom w:val="single" w:sz="4" w:space="0" w:color="auto"/>
              <w:right w:val="single" w:sz="4" w:space="0" w:color="auto"/>
            </w:tcBorders>
            <w:shd w:val="clear" w:color="auto" w:fill="auto"/>
            <w:noWrap/>
            <w:vAlign w:val="bottom"/>
            <w:hideMark/>
          </w:tcPr>
          <w:p w14:paraId="1C8AEE7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1.1</w:t>
            </w:r>
          </w:p>
        </w:tc>
        <w:tc>
          <w:tcPr>
            <w:tcW w:w="666" w:type="dxa"/>
            <w:tcBorders>
              <w:top w:val="nil"/>
              <w:left w:val="nil"/>
              <w:bottom w:val="single" w:sz="4" w:space="0" w:color="auto"/>
              <w:right w:val="single" w:sz="4" w:space="0" w:color="auto"/>
            </w:tcBorders>
            <w:shd w:val="clear" w:color="auto" w:fill="auto"/>
            <w:noWrap/>
            <w:vAlign w:val="bottom"/>
            <w:hideMark/>
          </w:tcPr>
          <w:p w14:paraId="18EB633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288.0</w:t>
            </w:r>
          </w:p>
        </w:tc>
        <w:tc>
          <w:tcPr>
            <w:tcW w:w="866" w:type="dxa"/>
            <w:tcBorders>
              <w:top w:val="nil"/>
              <w:left w:val="nil"/>
              <w:bottom w:val="single" w:sz="4" w:space="0" w:color="auto"/>
              <w:right w:val="single" w:sz="4" w:space="0" w:color="auto"/>
            </w:tcBorders>
            <w:shd w:val="clear" w:color="auto" w:fill="auto"/>
            <w:noWrap/>
            <w:vAlign w:val="bottom"/>
            <w:hideMark/>
          </w:tcPr>
          <w:p w14:paraId="1948EA0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181.2</w:t>
            </w:r>
          </w:p>
        </w:tc>
        <w:tc>
          <w:tcPr>
            <w:tcW w:w="666" w:type="dxa"/>
            <w:tcBorders>
              <w:top w:val="nil"/>
              <w:left w:val="nil"/>
              <w:bottom w:val="single" w:sz="4" w:space="0" w:color="auto"/>
              <w:right w:val="single" w:sz="4" w:space="0" w:color="auto"/>
            </w:tcBorders>
            <w:shd w:val="clear" w:color="auto" w:fill="auto"/>
            <w:noWrap/>
            <w:vAlign w:val="bottom"/>
            <w:hideMark/>
          </w:tcPr>
          <w:p w14:paraId="1D45D95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1.2</w:t>
            </w:r>
          </w:p>
        </w:tc>
        <w:tc>
          <w:tcPr>
            <w:tcW w:w="781" w:type="dxa"/>
            <w:tcBorders>
              <w:top w:val="nil"/>
              <w:left w:val="nil"/>
              <w:bottom w:val="single" w:sz="4" w:space="0" w:color="auto"/>
              <w:right w:val="single" w:sz="4" w:space="0" w:color="auto"/>
            </w:tcBorders>
            <w:shd w:val="clear" w:color="auto" w:fill="auto"/>
            <w:noWrap/>
            <w:vAlign w:val="bottom"/>
            <w:hideMark/>
          </w:tcPr>
          <w:p w14:paraId="1BB0BD0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9.6</w:t>
            </w:r>
          </w:p>
        </w:tc>
        <w:tc>
          <w:tcPr>
            <w:tcW w:w="560" w:type="dxa"/>
            <w:tcBorders>
              <w:top w:val="nil"/>
              <w:left w:val="nil"/>
              <w:bottom w:val="single" w:sz="4" w:space="0" w:color="auto"/>
              <w:right w:val="single" w:sz="4" w:space="0" w:color="auto"/>
            </w:tcBorders>
            <w:shd w:val="clear" w:color="auto" w:fill="auto"/>
            <w:noWrap/>
            <w:vAlign w:val="bottom"/>
            <w:hideMark/>
          </w:tcPr>
          <w:p w14:paraId="66513D4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3.3</w:t>
            </w:r>
          </w:p>
        </w:tc>
      </w:tr>
      <w:tr w:rsidR="000E10F3" w:rsidRPr="000E10F3" w14:paraId="5E82B624"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574870C"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10 478 313</w:t>
            </w:r>
          </w:p>
        </w:tc>
        <w:tc>
          <w:tcPr>
            <w:tcW w:w="766" w:type="dxa"/>
            <w:tcBorders>
              <w:top w:val="nil"/>
              <w:left w:val="nil"/>
              <w:bottom w:val="single" w:sz="4" w:space="0" w:color="auto"/>
              <w:right w:val="single" w:sz="4" w:space="0" w:color="auto"/>
            </w:tcBorders>
            <w:shd w:val="clear" w:color="auto" w:fill="auto"/>
            <w:noWrap/>
            <w:vAlign w:val="bottom"/>
            <w:hideMark/>
          </w:tcPr>
          <w:p w14:paraId="726DBF2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17.4</w:t>
            </w:r>
          </w:p>
        </w:tc>
        <w:tc>
          <w:tcPr>
            <w:tcW w:w="666" w:type="dxa"/>
            <w:tcBorders>
              <w:top w:val="nil"/>
              <w:left w:val="nil"/>
              <w:bottom w:val="single" w:sz="4" w:space="0" w:color="auto"/>
              <w:right w:val="single" w:sz="4" w:space="0" w:color="auto"/>
            </w:tcBorders>
            <w:shd w:val="clear" w:color="auto" w:fill="auto"/>
            <w:noWrap/>
            <w:vAlign w:val="bottom"/>
            <w:hideMark/>
          </w:tcPr>
          <w:p w14:paraId="774A6B2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0.4</w:t>
            </w:r>
          </w:p>
        </w:tc>
        <w:tc>
          <w:tcPr>
            <w:tcW w:w="966" w:type="dxa"/>
            <w:tcBorders>
              <w:top w:val="nil"/>
              <w:left w:val="nil"/>
              <w:bottom w:val="single" w:sz="4" w:space="0" w:color="auto"/>
              <w:right w:val="single" w:sz="4" w:space="0" w:color="auto"/>
            </w:tcBorders>
            <w:shd w:val="clear" w:color="auto" w:fill="auto"/>
            <w:noWrap/>
            <w:vAlign w:val="bottom"/>
            <w:hideMark/>
          </w:tcPr>
          <w:p w14:paraId="7CFD449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3863.9</w:t>
            </w:r>
          </w:p>
        </w:tc>
        <w:tc>
          <w:tcPr>
            <w:tcW w:w="666" w:type="dxa"/>
            <w:tcBorders>
              <w:top w:val="nil"/>
              <w:left w:val="nil"/>
              <w:bottom w:val="single" w:sz="4" w:space="0" w:color="auto"/>
              <w:right w:val="single" w:sz="4" w:space="0" w:color="auto"/>
            </w:tcBorders>
            <w:shd w:val="clear" w:color="auto" w:fill="auto"/>
            <w:noWrap/>
            <w:vAlign w:val="bottom"/>
            <w:hideMark/>
          </w:tcPr>
          <w:p w14:paraId="1B3CCF6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0.8</w:t>
            </w:r>
          </w:p>
        </w:tc>
        <w:tc>
          <w:tcPr>
            <w:tcW w:w="666" w:type="dxa"/>
            <w:tcBorders>
              <w:top w:val="nil"/>
              <w:left w:val="nil"/>
              <w:bottom w:val="single" w:sz="4" w:space="0" w:color="auto"/>
              <w:right w:val="single" w:sz="4" w:space="0" w:color="auto"/>
            </w:tcBorders>
            <w:shd w:val="clear" w:color="auto" w:fill="auto"/>
            <w:noWrap/>
            <w:vAlign w:val="bottom"/>
            <w:hideMark/>
          </w:tcPr>
          <w:p w14:paraId="06ECD8E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222.2</w:t>
            </w:r>
          </w:p>
        </w:tc>
        <w:tc>
          <w:tcPr>
            <w:tcW w:w="866" w:type="dxa"/>
            <w:tcBorders>
              <w:top w:val="nil"/>
              <w:left w:val="nil"/>
              <w:bottom w:val="single" w:sz="4" w:space="0" w:color="auto"/>
              <w:right w:val="single" w:sz="4" w:space="0" w:color="auto"/>
            </w:tcBorders>
            <w:shd w:val="clear" w:color="auto" w:fill="auto"/>
            <w:noWrap/>
            <w:vAlign w:val="bottom"/>
            <w:hideMark/>
          </w:tcPr>
          <w:p w14:paraId="474A5B9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141.8</w:t>
            </w:r>
          </w:p>
        </w:tc>
        <w:tc>
          <w:tcPr>
            <w:tcW w:w="666" w:type="dxa"/>
            <w:tcBorders>
              <w:top w:val="nil"/>
              <w:left w:val="nil"/>
              <w:bottom w:val="single" w:sz="4" w:space="0" w:color="auto"/>
              <w:right w:val="single" w:sz="4" w:space="0" w:color="auto"/>
            </w:tcBorders>
            <w:shd w:val="clear" w:color="auto" w:fill="auto"/>
            <w:noWrap/>
            <w:vAlign w:val="bottom"/>
            <w:hideMark/>
          </w:tcPr>
          <w:p w14:paraId="0AA81D0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1.0</w:t>
            </w:r>
          </w:p>
        </w:tc>
        <w:tc>
          <w:tcPr>
            <w:tcW w:w="781" w:type="dxa"/>
            <w:tcBorders>
              <w:top w:val="nil"/>
              <w:left w:val="nil"/>
              <w:bottom w:val="single" w:sz="4" w:space="0" w:color="auto"/>
              <w:right w:val="single" w:sz="4" w:space="0" w:color="auto"/>
            </w:tcBorders>
            <w:shd w:val="clear" w:color="auto" w:fill="auto"/>
            <w:noWrap/>
            <w:vAlign w:val="bottom"/>
            <w:hideMark/>
          </w:tcPr>
          <w:p w14:paraId="6E6F3ED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8.2</w:t>
            </w:r>
          </w:p>
        </w:tc>
        <w:tc>
          <w:tcPr>
            <w:tcW w:w="560" w:type="dxa"/>
            <w:tcBorders>
              <w:top w:val="nil"/>
              <w:left w:val="nil"/>
              <w:bottom w:val="single" w:sz="4" w:space="0" w:color="auto"/>
              <w:right w:val="single" w:sz="4" w:space="0" w:color="auto"/>
            </w:tcBorders>
            <w:shd w:val="clear" w:color="auto" w:fill="auto"/>
            <w:noWrap/>
            <w:vAlign w:val="bottom"/>
            <w:hideMark/>
          </w:tcPr>
          <w:p w14:paraId="3CCB4E2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3.7</w:t>
            </w:r>
          </w:p>
        </w:tc>
      </w:tr>
      <w:tr w:rsidR="000E10F3" w:rsidRPr="000E10F3" w14:paraId="164026AE"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79259D8"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10 479 313</w:t>
            </w:r>
          </w:p>
        </w:tc>
        <w:tc>
          <w:tcPr>
            <w:tcW w:w="766" w:type="dxa"/>
            <w:tcBorders>
              <w:top w:val="nil"/>
              <w:left w:val="nil"/>
              <w:bottom w:val="single" w:sz="4" w:space="0" w:color="auto"/>
              <w:right w:val="single" w:sz="4" w:space="0" w:color="auto"/>
            </w:tcBorders>
            <w:shd w:val="clear" w:color="auto" w:fill="auto"/>
            <w:noWrap/>
            <w:vAlign w:val="bottom"/>
            <w:hideMark/>
          </w:tcPr>
          <w:p w14:paraId="248D9A5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24.7</w:t>
            </w:r>
          </w:p>
        </w:tc>
        <w:tc>
          <w:tcPr>
            <w:tcW w:w="666" w:type="dxa"/>
            <w:tcBorders>
              <w:top w:val="nil"/>
              <w:left w:val="nil"/>
              <w:bottom w:val="single" w:sz="4" w:space="0" w:color="auto"/>
              <w:right w:val="single" w:sz="4" w:space="0" w:color="auto"/>
            </w:tcBorders>
            <w:shd w:val="clear" w:color="auto" w:fill="auto"/>
            <w:noWrap/>
            <w:vAlign w:val="bottom"/>
            <w:hideMark/>
          </w:tcPr>
          <w:p w14:paraId="67670AD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0.6</w:t>
            </w:r>
          </w:p>
        </w:tc>
        <w:tc>
          <w:tcPr>
            <w:tcW w:w="966" w:type="dxa"/>
            <w:tcBorders>
              <w:top w:val="nil"/>
              <w:left w:val="nil"/>
              <w:bottom w:val="single" w:sz="4" w:space="0" w:color="auto"/>
              <w:right w:val="single" w:sz="4" w:space="0" w:color="auto"/>
            </w:tcBorders>
            <w:shd w:val="clear" w:color="auto" w:fill="auto"/>
            <w:noWrap/>
            <w:vAlign w:val="bottom"/>
            <w:hideMark/>
          </w:tcPr>
          <w:p w14:paraId="7718CBE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7337.7</w:t>
            </w:r>
          </w:p>
        </w:tc>
        <w:tc>
          <w:tcPr>
            <w:tcW w:w="666" w:type="dxa"/>
            <w:tcBorders>
              <w:top w:val="nil"/>
              <w:left w:val="nil"/>
              <w:bottom w:val="single" w:sz="4" w:space="0" w:color="auto"/>
              <w:right w:val="single" w:sz="4" w:space="0" w:color="auto"/>
            </w:tcBorders>
            <w:shd w:val="clear" w:color="auto" w:fill="auto"/>
            <w:noWrap/>
            <w:vAlign w:val="bottom"/>
            <w:hideMark/>
          </w:tcPr>
          <w:p w14:paraId="0D52396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1.4</w:t>
            </w:r>
          </w:p>
        </w:tc>
        <w:tc>
          <w:tcPr>
            <w:tcW w:w="666" w:type="dxa"/>
            <w:tcBorders>
              <w:top w:val="nil"/>
              <w:left w:val="nil"/>
              <w:bottom w:val="single" w:sz="4" w:space="0" w:color="auto"/>
              <w:right w:val="single" w:sz="4" w:space="0" w:color="auto"/>
            </w:tcBorders>
            <w:shd w:val="clear" w:color="auto" w:fill="auto"/>
            <w:noWrap/>
            <w:vAlign w:val="bottom"/>
            <w:hideMark/>
          </w:tcPr>
          <w:p w14:paraId="2671D78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297.0</w:t>
            </w:r>
          </w:p>
        </w:tc>
        <w:tc>
          <w:tcPr>
            <w:tcW w:w="866" w:type="dxa"/>
            <w:tcBorders>
              <w:top w:val="nil"/>
              <w:left w:val="nil"/>
              <w:bottom w:val="single" w:sz="4" w:space="0" w:color="auto"/>
              <w:right w:val="single" w:sz="4" w:space="0" w:color="auto"/>
            </w:tcBorders>
            <w:shd w:val="clear" w:color="auto" w:fill="auto"/>
            <w:noWrap/>
            <w:vAlign w:val="bottom"/>
            <w:hideMark/>
          </w:tcPr>
          <w:p w14:paraId="7867049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415.2</w:t>
            </w:r>
          </w:p>
        </w:tc>
        <w:tc>
          <w:tcPr>
            <w:tcW w:w="666" w:type="dxa"/>
            <w:tcBorders>
              <w:top w:val="nil"/>
              <w:left w:val="nil"/>
              <w:bottom w:val="single" w:sz="4" w:space="0" w:color="auto"/>
              <w:right w:val="single" w:sz="4" w:space="0" w:color="auto"/>
            </w:tcBorders>
            <w:shd w:val="clear" w:color="auto" w:fill="auto"/>
            <w:noWrap/>
            <w:vAlign w:val="bottom"/>
            <w:hideMark/>
          </w:tcPr>
          <w:p w14:paraId="2328739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2.8</w:t>
            </w:r>
          </w:p>
        </w:tc>
        <w:tc>
          <w:tcPr>
            <w:tcW w:w="781" w:type="dxa"/>
            <w:tcBorders>
              <w:top w:val="nil"/>
              <w:left w:val="nil"/>
              <w:bottom w:val="single" w:sz="4" w:space="0" w:color="auto"/>
              <w:right w:val="single" w:sz="4" w:space="0" w:color="auto"/>
            </w:tcBorders>
            <w:shd w:val="clear" w:color="auto" w:fill="auto"/>
            <w:noWrap/>
            <w:vAlign w:val="bottom"/>
            <w:hideMark/>
          </w:tcPr>
          <w:p w14:paraId="61E84EF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16.8</w:t>
            </w:r>
          </w:p>
        </w:tc>
        <w:tc>
          <w:tcPr>
            <w:tcW w:w="560" w:type="dxa"/>
            <w:tcBorders>
              <w:top w:val="nil"/>
              <w:left w:val="nil"/>
              <w:bottom w:val="single" w:sz="4" w:space="0" w:color="auto"/>
              <w:right w:val="single" w:sz="4" w:space="0" w:color="auto"/>
            </w:tcBorders>
            <w:shd w:val="clear" w:color="auto" w:fill="auto"/>
            <w:noWrap/>
            <w:vAlign w:val="bottom"/>
            <w:hideMark/>
          </w:tcPr>
          <w:p w14:paraId="282B0A8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5.7</w:t>
            </w:r>
          </w:p>
        </w:tc>
      </w:tr>
      <w:tr w:rsidR="000E10F3" w:rsidRPr="000E10F3" w14:paraId="54923F45"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6188CD2"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10 485 313</w:t>
            </w:r>
          </w:p>
        </w:tc>
        <w:tc>
          <w:tcPr>
            <w:tcW w:w="766" w:type="dxa"/>
            <w:tcBorders>
              <w:top w:val="nil"/>
              <w:left w:val="nil"/>
              <w:bottom w:val="single" w:sz="4" w:space="0" w:color="auto"/>
              <w:right w:val="single" w:sz="4" w:space="0" w:color="auto"/>
            </w:tcBorders>
            <w:shd w:val="clear" w:color="auto" w:fill="auto"/>
            <w:noWrap/>
            <w:vAlign w:val="bottom"/>
            <w:hideMark/>
          </w:tcPr>
          <w:p w14:paraId="66DF233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1.6</w:t>
            </w:r>
          </w:p>
        </w:tc>
        <w:tc>
          <w:tcPr>
            <w:tcW w:w="666" w:type="dxa"/>
            <w:tcBorders>
              <w:top w:val="nil"/>
              <w:left w:val="nil"/>
              <w:bottom w:val="single" w:sz="4" w:space="0" w:color="auto"/>
              <w:right w:val="single" w:sz="4" w:space="0" w:color="auto"/>
            </w:tcBorders>
            <w:shd w:val="clear" w:color="auto" w:fill="auto"/>
            <w:noWrap/>
            <w:vAlign w:val="bottom"/>
            <w:hideMark/>
          </w:tcPr>
          <w:p w14:paraId="1955CC8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0B94BDC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144.1</w:t>
            </w:r>
          </w:p>
        </w:tc>
        <w:tc>
          <w:tcPr>
            <w:tcW w:w="666" w:type="dxa"/>
            <w:tcBorders>
              <w:top w:val="nil"/>
              <w:left w:val="nil"/>
              <w:bottom w:val="single" w:sz="4" w:space="0" w:color="auto"/>
              <w:right w:val="single" w:sz="4" w:space="0" w:color="auto"/>
            </w:tcBorders>
            <w:shd w:val="clear" w:color="auto" w:fill="auto"/>
            <w:noWrap/>
            <w:vAlign w:val="bottom"/>
            <w:hideMark/>
          </w:tcPr>
          <w:p w14:paraId="64402CA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0CFD6AC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92.3</w:t>
            </w:r>
          </w:p>
        </w:tc>
        <w:tc>
          <w:tcPr>
            <w:tcW w:w="866" w:type="dxa"/>
            <w:tcBorders>
              <w:top w:val="nil"/>
              <w:left w:val="nil"/>
              <w:bottom w:val="single" w:sz="4" w:space="0" w:color="auto"/>
              <w:right w:val="single" w:sz="4" w:space="0" w:color="auto"/>
            </w:tcBorders>
            <w:shd w:val="clear" w:color="auto" w:fill="auto"/>
            <w:noWrap/>
            <w:vAlign w:val="bottom"/>
            <w:hideMark/>
          </w:tcPr>
          <w:p w14:paraId="70F5BD3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5.8</w:t>
            </w:r>
          </w:p>
        </w:tc>
        <w:tc>
          <w:tcPr>
            <w:tcW w:w="666" w:type="dxa"/>
            <w:tcBorders>
              <w:top w:val="nil"/>
              <w:left w:val="nil"/>
              <w:bottom w:val="single" w:sz="4" w:space="0" w:color="auto"/>
              <w:right w:val="single" w:sz="4" w:space="0" w:color="auto"/>
            </w:tcBorders>
            <w:shd w:val="clear" w:color="auto" w:fill="auto"/>
            <w:noWrap/>
            <w:vAlign w:val="bottom"/>
            <w:hideMark/>
          </w:tcPr>
          <w:p w14:paraId="1E68C2E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340A866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3.7</w:t>
            </w:r>
          </w:p>
        </w:tc>
        <w:tc>
          <w:tcPr>
            <w:tcW w:w="560" w:type="dxa"/>
            <w:tcBorders>
              <w:top w:val="nil"/>
              <w:left w:val="nil"/>
              <w:bottom w:val="single" w:sz="4" w:space="0" w:color="auto"/>
              <w:right w:val="single" w:sz="4" w:space="0" w:color="auto"/>
            </w:tcBorders>
            <w:shd w:val="clear" w:color="auto" w:fill="auto"/>
            <w:noWrap/>
            <w:vAlign w:val="bottom"/>
            <w:hideMark/>
          </w:tcPr>
          <w:p w14:paraId="12D3709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4.0</w:t>
            </w:r>
          </w:p>
        </w:tc>
      </w:tr>
      <w:tr w:rsidR="000E10F3" w:rsidRPr="000E10F3" w14:paraId="469E8A38"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99216AE" w14:textId="77777777" w:rsidR="000E10F3" w:rsidRPr="000E10F3" w:rsidRDefault="000E10F3" w:rsidP="000E10F3">
            <w:pPr>
              <w:suppressAutoHyphens w:val="0"/>
              <w:autoSpaceDN/>
              <w:spacing w:line="240" w:lineRule="auto"/>
              <w:ind w:firstLine="0"/>
              <w:jc w:val="lef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НЦ 10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447CD82B"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2961.7</w:t>
            </w:r>
          </w:p>
        </w:tc>
        <w:tc>
          <w:tcPr>
            <w:tcW w:w="666" w:type="dxa"/>
            <w:tcBorders>
              <w:top w:val="nil"/>
              <w:left w:val="nil"/>
              <w:bottom w:val="single" w:sz="4" w:space="0" w:color="auto"/>
              <w:right w:val="single" w:sz="4" w:space="0" w:color="auto"/>
            </w:tcBorders>
            <w:shd w:val="clear" w:color="auto" w:fill="auto"/>
            <w:noWrap/>
            <w:vAlign w:val="bottom"/>
            <w:hideMark/>
          </w:tcPr>
          <w:p w14:paraId="047DC3FD"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74.5</w:t>
            </w:r>
          </w:p>
        </w:tc>
        <w:tc>
          <w:tcPr>
            <w:tcW w:w="966" w:type="dxa"/>
            <w:tcBorders>
              <w:top w:val="nil"/>
              <w:left w:val="nil"/>
              <w:bottom w:val="single" w:sz="4" w:space="0" w:color="auto"/>
              <w:right w:val="single" w:sz="4" w:space="0" w:color="auto"/>
            </w:tcBorders>
            <w:shd w:val="clear" w:color="auto" w:fill="auto"/>
            <w:noWrap/>
            <w:vAlign w:val="bottom"/>
            <w:hideMark/>
          </w:tcPr>
          <w:p w14:paraId="67D476A2"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447017.3</w:t>
            </w:r>
          </w:p>
        </w:tc>
        <w:tc>
          <w:tcPr>
            <w:tcW w:w="666" w:type="dxa"/>
            <w:tcBorders>
              <w:top w:val="nil"/>
              <w:left w:val="nil"/>
              <w:bottom w:val="single" w:sz="4" w:space="0" w:color="auto"/>
              <w:right w:val="single" w:sz="4" w:space="0" w:color="auto"/>
            </w:tcBorders>
            <w:shd w:val="clear" w:color="auto" w:fill="auto"/>
            <w:noWrap/>
            <w:vAlign w:val="bottom"/>
            <w:hideMark/>
          </w:tcPr>
          <w:p w14:paraId="5CD807C1"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87.7</w:t>
            </w:r>
          </w:p>
        </w:tc>
        <w:tc>
          <w:tcPr>
            <w:tcW w:w="666" w:type="dxa"/>
            <w:tcBorders>
              <w:top w:val="nil"/>
              <w:left w:val="nil"/>
              <w:bottom w:val="single" w:sz="4" w:space="0" w:color="auto"/>
              <w:right w:val="single" w:sz="4" w:space="0" w:color="auto"/>
            </w:tcBorders>
            <w:shd w:val="clear" w:color="auto" w:fill="auto"/>
            <w:noWrap/>
            <w:vAlign w:val="bottom"/>
            <w:hideMark/>
          </w:tcPr>
          <w:p w14:paraId="66AE6E52"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150.9</w:t>
            </w:r>
          </w:p>
        </w:tc>
        <w:tc>
          <w:tcPr>
            <w:tcW w:w="866" w:type="dxa"/>
            <w:tcBorders>
              <w:top w:val="nil"/>
              <w:left w:val="nil"/>
              <w:bottom w:val="single" w:sz="4" w:space="0" w:color="auto"/>
              <w:right w:val="single" w:sz="4" w:space="0" w:color="auto"/>
            </w:tcBorders>
            <w:shd w:val="clear" w:color="auto" w:fill="auto"/>
            <w:noWrap/>
            <w:vAlign w:val="bottom"/>
            <w:hideMark/>
          </w:tcPr>
          <w:p w14:paraId="4CCB3F9E"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12758.8</w:t>
            </w:r>
          </w:p>
        </w:tc>
        <w:tc>
          <w:tcPr>
            <w:tcW w:w="666" w:type="dxa"/>
            <w:tcBorders>
              <w:top w:val="nil"/>
              <w:left w:val="nil"/>
              <w:bottom w:val="single" w:sz="4" w:space="0" w:color="auto"/>
              <w:right w:val="single" w:sz="4" w:space="0" w:color="auto"/>
            </w:tcBorders>
            <w:shd w:val="clear" w:color="auto" w:fill="auto"/>
            <w:noWrap/>
            <w:vAlign w:val="bottom"/>
            <w:hideMark/>
          </w:tcPr>
          <w:p w14:paraId="2C546598"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86.9</w:t>
            </w:r>
          </w:p>
        </w:tc>
        <w:tc>
          <w:tcPr>
            <w:tcW w:w="781" w:type="dxa"/>
            <w:tcBorders>
              <w:top w:val="nil"/>
              <w:left w:val="nil"/>
              <w:bottom w:val="single" w:sz="4" w:space="0" w:color="auto"/>
              <w:right w:val="single" w:sz="4" w:space="0" w:color="auto"/>
            </w:tcBorders>
            <w:shd w:val="clear" w:color="auto" w:fill="auto"/>
            <w:noWrap/>
            <w:vAlign w:val="bottom"/>
            <w:hideMark/>
          </w:tcPr>
          <w:p w14:paraId="3CCA3FDA"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4.3</w:t>
            </w:r>
          </w:p>
        </w:tc>
        <w:tc>
          <w:tcPr>
            <w:tcW w:w="560" w:type="dxa"/>
            <w:tcBorders>
              <w:top w:val="nil"/>
              <w:left w:val="nil"/>
              <w:bottom w:val="single" w:sz="4" w:space="0" w:color="auto"/>
              <w:right w:val="single" w:sz="4" w:space="0" w:color="auto"/>
            </w:tcBorders>
            <w:shd w:val="clear" w:color="auto" w:fill="auto"/>
            <w:noWrap/>
            <w:vAlign w:val="bottom"/>
            <w:hideMark/>
          </w:tcPr>
          <w:p w14:paraId="36005A8C"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2.9</w:t>
            </w:r>
          </w:p>
        </w:tc>
      </w:tr>
      <w:tr w:rsidR="000E10F3" w:rsidRPr="000E10F3" w14:paraId="171C1223"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B296C9F"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21 196 212</w:t>
            </w:r>
          </w:p>
        </w:tc>
        <w:tc>
          <w:tcPr>
            <w:tcW w:w="766" w:type="dxa"/>
            <w:tcBorders>
              <w:top w:val="nil"/>
              <w:left w:val="nil"/>
              <w:bottom w:val="single" w:sz="4" w:space="0" w:color="auto"/>
              <w:right w:val="single" w:sz="4" w:space="0" w:color="auto"/>
            </w:tcBorders>
            <w:shd w:val="clear" w:color="auto" w:fill="auto"/>
            <w:noWrap/>
            <w:vAlign w:val="bottom"/>
            <w:hideMark/>
          </w:tcPr>
          <w:p w14:paraId="0F38E74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3.5</w:t>
            </w:r>
          </w:p>
        </w:tc>
        <w:tc>
          <w:tcPr>
            <w:tcW w:w="666" w:type="dxa"/>
            <w:tcBorders>
              <w:top w:val="nil"/>
              <w:left w:val="nil"/>
              <w:bottom w:val="single" w:sz="4" w:space="0" w:color="auto"/>
              <w:right w:val="single" w:sz="4" w:space="0" w:color="auto"/>
            </w:tcBorders>
            <w:shd w:val="clear" w:color="auto" w:fill="auto"/>
            <w:noWrap/>
            <w:vAlign w:val="bottom"/>
            <w:hideMark/>
          </w:tcPr>
          <w:p w14:paraId="150D6EA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3F59D62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358.4</w:t>
            </w:r>
          </w:p>
        </w:tc>
        <w:tc>
          <w:tcPr>
            <w:tcW w:w="666" w:type="dxa"/>
            <w:tcBorders>
              <w:top w:val="nil"/>
              <w:left w:val="nil"/>
              <w:bottom w:val="single" w:sz="4" w:space="0" w:color="auto"/>
              <w:right w:val="single" w:sz="4" w:space="0" w:color="auto"/>
            </w:tcBorders>
            <w:shd w:val="clear" w:color="auto" w:fill="auto"/>
            <w:noWrap/>
            <w:vAlign w:val="bottom"/>
            <w:hideMark/>
          </w:tcPr>
          <w:p w14:paraId="747A655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0.1</w:t>
            </w:r>
          </w:p>
        </w:tc>
        <w:tc>
          <w:tcPr>
            <w:tcW w:w="666" w:type="dxa"/>
            <w:tcBorders>
              <w:top w:val="nil"/>
              <w:left w:val="nil"/>
              <w:bottom w:val="single" w:sz="4" w:space="0" w:color="auto"/>
              <w:right w:val="single" w:sz="4" w:space="0" w:color="auto"/>
            </w:tcBorders>
            <w:shd w:val="clear" w:color="auto" w:fill="auto"/>
            <w:noWrap/>
            <w:vAlign w:val="bottom"/>
            <w:hideMark/>
          </w:tcPr>
          <w:p w14:paraId="168DE6F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101.6</w:t>
            </w:r>
          </w:p>
        </w:tc>
        <w:tc>
          <w:tcPr>
            <w:tcW w:w="866" w:type="dxa"/>
            <w:tcBorders>
              <w:top w:val="nil"/>
              <w:left w:val="nil"/>
              <w:bottom w:val="single" w:sz="4" w:space="0" w:color="auto"/>
              <w:right w:val="single" w:sz="4" w:space="0" w:color="auto"/>
            </w:tcBorders>
            <w:shd w:val="clear" w:color="auto" w:fill="auto"/>
            <w:noWrap/>
            <w:vAlign w:val="bottom"/>
            <w:hideMark/>
          </w:tcPr>
          <w:p w14:paraId="5CE3367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7.9</w:t>
            </w:r>
          </w:p>
        </w:tc>
        <w:tc>
          <w:tcPr>
            <w:tcW w:w="666" w:type="dxa"/>
            <w:tcBorders>
              <w:top w:val="nil"/>
              <w:left w:val="nil"/>
              <w:bottom w:val="single" w:sz="4" w:space="0" w:color="auto"/>
              <w:right w:val="single" w:sz="4" w:space="0" w:color="auto"/>
            </w:tcBorders>
            <w:shd w:val="clear" w:color="auto" w:fill="auto"/>
            <w:noWrap/>
            <w:vAlign w:val="bottom"/>
            <w:hideMark/>
          </w:tcPr>
          <w:p w14:paraId="13ADB38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0.1</w:t>
            </w:r>
          </w:p>
        </w:tc>
        <w:tc>
          <w:tcPr>
            <w:tcW w:w="781" w:type="dxa"/>
            <w:tcBorders>
              <w:top w:val="nil"/>
              <w:left w:val="nil"/>
              <w:bottom w:val="single" w:sz="4" w:space="0" w:color="auto"/>
              <w:right w:val="single" w:sz="4" w:space="0" w:color="auto"/>
            </w:tcBorders>
            <w:shd w:val="clear" w:color="auto" w:fill="auto"/>
            <w:noWrap/>
            <w:vAlign w:val="bottom"/>
            <w:hideMark/>
          </w:tcPr>
          <w:p w14:paraId="09CBEC6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2.2</w:t>
            </w:r>
          </w:p>
        </w:tc>
        <w:tc>
          <w:tcPr>
            <w:tcW w:w="560" w:type="dxa"/>
            <w:tcBorders>
              <w:top w:val="nil"/>
              <w:left w:val="nil"/>
              <w:bottom w:val="single" w:sz="4" w:space="0" w:color="auto"/>
              <w:right w:val="single" w:sz="4" w:space="0" w:color="auto"/>
            </w:tcBorders>
            <w:shd w:val="clear" w:color="auto" w:fill="auto"/>
            <w:noWrap/>
            <w:vAlign w:val="bottom"/>
            <w:hideMark/>
          </w:tcPr>
          <w:p w14:paraId="6F39CA8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2.2</w:t>
            </w:r>
          </w:p>
        </w:tc>
      </w:tr>
      <w:tr w:rsidR="000E10F3" w:rsidRPr="000E10F3" w14:paraId="267F2A67"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AF081E3"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21 215 212</w:t>
            </w:r>
          </w:p>
        </w:tc>
        <w:tc>
          <w:tcPr>
            <w:tcW w:w="766" w:type="dxa"/>
            <w:tcBorders>
              <w:top w:val="nil"/>
              <w:left w:val="nil"/>
              <w:bottom w:val="single" w:sz="4" w:space="0" w:color="auto"/>
              <w:right w:val="single" w:sz="4" w:space="0" w:color="auto"/>
            </w:tcBorders>
            <w:shd w:val="clear" w:color="auto" w:fill="auto"/>
            <w:noWrap/>
            <w:vAlign w:val="bottom"/>
            <w:hideMark/>
          </w:tcPr>
          <w:p w14:paraId="67B3ABA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46.4</w:t>
            </w:r>
          </w:p>
        </w:tc>
        <w:tc>
          <w:tcPr>
            <w:tcW w:w="666" w:type="dxa"/>
            <w:tcBorders>
              <w:top w:val="nil"/>
              <w:left w:val="nil"/>
              <w:bottom w:val="single" w:sz="4" w:space="0" w:color="auto"/>
              <w:right w:val="single" w:sz="4" w:space="0" w:color="auto"/>
            </w:tcBorders>
            <w:shd w:val="clear" w:color="auto" w:fill="auto"/>
            <w:noWrap/>
            <w:vAlign w:val="bottom"/>
            <w:hideMark/>
          </w:tcPr>
          <w:p w14:paraId="72CCAC0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1.2</w:t>
            </w:r>
          </w:p>
        </w:tc>
        <w:tc>
          <w:tcPr>
            <w:tcW w:w="966" w:type="dxa"/>
            <w:tcBorders>
              <w:top w:val="nil"/>
              <w:left w:val="nil"/>
              <w:bottom w:val="single" w:sz="4" w:space="0" w:color="auto"/>
              <w:right w:val="single" w:sz="4" w:space="0" w:color="auto"/>
            </w:tcBorders>
            <w:shd w:val="clear" w:color="auto" w:fill="auto"/>
            <w:noWrap/>
            <w:vAlign w:val="bottom"/>
            <w:hideMark/>
          </w:tcPr>
          <w:p w14:paraId="30F0BFF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5787.7</w:t>
            </w:r>
          </w:p>
        </w:tc>
        <w:tc>
          <w:tcPr>
            <w:tcW w:w="666" w:type="dxa"/>
            <w:tcBorders>
              <w:top w:val="nil"/>
              <w:left w:val="nil"/>
              <w:bottom w:val="single" w:sz="4" w:space="0" w:color="auto"/>
              <w:right w:val="single" w:sz="4" w:space="0" w:color="auto"/>
            </w:tcBorders>
            <w:shd w:val="clear" w:color="auto" w:fill="auto"/>
            <w:noWrap/>
            <w:vAlign w:val="bottom"/>
            <w:hideMark/>
          </w:tcPr>
          <w:p w14:paraId="1F0159B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1.1</w:t>
            </w:r>
          </w:p>
        </w:tc>
        <w:tc>
          <w:tcPr>
            <w:tcW w:w="666" w:type="dxa"/>
            <w:tcBorders>
              <w:top w:val="nil"/>
              <w:left w:val="nil"/>
              <w:bottom w:val="single" w:sz="4" w:space="0" w:color="auto"/>
              <w:right w:val="single" w:sz="4" w:space="0" w:color="auto"/>
            </w:tcBorders>
            <w:shd w:val="clear" w:color="auto" w:fill="auto"/>
            <w:noWrap/>
            <w:vAlign w:val="bottom"/>
            <w:hideMark/>
          </w:tcPr>
          <w:p w14:paraId="11DCC74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124.6</w:t>
            </w:r>
          </w:p>
        </w:tc>
        <w:tc>
          <w:tcPr>
            <w:tcW w:w="866" w:type="dxa"/>
            <w:tcBorders>
              <w:top w:val="nil"/>
              <w:left w:val="nil"/>
              <w:bottom w:val="single" w:sz="4" w:space="0" w:color="auto"/>
              <w:right w:val="single" w:sz="4" w:space="0" w:color="auto"/>
            </w:tcBorders>
            <w:shd w:val="clear" w:color="auto" w:fill="auto"/>
            <w:noWrap/>
            <w:vAlign w:val="bottom"/>
            <w:hideMark/>
          </w:tcPr>
          <w:p w14:paraId="5DD504C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173.6</w:t>
            </w:r>
          </w:p>
        </w:tc>
        <w:tc>
          <w:tcPr>
            <w:tcW w:w="666" w:type="dxa"/>
            <w:tcBorders>
              <w:top w:val="nil"/>
              <w:left w:val="nil"/>
              <w:bottom w:val="single" w:sz="4" w:space="0" w:color="auto"/>
              <w:right w:val="single" w:sz="4" w:space="0" w:color="auto"/>
            </w:tcBorders>
            <w:shd w:val="clear" w:color="auto" w:fill="auto"/>
            <w:noWrap/>
            <w:vAlign w:val="bottom"/>
            <w:hideMark/>
          </w:tcPr>
          <w:p w14:paraId="5024D29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1.2</w:t>
            </w:r>
          </w:p>
        </w:tc>
        <w:tc>
          <w:tcPr>
            <w:tcW w:w="781" w:type="dxa"/>
            <w:tcBorders>
              <w:top w:val="nil"/>
              <w:left w:val="nil"/>
              <w:bottom w:val="single" w:sz="4" w:space="0" w:color="auto"/>
              <w:right w:val="single" w:sz="4" w:space="0" w:color="auto"/>
            </w:tcBorders>
            <w:shd w:val="clear" w:color="auto" w:fill="auto"/>
            <w:noWrap/>
            <w:vAlign w:val="bottom"/>
            <w:hideMark/>
          </w:tcPr>
          <w:p w14:paraId="2FAF6FE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3.7</w:t>
            </w:r>
          </w:p>
        </w:tc>
        <w:tc>
          <w:tcPr>
            <w:tcW w:w="560" w:type="dxa"/>
            <w:tcBorders>
              <w:top w:val="nil"/>
              <w:left w:val="nil"/>
              <w:bottom w:val="single" w:sz="4" w:space="0" w:color="auto"/>
              <w:right w:val="single" w:sz="4" w:space="0" w:color="auto"/>
            </w:tcBorders>
            <w:shd w:val="clear" w:color="auto" w:fill="auto"/>
            <w:noWrap/>
            <w:vAlign w:val="bottom"/>
            <w:hideMark/>
          </w:tcPr>
          <w:p w14:paraId="7863C4B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3.0</w:t>
            </w:r>
          </w:p>
        </w:tc>
      </w:tr>
      <w:tr w:rsidR="000E10F3" w:rsidRPr="000E10F3" w14:paraId="345BE211"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78A7D9E"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21 323 313</w:t>
            </w:r>
          </w:p>
        </w:tc>
        <w:tc>
          <w:tcPr>
            <w:tcW w:w="766" w:type="dxa"/>
            <w:tcBorders>
              <w:top w:val="nil"/>
              <w:left w:val="nil"/>
              <w:bottom w:val="single" w:sz="4" w:space="0" w:color="auto"/>
              <w:right w:val="single" w:sz="4" w:space="0" w:color="auto"/>
            </w:tcBorders>
            <w:shd w:val="clear" w:color="auto" w:fill="auto"/>
            <w:noWrap/>
            <w:vAlign w:val="bottom"/>
            <w:hideMark/>
          </w:tcPr>
          <w:p w14:paraId="17020C3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3.0</w:t>
            </w:r>
          </w:p>
        </w:tc>
        <w:tc>
          <w:tcPr>
            <w:tcW w:w="666" w:type="dxa"/>
            <w:tcBorders>
              <w:top w:val="nil"/>
              <w:left w:val="nil"/>
              <w:bottom w:val="single" w:sz="4" w:space="0" w:color="auto"/>
              <w:right w:val="single" w:sz="4" w:space="0" w:color="auto"/>
            </w:tcBorders>
            <w:shd w:val="clear" w:color="auto" w:fill="auto"/>
            <w:noWrap/>
            <w:vAlign w:val="bottom"/>
            <w:hideMark/>
          </w:tcPr>
          <w:p w14:paraId="449A559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6FD27EF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203.8</w:t>
            </w:r>
          </w:p>
        </w:tc>
        <w:tc>
          <w:tcPr>
            <w:tcW w:w="666" w:type="dxa"/>
            <w:tcBorders>
              <w:top w:val="nil"/>
              <w:left w:val="nil"/>
              <w:bottom w:val="single" w:sz="4" w:space="0" w:color="auto"/>
              <w:right w:val="single" w:sz="4" w:space="0" w:color="auto"/>
            </w:tcBorders>
            <w:shd w:val="clear" w:color="auto" w:fill="auto"/>
            <w:noWrap/>
            <w:vAlign w:val="bottom"/>
            <w:hideMark/>
          </w:tcPr>
          <w:p w14:paraId="795E706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370BC83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67.1</w:t>
            </w:r>
          </w:p>
        </w:tc>
        <w:tc>
          <w:tcPr>
            <w:tcW w:w="866" w:type="dxa"/>
            <w:tcBorders>
              <w:top w:val="nil"/>
              <w:left w:val="nil"/>
              <w:bottom w:val="single" w:sz="4" w:space="0" w:color="auto"/>
              <w:right w:val="single" w:sz="4" w:space="0" w:color="auto"/>
            </w:tcBorders>
            <w:shd w:val="clear" w:color="auto" w:fill="auto"/>
            <w:noWrap/>
            <w:vAlign w:val="bottom"/>
            <w:hideMark/>
          </w:tcPr>
          <w:p w14:paraId="5A0C858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9.9</w:t>
            </w:r>
          </w:p>
        </w:tc>
        <w:tc>
          <w:tcPr>
            <w:tcW w:w="666" w:type="dxa"/>
            <w:tcBorders>
              <w:top w:val="nil"/>
              <w:left w:val="nil"/>
              <w:bottom w:val="single" w:sz="4" w:space="0" w:color="auto"/>
              <w:right w:val="single" w:sz="4" w:space="0" w:color="auto"/>
            </w:tcBorders>
            <w:shd w:val="clear" w:color="auto" w:fill="auto"/>
            <w:noWrap/>
            <w:vAlign w:val="bottom"/>
            <w:hideMark/>
          </w:tcPr>
          <w:p w14:paraId="2D6B519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0.1</w:t>
            </w:r>
          </w:p>
        </w:tc>
        <w:tc>
          <w:tcPr>
            <w:tcW w:w="781" w:type="dxa"/>
            <w:tcBorders>
              <w:top w:val="nil"/>
              <w:left w:val="nil"/>
              <w:bottom w:val="single" w:sz="4" w:space="0" w:color="auto"/>
              <w:right w:val="single" w:sz="4" w:space="0" w:color="auto"/>
            </w:tcBorders>
            <w:shd w:val="clear" w:color="auto" w:fill="auto"/>
            <w:noWrap/>
            <w:vAlign w:val="bottom"/>
            <w:hideMark/>
          </w:tcPr>
          <w:p w14:paraId="092563D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3.3</w:t>
            </w:r>
          </w:p>
        </w:tc>
        <w:tc>
          <w:tcPr>
            <w:tcW w:w="560" w:type="dxa"/>
            <w:tcBorders>
              <w:top w:val="nil"/>
              <w:left w:val="nil"/>
              <w:bottom w:val="single" w:sz="4" w:space="0" w:color="auto"/>
              <w:right w:val="single" w:sz="4" w:space="0" w:color="auto"/>
            </w:tcBorders>
            <w:shd w:val="clear" w:color="auto" w:fill="auto"/>
            <w:noWrap/>
            <w:vAlign w:val="bottom"/>
            <w:hideMark/>
          </w:tcPr>
          <w:p w14:paraId="7A734CF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4.8</w:t>
            </w:r>
          </w:p>
        </w:tc>
      </w:tr>
      <w:tr w:rsidR="000E10F3" w:rsidRPr="000E10F3" w14:paraId="5F7F80DF"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3FC6D48"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21 469 313</w:t>
            </w:r>
          </w:p>
        </w:tc>
        <w:tc>
          <w:tcPr>
            <w:tcW w:w="766" w:type="dxa"/>
            <w:tcBorders>
              <w:top w:val="nil"/>
              <w:left w:val="nil"/>
              <w:bottom w:val="single" w:sz="4" w:space="0" w:color="auto"/>
              <w:right w:val="single" w:sz="4" w:space="0" w:color="auto"/>
            </w:tcBorders>
            <w:shd w:val="clear" w:color="auto" w:fill="auto"/>
            <w:noWrap/>
            <w:vAlign w:val="bottom"/>
            <w:hideMark/>
          </w:tcPr>
          <w:p w14:paraId="45F94B7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12.1</w:t>
            </w:r>
          </w:p>
        </w:tc>
        <w:tc>
          <w:tcPr>
            <w:tcW w:w="666" w:type="dxa"/>
            <w:tcBorders>
              <w:top w:val="nil"/>
              <w:left w:val="nil"/>
              <w:bottom w:val="single" w:sz="4" w:space="0" w:color="auto"/>
              <w:right w:val="single" w:sz="4" w:space="0" w:color="auto"/>
            </w:tcBorders>
            <w:shd w:val="clear" w:color="auto" w:fill="auto"/>
            <w:noWrap/>
            <w:vAlign w:val="bottom"/>
            <w:hideMark/>
          </w:tcPr>
          <w:p w14:paraId="07D09B5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0.3</w:t>
            </w:r>
          </w:p>
        </w:tc>
        <w:tc>
          <w:tcPr>
            <w:tcW w:w="966" w:type="dxa"/>
            <w:tcBorders>
              <w:top w:val="nil"/>
              <w:left w:val="nil"/>
              <w:bottom w:val="single" w:sz="4" w:space="0" w:color="auto"/>
              <w:right w:val="single" w:sz="4" w:space="0" w:color="auto"/>
            </w:tcBorders>
            <w:shd w:val="clear" w:color="auto" w:fill="auto"/>
            <w:noWrap/>
            <w:vAlign w:val="bottom"/>
            <w:hideMark/>
          </w:tcPr>
          <w:p w14:paraId="68E488F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61.1</w:t>
            </w:r>
          </w:p>
        </w:tc>
        <w:tc>
          <w:tcPr>
            <w:tcW w:w="666" w:type="dxa"/>
            <w:tcBorders>
              <w:top w:val="nil"/>
              <w:left w:val="nil"/>
              <w:bottom w:val="single" w:sz="4" w:space="0" w:color="auto"/>
              <w:right w:val="single" w:sz="4" w:space="0" w:color="auto"/>
            </w:tcBorders>
            <w:shd w:val="clear" w:color="auto" w:fill="auto"/>
            <w:noWrap/>
            <w:vAlign w:val="bottom"/>
            <w:hideMark/>
          </w:tcPr>
          <w:p w14:paraId="22681BB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0EFC121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5.0</w:t>
            </w:r>
          </w:p>
        </w:tc>
        <w:tc>
          <w:tcPr>
            <w:tcW w:w="866" w:type="dxa"/>
            <w:tcBorders>
              <w:top w:val="nil"/>
              <w:left w:val="nil"/>
              <w:bottom w:val="single" w:sz="4" w:space="0" w:color="auto"/>
              <w:right w:val="single" w:sz="4" w:space="0" w:color="auto"/>
            </w:tcBorders>
            <w:shd w:val="clear" w:color="auto" w:fill="auto"/>
            <w:noWrap/>
            <w:vAlign w:val="bottom"/>
            <w:hideMark/>
          </w:tcPr>
          <w:p w14:paraId="774F220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3.1</w:t>
            </w:r>
          </w:p>
        </w:tc>
        <w:tc>
          <w:tcPr>
            <w:tcW w:w="666" w:type="dxa"/>
            <w:tcBorders>
              <w:top w:val="nil"/>
              <w:left w:val="nil"/>
              <w:bottom w:val="single" w:sz="4" w:space="0" w:color="auto"/>
              <w:right w:val="single" w:sz="4" w:space="0" w:color="auto"/>
            </w:tcBorders>
            <w:shd w:val="clear" w:color="auto" w:fill="auto"/>
            <w:noWrap/>
            <w:vAlign w:val="bottom"/>
            <w:hideMark/>
          </w:tcPr>
          <w:p w14:paraId="31D90AF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6E863DA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0.3</w:t>
            </w:r>
          </w:p>
        </w:tc>
        <w:tc>
          <w:tcPr>
            <w:tcW w:w="560" w:type="dxa"/>
            <w:tcBorders>
              <w:top w:val="nil"/>
              <w:left w:val="nil"/>
              <w:bottom w:val="single" w:sz="4" w:space="0" w:color="auto"/>
              <w:right w:val="single" w:sz="4" w:space="0" w:color="auto"/>
            </w:tcBorders>
            <w:shd w:val="clear" w:color="auto" w:fill="auto"/>
            <w:noWrap/>
            <w:vAlign w:val="bottom"/>
            <w:hideMark/>
          </w:tcPr>
          <w:p w14:paraId="2EF7478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5.0</w:t>
            </w:r>
          </w:p>
        </w:tc>
      </w:tr>
      <w:tr w:rsidR="000E10F3" w:rsidRPr="000E10F3" w14:paraId="788C78C1"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97FD6C2"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21 475 313</w:t>
            </w:r>
          </w:p>
        </w:tc>
        <w:tc>
          <w:tcPr>
            <w:tcW w:w="766" w:type="dxa"/>
            <w:tcBorders>
              <w:top w:val="nil"/>
              <w:left w:val="nil"/>
              <w:bottom w:val="single" w:sz="4" w:space="0" w:color="auto"/>
              <w:right w:val="single" w:sz="4" w:space="0" w:color="auto"/>
            </w:tcBorders>
            <w:shd w:val="clear" w:color="auto" w:fill="auto"/>
            <w:noWrap/>
            <w:vAlign w:val="bottom"/>
            <w:hideMark/>
          </w:tcPr>
          <w:p w14:paraId="785EB1F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35.5</w:t>
            </w:r>
          </w:p>
        </w:tc>
        <w:tc>
          <w:tcPr>
            <w:tcW w:w="666" w:type="dxa"/>
            <w:tcBorders>
              <w:top w:val="nil"/>
              <w:left w:val="nil"/>
              <w:bottom w:val="single" w:sz="4" w:space="0" w:color="auto"/>
              <w:right w:val="single" w:sz="4" w:space="0" w:color="auto"/>
            </w:tcBorders>
            <w:shd w:val="clear" w:color="auto" w:fill="auto"/>
            <w:noWrap/>
            <w:vAlign w:val="bottom"/>
            <w:hideMark/>
          </w:tcPr>
          <w:p w14:paraId="63DDE9E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0.9</w:t>
            </w:r>
          </w:p>
        </w:tc>
        <w:tc>
          <w:tcPr>
            <w:tcW w:w="966" w:type="dxa"/>
            <w:tcBorders>
              <w:top w:val="nil"/>
              <w:left w:val="nil"/>
              <w:bottom w:val="single" w:sz="4" w:space="0" w:color="auto"/>
              <w:right w:val="single" w:sz="4" w:space="0" w:color="auto"/>
            </w:tcBorders>
            <w:shd w:val="clear" w:color="auto" w:fill="auto"/>
            <w:noWrap/>
            <w:vAlign w:val="bottom"/>
            <w:hideMark/>
          </w:tcPr>
          <w:p w14:paraId="5363445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9522.1</w:t>
            </w:r>
          </w:p>
        </w:tc>
        <w:tc>
          <w:tcPr>
            <w:tcW w:w="666" w:type="dxa"/>
            <w:tcBorders>
              <w:top w:val="nil"/>
              <w:left w:val="nil"/>
              <w:bottom w:val="single" w:sz="4" w:space="0" w:color="auto"/>
              <w:right w:val="single" w:sz="4" w:space="0" w:color="auto"/>
            </w:tcBorders>
            <w:shd w:val="clear" w:color="auto" w:fill="auto"/>
            <w:noWrap/>
            <w:vAlign w:val="bottom"/>
            <w:hideMark/>
          </w:tcPr>
          <w:p w14:paraId="2240CBD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1.9</w:t>
            </w:r>
          </w:p>
        </w:tc>
        <w:tc>
          <w:tcPr>
            <w:tcW w:w="666" w:type="dxa"/>
            <w:tcBorders>
              <w:top w:val="nil"/>
              <w:left w:val="nil"/>
              <w:bottom w:val="single" w:sz="4" w:space="0" w:color="auto"/>
              <w:right w:val="single" w:sz="4" w:space="0" w:color="auto"/>
            </w:tcBorders>
            <w:shd w:val="clear" w:color="auto" w:fill="auto"/>
            <w:noWrap/>
            <w:vAlign w:val="bottom"/>
            <w:hideMark/>
          </w:tcPr>
          <w:p w14:paraId="2AD9C17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268.5</w:t>
            </w:r>
          </w:p>
        </w:tc>
        <w:tc>
          <w:tcPr>
            <w:tcW w:w="866" w:type="dxa"/>
            <w:tcBorders>
              <w:top w:val="nil"/>
              <w:left w:val="nil"/>
              <w:bottom w:val="single" w:sz="4" w:space="0" w:color="auto"/>
              <w:right w:val="single" w:sz="4" w:space="0" w:color="auto"/>
            </w:tcBorders>
            <w:shd w:val="clear" w:color="auto" w:fill="auto"/>
            <w:noWrap/>
            <w:vAlign w:val="bottom"/>
            <w:hideMark/>
          </w:tcPr>
          <w:p w14:paraId="7EDFC67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370.3</w:t>
            </w:r>
          </w:p>
        </w:tc>
        <w:tc>
          <w:tcPr>
            <w:tcW w:w="666" w:type="dxa"/>
            <w:tcBorders>
              <w:top w:val="nil"/>
              <w:left w:val="nil"/>
              <w:bottom w:val="single" w:sz="4" w:space="0" w:color="auto"/>
              <w:right w:val="single" w:sz="4" w:space="0" w:color="auto"/>
            </w:tcBorders>
            <w:shd w:val="clear" w:color="auto" w:fill="auto"/>
            <w:noWrap/>
            <w:vAlign w:val="bottom"/>
            <w:hideMark/>
          </w:tcPr>
          <w:p w14:paraId="69CD09E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2.5</w:t>
            </w:r>
          </w:p>
        </w:tc>
        <w:tc>
          <w:tcPr>
            <w:tcW w:w="781" w:type="dxa"/>
            <w:tcBorders>
              <w:top w:val="nil"/>
              <w:left w:val="nil"/>
              <w:bottom w:val="single" w:sz="4" w:space="0" w:color="auto"/>
              <w:right w:val="single" w:sz="4" w:space="0" w:color="auto"/>
            </w:tcBorders>
            <w:shd w:val="clear" w:color="auto" w:fill="auto"/>
            <w:noWrap/>
            <w:vAlign w:val="bottom"/>
            <w:hideMark/>
          </w:tcPr>
          <w:p w14:paraId="7A020B4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10.4</w:t>
            </w:r>
          </w:p>
        </w:tc>
        <w:tc>
          <w:tcPr>
            <w:tcW w:w="560" w:type="dxa"/>
            <w:tcBorders>
              <w:top w:val="nil"/>
              <w:left w:val="nil"/>
              <w:bottom w:val="single" w:sz="4" w:space="0" w:color="auto"/>
              <w:right w:val="single" w:sz="4" w:space="0" w:color="auto"/>
            </w:tcBorders>
            <w:shd w:val="clear" w:color="auto" w:fill="auto"/>
            <w:noWrap/>
            <w:vAlign w:val="bottom"/>
            <w:hideMark/>
          </w:tcPr>
          <w:p w14:paraId="3B77A89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3.9</w:t>
            </w:r>
          </w:p>
        </w:tc>
      </w:tr>
      <w:tr w:rsidR="000E10F3" w:rsidRPr="000E10F3" w14:paraId="7292EC15"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0018FA1"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21 476 313</w:t>
            </w:r>
          </w:p>
        </w:tc>
        <w:tc>
          <w:tcPr>
            <w:tcW w:w="766" w:type="dxa"/>
            <w:tcBorders>
              <w:top w:val="nil"/>
              <w:left w:val="nil"/>
              <w:bottom w:val="single" w:sz="4" w:space="0" w:color="auto"/>
              <w:right w:val="single" w:sz="4" w:space="0" w:color="auto"/>
            </w:tcBorders>
            <w:shd w:val="clear" w:color="auto" w:fill="auto"/>
            <w:noWrap/>
            <w:vAlign w:val="bottom"/>
            <w:hideMark/>
          </w:tcPr>
          <w:p w14:paraId="16EFF5B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13.7</w:t>
            </w:r>
          </w:p>
        </w:tc>
        <w:tc>
          <w:tcPr>
            <w:tcW w:w="666" w:type="dxa"/>
            <w:tcBorders>
              <w:top w:val="nil"/>
              <w:left w:val="nil"/>
              <w:bottom w:val="single" w:sz="4" w:space="0" w:color="auto"/>
              <w:right w:val="single" w:sz="4" w:space="0" w:color="auto"/>
            </w:tcBorders>
            <w:shd w:val="clear" w:color="auto" w:fill="auto"/>
            <w:noWrap/>
            <w:vAlign w:val="bottom"/>
            <w:hideMark/>
          </w:tcPr>
          <w:p w14:paraId="0EB272B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0.3</w:t>
            </w:r>
          </w:p>
        </w:tc>
        <w:tc>
          <w:tcPr>
            <w:tcW w:w="966" w:type="dxa"/>
            <w:tcBorders>
              <w:top w:val="nil"/>
              <w:left w:val="nil"/>
              <w:bottom w:val="single" w:sz="4" w:space="0" w:color="auto"/>
              <w:right w:val="single" w:sz="4" w:space="0" w:color="auto"/>
            </w:tcBorders>
            <w:shd w:val="clear" w:color="auto" w:fill="auto"/>
            <w:noWrap/>
            <w:vAlign w:val="bottom"/>
            <w:hideMark/>
          </w:tcPr>
          <w:p w14:paraId="6EE73B9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2626.7</w:t>
            </w:r>
          </w:p>
        </w:tc>
        <w:tc>
          <w:tcPr>
            <w:tcW w:w="666" w:type="dxa"/>
            <w:tcBorders>
              <w:top w:val="nil"/>
              <w:left w:val="nil"/>
              <w:bottom w:val="single" w:sz="4" w:space="0" w:color="auto"/>
              <w:right w:val="single" w:sz="4" w:space="0" w:color="auto"/>
            </w:tcBorders>
            <w:shd w:val="clear" w:color="auto" w:fill="auto"/>
            <w:noWrap/>
            <w:vAlign w:val="bottom"/>
            <w:hideMark/>
          </w:tcPr>
          <w:p w14:paraId="37E594F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0.5</w:t>
            </w:r>
          </w:p>
        </w:tc>
        <w:tc>
          <w:tcPr>
            <w:tcW w:w="666" w:type="dxa"/>
            <w:tcBorders>
              <w:top w:val="nil"/>
              <w:left w:val="nil"/>
              <w:bottom w:val="single" w:sz="4" w:space="0" w:color="auto"/>
              <w:right w:val="single" w:sz="4" w:space="0" w:color="auto"/>
            </w:tcBorders>
            <w:shd w:val="clear" w:color="auto" w:fill="auto"/>
            <w:noWrap/>
            <w:vAlign w:val="bottom"/>
            <w:hideMark/>
          </w:tcPr>
          <w:p w14:paraId="7D90159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192.3</w:t>
            </w:r>
          </w:p>
        </w:tc>
        <w:tc>
          <w:tcPr>
            <w:tcW w:w="866" w:type="dxa"/>
            <w:tcBorders>
              <w:top w:val="nil"/>
              <w:left w:val="nil"/>
              <w:bottom w:val="single" w:sz="4" w:space="0" w:color="auto"/>
              <w:right w:val="single" w:sz="4" w:space="0" w:color="auto"/>
            </w:tcBorders>
            <w:shd w:val="clear" w:color="auto" w:fill="auto"/>
            <w:noWrap/>
            <w:vAlign w:val="bottom"/>
            <w:hideMark/>
          </w:tcPr>
          <w:p w14:paraId="1B99A14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111.8</w:t>
            </w:r>
          </w:p>
        </w:tc>
        <w:tc>
          <w:tcPr>
            <w:tcW w:w="666" w:type="dxa"/>
            <w:tcBorders>
              <w:top w:val="nil"/>
              <w:left w:val="nil"/>
              <w:bottom w:val="single" w:sz="4" w:space="0" w:color="auto"/>
              <w:right w:val="single" w:sz="4" w:space="0" w:color="auto"/>
            </w:tcBorders>
            <w:shd w:val="clear" w:color="auto" w:fill="auto"/>
            <w:noWrap/>
            <w:vAlign w:val="bottom"/>
            <w:hideMark/>
          </w:tcPr>
          <w:p w14:paraId="6FCD86E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0.8</w:t>
            </w:r>
          </w:p>
        </w:tc>
        <w:tc>
          <w:tcPr>
            <w:tcW w:w="781" w:type="dxa"/>
            <w:tcBorders>
              <w:top w:val="nil"/>
              <w:left w:val="nil"/>
              <w:bottom w:val="single" w:sz="4" w:space="0" w:color="auto"/>
              <w:right w:val="single" w:sz="4" w:space="0" w:color="auto"/>
            </w:tcBorders>
            <w:shd w:val="clear" w:color="auto" w:fill="auto"/>
            <w:noWrap/>
            <w:vAlign w:val="bottom"/>
            <w:hideMark/>
          </w:tcPr>
          <w:p w14:paraId="3ABCF86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8.2</w:t>
            </w:r>
          </w:p>
        </w:tc>
        <w:tc>
          <w:tcPr>
            <w:tcW w:w="560" w:type="dxa"/>
            <w:tcBorders>
              <w:top w:val="nil"/>
              <w:left w:val="nil"/>
              <w:bottom w:val="single" w:sz="4" w:space="0" w:color="auto"/>
              <w:right w:val="single" w:sz="4" w:space="0" w:color="auto"/>
            </w:tcBorders>
            <w:shd w:val="clear" w:color="auto" w:fill="auto"/>
            <w:noWrap/>
            <w:vAlign w:val="bottom"/>
            <w:hideMark/>
          </w:tcPr>
          <w:p w14:paraId="7E93438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4.3</w:t>
            </w:r>
          </w:p>
        </w:tc>
      </w:tr>
      <w:tr w:rsidR="000E10F3" w:rsidRPr="000E10F3" w14:paraId="6273373D"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977D1A6"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21 477 313</w:t>
            </w:r>
          </w:p>
        </w:tc>
        <w:tc>
          <w:tcPr>
            <w:tcW w:w="766" w:type="dxa"/>
            <w:tcBorders>
              <w:top w:val="nil"/>
              <w:left w:val="nil"/>
              <w:bottom w:val="single" w:sz="4" w:space="0" w:color="auto"/>
              <w:right w:val="single" w:sz="4" w:space="0" w:color="auto"/>
            </w:tcBorders>
            <w:shd w:val="clear" w:color="auto" w:fill="auto"/>
            <w:noWrap/>
            <w:vAlign w:val="bottom"/>
            <w:hideMark/>
          </w:tcPr>
          <w:p w14:paraId="54B2960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1.7</w:t>
            </w:r>
          </w:p>
        </w:tc>
        <w:tc>
          <w:tcPr>
            <w:tcW w:w="666" w:type="dxa"/>
            <w:tcBorders>
              <w:top w:val="nil"/>
              <w:left w:val="nil"/>
              <w:bottom w:val="single" w:sz="4" w:space="0" w:color="auto"/>
              <w:right w:val="single" w:sz="4" w:space="0" w:color="auto"/>
            </w:tcBorders>
            <w:shd w:val="clear" w:color="auto" w:fill="auto"/>
            <w:noWrap/>
            <w:vAlign w:val="bottom"/>
            <w:hideMark/>
          </w:tcPr>
          <w:p w14:paraId="6233A59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7264CAD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821.3</w:t>
            </w:r>
          </w:p>
        </w:tc>
        <w:tc>
          <w:tcPr>
            <w:tcW w:w="666" w:type="dxa"/>
            <w:tcBorders>
              <w:top w:val="nil"/>
              <w:left w:val="nil"/>
              <w:bottom w:val="single" w:sz="4" w:space="0" w:color="auto"/>
              <w:right w:val="single" w:sz="4" w:space="0" w:color="auto"/>
            </w:tcBorders>
            <w:shd w:val="clear" w:color="auto" w:fill="auto"/>
            <w:noWrap/>
            <w:vAlign w:val="bottom"/>
            <w:hideMark/>
          </w:tcPr>
          <w:p w14:paraId="1FC6F91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0.2</w:t>
            </w:r>
          </w:p>
        </w:tc>
        <w:tc>
          <w:tcPr>
            <w:tcW w:w="666" w:type="dxa"/>
            <w:tcBorders>
              <w:top w:val="nil"/>
              <w:left w:val="nil"/>
              <w:bottom w:val="single" w:sz="4" w:space="0" w:color="auto"/>
              <w:right w:val="single" w:sz="4" w:space="0" w:color="auto"/>
            </w:tcBorders>
            <w:shd w:val="clear" w:color="auto" w:fill="auto"/>
            <w:noWrap/>
            <w:vAlign w:val="bottom"/>
            <w:hideMark/>
          </w:tcPr>
          <w:p w14:paraId="2F4ED6C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470.2</w:t>
            </w:r>
          </w:p>
        </w:tc>
        <w:tc>
          <w:tcPr>
            <w:tcW w:w="866" w:type="dxa"/>
            <w:tcBorders>
              <w:top w:val="nil"/>
              <w:left w:val="nil"/>
              <w:bottom w:val="single" w:sz="4" w:space="0" w:color="auto"/>
              <w:right w:val="single" w:sz="4" w:space="0" w:color="auto"/>
            </w:tcBorders>
            <w:shd w:val="clear" w:color="auto" w:fill="auto"/>
            <w:noWrap/>
            <w:vAlign w:val="bottom"/>
            <w:hideMark/>
          </w:tcPr>
          <w:p w14:paraId="7E92479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28.4</w:t>
            </w:r>
          </w:p>
        </w:tc>
        <w:tc>
          <w:tcPr>
            <w:tcW w:w="666" w:type="dxa"/>
            <w:tcBorders>
              <w:top w:val="nil"/>
              <w:left w:val="nil"/>
              <w:bottom w:val="single" w:sz="4" w:space="0" w:color="auto"/>
              <w:right w:val="single" w:sz="4" w:space="0" w:color="auto"/>
            </w:tcBorders>
            <w:shd w:val="clear" w:color="auto" w:fill="auto"/>
            <w:noWrap/>
            <w:vAlign w:val="bottom"/>
            <w:hideMark/>
          </w:tcPr>
          <w:p w14:paraId="4CD147A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0.2</w:t>
            </w:r>
          </w:p>
        </w:tc>
        <w:tc>
          <w:tcPr>
            <w:tcW w:w="781" w:type="dxa"/>
            <w:tcBorders>
              <w:top w:val="nil"/>
              <w:left w:val="nil"/>
              <w:bottom w:val="single" w:sz="4" w:space="0" w:color="auto"/>
              <w:right w:val="single" w:sz="4" w:space="0" w:color="auto"/>
            </w:tcBorders>
            <w:shd w:val="clear" w:color="auto" w:fill="auto"/>
            <w:noWrap/>
            <w:vAlign w:val="bottom"/>
            <w:hideMark/>
          </w:tcPr>
          <w:p w14:paraId="13B64C0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16.2</w:t>
            </w:r>
          </w:p>
        </w:tc>
        <w:tc>
          <w:tcPr>
            <w:tcW w:w="560" w:type="dxa"/>
            <w:tcBorders>
              <w:top w:val="nil"/>
              <w:left w:val="nil"/>
              <w:bottom w:val="single" w:sz="4" w:space="0" w:color="auto"/>
              <w:right w:val="single" w:sz="4" w:space="0" w:color="auto"/>
            </w:tcBorders>
            <w:shd w:val="clear" w:color="auto" w:fill="auto"/>
            <w:noWrap/>
            <w:vAlign w:val="bottom"/>
            <w:hideMark/>
          </w:tcPr>
          <w:p w14:paraId="539050A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3.5</w:t>
            </w:r>
          </w:p>
        </w:tc>
      </w:tr>
      <w:tr w:rsidR="000E10F3" w:rsidRPr="000E10F3" w14:paraId="22B1DD71"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91B02D0"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21 478 313</w:t>
            </w:r>
          </w:p>
        </w:tc>
        <w:tc>
          <w:tcPr>
            <w:tcW w:w="766" w:type="dxa"/>
            <w:tcBorders>
              <w:top w:val="nil"/>
              <w:left w:val="nil"/>
              <w:bottom w:val="single" w:sz="4" w:space="0" w:color="auto"/>
              <w:right w:val="single" w:sz="4" w:space="0" w:color="auto"/>
            </w:tcBorders>
            <w:shd w:val="clear" w:color="auto" w:fill="auto"/>
            <w:noWrap/>
            <w:vAlign w:val="bottom"/>
            <w:hideMark/>
          </w:tcPr>
          <w:p w14:paraId="1C47D5B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5.4</w:t>
            </w:r>
          </w:p>
        </w:tc>
        <w:tc>
          <w:tcPr>
            <w:tcW w:w="666" w:type="dxa"/>
            <w:tcBorders>
              <w:top w:val="nil"/>
              <w:left w:val="nil"/>
              <w:bottom w:val="single" w:sz="4" w:space="0" w:color="auto"/>
              <w:right w:val="single" w:sz="4" w:space="0" w:color="auto"/>
            </w:tcBorders>
            <w:shd w:val="clear" w:color="auto" w:fill="auto"/>
            <w:noWrap/>
            <w:vAlign w:val="bottom"/>
            <w:hideMark/>
          </w:tcPr>
          <w:p w14:paraId="0ADF3DA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314C030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728.8</w:t>
            </w:r>
          </w:p>
        </w:tc>
        <w:tc>
          <w:tcPr>
            <w:tcW w:w="666" w:type="dxa"/>
            <w:tcBorders>
              <w:top w:val="nil"/>
              <w:left w:val="nil"/>
              <w:bottom w:val="single" w:sz="4" w:space="0" w:color="auto"/>
              <w:right w:val="single" w:sz="4" w:space="0" w:color="auto"/>
            </w:tcBorders>
            <w:shd w:val="clear" w:color="auto" w:fill="auto"/>
            <w:noWrap/>
            <w:vAlign w:val="bottom"/>
            <w:hideMark/>
          </w:tcPr>
          <w:p w14:paraId="4C1D36E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0.1</w:t>
            </w:r>
          </w:p>
        </w:tc>
        <w:tc>
          <w:tcPr>
            <w:tcW w:w="666" w:type="dxa"/>
            <w:tcBorders>
              <w:top w:val="nil"/>
              <w:left w:val="nil"/>
              <w:bottom w:val="single" w:sz="4" w:space="0" w:color="auto"/>
              <w:right w:val="single" w:sz="4" w:space="0" w:color="auto"/>
            </w:tcBorders>
            <w:shd w:val="clear" w:color="auto" w:fill="auto"/>
            <w:noWrap/>
            <w:vAlign w:val="bottom"/>
            <w:hideMark/>
          </w:tcPr>
          <w:p w14:paraId="17D106F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134.9</w:t>
            </w:r>
          </w:p>
        </w:tc>
        <w:tc>
          <w:tcPr>
            <w:tcW w:w="866" w:type="dxa"/>
            <w:tcBorders>
              <w:top w:val="nil"/>
              <w:left w:val="nil"/>
              <w:bottom w:val="single" w:sz="4" w:space="0" w:color="auto"/>
              <w:right w:val="single" w:sz="4" w:space="0" w:color="auto"/>
            </w:tcBorders>
            <w:shd w:val="clear" w:color="auto" w:fill="auto"/>
            <w:noWrap/>
            <w:vAlign w:val="bottom"/>
            <w:hideMark/>
          </w:tcPr>
          <w:p w14:paraId="490484D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25.5</w:t>
            </w:r>
          </w:p>
        </w:tc>
        <w:tc>
          <w:tcPr>
            <w:tcW w:w="666" w:type="dxa"/>
            <w:tcBorders>
              <w:top w:val="nil"/>
              <w:left w:val="nil"/>
              <w:bottom w:val="single" w:sz="4" w:space="0" w:color="auto"/>
              <w:right w:val="single" w:sz="4" w:space="0" w:color="auto"/>
            </w:tcBorders>
            <w:shd w:val="clear" w:color="auto" w:fill="auto"/>
            <w:noWrap/>
            <w:vAlign w:val="bottom"/>
            <w:hideMark/>
          </w:tcPr>
          <w:p w14:paraId="4D695A3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0.2</w:t>
            </w:r>
          </w:p>
        </w:tc>
        <w:tc>
          <w:tcPr>
            <w:tcW w:w="781" w:type="dxa"/>
            <w:tcBorders>
              <w:top w:val="nil"/>
              <w:left w:val="nil"/>
              <w:bottom w:val="single" w:sz="4" w:space="0" w:color="auto"/>
              <w:right w:val="single" w:sz="4" w:space="0" w:color="auto"/>
            </w:tcBorders>
            <w:shd w:val="clear" w:color="auto" w:fill="auto"/>
            <w:noWrap/>
            <w:vAlign w:val="bottom"/>
            <w:hideMark/>
          </w:tcPr>
          <w:p w14:paraId="5DB7B51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4.7</w:t>
            </w:r>
          </w:p>
        </w:tc>
        <w:tc>
          <w:tcPr>
            <w:tcW w:w="560" w:type="dxa"/>
            <w:tcBorders>
              <w:top w:val="nil"/>
              <w:left w:val="nil"/>
              <w:bottom w:val="single" w:sz="4" w:space="0" w:color="auto"/>
              <w:right w:val="single" w:sz="4" w:space="0" w:color="auto"/>
            </w:tcBorders>
            <w:shd w:val="clear" w:color="auto" w:fill="auto"/>
            <w:noWrap/>
            <w:vAlign w:val="bottom"/>
            <w:hideMark/>
          </w:tcPr>
          <w:p w14:paraId="6BAB38E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3.5</w:t>
            </w:r>
          </w:p>
        </w:tc>
      </w:tr>
      <w:tr w:rsidR="000E10F3" w:rsidRPr="000E10F3" w14:paraId="5CD3B559"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C88F977"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21 479 313</w:t>
            </w:r>
          </w:p>
        </w:tc>
        <w:tc>
          <w:tcPr>
            <w:tcW w:w="766" w:type="dxa"/>
            <w:tcBorders>
              <w:top w:val="nil"/>
              <w:left w:val="nil"/>
              <w:bottom w:val="single" w:sz="4" w:space="0" w:color="auto"/>
              <w:right w:val="single" w:sz="4" w:space="0" w:color="auto"/>
            </w:tcBorders>
            <w:shd w:val="clear" w:color="auto" w:fill="auto"/>
            <w:noWrap/>
            <w:vAlign w:val="bottom"/>
            <w:hideMark/>
          </w:tcPr>
          <w:p w14:paraId="4DD713A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7.4</w:t>
            </w:r>
          </w:p>
        </w:tc>
        <w:tc>
          <w:tcPr>
            <w:tcW w:w="666" w:type="dxa"/>
            <w:tcBorders>
              <w:top w:val="nil"/>
              <w:left w:val="nil"/>
              <w:bottom w:val="single" w:sz="4" w:space="0" w:color="auto"/>
              <w:right w:val="single" w:sz="4" w:space="0" w:color="auto"/>
            </w:tcBorders>
            <w:shd w:val="clear" w:color="auto" w:fill="auto"/>
            <w:noWrap/>
            <w:vAlign w:val="bottom"/>
            <w:hideMark/>
          </w:tcPr>
          <w:p w14:paraId="4F1A148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0.2</w:t>
            </w:r>
          </w:p>
        </w:tc>
        <w:tc>
          <w:tcPr>
            <w:tcW w:w="966" w:type="dxa"/>
            <w:tcBorders>
              <w:top w:val="nil"/>
              <w:left w:val="nil"/>
              <w:bottom w:val="single" w:sz="4" w:space="0" w:color="auto"/>
              <w:right w:val="single" w:sz="4" w:space="0" w:color="auto"/>
            </w:tcBorders>
            <w:shd w:val="clear" w:color="auto" w:fill="auto"/>
            <w:noWrap/>
            <w:vAlign w:val="bottom"/>
            <w:hideMark/>
          </w:tcPr>
          <w:p w14:paraId="369292F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2588.6</w:t>
            </w:r>
          </w:p>
        </w:tc>
        <w:tc>
          <w:tcPr>
            <w:tcW w:w="666" w:type="dxa"/>
            <w:tcBorders>
              <w:top w:val="nil"/>
              <w:left w:val="nil"/>
              <w:bottom w:val="single" w:sz="4" w:space="0" w:color="auto"/>
              <w:right w:val="single" w:sz="4" w:space="0" w:color="auto"/>
            </w:tcBorders>
            <w:shd w:val="clear" w:color="auto" w:fill="auto"/>
            <w:noWrap/>
            <w:vAlign w:val="bottom"/>
            <w:hideMark/>
          </w:tcPr>
          <w:p w14:paraId="301C638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0.5</w:t>
            </w:r>
          </w:p>
        </w:tc>
        <w:tc>
          <w:tcPr>
            <w:tcW w:w="666" w:type="dxa"/>
            <w:tcBorders>
              <w:top w:val="nil"/>
              <w:left w:val="nil"/>
              <w:bottom w:val="single" w:sz="4" w:space="0" w:color="auto"/>
              <w:right w:val="single" w:sz="4" w:space="0" w:color="auto"/>
            </w:tcBorders>
            <w:shd w:val="clear" w:color="auto" w:fill="auto"/>
            <w:noWrap/>
            <w:vAlign w:val="bottom"/>
            <w:hideMark/>
          </w:tcPr>
          <w:p w14:paraId="4C23C19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351.6</w:t>
            </w:r>
          </w:p>
        </w:tc>
        <w:tc>
          <w:tcPr>
            <w:tcW w:w="866" w:type="dxa"/>
            <w:tcBorders>
              <w:top w:val="nil"/>
              <w:left w:val="nil"/>
              <w:bottom w:val="single" w:sz="4" w:space="0" w:color="auto"/>
              <w:right w:val="single" w:sz="4" w:space="0" w:color="auto"/>
            </w:tcBorders>
            <w:shd w:val="clear" w:color="auto" w:fill="auto"/>
            <w:noWrap/>
            <w:vAlign w:val="bottom"/>
            <w:hideMark/>
          </w:tcPr>
          <w:p w14:paraId="12C6552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149.6</w:t>
            </w:r>
          </w:p>
        </w:tc>
        <w:tc>
          <w:tcPr>
            <w:tcW w:w="666" w:type="dxa"/>
            <w:tcBorders>
              <w:top w:val="nil"/>
              <w:left w:val="nil"/>
              <w:bottom w:val="single" w:sz="4" w:space="0" w:color="auto"/>
              <w:right w:val="single" w:sz="4" w:space="0" w:color="auto"/>
            </w:tcBorders>
            <w:shd w:val="clear" w:color="auto" w:fill="auto"/>
            <w:noWrap/>
            <w:vAlign w:val="bottom"/>
            <w:hideMark/>
          </w:tcPr>
          <w:p w14:paraId="5DBDCC2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1.0</w:t>
            </w:r>
          </w:p>
        </w:tc>
        <w:tc>
          <w:tcPr>
            <w:tcW w:w="781" w:type="dxa"/>
            <w:tcBorders>
              <w:top w:val="nil"/>
              <w:left w:val="nil"/>
              <w:bottom w:val="single" w:sz="4" w:space="0" w:color="auto"/>
              <w:right w:val="single" w:sz="4" w:space="0" w:color="auto"/>
            </w:tcBorders>
            <w:shd w:val="clear" w:color="auto" w:fill="auto"/>
            <w:noWrap/>
            <w:vAlign w:val="bottom"/>
            <w:hideMark/>
          </w:tcPr>
          <w:p w14:paraId="554EC2B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20.3</w:t>
            </w:r>
          </w:p>
        </w:tc>
        <w:tc>
          <w:tcPr>
            <w:tcW w:w="560" w:type="dxa"/>
            <w:tcBorders>
              <w:top w:val="nil"/>
              <w:left w:val="nil"/>
              <w:bottom w:val="single" w:sz="4" w:space="0" w:color="auto"/>
              <w:right w:val="single" w:sz="4" w:space="0" w:color="auto"/>
            </w:tcBorders>
            <w:shd w:val="clear" w:color="auto" w:fill="auto"/>
            <w:noWrap/>
            <w:vAlign w:val="bottom"/>
            <w:hideMark/>
          </w:tcPr>
          <w:p w14:paraId="49910E0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5.8</w:t>
            </w:r>
          </w:p>
        </w:tc>
      </w:tr>
      <w:tr w:rsidR="000E10F3" w:rsidRPr="000E10F3" w14:paraId="09B952BF"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0E107E0"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21 485 313</w:t>
            </w:r>
          </w:p>
        </w:tc>
        <w:tc>
          <w:tcPr>
            <w:tcW w:w="766" w:type="dxa"/>
            <w:tcBorders>
              <w:top w:val="nil"/>
              <w:left w:val="nil"/>
              <w:bottom w:val="single" w:sz="4" w:space="0" w:color="auto"/>
              <w:right w:val="single" w:sz="4" w:space="0" w:color="auto"/>
            </w:tcBorders>
            <w:shd w:val="clear" w:color="auto" w:fill="auto"/>
            <w:noWrap/>
            <w:vAlign w:val="bottom"/>
            <w:hideMark/>
          </w:tcPr>
          <w:p w14:paraId="13F7EF7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0.2</w:t>
            </w:r>
          </w:p>
        </w:tc>
        <w:tc>
          <w:tcPr>
            <w:tcW w:w="666" w:type="dxa"/>
            <w:tcBorders>
              <w:top w:val="nil"/>
              <w:left w:val="nil"/>
              <w:bottom w:val="single" w:sz="4" w:space="0" w:color="auto"/>
              <w:right w:val="single" w:sz="4" w:space="0" w:color="auto"/>
            </w:tcBorders>
            <w:shd w:val="clear" w:color="auto" w:fill="auto"/>
            <w:noWrap/>
            <w:vAlign w:val="bottom"/>
            <w:hideMark/>
          </w:tcPr>
          <w:p w14:paraId="29AAB94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15933EE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10.8</w:t>
            </w:r>
          </w:p>
        </w:tc>
        <w:tc>
          <w:tcPr>
            <w:tcW w:w="666" w:type="dxa"/>
            <w:tcBorders>
              <w:top w:val="nil"/>
              <w:left w:val="nil"/>
              <w:bottom w:val="single" w:sz="4" w:space="0" w:color="auto"/>
              <w:right w:val="single" w:sz="4" w:space="0" w:color="auto"/>
            </w:tcBorders>
            <w:shd w:val="clear" w:color="auto" w:fill="auto"/>
            <w:noWrap/>
            <w:vAlign w:val="bottom"/>
            <w:hideMark/>
          </w:tcPr>
          <w:p w14:paraId="4CE0D06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67A8BB6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47.4</w:t>
            </w:r>
          </w:p>
        </w:tc>
        <w:tc>
          <w:tcPr>
            <w:tcW w:w="866" w:type="dxa"/>
            <w:tcBorders>
              <w:top w:val="nil"/>
              <w:left w:val="nil"/>
              <w:bottom w:val="single" w:sz="4" w:space="0" w:color="auto"/>
              <w:right w:val="single" w:sz="4" w:space="0" w:color="auto"/>
            </w:tcBorders>
            <w:shd w:val="clear" w:color="auto" w:fill="auto"/>
            <w:noWrap/>
            <w:vAlign w:val="bottom"/>
            <w:hideMark/>
          </w:tcPr>
          <w:p w14:paraId="4F29C45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0.5</w:t>
            </w:r>
          </w:p>
        </w:tc>
        <w:tc>
          <w:tcPr>
            <w:tcW w:w="666" w:type="dxa"/>
            <w:tcBorders>
              <w:top w:val="nil"/>
              <w:left w:val="nil"/>
              <w:bottom w:val="single" w:sz="4" w:space="0" w:color="auto"/>
              <w:right w:val="single" w:sz="4" w:space="0" w:color="auto"/>
            </w:tcBorders>
            <w:shd w:val="clear" w:color="auto" w:fill="auto"/>
            <w:noWrap/>
            <w:vAlign w:val="bottom"/>
            <w:hideMark/>
          </w:tcPr>
          <w:p w14:paraId="105E35B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093F8DD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2.1</w:t>
            </w:r>
          </w:p>
        </w:tc>
        <w:tc>
          <w:tcPr>
            <w:tcW w:w="560" w:type="dxa"/>
            <w:tcBorders>
              <w:top w:val="nil"/>
              <w:left w:val="nil"/>
              <w:bottom w:val="single" w:sz="4" w:space="0" w:color="auto"/>
              <w:right w:val="single" w:sz="4" w:space="0" w:color="auto"/>
            </w:tcBorders>
            <w:shd w:val="clear" w:color="auto" w:fill="auto"/>
            <w:noWrap/>
            <w:vAlign w:val="bottom"/>
            <w:hideMark/>
          </w:tcPr>
          <w:p w14:paraId="66313B3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4.5</w:t>
            </w:r>
          </w:p>
        </w:tc>
      </w:tr>
      <w:tr w:rsidR="000E10F3" w:rsidRPr="000E10F3" w14:paraId="605E4233"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5A831D8" w14:textId="77777777" w:rsidR="000E10F3" w:rsidRPr="000E10F3" w:rsidRDefault="000E10F3" w:rsidP="000E10F3">
            <w:pPr>
              <w:suppressAutoHyphens w:val="0"/>
              <w:autoSpaceDN/>
              <w:spacing w:line="240" w:lineRule="auto"/>
              <w:ind w:firstLine="0"/>
              <w:jc w:val="lef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НЦ 21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408CF7BF"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129.0</w:t>
            </w:r>
          </w:p>
        </w:tc>
        <w:tc>
          <w:tcPr>
            <w:tcW w:w="666" w:type="dxa"/>
            <w:tcBorders>
              <w:top w:val="nil"/>
              <w:left w:val="nil"/>
              <w:bottom w:val="single" w:sz="4" w:space="0" w:color="auto"/>
              <w:right w:val="single" w:sz="4" w:space="0" w:color="auto"/>
            </w:tcBorders>
            <w:shd w:val="clear" w:color="auto" w:fill="auto"/>
            <w:noWrap/>
            <w:vAlign w:val="bottom"/>
            <w:hideMark/>
          </w:tcPr>
          <w:p w14:paraId="7B0930C7"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3.2</w:t>
            </w:r>
          </w:p>
        </w:tc>
        <w:tc>
          <w:tcPr>
            <w:tcW w:w="966" w:type="dxa"/>
            <w:tcBorders>
              <w:top w:val="nil"/>
              <w:left w:val="nil"/>
              <w:bottom w:val="single" w:sz="4" w:space="0" w:color="auto"/>
              <w:right w:val="single" w:sz="4" w:space="0" w:color="auto"/>
            </w:tcBorders>
            <w:shd w:val="clear" w:color="auto" w:fill="auto"/>
            <w:noWrap/>
            <w:vAlign w:val="bottom"/>
            <w:hideMark/>
          </w:tcPr>
          <w:p w14:paraId="2AA12CB1"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22709.5</w:t>
            </w:r>
          </w:p>
        </w:tc>
        <w:tc>
          <w:tcPr>
            <w:tcW w:w="666" w:type="dxa"/>
            <w:tcBorders>
              <w:top w:val="nil"/>
              <w:left w:val="nil"/>
              <w:bottom w:val="single" w:sz="4" w:space="0" w:color="auto"/>
              <w:right w:val="single" w:sz="4" w:space="0" w:color="auto"/>
            </w:tcBorders>
            <w:shd w:val="clear" w:color="auto" w:fill="auto"/>
            <w:noWrap/>
            <w:vAlign w:val="bottom"/>
            <w:hideMark/>
          </w:tcPr>
          <w:p w14:paraId="043C5972"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4.5</w:t>
            </w:r>
          </w:p>
        </w:tc>
        <w:tc>
          <w:tcPr>
            <w:tcW w:w="666" w:type="dxa"/>
            <w:tcBorders>
              <w:top w:val="nil"/>
              <w:left w:val="nil"/>
              <w:bottom w:val="single" w:sz="4" w:space="0" w:color="auto"/>
              <w:right w:val="single" w:sz="4" w:space="0" w:color="auto"/>
            </w:tcBorders>
            <w:shd w:val="clear" w:color="auto" w:fill="auto"/>
            <w:noWrap/>
            <w:vAlign w:val="bottom"/>
            <w:hideMark/>
          </w:tcPr>
          <w:p w14:paraId="1A402769"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176.0</w:t>
            </w:r>
          </w:p>
        </w:tc>
        <w:tc>
          <w:tcPr>
            <w:tcW w:w="866" w:type="dxa"/>
            <w:tcBorders>
              <w:top w:val="nil"/>
              <w:left w:val="nil"/>
              <w:bottom w:val="single" w:sz="4" w:space="0" w:color="auto"/>
              <w:right w:val="single" w:sz="4" w:space="0" w:color="auto"/>
            </w:tcBorders>
            <w:shd w:val="clear" w:color="auto" w:fill="auto"/>
            <w:noWrap/>
            <w:vAlign w:val="bottom"/>
            <w:hideMark/>
          </w:tcPr>
          <w:p w14:paraId="2A349514"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880.6</w:t>
            </w:r>
          </w:p>
        </w:tc>
        <w:tc>
          <w:tcPr>
            <w:tcW w:w="666" w:type="dxa"/>
            <w:tcBorders>
              <w:top w:val="nil"/>
              <w:left w:val="nil"/>
              <w:bottom w:val="single" w:sz="4" w:space="0" w:color="auto"/>
              <w:right w:val="single" w:sz="4" w:space="0" w:color="auto"/>
            </w:tcBorders>
            <w:shd w:val="clear" w:color="auto" w:fill="auto"/>
            <w:noWrap/>
            <w:vAlign w:val="bottom"/>
            <w:hideMark/>
          </w:tcPr>
          <w:p w14:paraId="3E47E101"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6.0</w:t>
            </w:r>
          </w:p>
        </w:tc>
        <w:tc>
          <w:tcPr>
            <w:tcW w:w="781" w:type="dxa"/>
            <w:tcBorders>
              <w:top w:val="nil"/>
              <w:left w:val="nil"/>
              <w:bottom w:val="single" w:sz="4" w:space="0" w:color="auto"/>
              <w:right w:val="single" w:sz="4" w:space="0" w:color="auto"/>
            </w:tcBorders>
            <w:shd w:val="clear" w:color="auto" w:fill="auto"/>
            <w:noWrap/>
            <w:vAlign w:val="bottom"/>
            <w:hideMark/>
          </w:tcPr>
          <w:p w14:paraId="668FBACD"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6.8</w:t>
            </w:r>
          </w:p>
        </w:tc>
        <w:tc>
          <w:tcPr>
            <w:tcW w:w="560" w:type="dxa"/>
            <w:tcBorders>
              <w:top w:val="nil"/>
              <w:left w:val="nil"/>
              <w:bottom w:val="single" w:sz="4" w:space="0" w:color="auto"/>
              <w:right w:val="single" w:sz="4" w:space="0" w:color="auto"/>
            </w:tcBorders>
            <w:shd w:val="clear" w:color="auto" w:fill="auto"/>
            <w:noWrap/>
            <w:vAlign w:val="bottom"/>
            <w:hideMark/>
          </w:tcPr>
          <w:p w14:paraId="32FE49B4"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3.9</w:t>
            </w:r>
          </w:p>
        </w:tc>
      </w:tr>
      <w:tr w:rsidR="000E10F3" w:rsidRPr="000E10F3" w14:paraId="52D6BB72"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B1E8721"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26 197 212</w:t>
            </w:r>
          </w:p>
        </w:tc>
        <w:tc>
          <w:tcPr>
            <w:tcW w:w="766" w:type="dxa"/>
            <w:tcBorders>
              <w:top w:val="nil"/>
              <w:left w:val="nil"/>
              <w:bottom w:val="single" w:sz="4" w:space="0" w:color="auto"/>
              <w:right w:val="single" w:sz="4" w:space="0" w:color="auto"/>
            </w:tcBorders>
            <w:shd w:val="clear" w:color="auto" w:fill="auto"/>
            <w:noWrap/>
            <w:vAlign w:val="bottom"/>
            <w:hideMark/>
          </w:tcPr>
          <w:p w14:paraId="7D32C65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75.8</w:t>
            </w:r>
          </w:p>
        </w:tc>
        <w:tc>
          <w:tcPr>
            <w:tcW w:w="666" w:type="dxa"/>
            <w:tcBorders>
              <w:top w:val="nil"/>
              <w:left w:val="nil"/>
              <w:bottom w:val="single" w:sz="4" w:space="0" w:color="auto"/>
              <w:right w:val="single" w:sz="4" w:space="0" w:color="auto"/>
            </w:tcBorders>
            <w:shd w:val="clear" w:color="auto" w:fill="auto"/>
            <w:noWrap/>
            <w:vAlign w:val="bottom"/>
            <w:hideMark/>
          </w:tcPr>
          <w:p w14:paraId="1FEFF12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1.9</w:t>
            </w:r>
          </w:p>
        </w:tc>
        <w:tc>
          <w:tcPr>
            <w:tcW w:w="966" w:type="dxa"/>
            <w:tcBorders>
              <w:top w:val="nil"/>
              <w:left w:val="nil"/>
              <w:bottom w:val="single" w:sz="4" w:space="0" w:color="auto"/>
              <w:right w:val="single" w:sz="4" w:space="0" w:color="auto"/>
            </w:tcBorders>
            <w:shd w:val="clear" w:color="auto" w:fill="auto"/>
            <w:noWrap/>
            <w:vAlign w:val="bottom"/>
            <w:hideMark/>
          </w:tcPr>
          <w:p w14:paraId="5302BD8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3316.6</w:t>
            </w:r>
          </w:p>
        </w:tc>
        <w:tc>
          <w:tcPr>
            <w:tcW w:w="666" w:type="dxa"/>
            <w:tcBorders>
              <w:top w:val="nil"/>
              <w:left w:val="nil"/>
              <w:bottom w:val="single" w:sz="4" w:space="0" w:color="auto"/>
              <w:right w:val="single" w:sz="4" w:space="0" w:color="auto"/>
            </w:tcBorders>
            <w:shd w:val="clear" w:color="auto" w:fill="auto"/>
            <w:noWrap/>
            <w:vAlign w:val="bottom"/>
            <w:hideMark/>
          </w:tcPr>
          <w:p w14:paraId="2B2DE0E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0.7</w:t>
            </w:r>
          </w:p>
        </w:tc>
        <w:tc>
          <w:tcPr>
            <w:tcW w:w="666" w:type="dxa"/>
            <w:tcBorders>
              <w:top w:val="nil"/>
              <w:left w:val="nil"/>
              <w:bottom w:val="single" w:sz="4" w:space="0" w:color="auto"/>
              <w:right w:val="single" w:sz="4" w:space="0" w:color="auto"/>
            </w:tcBorders>
            <w:shd w:val="clear" w:color="auto" w:fill="auto"/>
            <w:noWrap/>
            <w:vAlign w:val="bottom"/>
            <w:hideMark/>
          </w:tcPr>
          <w:p w14:paraId="1A18BC6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43.7</w:t>
            </w:r>
          </w:p>
        </w:tc>
        <w:tc>
          <w:tcPr>
            <w:tcW w:w="866" w:type="dxa"/>
            <w:tcBorders>
              <w:top w:val="nil"/>
              <w:left w:val="nil"/>
              <w:bottom w:val="single" w:sz="4" w:space="0" w:color="auto"/>
              <w:right w:val="single" w:sz="4" w:space="0" w:color="auto"/>
            </w:tcBorders>
            <w:shd w:val="clear" w:color="auto" w:fill="auto"/>
            <w:noWrap/>
            <w:vAlign w:val="bottom"/>
            <w:hideMark/>
          </w:tcPr>
          <w:p w14:paraId="41FFA84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61.8</w:t>
            </w:r>
          </w:p>
        </w:tc>
        <w:tc>
          <w:tcPr>
            <w:tcW w:w="666" w:type="dxa"/>
            <w:tcBorders>
              <w:top w:val="nil"/>
              <w:left w:val="nil"/>
              <w:bottom w:val="single" w:sz="4" w:space="0" w:color="auto"/>
              <w:right w:val="single" w:sz="4" w:space="0" w:color="auto"/>
            </w:tcBorders>
            <w:shd w:val="clear" w:color="auto" w:fill="auto"/>
            <w:noWrap/>
            <w:vAlign w:val="bottom"/>
            <w:hideMark/>
          </w:tcPr>
          <w:p w14:paraId="07E6CFB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0.4</w:t>
            </w:r>
          </w:p>
        </w:tc>
        <w:tc>
          <w:tcPr>
            <w:tcW w:w="781" w:type="dxa"/>
            <w:tcBorders>
              <w:top w:val="nil"/>
              <w:left w:val="nil"/>
              <w:bottom w:val="single" w:sz="4" w:space="0" w:color="auto"/>
              <w:right w:val="single" w:sz="4" w:space="0" w:color="auto"/>
            </w:tcBorders>
            <w:shd w:val="clear" w:color="auto" w:fill="auto"/>
            <w:noWrap/>
            <w:vAlign w:val="bottom"/>
            <w:hideMark/>
          </w:tcPr>
          <w:p w14:paraId="3CBB238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0.8</w:t>
            </w:r>
          </w:p>
        </w:tc>
        <w:tc>
          <w:tcPr>
            <w:tcW w:w="560" w:type="dxa"/>
            <w:tcBorders>
              <w:top w:val="nil"/>
              <w:left w:val="nil"/>
              <w:bottom w:val="single" w:sz="4" w:space="0" w:color="auto"/>
              <w:right w:val="single" w:sz="4" w:space="0" w:color="auto"/>
            </w:tcBorders>
            <w:shd w:val="clear" w:color="auto" w:fill="auto"/>
            <w:noWrap/>
            <w:vAlign w:val="bottom"/>
            <w:hideMark/>
          </w:tcPr>
          <w:p w14:paraId="724EC48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1.9</w:t>
            </w:r>
          </w:p>
        </w:tc>
      </w:tr>
      <w:tr w:rsidR="000E10F3" w:rsidRPr="000E10F3" w14:paraId="71CA6827"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2E1F20A"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26 197 313</w:t>
            </w:r>
          </w:p>
        </w:tc>
        <w:tc>
          <w:tcPr>
            <w:tcW w:w="766" w:type="dxa"/>
            <w:tcBorders>
              <w:top w:val="nil"/>
              <w:left w:val="nil"/>
              <w:bottom w:val="single" w:sz="4" w:space="0" w:color="auto"/>
              <w:right w:val="single" w:sz="4" w:space="0" w:color="auto"/>
            </w:tcBorders>
            <w:shd w:val="clear" w:color="auto" w:fill="auto"/>
            <w:noWrap/>
            <w:vAlign w:val="bottom"/>
            <w:hideMark/>
          </w:tcPr>
          <w:p w14:paraId="010F132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19.8</w:t>
            </w:r>
          </w:p>
        </w:tc>
        <w:tc>
          <w:tcPr>
            <w:tcW w:w="666" w:type="dxa"/>
            <w:tcBorders>
              <w:top w:val="nil"/>
              <w:left w:val="nil"/>
              <w:bottom w:val="single" w:sz="4" w:space="0" w:color="auto"/>
              <w:right w:val="single" w:sz="4" w:space="0" w:color="auto"/>
            </w:tcBorders>
            <w:shd w:val="clear" w:color="auto" w:fill="auto"/>
            <w:noWrap/>
            <w:vAlign w:val="bottom"/>
            <w:hideMark/>
          </w:tcPr>
          <w:p w14:paraId="3A5E3E0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0.5</w:t>
            </w:r>
          </w:p>
        </w:tc>
        <w:tc>
          <w:tcPr>
            <w:tcW w:w="966" w:type="dxa"/>
            <w:tcBorders>
              <w:top w:val="nil"/>
              <w:left w:val="nil"/>
              <w:bottom w:val="single" w:sz="4" w:space="0" w:color="auto"/>
              <w:right w:val="single" w:sz="4" w:space="0" w:color="auto"/>
            </w:tcBorders>
            <w:shd w:val="clear" w:color="auto" w:fill="auto"/>
            <w:noWrap/>
            <w:vAlign w:val="bottom"/>
            <w:hideMark/>
          </w:tcPr>
          <w:p w14:paraId="4C7F106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901.4</w:t>
            </w:r>
          </w:p>
        </w:tc>
        <w:tc>
          <w:tcPr>
            <w:tcW w:w="666" w:type="dxa"/>
            <w:tcBorders>
              <w:top w:val="nil"/>
              <w:left w:val="nil"/>
              <w:bottom w:val="single" w:sz="4" w:space="0" w:color="auto"/>
              <w:right w:val="single" w:sz="4" w:space="0" w:color="auto"/>
            </w:tcBorders>
            <w:shd w:val="clear" w:color="auto" w:fill="auto"/>
            <w:noWrap/>
            <w:vAlign w:val="bottom"/>
            <w:hideMark/>
          </w:tcPr>
          <w:p w14:paraId="41A50DA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0.2</w:t>
            </w:r>
          </w:p>
        </w:tc>
        <w:tc>
          <w:tcPr>
            <w:tcW w:w="666" w:type="dxa"/>
            <w:tcBorders>
              <w:top w:val="nil"/>
              <w:left w:val="nil"/>
              <w:bottom w:val="single" w:sz="4" w:space="0" w:color="auto"/>
              <w:right w:val="single" w:sz="4" w:space="0" w:color="auto"/>
            </w:tcBorders>
            <w:shd w:val="clear" w:color="auto" w:fill="auto"/>
            <w:noWrap/>
            <w:vAlign w:val="bottom"/>
            <w:hideMark/>
          </w:tcPr>
          <w:p w14:paraId="74093EB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45.6</w:t>
            </w:r>
          </w:p>
        </w:tc>
        <w:tc>
          <w:tcPr>
            <w:tcW w:w="866" w:type="dxa"/>
            <w:tcBorders>
              <w:top w:val="nil"/>
              <w:left w:val="nil"/>
              <w:bottom w:val="single" w:sz="4" w:space="0" w:color="auto"/>
              <w:right w:val="single" w:sz="4" w:space="0" w:color="auto"/>
            </w:tcBorders>
            <w:shd w:val="clear" w:color="auto" w:fill="auto"/>
            <w:noWrap/>
            <w:vAlign w:val="bottom"/>
            <w:hideMark/>
          </w:tcPr>
          <w:p w14:paraId="21B6FEA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18.4</w:t>
            </w:r>
          </w:p>
        </w:tc>
        <w:tc>
          <w:tcPr>
            <w:tcW w:w="666" w:type="dxa"/>
            <w:tcBorders>
              <w:top w:val="nil"/>
              <w:left w:val="nil"/>
              <w:bottom w:val="single" w:sz="4" w:space="0" w:color="auto"/>
              <w:right w:val="single" w:sz="4" w:space="0" w:color="auto"/>
            </w:tcBorders>
            <w:shd w:val="clear" w:color="auto" w:fill="auto"/>
            <w:noWrap/>
            <w:vAlign w:val="bottom"/>
            <w:hideMark/>
          </w:tcPr>
          <w:p w14:paraId="0453BA9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0.1</w:t>
            </w:r>
          </w:p>
        </w:tc>
        <w:tc>
          <w:tcPr>
            <w:tcW w:w="781" w:type="dxa"/>
            <w:tcBorders>
              <w:top w:val="nil"/>
              <w:left w:val="nil"/>
              <w:bottom w:val="single" w:sz="4" w:space="0" w:color="auto"/>
              <w:right w:val="single" w:sz="4" w:space="0" w:color="auto"/>
            </w:tcBorders>
            <w:shd w:val="clear" w:color="auto" w:fill="auto"/>
            <w:noWrap/>
            <w:vAlign w:val="bottom"/>
            <w:hideMark/>
          </w:tcPr>
          <w:p w14:paraId="1B2AD52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0.9</w:t>
            </w:r>
          </w:p>
        </w:tc>
        <w:tc>
          <w:tcPr>
            <w:tcW w:w="560" w:type="dxa"/>
            <w:tcBorders>
              <w:top w:val="nil"/>
              <w:left w:val="nil"/>
              <w:bottom w:val="single" w:sz="4" w:space="0" w:color="auto"/>
              <w:right w:val="single" w:sz="4" w:space="0" w:color="auto"/>
            </w:tcBorders>
            <w:shd w:val="clear" w:color="auto" w:fill="auto"/>
            <w:noWrap/>
            <w:vAlign w:val="bottom"/>
            <w:hideMark/>
          </w:tcPr>
          <w:p w14:paraId="553F206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2.0</w:t>
            </w:r>
          </w:p>
        </w:tc>
      </w:tr>
      <w:tr w:rsidR="000E10F3" w:rsidRPr="000E10F3" w14:paraId="4BCC4E6B"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D0A9979"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26 216 212</w:t>
            </w:r>
          </w:p>
        </w:tc>
        <w:tc>
          <w:tcPr>
            <w:tcW w:w="766" w:type="dxa"/>
            <w:tcBorders>
              <w:top w:val="nil"/>
              <w:left w:val="nil"/>
              <w:bottom w:val="single" w:sz="4" w:space="0" w:color="auto"/>
              <w:right w:val="single" w:sz="4" w:space="0" w:color="auto"/>
            </w:tcBorders>
            <w:shd w:val="clear" w:color="auto" w:fill="auto"/>
            <w:noWrap/>
            <w:vAlign w:val="bottom"/>
            <w:hideMark/>
          </w:tcPr>
          <w:p w14:paraId="1AAEBA2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95.4</w:t>
            </w:r>
          </w:p>
        </w:tc>
        <w:tc>
          <w:tcPr>
            <w:tcW w:w="666" w:type="dxa"/>
            <w:tcBorders>
              <w:top w:val="nil"/>
              <w:left w:val="nil"/>
              <w:bottom w:val="single" w:sz="4" w:space="0" w:color="auto"/>
              <w:right w:val="single" w:sz="4" w:space="0" w:color="auto"/>
            </w:tcBorders>
            <w:shd w:val="clear" w:color="auto" w:fill="auto"/>
            <w:noWrap/>
            <w:vAlign w:val="bottom"/>
            <w:hideMark/>
          </w:tcPr>
          <w:p w14:paraId="3C286C7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2.4</w:t>
            </w:r>
          </w:p>
        </w:tc>
        <w:tc>
          <w:tcPr>
            <w:tcW w:w="966" w:type="dxa"/>
            <w:tcBorders>
              <w:top w:val="nil"/>
              <w:left w:val="nil"/>
              <w:bottom w:val="single" w:sz="4" w:space="0" w:color="auto"/>
              <w:right w:val="single" w:sz="4" w:space="0" w:color="auto"/>
            </w:tcBorders>
            <w:shd w:val="clear" w:color="auto" w:fill="auto"/>
            <w:noWrap/>
            <w:vAlign w:val="bottom"/>
            <w:hideMark/>
          </w:tcPr>
          <w:p w14:paraId="75D60C8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6241.3</w:t>
            </w:r>
          </w:p>
        </w:tc>
        <w:tc>
          <w:tcPr>
            <w:tcW w:w="666" w:type="dxa"/>
            <w:tcBorders>
              <w:top w:val="nil"/>
              <w:left w:val="nil"/>
              <w:bottom w:val="single" w:sz="4" w:space="0" w:color="auto"/>
              <w:right w:val="single" w:sz="4" w:space="0" w:color="auto"/>
            </w:tcBorders>
            <w:shd w:val="clear" w:color="auto" w:fill="auto"/>
            <w:noWrap/>
            <w:vAlign w:val="bottom"/>
            <w:hideMark/>
          </w:tcPr>
          <w:p w14:paraId="2FACC96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1.2</w:t>
            </w:r>
          </w:p>
        </w:tc>
        <w:tc>
          <w:tcPr>
            <w:tcW w:w="666" w:type="dxa"/>
            <w:tcBorders>
              <w:top w:val="nil"/>
              <w:left w:val="nil"/>
              <w:bottom w:val="single" w:sz="4" w:space="0" w:color="auto"/>
              <w:right w:val="single" w:sz="4" w:space="0" w:color="auto"/>
            </w:tcBorders>
            <w:shd w:val="clear" w:color="auto" w:fill="auto"/>
            <w:noWrap/>
            <w:vAlign w:val="bottom"/>
            <w:hideMark/>
          </w:tcPr>
          <w:p w14:paraId="12B74D3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65.4</w:t>
            </w:r>
          </w:p>
        </w:tc>
        <w:tc>
          <w:tcPr>
            <w:tcW w:w="866" w:type="dxa"/>
            <w:tcBorders>
              <w:top w:val="nil"/>
              <w:left w:val="nil"/>
              <w:bottom w:val="single" w:sz="4" w:space="0" w:color="auto"/>
              <w:right w:val="single" w:sz="4" w:space="0" w:color="auto"/>
            </w:tcBorders>
            <w:shd w:val="clear" w:color="auto" w:fill="auto"/>
            <w:noWrap/>
            <w:vAlign w:val="bottom"/>
            <w:hideMark/>
          </w:tcPr>
          <w:p w14:paraId="1D19CD7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155.5</w:t>
            </w:r>
          </w:p>
        </w:tc>
        <w:tc>
          <w:tcPr>
            <w:tcW w:w="666" w:type="dxa"/>
            <w:tcBorders>
              <w:top w:val="nil"/>
              <w:left w:val="nil"/>
              <w:bottom w:val="single" w:sz="4" w:space="0" w:color="auto"/>
              <w:right w:val="single" w:sz="4" w:space="0" w:color="auto"/>
            </w:tcBorders>
            <w:shd w:val="clear" w:color="auto" w:fill="auto"/>
            <w:noWrap/>
            <w:vAlign w:val="bottom"/>
            <w:hideMark/>
          </w:tcPr>
          <w:p w14:paraId="01EBEE3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1.1</w:t>
            </w:r>
          </w:p>
        </w:tc>
        <w:tc>
          <w:tcPr>
            <w:tcW w:w="781" w:type="dxa"/>
            <w:tcBorders>
              <w:top w:val="nil"/>
              <w:left w:val="nil"/>
              <w:bottom w:val="single" w:sz="4" w:space="0" w:color="auto"/>
              <w:right w:val="single" w:sz="4" w:space="0" w:color="auto"/>
            </w:tcBorders>
            <w:shd w:val="clear" w:color="auto" w:fill="auto"/>
            <w:noWrap/>
            <w:vAlign w:val="bottom"/>
            <w:hideMark/>
          </w:tcPr>
          <w:p w14:paraId="531EF00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1.6</w:t>
            </w:r>
          </w:p>
        </w:tc>
        <w:tc>
          <w:tcPr>
            <w:tcW w:w="560" w:type="dxa"/>
            <w:tcBorders>
              <w:top w:val="nil"/>
              <w:left w:val="nil"/>
              <w:bottom w:val="single" w:sz="4" w:space="0" w:color="auto"/>
              <w:right w:val="single" w:sz="4" w:space="0" w:color="auto"/>
            </w:tcBorders>
            <w:shd w:val="clear" w:color="auto" w:fill="auto"/>
            <w:noWrap/>
            <w:vAlign w:val="bottom"/>
            <w:hideMark/>
          </w:tcPr>
          <w:p w14:paraId="64EBF96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2.5</w:t>
            </w:r>
          </w:p>
        </w:tc>
      </w:tr>
      <w:tr w:rsidR="000E10F3" w:rsidRPr="000E10F3" w14:paraId="76A1251C"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7E942D3"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26 266 212</w:t>
            </w:r>
          </w:p>
        </w:tc>
        <w:tc>
          <w:tcPr>
            <w:tcW w:w="766" w:type="dxa"/>
            <w:tcBorders>
              <w:top w:val="nil"/>
              <w:left w:val="nil"/>
              <w:bottom w:val="single" w:sz="4" w:space="0" w:color="auto"/>
              <w:right w:val="single" w:sz="4" w:space="0" w:color="auto"/>
            </w:tcBorders>
            <w:shd w:val="clear" w:color="auto" w:fill="auto"/>
            <w:noWrap/>
            <w:vAlign w:val="bottom"/>
            <w:hideMark/>
          </w:tcPr>
          <w:p w14:paraId="4AB57E5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202.9</w:t>
            </w:r>
          </w:p>
        </w:tc>
        <w:tc>
          <w:tcPr>
            <w:tcW w:w="666" w:type="dxa"/>
            <w:tcBorders>
              <w:top w:val="nil"/>
              <w:left w:val="nil"/>
              <w:bottom w:val="single" w:sz="4" w:space="0" w:color="auto"/>
              <w:right w:val="single" w:sz="4" w:space="0" w:color="auto"/>
            </w:tcBorders>
            <w:shd w:val="clear" w:color="auto" w:fill="auto"/>
            <w:noWrap/>
            <w:vAlign w:val="bottom"/>
            <w:hideMark/>
          </w:tcPr>
          <w:p w14:paraId="2FBC491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5.1</w:t>
            </w:r>
          </w:p>
        </w:tc>
        <w:tc>
          <w:tcPr>
            <w:tcW w:w="966" w:type="dxa"/>
            <w:tcBorders>
              <w:top w:val="nil"/>
              <w:left w:val="nil"/>
              <w:bottom w:val="single" w:sz="4" w:space="0" w:color="auto"/>
              <w:right w:val="single" w:sz="4" w:space="0" w:color="auto"/>
            </w:tcBorders>
            <w:shd w:val="clear" w:color="auto" w:fill="auto"/>
            <w:noWrap/>
            <w:vAlign w:val="bottom"/>
            <w:hideMark/>
          </w:tcPr>
          <w:p w14:paraId="654CB26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4A64D1F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18D8B61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4CCD9E3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073C71D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34E8EDB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560" w:type="dxa"/>
            <w:tcBorders>
              <w:top w:val="nil"/>
              <w:left w:val="nil"/>
              <w:bottom w:val="single" w:sz="4" w:space="0" w:color="auto"/>
              <w:right w:val="single" w:sz="4" w:space="0" w:color="auto"/>
            </w:tcBorders>
            <w:shd w:val="clear" w:color="auto" w:fill="auto"/>
            <w:noWrap/>
            <w:vAlign w:val="bottom"/>
            <w:hideMark/>
          </w:tcPr>
          <w:p w14:paraId="66F596A5"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 </w:t>
            </w:r>
          </w:p>
        </w:tc>
      </w:tr>
      <w:tr w:rsidR="000E10F3" w:rsidRPr="000E10F3" w14:paraId="2C54311E"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F1995F7"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26 307 313</w:t>
            </w:r>
          </w:p>
        </w:tc>
        <w:tc>
          <w:tcPr>
            <w:tcW w:w="766" w:type="dxa"/>
            <w:tcBorders>
              <w:top w:val="nil"/>
              <w:left w:val="nil"/>
              <w:bottom w:val="single" w:sz="4" w:space="0" w:color="auto"/>
              <w:right w:val="single" w:sz="4" w:space="0" w:color="auto"/>
            </w:tcBorders>
            <w:shd w:val="clear" w:color="auto" w:fill="auto"/>
            <w:noWrap/>
            <w:vAlign w:val="bottom"/>
            <w:hideMark/>
          </w:tcPr>
          <w:p w14:paraId="339AE2B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4.1</w:t>
            </w:r>
          </w:p>
        </w:tc>
        <w:tc>
          <w:tcPr>
            <w:tcW w:w="666" w:type="dxa"/>
            <w:tcBorders>
              <w:top w:val="nil"/>
              <w:left w:val="nil"/>
              <w:bottom w:val="single" w:sz="4" w:space="0" w:color="auto"/>
              <w:right w:val="single" w:sz="4" w:space="0" w:color="auto"/>
            </w:tcBorders>
            <w:shd w:val="clear" w:color="auto" w:fill="auto"/>
            <w:noWrap/>
            <w:vAlign w:val="bottom"/>
            <w:hideMark/>
          </w:tcPr>
          <w:p w14:paraId="57F7A8D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5314582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323.0</w:t>
            </w:r>
          </w:p>
        </w:tc>
        <w:tc>
          <w:tcPr>
            <w:tcW w:w="666" w:type="dxa"/>
            <w:tcBorders>
              <w:top w:val="nil"/>
              <w:left w:val="nil"/>
              <w:bottom w:val="single" w:sz="4" w:space="0" w:color="auto"/>
              <w:right w:val="single" w:sz="4" w:space="0" w:color="auto"/>
            </w:tcBorders>
            <w:shd w:val="clear" w:color="auto" w:fill="auto"/>
            <w:noWrap/>
            <w:vAlign w:val="bottom"/>
            <w:hideMark/>
          </w:tcPr>
          <w:p w14:paraId="4E87B90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0.1</w:t>
            </w:r>
          </w:p>
        </w:tc>
        <w:tc>
          <w:tcPr>
            <w:tcW w:w="666" w:type="dxa"/>
            <w:tcBorders>
              <w:top w:val="nil"/>
              <w:left w:val="nil"/>
              <w:bottom w:val="single" w:sz="4" w:space="0" w:color="auto"/>
              <w:right w:val="single" w:sz="4" w:space="0" w:color="auto"/>
            </w:tcBorders>
            <w:shd w:val="clear" w:color="auto" w:fill="auto"/>
            <w:noWrap/>
            <w:vAlign w:val="bottom"/>
            <w:hideMark/>
          </w:tcPr>
          <w:p w14:paraId="47D1ECA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78.2</w:t>
            </w:r>
          </w:p>
        </w:tc>
        <w:tc>
          <w:tcPr>
            <w:tcW w:w="866" w:type="dxa"/>
            <w:tcBorders>
              <w:top w:val="nil"/>
              <w:left w:val="nil"/>
              <w:bottom w:val="single" w:sz="4" w:space="0" w:color="auto"/>
              <w:right w:val="single" w:sz="4" w:space="0" w:color="auto"/>
            </w:tcBorders>
            <w:shd w:val="clear" w:color="auto" w:fill="auto"/>
            <w:noWrap/>
            <w:vAlign w:val="bottom"/>
            <w:hideMark/>
          </w:tcPr>
          <w:p w14:paraId="5B6FA0F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6.5</w:t>
            </w:r>
          </w:p>
        </w:tc>
        <w:tc>
          <w:tcPr>
            <w:tcW w:w="666" w:type="dxa"/>
            <w:tcBorders>
              <w:top w:val="nil"/>
              <w:left w:val="nil"/>
              <w:bottom w:val="single" w:sz="4" w:space="0" w:color="auto"/>
              <w:right w:val="single" w:sz="4" w:space="0" w:color="auto"/>
            </w:tcBorders>
            <w:shd w:val="clear" w:color="auto" w:fill="auto"/>
            <w:noWrap/>
            <w:vAlign w:val="bottom"/>
            <w:hideMark/>
          </w:tcPr>
          <w:p w14:paraId="647F4B0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026ED5F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1.6</w:t>
            </w:r>
          </w:p>
        </w:tc>
        <w:tc>
          <w:tcPr>
            <w:tcW w:w="560" w:type="dxa"/>
            <w:tcBorders>
              <w:top w:val="nil"/>
              <w:left w:val="nil"/>
              <w:bottom w:val="single" w:sz="4" w:space="0" w:color="auto"/>
              <w:right w:val="single" w:sz="4" w:space="0" w:color="auto"/>
            </w:tcBorders>
            <w:shd w:val="clear" w:color="auto" w:fill="auto"/>
            <w:noWrap/>
            <w:vAlign w:val="bottom"/>
            <w:hideMark/>
          </w:tcPr>
          <w:p w14:paraId="7114217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2.0</w:t>
            </w:r>
          </w:p>
        </w:tc>
      </w:tr>
      <w:tr w:rsidR="000E10F3" w:rsidRPr="000E10F3" w14:paraId="744B4FFD"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4ED0B83"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26 308 313</w:t>
            </w:r>
          </w:p>
        </w:tc>
        <w:tc>
          <w:tcPr>
            <w:tcW w:w="766" w:type="dxa"/>
            <w:tcBorders>
              <w:top w:val="nil"/>
              <w:left w:val="nil"/>
              <w:bottom w:val="single" w:sz="4" w:space="0" w:color="auto"/>
              <w:right w:val="single" w:sz="4" w:space="0" w:color="auto"/>
            </w:tcBorders>
            <w:shd w:val="clear" w:color="auto" w:fill="auto"/>
            <w:noWrap/>
            <w:vAlign w:val="bottom"/>
            <w:hideMark/>
          </w:tcPr>
          <w:p w14:paraId="04DF829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29.3</w:t>
            </w:r>
          </w:p>
        </w:tc>
        <w:tc>
          <w:tcPr>
            <w:tcW w:w="666" w:type="dxa"/>
            <w:tcBorders>
              <w:top w:val="nil"/>
              <w:left w:val="nil"/>
              <w:bottom w:val="single" w:sz="4" w:space="0" w:color="auto"/>
              <w:right w:val="single" w:sz="4" w:space="0" w:color="auto"/>
            </w:tcBorders>
            <w:shd w:val="clear" w:color="auto" w:fill="auto"/>
            <w:noWrap/>
            <w:vAlign w:val="bottom"/>
            <w:hideMark/>
          </w:tcPr>
          <w:p w14:paraId="0DA1F18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0.7</w:t>
            </w:r>
          </w:p>
        </w:tc>
        <w:tc>
          <w:tcPr>
            <w:tcW w:w="966" w:type="dxa"/>
            <w:tcBorders>
              <w:top w:val="nil"/>
              <w:left w:val="nil"/>
              <w:bottom w:val="single" w:sz="4" w:space="0" w:color="auto"/>
              <w:right w:val="single" w:sz="4" w:space="0" w:color="auto"/>
            </w:tcBorders>
            <w:shd w:val="clear" w:color="auto" w:fill="auto"/>
            <w:noWrap/>
            <w:vAlign w:val="bottom"/>
            <w:hideMark/>
          </w:tcPr>
          <w:p w14:paraId="18BBF95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2491.2</w:t>
            </w:r>
          </w:p>
        </w:tc>
        <w:tc>
          <w:tcPr>
            <w:tcW w:w="666" w:type="dxa"/>
            <w:tcBorders>
              <w:top w:val="nil"/>
              <w:left w:val="nil"/>
              <w:bottom w:val="single" w:sz="4" w:space="0" w:color="auto"/>
              <w:right w:val="single" w:sz="4" w:space="0" w:color="auto"/>
            </w:tcBorders>
            <w:shd w:val="clear" w:color="auto" w:fill="auto"/>
            <w:noWrap/>
            <w:vAlign w:val="bottom"/>
            <w:hideMark/>
          </w:tcPr>
          <w:p w14:paraId="7E58B5D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0.5</w:t>
            </w:r>
          </w:p>
        </w:tc>
        <w:tc>
          <w:tcPr>
            <w:tcW w:w="666" w:type="dxa"/>
            <w:tcBorders>
              <w:top w:val="nil"/>
              <w:left w:val="nil"/>
              <w:bottom w:val="single" w:sz="4" w:space="0" w:color="auto"/>
              <w:right w:val="single" w:sz="4" w:space="0" w:color="auto"/>
            </w:tcBorders>
            <w:shd w:val="clear" w:color="auto" w:fill="auto"/>
            <w:noWrap/>
            <w:vAlign w:val="bottom"/>
            <w:hideMark/>
          </w:tcPr>
          <w:p w14:paraId="2C4537B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85.0</w:t>
            </w:r>
          </w:p>
        </w:tc>
        <w:tc>
          <w:tcPr>
            <w:tcW w:w="866" w:type="dxa"/>
            <w:tcBorders>
              <w:top w:val="nil"/>
              <w:left w:val="nil"/>
              <w:bottom w:val="single" w:sz="4" w:space="0" w:color="auto"/>
              <w:right w:val="single" w:sz="4" w:space="0" w:color="auto"/>
            </w:tcBorders>
            <w:shd w:val="clear" w:color="auto" w:fill="auto"/>
            <w:noWrap/>
            <w:vAlign w:val="bottom"/>
            <w:hideMark/>
          </w:tcPr>
          <w:p w14:paraId="767791A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78.8</w:t>
            </w:r>
          </w:p>
        </w:tc>
        <w:tc>
          <w:tcPr>
            <w:tcW w:w="666" w:type="dxa"/>
            <w:tcBorders>
              <w:top w:val="nil"/>
              <w:left w:val="nil"/>
              <w:bottom w:val="single" w:sz="4" w:space="0" w:color="auto"/>
              <w:right w:val="single" w:sz="4" w:space="0" w:color="auto"/>
            </w:tcBorders>
            <w:shd w:val="clear" w:color="auto" w:fill="auto"/>
            <w:noWrap/>
            <w:vAlign w:val="bottom"/>
            <w:hideMark/>
          </w:tcPr>
          <w:p w14:paraId="641B2DD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0.5</w:t>
            </w:r>
          </w:p>
        </w:tc>
        <w:tc>
          <w:tcPr>
            <w:tcW w:w="781" w:type="dxa"/>
            <w:tcBorders>
              <w:top w:val="nil"/>
              <w:left w:val="nil"/>
              <w:bottom w:val="single" w:sz="4" w:space="0" w:color="auto"/>
              <w:right w:val="single" w:sz="4" w:space="0" w:color="auto"/>
            </w:tcBorders>
            <w:shd w:val="clear" w:color="auto" w:fill="auto"/>
            <w:noWrap/>
            <w:vAlign w:val="bottom"/>
            <w:hideMark/>
          </w:tcPr>
          <w:p w14:paraId="01B9CB3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2.7</w:t>
            </w:r>
          </w:p>
        </w:tc>
        <w:tc>
          <w:tcPr>
            <w:tcW w:w="560" w:type="dxa"/>
            <w:tcBorders>
              <w:top w:val="nil"/>
              <w:left w:val="nil"/>
              <w:bottom w:val="single" w:sz="4" w:space="0" w:color="auto"/>
              <w:right w:val="single" w:sz="4" w:space="0" w:color="auto"/>
            </w:tcBorders>
            <w:shd w:val="clear" w:color="auto" w:fill="auto"/>
            <w:noWrap/>
            <w:vAlign w:val="bottom"/>
            <w:hideMark/>
          </w:tcPr>
          <w:p w14:paraId="4FB52B4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3.2</w:t>
            </w:r>
          </w:p>
        </w:tc>
      </w:tr>
      <w:tr w:rsidR="000E10F3" w:rsidRPr="000E10F3" w14:paraId="4DE0E18F"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8488909"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26 362 421</w:t>
            </w:r>
          </w:p>
        </w:tc>
        <w:tc>
          <w:tcPr>
            <w:tcW w:w="766" w:type="dxa"/>
            <w:tcBorders>
              <w:top w:val="nil"/>
              <w:left w:val="nil"/>
              <w:bottom w:val="single" w:sz="4" w:space="0" w:color="auto"/>
              <w:right w:val="single" w:sz="4" w:space="0" w:color="auto"/>
            </w:tcBorders>
            <w:shd w:val="clear" w:color="auto" w:fill="auto"/>
            <w:noWrap/>
            <w:vAlign w:val="bottom"/>
            <w:hideMark/>
          </w:tcPr>
          <w:p w14:paraId="61BDD5F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35.1</w:t>
            </w:r>
          </w:p>
        </w:tc>
        <w:tc>
          <w:tcPr>
            <w:tcW w:w="666" w:type="dxa"/>
            <w:tcBorders>
              <w:top w:val="nil"/>
              <w:left w:val="nil"/>
              <w:bottom w:val="single" w:sz="4" w:space="0" w:color="auto"/>
              <w:right w:val="single" w:sz="4" w:space="0" w:color="auto"/>
            </w:tcBorders>
            <w:shd w:val="clear" w:color="auto" w:fill="auto"/>
            <w:noWrap/>
            <w:vAlign w:val="bottom"/>
            <w:hideMark/>
          </w:tcPr>
          <w:p w14:paraId="4AC556D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0.9</w:t>
            </w:r>
          </w:p>
        </w:tc>
        <w:tc>
          <w:tcPr>
            <w:tcW w:w="966" w:type="dxa"/>
            <w:tcBorders>
              <w:top w:val="nil"/>
              <w:left w:val="nil"/>
              <w:bottom w:val="single" w:sz="4" w:space="0" w:color="auto"/>
              <w:right w:val="single" w:sz="4" w:space="0" w:color="auto"/>
            </w:tcBorders>
            <w:shd w:val="clear" w:color="auto" w:fill="auto"/>
            <w:noWrap/>
            <w:vAlign w:val="bottom"/>
            <w:hideMark/>
          </w:tcPr>
          <w:p w14:paraId="0FA068B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4323.7</w:t>
            </w:r>
          </w:p>
        </w:tc>
        <w:tc>
          <w:tcPr>
            <w:tcW w:w="666" w:type="dxa"/>
            <w:tcBorders>
              <w:top w:val="nil"/>
              <w:left w:val="nil"/>
              <w:bottom w:val="single" w:sz="4" w:space="0" w:color="auto"/>
              <w:right w:val="single" w:sz="4" w:space="0" w:color="auto"/>
            </w:tcBorders>
            <w:shd w:val="clear" w:color="auto" w:fill="auto"/>
            <w:noWrap/>
            <w:vAlign w:val="bottom"/>
            <w:hideMark/>
          </w:tcPr>
          <w:p w14:paraId="17DE17B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0.8</w:t>
            </w:r>
          </w:p>
        </w:tc>
        <w:tc>
          <w:tcPr>
            <w:tcW w:w="666" w:type="dxa"/>
            <w:tcBorders>
              <w:top w:val="nil"/>
              <w:left w:val="nil"/>
              <w:bottom w:val="single" w:sz="4" w:space="0" w:color="auto"/>
              <w:right w:val="single" w:sz="4" w:space="0" w:color="auto"/>
            </w:tcBorders>
            <w:shd w:val="clear" w:color="auto" w:fill="auto"/>
            <w:noWrap/>
            <w:vAlign w:val="bottom"/>
            <w:hideMark/>
          </w:tcPr>
          <w:p w14:paraId="3E3F814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123.1</w:t>
            </w:r>
          </w:p>
        </w:tc>
        <w:tc>
          <w:tcPr>
            <w:tcW w:w="866" w:type="dxa"/>
            <w:tcBorders>
              <w:top w:val="nil"/>
              <w:left w:val="nil"/>
              <w:bottom w:val="single" w:sz="4" w:space="0" w:color="auto"/>
              <w:right w:val="single" w:sz="4" w:space="0" w:color="auto"/>
            </w:tcBorders>
            <w:shd w:val="clear" w:color="auto" w:fill="auto"/>
            <w:noWrap/>
            <w:vAlign w:val="bottom"/>
            <w:hideMark/>
          </w:tcPr>
          <w:p w14:paraId="2550099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92.9</w:t>
            </w:r>
          </w:p>
        </w:tc>
        <w:tc>
          <w:tcPr>
            <w:tcW w:w="666" w:type="dxa"/>
            <w:tcBorders>
              <w:top w:val="nil"/>
              <w:left w:val="nil"/>
              <w:bottom w:val="single" w:sz="4" w:space="0" w:color="auto"/>
              <w:right w:val="single" w:sz="4" w:space="0" w:color="auto"/>
            </w:tcBorders>
            <w:shd w:val="clear" w:color="auto" w:fill="auto"/>
            <w:noWrap/>
            <w:vAlign w:val="bottom"/>
            <w:hideMark/>
          </w:tcPr>
          <w:p w14:paraId="0A8CBC8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0.6</w:t>
            </w:r>
          </w:p>
        </w:tc>
        <w:tc>
          <w:tcPr>
            <w:tcW w:w="781" w:type="dxa"/>
            <w:tcBorders>
              <w:top w:val="nil"/>
              <w:left w:val="nil"/>
              <w:bottom w:val="single" w:sz="4" w:space="0" w:color="auto"/>
              <w:right w:val="single" w:sz="4" w:space="0" w:color="auto"/>
            </w:tcBorders>
            <w:shd w:val="clear" w:color="auto" w:fill="auto"/>
            <w:noWrap/>
            <w:vAlign w:val="bottom"/>
            <w:hideMark/>
          </w:tcPr>
          <w:p w14:paraId="542A26C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2.6</w:t>
            </w:r>
          </w:p>
        </w:tc>
        <w:tc>
          <w:tcPr>
            <w:tcW w:w="560" w:type="dxa"/>
            <w:tcBorders>
              <w:top w:val="nil"/>
              <w:left w:val="nil"/>
              <w:bottom w:val="single" w:sz="4" w:space="0" w:color="auto"/>
              <w:right w:val="single" w:sz="4" w:space="0" w:color="auto"/>
            </w:tcBorders>
            <w:shd w:val="clear" w:color="auto" w:fill="auto"/>
            <w:noWrap/>
            <w:vAlign w:val="bottom"/>
            <w:hideMark/>
          </w:tcPr>
          <w:p w14:paraId="701E1A3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2.1</w:t>
            </w:r>
          </w:p>
        </w:tc>
      </w:tr>
      <w:tr w:rsidR="000E10F3" w:rsidRPr="000E10F3" w14:paraId="7A769D3C"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73A17AC" w14:textId="77777777" w:rsidR="000E10F3" w:rsidRPr="000E10F3" w:rsidRDefault="000E10F3" w:rsidP="000E10F3">
            <w:pPr>
              <w:suppressAutoHyphens w:val="0"/>
              <w:autoSpaceDN/>
              <w:spacing w:line="240" w:lineRule="auto"/>
              <w:ind w:firstLine="0"/>
              <w:jc w:val="lef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НЦ 26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1AAAEA78"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462.5</w:t>
            </w:r>
          </w:p>
        </w:tc>
        <w:tc>
          <w:tcPr>
            <w:tcW w:w="666" w:type="dxa"/>
            <w:tcBorders>
              <w:top w:val="nil"/>
              <w:left w:val="nil"/>
              <w:bottom w:val="single" w:sz="4" w:space="0" w:color="auto"/>
              <w:right w:val="single" w:sz="4" w:space="0" w:color="auto"/>
            </w:tcBorders>
            <w:shd w:val="clear" w:color="auto" w:fill="auto"/>
            <w:noWrap/>
            <w:vAlign w:val="bottom"/>
            <w:hideMark/>
          </w:tcPr>
          <w:p w14:paraId="29F1ADED"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11.6</w:t>
            </w:r>
          </w:p>
        </w:tc>
        <w:tc>
          <w:tcPr>
            <w:tcW w:w="966" w:type="dxa"/>
            <w:tcBorders>
              <w:top w:val="nil"/>
              <w:left w:val="nil"/>
              <w:bottom w:val="single" w:sz="4" w:space="0" w:color="auto"/>
              <w:right w:val="single" w:sz="4" w:space="0" w:color="auto"/>
            </w:tcBorders>
            <w:shd w:val="clear" w:color="auto" w:fill="auto"/>
            <w:noWrap/>
            <w:vAlign w:val="bottom"/>
            <w:hideMark/>
          </w:tcPr>
          <w:p w14:paraId="37AA16A5"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17597.3</w:t>
            </w:r>
          </w:p>
        </w:tc>
        <w:tc>
          <w:tcPr>
            <w:tcW w:w="666" w:type="dxa"/>
            <w:tcBorders>
              <w:top w:val="nil"/>
              <w:left w:val="nil"/>
              <w:bottom w:val="single" w:sz="4" w:space="0" w:color="auto"/>
              <w:right w:val="single" w:sz="4" w:space="0" w:color="auto"/>
            </w:tcBorders>
            <w:shd w:val="clear" w:color="auto" w:fill="auto"/>
            <w:noWrap/>
            <w:vAlign w:val="bottom"/>
            <w:hideMark/>
          </w:tcPr>
          <w:p w14:paraId="13337E9A"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3.5</w:t>
            </w:r>
          </w:p>
        </w:tc>
        <w:tc>
          <w:tcPr>
            <w:tcW w:w="666" w:type="dxa"/>
            <w:tcBorders>
              <w:top w:val="nil"/>
              <w:left w:val="nil"/>
              <w:bottom w:val="single" w:sz="4" w:space="0" w:color="auto"/>
              <w:right w:val="single" w:sz="4" w:space="0" w:color="auto"/>
            </w:tcBorders>
            <w:shd w:val="clear" w:color="auto" w:fill="auto"/>
            <w:noWrap/>
            <w:vAlign w:val="bottom"/>
            <w:hideMark/>
          </w:tcPr>
          <w:p w14:paraId="398C9870"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38.0</w:t>
            </w:r>
          </w:p>
        </w:tc>
        <w:tc>
          <w:tcPr>
            <w:tcW w:w="866" w:type="dxa"/>
            <w:tcBorders>
              <w:top w:val="nil"/>
              <w:left w:val="nil"/>
              <w:bottom w:val="single" w:sz="4" w:space="0" w:color="auto"/>
              <w:right w:val="single" w:sz="4" w:space="0" w:color="auto"/>
            </w:tcBorders>
            <w:shd w:val="clear" w:color="auto" w:fill="auto"/>
            <w:noWrap/>
            <w:vAlign w:val="bottom"/>
            <w:hideMark/>
          </w:tcPr>
          <w:p w14:paraId="61C0C6E5"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413.8</w:t>
            </w:r>
          </w:p>
        </w:tc>
        <w:tc>
          <w:tcPr>
            <w:tcW w:w="666" w:type="dxa"/>
            <w:tcBorders>
              <w:top w:val="nil"/>
              <w:left w:val="nil"/>
              <w:bottom w:val="single" w:sz="4" w:space="0" w:color="auto"/>
              <w:right w:val="single" w:sz="4" w:space="0" w:color="auto"/>
            </w:tcBorders>
            <w:shd w:val="clear" w:color="auto" w:fill="auto"/>
            <w:noWrap/>
            <w:vAlign w:val="bottom"/>
            <w:hideMark/>
          </w:tcPr>
          <w:p w14:paraId="3B9B2099"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2.8</w:t>
            </w:r>
          </w:p>
        </w:tc>
        <w:tc>
          <w:tcPr>
            <w:tcW w:w="781" w:type="dxa"/>
            <w:tcBorders>
              <w:top w:val="nil"/>
              <w:left w:val="nil"/>
              <w:bottom w:val="single" w:sz="4" w:space="0" w:color="auto"/>
              <w:right w:val="single" w:sz="4" w:space="0" w:color="auto"/>
            </w:tcBorders>
            <w:shd w:val="clear" w:color="auto" w:fill="auto"/>
            <w:noWrap/>
            <w:vAlign w:val="bottom"/>
            <w:hideMark/>
          </w:tcPr>
          <w:p w14:paraId="493E6C84"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0.9</w:t>
            </w:r>
          </w:p>
        </w:tc>
        <w:tc>
          <w:tcPr>
            <w:tcW w:w="560" w:type="dxa"/>
            <w:tcBorders>
              <w:top w:val="nil"/>
              <w:left w:val="nil"/>
              <w:bottom w:val="single" w:sz="4" w:space="0" w:color="auto"/>
              <w:right w:val="single" w:sz="4" w:space="0" w:color="auto"/>
            </w:tcBorders>
            <w:shd w:val="clear" w:color="auto" w:fill="auto"/>
            <w:noWrap/>
            <w:vAlign w:val="bottom"/>
            <w:hideMark/>
          </w:tcPr>
          <w:p w14:paraId="7AD5E31C"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2.4</w:t>
            </w:r>
          </w:p>
        </w:tc>
      </w:tr>
      <w:tr w:rsidR="000E10F3" w:rsidRPr="000E10F3" w14:paraId="399BC487"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37AEE93"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52 216 212</w:t>
            </w:r>
          </w:p>
        </w:tc>
        <w:tc>
          <w:tcPr>
            <w:tcW w:w="766" w:type="dxa"/>
            <w:tcBorders>
              <w:top w:val="nil"/>
              <w:left w:val="nil"/>
              <w:bottom w:val="single" w:sz="4" w:space="0" w:color="auto"/>
              <w:right w:val="single" w:sz="4" w:space="0" w:color="auto"/>
            </w:tcBorders>
            <w:shd w:val="clear" w:color="auto" w:fill="auto"/>
            <w:noWrap/>
            <w:vAlign w:val="bottom"/>
            <w:hideMark/>
          </w:tcPr>
          <w:p w14:paraId="0E1F46E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2.3</w:t>
            </w:r>
          </w:p>
        </w:tc>
        <w:tc>
          <w:tcPr>
            <w:tcW w:w="666" w:type="dxa"/>
            <w:tcBorders>
              <w:top w:val="nil"/>
              <w:left w:val="nil"/>
              <w:bottom w:val="single" w:sz="4" w:space="0" w:color="auto"/>
              <w:right w:val="single" w:sz="4" w:space="0" w:color="auto"/>
            </w:tcBorders>
            <w:shd w:val="clear" w:color="auto" w:fill="auto"/>
            <w:noWrap/>
            <w:vAlign w:val="bottom"/>
            <w:hideMark/>
          </w:tcPr>
          <w:p w14:paraId="60F0136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7524A66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92.8</w:t>
            </w:r>
          </w:p>
        </w:tc>
        <w:tc>
          <w:tcPr>
            <w:tcW w:w="666" w:type="dxa"/>
            <w:tcBorders>
              <w:top w:val="nil"/>
              <w:left w:val="nil"/>
              <w:bottom w:val="single" w:sz="4" w:space="0" w:color="auto"/>
              <w:right w:val="single" w:sz="4" w:space="0" w:color="auto"/>
            </w:tcBorders>
            <w:shd w:val="clear" w:color="auto" w:fill="auto"/>
            <w:noWrap/>
            <w:vAlign w:val="bottom"/>
            <w:hideMark/>
          </w:tcPr>
          <w:p w14:paraId="1A10139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75CD140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39.8</w:t>
            </w:r>
          </w:p>
        </w:tc>
        <w:tc>
          <w:tcPr>
            <w:tcW w:w="866" w:type="dxa"/>
            <w:tcBorders>
              <w:top w:val="nil"/>
              <w:left w:val="nil"/>
              <w:bottom w:val="single" w:sz="4" w:space="0" w:color="auto"/>
              <w:right w:val="single" w:sz="4" w:space="0" w:color="auto"/>
            </w:tcBorders>
            <w:shd w:val="clear" w:color="auto" w:fill="auto"/>
            <w:noWrap/>
            <w:vAlign w:val="bottom"/>
            <w:hideMark/>
          </w:tcPr>
          <w:p w14:paraId="5786078A"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1.9</w:t>
            </w:r>
          </w:p>
        </w:tc>
        <w:tc>
          <w:tcPr>
            <w:tcW w:w="666" w:type="dxa"/>
            <w:tcBorders>
              <w:top w:val="nil"/>
              <w:left w:val="nil"/>
              <w:bottom w:val="single" w:sz="4" w:space="0" w:color="auto"/>
              <w:right w:val="single" w:sz="4" w:space="0" w:color="auto"/>
            </w:tcBorders>
            <w:shd w:val="clear" w:color="auto" w:fill="auto"/>
            <w:noWrap/>
            <w:vAlign w:val="bottom"/>
            <w:hideMark/>
          </w:tcPr>
          <w:p w14:paraId="4BDC1F8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56B3966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0.8</w:t>
            </w:r>
          </w:p>
        </w:tc>
        <w:tc>
          <w:tcPr>
            <w:tcW w:w="560" w:type="dxa"/>
            <w:tcBorders>
              <w:top w:val="nil"/>
              <w:left w:val="nil"/>
              <w:bottom w:val="single" w:sz="4" w:space="0" w:color="auto"/>
              <w:right w:val="single" w:sz="4" w:space="0" w:color="auto"/>
            </w:tcBorders>
            <w:shd w:val="clear" w:color="auto" w:fill="auto"/>
            <w:noWrap/>
            <w:vAlign w:val="bottom"/>
            <w:hideMark/>
          </w:tcPr>
          <w:p w14:paraId="429DC50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2.0</w:t>
            </w:r>
          </w:p>
        </w:tc>
      </w:tr>
      <w:tr w:rsidR="000E10F3" w:rsidRPr="000E10F3" w14:paraId="50B04232"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7CF50FA"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52 267 242</w:t>
            </w:r>
          </w:p>
        </w:tc>
        <w:tc>
          <w:tcPr>
            <w:tcW w:w="766" w:type="dxa"/>
            <w:tcBorders>
              <w:top w:val="nil"/>
              <w:left w:val="nil"/>
              <w:bottom w:val="single" w:sz="4" w:space="0" w:color="auto"/>
              <w:right w:val="single" w:sz="4" w:space="0" w:color="auto"/>
            </w:tcBorders>
            <w:shd w:val="clear" w:color="auto" w:fill="auto"/>
            <w:noWrap/>
            <w:vAlign w:val="bottom"/>
            <w:hideMark/>
          </w:tcPr>
          <w:p w14:paraId="576249C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0.8</w:t>
            </w:r>
          </w:p>
        </w:tc>
        <w:tc>
          <w:tcPr>
            <w:tcW w:w="666" w:type="dxa"/>
            <w:tcBorders>
              <w:top w:val="nil"/>
              <w:left w:val="nil"/>
              <w:bottom w:val="single" w:sz="4" w:space="0" w:color="auto"/>
              <w:right w:val="single" w:sz="4" w:space="0" w:color="auto"/>
            </w:tcBorders>
            <w:shd w:val="clear" w:color="auto" w:fill="auto"/>
            <w:noWrap/>
            <w:vAlign w:val="bottom"/>
            <w:hideMark/>
          </w:tcPr>
          <w:p w14:paraId="70B64C8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1CA20DEA"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bottom"/>
            <w:hideMark/>
          </w:tcPr>
          <w:p w14:paraId="0FFC990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6888A020"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 </w:t>
            </w:r>
          </w:p>
        </w:tc>
        <w:tc>
          <w:tcPr>
            <w:tcW w:w="866" w:type="dxa"/>
            <w:tcBorders>
              <w:top w:val="nil"/>
              <w:left w:val="nil"/>
              <w:bottom w:val="single" w:sz="4" w:space="0" w:color="auto"/>
              <w:right w:val="single" w:sz="4" w:space="0" w:color="auto"/>
            </w:tcBorders>
            <w:shd w:val="clear" w:color="auto" w:fill="auto"/>
            <w:noWrap/>
            <w:vAlign w:val="bottom"/>
            <w:hideMark/>
          </w:tcPr>
          <w:p w14:paraId="5C73D6FF"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bottom"/>
            <w:hideMark/>
          </w:tcPr>
          <w:p w14:paraId="630BD9A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58A93CB9"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 </w:t>
            </w:r>
          </w:p>
        </w:tc>
        <w:tc>
          <w:tcPr>
            <w:tcW w:w="560" w:type="dxa"/>
            <w:tcBorders>
              <w:top w:val="nil"/>
              <w:left w:val="nil"/>
              <w:bottom w:val="single" w:sz="4" w:space="0" w:color="auto"/>
              <w:right w:val="single" w:sz="4" w:space="0" w:color="auto"/>
            </w:tcBorders>
            <w:shd w:val="clear" w:color="auto" w:fill="auto"/>
            <w:noWrap/>
            <w:vAlign w:val="bottom"/>
            <w:hideMark/>
          </w:tcPr>
          <w:p w14:paraId="6F8B5E5E"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 </w:t>
            </w:r>
          </w:p>
        </w:tc>
      </w:tr>
      <w:tr w:rsidR="000E10F3" w:rsidRPr="000E10F3" w14:paraId="02604909"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4E8505C" w14:textId="77777777" w:rsidR="000E10F3" w:rsidRPr="000E10F3" w:rsidRDefault="000E10F3" w:rsidP="000E10F3">
            <w:pPr>
              <w:suppressAutoHyphens w:val="0"/>
              <w:autoSpaceDN/>
              <w:spacing w:line="240" w:lineRule="auto"/>
              <w:ind w:firstLine="0"/>
              <w:jc w:val="lef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НЦ 52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2F5F84E2"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3.2</w:t>
            </w:r>
          </w:p>
        </w:tc>
        <w:tc>
          <w:tcPr>
            <w:tcW w:w="666" w:type="dxa"/>
            <w:tcBorders>
              <w:top w:val="nil"/>
              <w:left w:val="nil"/>
              <w:bottom w:val="single" w:sz="4" w:space="0" w:color="auto"/>
              <w:right w:val="single" w:sz="4" w:space="0" w:color="auto"/>
            </w:tcBorders>
            <w:shd w:val="clear" w:color="auto" w:fill="auto"/>
            <w:noWrap/>
            <w:vAlign w:val="bottom"/>
            <w:hideMark/>
          </w:tcPr>
          <w:p w14:paraId="7E799310"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190BB929"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92.8</w:t>
            </w:r>
          </w:p>
        </w:tc>
        <w:tc>
          <w:tcPr>
            <w:tcW w:w="666" w:type="dxa"/>
            <w:tcBorders>
              <w:top w:val="nil"/>
              <w:left w:val="nil"/>
              <w:bottom w:val="single" w:sz="4" w:space="0" w:color="auto"/>
              <w:right w:val="single" w:sz="4" w:space="0" w:color="auto"/>
            </w:tcBorders>
            <w:shd w:val="clear" w:color="auto" w:fill="auto"/>
            <w:noWrap/>
            <w:vAlign w:val="bottom"/>
            <w:hideMark/>
          </w:tcPr>
          <w:p w14:paraId="71CB268B"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19929BBC"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29.3</w:t>
            </w:r>
          </w:p>
        </w:tc>
        <w:tc>
          <w:tcPr>
            <w:tcW w:w="866" w:type="dxa"/>
            <w:tcBorders>
              <w:top w:val="nil"/>
              <w:left w:val="nil"/>
              <w:bottom w:val="single" w:sz="4" w:space="0" w:color="auto"/>
              <w:right w:val="single" w:sz="4" w:space="0" w:color="auto"/>
            </w:tcBorders>
            <w:shd w:val="clear" w:color="auto" w:fill="auto"/>
            <w:noWrap/>
            <w:vAlign w:val="bottom"/>
            <w:hideMark/>
          </w:tcPr>
          <w:p w14:paraId="286D2AE1"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1.9</w:t>
            </w:r>
          </w:p>
        </w:tc>
        <w:tc>
          <w:tcPr>
            <w:tcW w:w="666" w:type="dxa"/>
            <w:tcBorders>
              <w:top w:val="nil"/>
              <w:left w:val="nil"/>
              <w:bottom w:val="single" w:sz="4" w:space="0" w:color="auto"/>
              <w:right w:val="single" w:sz="4" w:space="0" w:color="auto"/>
            </w:tcBorders>
            <w:shd w:val="clear" w:color="auto" w:fill="auto"/>
            <w:noWrap/>
            <w:vAlign w:val="bottom"/>
            <w:hideMark/>
          </w:tcPr>
          <w:p w14:paraId="7F12BA53"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0C82F206"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0.6</w:t>
            </w:r>
          </w:p>
        </w:tc>
        <w:tc>
          <w:tcPr>
            <w:tcW w:w="560" w:type="dxa"/>
            <w:tcBorders>
              <w:top w:val="nil"/>
              <w:left w:val="nil"/>
              <w:bottom w:val="single" w:sz="4" w:space="0" w:color="auto"/>
              <w:right w:val="single" w:sz="4" w:space="0" w:color="auto"/>
            </w:tcBorders>
            <w:shd w:val="clear" w:color="auto" w:fill="auto"/>
            <w:noWrap/>
            <w:vAlign w:val="bottom"/>
            <w:hideMark/>
          </w:tcPr>
          <w:p w14:paraId="168B8B00"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2.0</w:t>
            </w:r>
          </w:p>
        </w:tc>
      </w:tr>
      <w:tr w:rsidR="000E10F3" w:rsidRPr="000E10F3" w14:paraId="14B8FD6B"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2DE7D11"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53 214 212</w:t>
            </w:r>
          </w:p>
        </w:tc>
        <w:tc>
          <w:tcPr>
            <w:tcW w:w="766" w:type="dxa"/>
            <w:tcBorders>
              <w:top w:val="nil"/>
              <w:left w:val="nil"/>
              <w:bottom w:val="single" w:sz="4" w:space="0" w:color="auto"/>
              <w:right w:val="single" w:sz="4" w:space="0" w:color="auto"/>
            </w:tcBorders>
            <w:shd w:val="clear" w:color="auto" w:fill="auto"/>
            <w:noWrap/>
            <w:vAlign w:val="bottom"/>
            <w:hideMark/>
          </w:tcPr>
          <w:p w14:paraId="6C70C1C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21.1</w:t>
            </w:r>
          </w:p>
        </w:tc>
        <w:tc>
          <w:tcPr>
            <w:tcW w:w="666" w:type="dxa"/>
            <w:tcBorders>
              <w:top w:val="nil"/>
              <w:left w:val="nil"/>
              <w:bottom w:val="single" w:sz="4" w:space="0" w:color="auto"/>
              <w:right w:val="single" w:sz="4" w:space="0" w:color="auto"/>
            </w:tcBorders>
            <w:shd w:val="clear" w:color="auto" w:fill="auto"/>
            <w:noWrap/>
            <w:vAlign w:val="bottom"/>
            <w:hideMark/>
          </w:tcPr>
          <w:p w14:paraId="3CC5EC0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0.5</w:t>
            </w:r>
          </w:p>
        </w:tc>
        <w:tc>
          <w:tcPr>
            <w:tcW w:w="966" w:type="dxa"/>
            <w:tcBorders>
              <w:top w:val="nil"/>
              <w:left w:val="nil"/>
              <w:bottom w:val="single" w:sz="4" w:space="0" w:color="auto"/>
              <w:right w:val="single" w:sz="4" w:space="0" w:color="auto"/>
            </w:tcBorders>
            <w:shd w:val="clear" w:color="auto" w:fill="auto"/>
            <w:noWrap/>
            <w:vAlign w:val="bottom"/>
            <w:hideMark/>
          </w:tcPr>
          <w:p w14:paraId="0FFC4CA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2917.8</w:t>
            </w:r>
          </w:p>
        </w:tc>
        <w:tc>
          <w:tcPr>
            <w:tcW w:w="666" w:type="dxa"/>
            <w:tcBorders>
              <w:top w:val="nil"/>
              <w:left w:val="nil"/>
              <w:bottom w:val="single" w:sz="4" w:space="0" w:color="auto"/>
              <w:right w:val="single" w:sz="4" w:space="0" w:color="auto"/>
            </w:tcBorders>
            <w:shd w:val="clear" w:color="auto" w:fill="auto"/>
            <w:noWrap/>
            <w:vAlign w:val="bottom"/>
            <w:hideMark/>
          </w:tcPr>
          <w:p w14:paraId="5D15EF3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0.6</w:t>
            </w:r>
          </w:p>
        </w:tc>
        <w:tc>
          <w:tcPr>
            <w:tcW w:w="666" w:type="dxa"/>
            <w:tcBorders>
              <w:top w:val="nil"/>
              <w:left w:val="nil"/>
              <w:bottom w:val="single" w:sz="4" w:space="0" w:color="auto"/>
              <w:right w:val="single" w:sz="4" w:space="0" w:color="auto"/>
            </w:tcBorders>
            <w:shd w:val="clear" w:color="auto" w:fill="auto"/>
            <w:noWrap/>
            <w:vAlign w:val="bottom"/>
            <w:hideMark/>
          </w:tcPr>
          <w:p w14:paraId="2D8732E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138.1</w:t>
            </w:r>
          </w:p>
        </w:tc>
        <w:tc>
          <w:tcPr>
            <w:tcW w:w="866" w:type="dxa"/>
            <w:tcBorders>
              <w:top w:val="nil"/>
              <w:left w:val="nil"/>
              <w:bottom w:val="single" w:sz="4" w:space="0" w:color="auto"/>
              <w:right w:val="single" w:sz="4" w:space="0" w:color="auto"/>
            </w:tcBorders>
            <w:shd w:val="clear" w:color="auto" w:fill="auto"/>
            <w:noWrap/>
            <w:vAlign w:val="bottom"/>
            <w:hideMark/>
          </w:tcPr>
          <w:p w14:paraId="36B88F8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86.4</w:t>
            </w:r>
          </w:p>
        </w:tc>
        <w:tc>
          <w:tcPr>
            <w:tcW w:w="666" w:type="dxa"/>
            <w:tcBorders>
              <w:top w:val="nil"/>
              <w:left w:val="nil"/>
              <w:bottom w:val="single" w:sz="4" w:space="0" w:color="auto"/>
              <w:right w:val="single" w:sz="4" w:space="0" w:color="auto"/>
            </w:tcBorders>
            <w:shd w:val="clear" w:color="auto" w:fill="auto"/>
            <w:noWrap/>
            <w:vAlign w:val="bottom"/>
            <w:hideMark/>
          </w:tcPr>
          <w:p w14:paraId="6167E09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4.1</w:t>
            </w:r>
          </w:p>
        </w:tc>
        <w:tc>
          <w:tcPr>
            <w:tcW w:w="781" w:type="dxa"/>
            <w:tcBorders>
              <w:top w:val="nil"/>
              <w:left w:val="nil"/>
              <w:bottom w:val="single" w:sz="4" w:space="0" w:color="auto"/>
              <w:right w:val="single" w:sz="4" w:space="0" w:color="auto"/>
            </w:tcBorders>
            <w:shd w:val="clear" w:color="auto" w:fill="auto"/>
            <w:noWrap/>
            <w:vAlign w:val="bottom"/>
            <w:hideMark/>
          </w:tcPr>
          <w:p w14:paraId="691F44C3"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 </w:t>
            </w:r>
          </w:p>
        </w:tc>
        <w:tc>
          <w:tcPr>
            <w:tcW w:w="560" w:type="dxa"/>
            <w:tcBorders>
              <w:top w:val="nil"/>
              <w:left w:val="nil"/>
              <w:bottom w:val="single" w:sz="4" w:space="0" w:color="auto"/>
              <w:right w:val="single" w:sz="4" w:space="0" w:color="auto"/>
            </w:tcBorders>
            <w:shd w:val="clear" w:color="auto" w:fill="auto"/>
            <w:noWrap/>
            <w:vAlign w:val="bottom"/>
            <w:hideMark/>
          </w:tcPr>
          <w:p w14:paraId="6F9DD31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3.0</w:t>
            </w:r>
          </w:p>
        </w:tc>
      </w:tr>
      <w:tr w:rsidR="000E10F3" w:rsidRPr="000E10F3" w14:paraId="170E1693"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7DEAB58"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53 215 212</w:t>
            </w:r>
          </w:p>
        </w:tc>
        <w:tc>
          <w:tcPr>
            <w:tcW w:w="766" w:type="dxa"/>
            <w:tcBorders>
              <w:top w:val="nil"/>
              <w:left w:val="nil"/>
              <w:bottom w:val="single" w:sz="4" w:space="0" w:color="auto"/>
              <w:right w:val="single" w:sz="4" w:space="0" w:color="auto"/>
            </w:tcBorders>
            <w:shd w:val="clear" w:color="auto" w:fill="auto"/>
            <w:noWrap/>
            <w:vAlign w:val="bottom"/>
            <w:hideMark/>
          </w:tcPr>
          <w:p w14:paraId="54600EA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78.5</w:t>
            </w:r>
          </w:p>
        </w:tc>
        <w:tc>
          <w:tcPr>
            <w:tcW w:w="666" w:type="dxa"/>
            <w:tcBorders>
              <w:top w:val="nil"/>
              <w:left w:val="nil"/>
              <w:bottom w:val="single" w:sz="4" w:space="0" w:color="auto"/>
              <w:right w:val="single" w:sz="4" w:space="0" w:color="auto"/>
            </w:tcBorders>
            <w:shd w:val="clear" w:color="auto" w:fill="auto"/>
            <w:noWrap/>
            <w:vAlign w:val="bottom"/>
            <w:hideMark/>
          </w:tcPr>
          <w:p w14:paraId="041F2C0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2.0</w:t>
            </w:r>
          </w:p>
        </w:tc>
        <w:tc>
          <w:tcPr>
            <w:tcW w:w="966" w:type="dxa"/>
            <w:tcBorders>
              <w:top w:val="nil"/>
              <w:left w:val="nil"/>
              <w:bottom w:val="single" w:sz="4" w:space="0" w:color="auto"/>
              <w:right w:val="single" w:sz="4" w:space="0" w:color="auto"/>
            </w:tcBorders>
            <w:shd w:val="clear" w:color="auto" w:fill="auto"/>
            <w:noWrap/>
            <w:vAlign w:val="bottom"/>
            <w:hideMark/>
          </w:tcPr>
          <w:p w14:paraId="3AE80E8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14795.7</w:t>
            </w:r>
          </w:p>
        </w:tc>
        <w:tc>
          <w:tcPr>
            <w:tcW w:w="666" w:type="dxa"/>
            <w:tcBorders>
              <w:top w:val="nil"/>
              <w:left w:val="nil"/>
              <w:bottom w:val="single" w:sz="4" w:space="0" w:color="auto"/>
              <w:right w:val="single" w:sz="4" w:space="0" w:color="auto"/>
            </w:tcBorders>
            <w:shd w:val="clear" w:color="auto" w:fill="auto"/>
            <w:noWrap/>
            <w:vAlign w:val="bottom"/>
            <w:hideMark/>
          </w:tcPr>
          <w:p w14:paraId="738368E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2.9</w:t>
            </w:r>
          </w:p>
        </w:tc>
        <w:tc>
          <w:tcPr>
            <w:tcW w:w="666" w:type="dxa"/>
            <w:tcBorders>
              <w:top w:val="nil"/>
              <w:left w:val="nil"/>
              <w:bottom w:val="single" w:sz="4" w:space="0" w:color="auto"/>
              <w:right w:val="single" w:sz="4" w:space="0" w:color="auto"/>
            </w:tcBorders>
            <w:shd w:val="clear" w:color="auto" w:fill="auto"/>
            <w:noWrap/>
            <w:vAlign w:val="bottom"/>
            <w:hideMark/>
          </w:tcPr>
          <w:p w14:paraId="135B4CE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188.5</w:t>
            </w:r>
          </w:p>
        </w:tc>
        <w:tc>
          <w:tcPr>
            <w:tcW w:w="866" w:type="dxa"/>
            <w:tcBorders>
              <w:top w:val="nil"/>
              <w:left w:val="nil"/>
              <w:bottom w:val="single" w:sz="4" w:space="0" w:color="auto"/>
              <w:right w:val="single" w:sz="4" w:space="0" w:color="auto"/>
            </w:tcBorders>
            <w:shd w:val="clear" w:color="auto" w:fill="auto"/>
            <w:noWrap/>
            <w:vAlign w:val="bottom"/>
            <w:hideMark/>
          </w:tcPr>
          <w:p w14:paraId="30A28A7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441.9</w:t>
            </w:r>
          </w:p>
        </w:tc>
        <w:tc>
          <w:tcPr>
            <w:tcW w:w="666" w:type="dxa"/>
            <w:tcBorders>
              <w:top w:val="nil"/>
              <w:left w:val="nil"/>
              <w:bottom w:val="single" w:sz="4" w:space="0" w:color="auto"/>
              <w:right w:val="single" w:sz="4" w:space="0" w:color="auto"/>
            </w:tcBorders>
            <w:shd w:val="clear" w:color="auto" w:fill="auto"/>
            <w:noWrap/>
            <w:vAlign w:val="bottom"/>
            <w:hideMark/>
          </w:tcPr>
          <w:p w14:paraId="66A5FE4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5.6</w:t>
            </w:r>
          </w:p>
        </w:tc>
        <w:tc>
          <w:tcPr>
            <w:tcW w:w="781" w:type="dxa"/>
            <w:tcBorders>
              <w:top w:val="nil"/>
              <w:left w:val="nil"/>
              <w:bottom w:val="single" w:sz="4" w:space="0" w:color="auto"/>
              <w:right w:val="single" w:sz="4" w:space="0" w:color="auto"/>
            </w:tcBorders>
            <w:shd w:val="clear" w:color="auto" w:fill="auto"/>
            <w:noWrap/>
            <w:vAlign w:val="bottom"/>
            <w:hideMark/>
          </w:tcPr>
          <w:p w14:paraId="09197D02"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 </w:t>
            </w:r>
          </w:p>
        </w:tc>
        <w:tc>
          <w:tcPr>
            <w:tcW w:w="560" w:type="dxa"/>
            <w:tcBorders>
              <w:top w:val="nil"/>
              <w:left w:val="nil"/>
              <w:bottom w:val="single" w:sz="4" w:space="0" w:color="auto"/>
              <w:right w:val="single" w:sz="4" w:space="0" w:color="auto"/>
            </w:tcBorders>
            <w:shd w:val="clear" w:color="auto" w:fill="auto"/>
            <w:noWrap/>
            <w:vAlign w:val="bottom"/>
            <w:hideMark/>
          </w:tcPr>
          <w:p w14:paraId="31DD6F9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3.0</w:t>
            </w:r>
          </w:p>
        </w:tc>
      </w:tr>
      <w:tr w:rsidR="000E10F3" w:rsidRPr="000E10F3" w14:paraId="5F8450AC"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284B369"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53 216 212</w:t>
            </w:r>
          </w:p>
        </w:tc>
        <w:tc>
          <w:tcPr>
            <w:tcW w:w="766" w:type="dxa"/>
            <w:tcBorders>
              <w:top w:val="nil"/>
              <w:left w:val="nil"/>
              <w:bottom w:val="single" w:sz="4" w:space="0" w:color="auto"/>
              <w:right w:val="single" w:sz="4" w:space="0" w:color="auto"/>
            </w:tcBorders>
            <w:shd w:val="clear" w:color="auto" w:fill="auto"/>
            <w:noWrap/>
            <w:vAlign w:val="bottom"/>
            <w:hideMark/>
          </w:tcPr>
          <w:p w14:paraId="07E38AD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78.1</w:t>
            </w:r>
          </w:p>
        </w:tc>
        <w:tc>
          <w:tcPr>
            <w:tcW w:w="666" w:type="dxa"/>
            <w:tcBorders>
              <w:top w:val="nil"/>
              <w:left w:val="nil"/>
              <w:bottom w:val="single" w:sz="4" w:space="0" w:color="auto"/>
              <w:right w:val="single" w:sz="4" w:space="0" w:color="auto"/>
            </w:tcBorders>
            <w:shd w:val="clear" w:color="auto" w:fill="auto"/>
            <w:noWrap/>
            <w:vAlign w:val="bottom"/>
            <w:hideMark/>
          </w:tcPr>
          <w:p w14:paraId="3F52A08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2.0</w:t>
            </w:r>
          </w:p>
        </w:tc>
        <w:tc>
          <w:tcPr>
            <w:tcW w:w="966" w:type="dxa"/>
            <w:tcBorders>
              <w:top w:val="nil"/>
              <w:left w:val="nil"/>
              <w:bottom w:val="single" w:sz="4" w:space="0" w:color="auto"/>
              <w:right w:val="single" w:sz="4" w:space="0" w:color="auto"/>
            </w:tcBorders>
            <w:shd w:val="clear" w:color="auto" w:fill="auto"/>
            <w:noWrap/>
            <w:vAlign w:val="bottom"/>
            <w:hideMark/>
          </w:tcPr>
          <w:p w14:paraId="5FE4C131"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4690.3</w:t>
            </w:r>
          </w:p>
        </w:tc>
        <w:tc>
          <w:tcPr>
            <w:tcW w:w="666" w:type="dxa"/>
            <w:tcBorders>
              <w:top w:val="nil"/>
              <w:left w:val="nil"/>
              <w:bottom w:val="single" w:sz="4" w:space="0" w:color="auto"/>
              <w:right w:val="single" w:sz="4" w:space="0" w:color="auto"/>
            </w:tcBorders>
            <w:shd w:val="clear" w:color="auto" w:fill="auto"/>
            <w:noWrap/>
            <w:vAlign w:val="bottom"/>
            <w:hideMark/>
          </w:tcPr>
          <w:p w14:paraId="65D45B7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0.9</w:t>
            </w:r>
          </w:p>
        </w:tc>
        <w:tc>
          <w:tcPr>
            <w:tcW w:w="666" w:type="dxa"/>
            <w:tcBorders>
              <w:top w:val="nil"/>
              <w:left w:val="nil"/>
              <w:bottom w:val="single" w:sz="4" w:space="0" w:color="auto"/>
              <w:right w:val="single" w:sz="4" w:space="0" w:color="auto"/>
            </w:tcBorders>
            <w:shd w:val="clear" w:color="auto" w:fill="auto"/>
            <w:noWrap/>
            <w:vAlign w:val="bottom"/>
            <w:hideMark/>
          </w:tcPr>
          <w:p w14:paraId="1EC54523"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60.1</w:t>
            </w:r>
          </w:p>
        </w:tc>
        <w:tc>
          <w:tcPr>
            <w:tcW w:w="866" w:type="dxa"/>
            <w:tcBorders>
              <w:top w:val="nil"/>
              <w:left w:val="nil"/>
              <w:bottom w:val="single" w:sz="4" w:space="0" w:color="auto"/>
              <w:right w:val="single" w:sz="4" w:space="0" w:color="auto"/>
            </w:tcBorders>
            <w:shd w:val="clear" w:color="auto" w:fill="auto"/>
            <w:noWrap/>
            <w:vAlign w:val="bottom"/>
            <w:hideMark/>
          </w:tcPr>
          <w:p w14:paraId="10FA1AF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97.2</w:t>
            </w:r>
          </w:p>
        </w:tc>
        <w:tc>
          <w:tcPr>
            <w:tcW w:w="666" w:type="dxa"/>
            <w:tcBorders>
              <w:top w:val="nil"/>
              <w:left w:val="nil"/>
              <w:bottom w:val="single" w:sz="4" w:space="0" w:color="auto"/>
              <w:right w:val="single" w:sz="4" w:space="0" w:color="auto"/>
            </w:tcBorders>
            <w:shd w:val="clear" w:color="auto" w:fill="auto"/>
            <w:noWrap/>
            <w:vAlign w:val="bottom"/>
            <w:hideMark/>
          </w:tcPr>
          <w:p w14:paraId="65E8777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1.2</w:t>
            </w:r>
          </w:p>
        </w:tc>
        <w:tc>
          <w:tcPr>
            <w:tcW w:w="781" w:type="dxa"/>
            <w:tcBorders>
              <w:top w:val="nil"/>
              <w:left w:val="nil"/>
              <w:bottom w:val="single" w:sz="4" w:space="0" w:color="auto"/>
              <w:right w:val="single" w:sz="4" w:space="0" w:color="auto"/>
            </w:tcBorders>
            <w:shd w:val="clear" w:color="auto" w:fill="auto"/>
            <w:noWrap/>
            <w:vAlign w:val="bottom"/>
            <w:hideMark/>
          </w:tcPr>
          <w:p w14:paraId="223C5AB0"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 </w:t>
            </w:r>
          </w:p>
        </w:tc>
        <w:tc>
          <w:tcPr>
            <w:tcW w:w="560" w:type="dxa"/>
            <w:tcBorders>
              <w:top w:val="nil"/>
              <w:left w:val="nil"/>
              <w:bottom w:val="single" w:sz="4" w:space="0" w:color="auto"/>
              <w:right w:val="single" w:sz="4" w:space="0" w:color="auto"/>
            </w:tcBorders>
            <w:shd w:val="clear" w:color="auto" w:fill="auto"/>
            <w:noWrap/>
            <w:vAlign w:val="bottom"/>
            <w:hideMark/>
          </w:tcPr>
          <w:p w14:paraId="006FE3D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2.1</w:t>
            </w:r>
          </w:p>
        </w:tc>
      </w:tr>
      <w:tr w:rsidR="000E10F3" w:rsidRPr="000E10F3" w14:paraId="183E4199"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217BEB5"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53 267 242</w:t>
            </w:r>
          </w:p>
        </w:tc>
        <w:tc>
          <w:tcPr>
            <w:tcW w:w="766" w:type="dxa"/>
            <w:tcBorders>
              <w:top w:val="nil"/>
              <w:left w:val="nil"/>
              <w:bottom w:val="single" w:sz="4" w:space="0" w:color="auto"/>
              <w:right w:val="single" w:sz="4" w:space="0" w:color="auto"/>
            </w:tcBorders>
            <w:shd w:val="clear" w:color="auto" w:fill="auto"/>
            <w:noWrap/>
            <w:vAlign w:val="bottom"/>
            <w:hideMark/>
          </w:tcPr>
          <w:p w14:paraId="13FC247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27.7</w:t>
            </w:r>
          </w:p>
        </w:tc>
        <w:tc>
          <w:tcPr>
            <w:tcW w:w="666" w:type="dxa"/>
            <w:tcBorders>
              <w:top w:val="nil"/>
              <w:left w:val="nil"/>
              <w:bottom w:val="single" w:sz="4" w:space="0" w:color="auto"/>
              <w:right w:val="single" w:sz="4" w:space="0" w:color="auto"/>
            </w:tcBorders>
            <w:shd w:val="clear" w:color="auto" w:fill="auto"/>
            <w:noWrap/>
            <w:vAlign w:val="bottom"/>
            <w:hideMark/>
          </w:tcPr>
          <w:p w14:paraId="4B0F7C5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0.7</w:t>
            </w:r>
          </w:p>
        </w:tc>
        <w:tc>
          <w:tcPr>
            <w:tcW w:w="966" w:type="dxa"/>
            <w:tcBorders>
              <w:top w:val="nil"/>
              <w:left w:val="nil"/>
              <w:bottom w:val="single" w:sz="4" w:space="0" w:color="auto"/>
              <w:right w:val="single" w:sz="4" w:space="0" w:color="auto"/>
            </w:tcBorders>
            <w:shd w:val="clear" w:color="auto" w:fill="auto"/>
            <w:noWrap/>
            <w:vAlign w:val="bottom"/>
            <w:hideMark/>
          </w:tcPr>
          <w:p w14:paraId="2C21D54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2900873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14505B8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69D4A20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1D5A0CF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22B12333"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 </w:t>
            </w:r>
          </w:p>
        </w:tc>
        <w:tc>
          <w:tcPr>
            <w:tcW w:w="560" w:type="dxa"/>
            <w:tcBorders>
              <w:top w:val="nil"/>
              <w:left w:val="nil"/>
              <w:bottom w:val="single" w:sz="4" w:space="0" w:color="auto"/>
              <w:right w:val="single" w:sz="4" w:space="0" w:color="auto"/>
            </w:tcBorders>
            <w:shd w:val="clear" w:color="auto" w:fill="auto"/>
            <w:noWrap/>
            <w:vAlign w:val="bottom"/>
            <w:hideMark/>
          </w:tcPr>
          <w:p w14:paraId="00A0147A"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 </w:t>
            </w:r>
          </w:p>
        </w:tc>
      </w:tr>
      <w:tr w:rsidR="000E10F3" w:rsidRPr="000E10F3" w14:paraId="6E9A541C"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76743AE"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53 469 313</w:t>
            </w:r>
          </w:p>
        </w:tc>
        <w:tc>
          <w:tcPr>
            <w:tcW w:w="766" w:type="dxa"/>
            <w:tcBorders>
              <w:top w:val="nil"/>
              <w:left w:val="nil"/>
              <w:bottom w:val="single" w:sz="4" w:space="0" w:color="auto"/>
              <w:right w:val="single" w:sz="4" w:space="0" w:color="auto"/>
            </w:tcBorders>
            <w:shd w:val="clear" w:color="auto" w:fill="auto"/>
            <w:noWrap/>
            <w:vAlign w:val="bottom"/>
            <w:hideMark/>
          </w:tcPr>
          <w:p w14:paraId="3F9C38E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18.0</w:t>
            </w:r>
          </w:p>
        </w:tc>
        <w:tc>
          <w:tcPr>
            <w:tcW w:w="666" w:type="dxa"/>
            <w:tcBorders>
              <w:top w:val="nil"/>
              <w:left w:val="nil"/>
              <w:bottom w:val="single" w:sz="4" w:space="0" w:color="auto"/>
              <w:right w:val="single" w:sz="4" w:space="0" w:color="auto"/>
            </w:tcBorders>
            <w:shd w:val="clear" w:color="auto" w:fill="auto"/>
            <w:noWrap/>
            <w:vAlign w:val="bottom"/>
            <w:hideMark/>
          </w:tcPr>
          <w:p w14:paraId="67409B9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0.5</w:t>
            </w:r>
          </w:p>
        </w:tc>
        <w:tc>
          <w:tcPr>
            <w:tcW w:w="966" w:type="dxa"/>
            <w:tcBorders>
              <w:top w:val="nil"/>
              <w:left w:val="nil"/>
              <w:bottom w:val="single" w:sz="4" w:space="0" w:color="auto"/>
              <w:right w:val="single" w:sz="4" w:space="0" w:color="auto"/>
            </w:tcBorders>
            <w:shd w:val="clear" w:color="auto" w:fill="auto"/>
            <w:noWrap/>
            <w:vAlign w:val="bottom"/>
            <w:hideMark/>
          </w:tcPr>
          <w:p w14:paraId="349E274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3255C1C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1EF8F51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4FDE895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27475AE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7776D4EF"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 </w:t>
            </w:r>
          </w:p>
        </w:tc>
        <w:tc>
          <w:tcPr>
            <w:tcW w:w="560" w:type="dxa"/>
            <w:tcBorders>
              <w:top w:val="nil"/>
              <w:left w:val="nil"/>
              <w:bottom w:val="single" w:sz="4" w:space="0" w:color="auto"/>
              <w:right w:val="single" w:sz="4" w:space="0" w:color="auto"/>
            </w:tcBorders>
            <w:shd w:val="clear" w:color="auto" w:fill="auto"/>
            <w:noWrap/>
            <w:vAlign w:val="bottom"/>
            <w:hideMark/>
          </w:tcPr>
          <w:p w14:paraId="24D3DB8C"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 </w:t>
            </w:r>
          </w:p>
        </w:tc>
      </w:tr>
      <w:tr w:rsidR="000E10F3" w:rsidRPr="000E10F3" w14:paraId="5451F62E"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199B69A"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53 476 313</w:t>
            </w:r>
          </w:p>
        </w:tc>
        <w:tc>
          <w:tcPr>
            <w:tcW w:w="766" w:type="dxa"/>
            <w:tcBorders>
              <w:top w:val="nil"/>
              <w:left w:val="nil"/>
              <w:bottom w:val="single" w:sz="4" w:space="0" w:color="auto"/>
              <w:right w:val="single" w:sz="4" w:space="0" w:color="auto"/>
            </w:tcBorders>
            <w:shd w:val="clear" w:color="auto" w:fill="auto"/>
            <w:noWrap/>
            <w:vAlign w:val="bottom"/>
            <w:hideMark/>
          </w:tcPr>
          <w:p w14:paraId="70FEF24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0.3</w:t>
            </w:r>
          </w:p>
        </w:tc>
        <w:tc>
          <w:tcPr>
            <w:tcW w:w="666" w:type="dxa"/>
            <w:tcBorders>
              <w:top w:val="nil"/>
              <w:left w:val="nil"/>
              <w:bottom w:val="single" w:sz="4" w:space="0" w:color="auto"/>
              <w:right w:val="single" w:sz="4" w:space="0" w:color="auto"/>
            </w:tcBorders>
            <w:shd w:val="clear" w:color="auto" w:fill="auto"/>
            <w:noWrap/>
            <w:vAlign w:val="bottom"/>
            <w:hideMark/>
          </w:tcPr>
          <w:p w14:paraId="7FA29BA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1C3A900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20.0</w:t>
            </w:r>
          </w:p>
        </w:tc>
        <w:tc>
          <w:tcPr>
            <w:tcW w:w="666" w:type="dxa"/>
            <w:tcBorders>
              <w:top w:val="nil"/>
              <w:left w:val="nil"/>
              <w:bottom w:val="single" w:sz="4" w:space="0" w:color="auto"/>
              <w:right w:val="single" w:sz="4" w:space="0" w:color="auto"/>
            </w:tcBorders>
            <w:shd w:val="clear" w:color="auto" w:fill="auto"/>
            <w:noWrap/>
            <w:vAlign w:val="bottom"/>
            <w:hideMark/>
          </w:tcPr>
          <w:p w14:paraId="0DB3B96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42DC76F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59.2</w:t>
            </w:r>
          </w:p>
        </w:tc>
        <w:tc>
          <w:tcPr>
            <w:tcW w:w="866" w:type="dxa"/>
            <w:tcBorders>
              <w:top w:val="nil"/>
              <w:left w:val="nil"/>
              <w:bottom w:val="single" w:sz="4" w:space="0" w:color="auto"/>
              <w:right w:val="single" w:sz="4" w:space="0" w:color="auto"/>
            </w:tcBorders>
            <w:shd w:val="clear" w:color="auto" w:fill="auto"/>
            <w:noWrap/>
            <w:vAlign w:val="bottom"/>
            <w:hideMark/>
          </w:tcPr>
          <w:p w14:paraId="1ECDA83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0.4</w:t>
            </w:r>
          </w:p>
        </w:tc>
        <w:tc>
          <w:tcPr>
            <w:tcW w:w="666" w:type="dxa"/>
            <w:tcBorders>
              <w:top w:val="nil"/>
              <w:left w:val="nil"/>
              <w:bottom w:val="single" w:sz="4" w:space="0" w:color="auto"/>
              <w:right w:val="single" w:sz="4" w:space="0" w:color="auto"/>
            </w:tcBorders>
            <w:shd w:val="clear" w:color="auto" w:fill="auto"/>
            <w:noWrap/>
            <w:vAlign w:val="bottom"/>
            <w:hideMark/>
          </w:tcPr>
          <w:p w14:paraId="52BA494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1.2</w:t>
            </w:r>
          </w:p>
        </w:tc>
        <w:tc>
          <w:tcPr>
            <w:tcW w:w="781" w:type="dxa"/>
            <w:tcBorders>
              <w:top w:val="nil"/>
              <w:left w:val="nil"/>
              <w:bottom w:val="single" w:sz="4" w:space="0" w:color="auto"/>
              <w:right w:val="single" w:sz="4" w:space="0" w:color="auto"/>
            </w:tcBorders>
            <w:shd w:val="clear" w:color="auto" w:fill="auto"/>
            <w:noWrap/>
            <w:vAlign w:val="bottom"/>
            <w:hideMark/>
          </w:tcPr>
          <w:p w14:paraId="4F9ADF38"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 </w:t>
            </w:r>
          </w:p>
        </w:tc>
        <w:tc>
          <w:tcPr>
            <w:tcW w:w="560" w:type="dxa"/>
            <w:tcBorders>
              <w:top w:val="nil"/>
              <w:left w:val="nil"/>
              <w:bottom w:val="single" w:sz="4" w:space="0" w:color="auto"/>
              <w:right w:val="single" w:sz="4" w:space="0" w:color="auto"/>
            </w:tcBorders>
            <w:shd w:val="clear" w:color="auto" w:fill="auto"/>
            <w:noWrap/>
            <w:vAlign w:val="bottom"/>
            <w:hideMark/>
          </w:tcPr>
          <w:p w14:paraId="037255C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2.0</w:t>
            </w:r>
          </w:p>
        </w:tc>
      </w:tr>
      <w:tr w:rsidR="000E10F3" w:rsidRPr="000E10F3" w14:paraId="66FD7613"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75E2DB5"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53 482 313</w:t>
            </w:r>
          </w:p>
        </w:tc>
        <w:tc>
          <w:tcPr>
            <w:tcW w:w="766" w:type="dxa"/>
            <w:tcBorders>
              <w:top w:val="nil"/>
              <w:left w:val="nil"/>
              <w:bottom w:val="single" w:sz="4" w:space="0" w:color="auto"/>
              <w:right w:val="single" w:sz="4" w:space="0" w:color="auto"/>
            </w:tcBorders>
            <w:shd w:val="clear" w:color="auto" w:fill="auto"/>
            <w:noWrap/>
            <w:vAlign w:val="bottom"/>
            <w:hideMark/>
          </w:tcPr>
          <w:p w14:paraId="230C6148"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2.2</w:t>
            </w:r>
          </w:p>
        </w:tc>
        <w:tc>
          <w:tcPr>
            <w:tcW w:w="666" w:type="dxa"/>
            <w:tcBorders>
              <w:top w:val="nil"/>
              <w:left w:val="nil"/>
              <w:bottom w:val="single" w:sz="4" w:space="0" w:color="auto"/>
              <w:right w:val="single" w:sz="4" w:space="0" w:color="auto"/>
            </w:tcBorders>
            <w:shd w:val="clear" w:color="auto" w:fill="auto"/>
            <w:noWrap/>
            <w:vAlign w:val="bottom"/>
            <w:hideMark/>
          </w:tcPr>
          <w:p w14:paraId="2CFCC98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78CCB0C9"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74.3</w:t>
            </w:r>
          </w:p>
        </w:tc>
        <w:tc>
          <w:tcPr>
            <w:tcW w:w="666" w:type="dxa"/>
            <w:tcBorders>
              <w:top w:val="nil"/>
              <w:left w:val="nil"/>
              <w:bottom w:val="single" w:sz="4" w:space="0" w:color="auto"/>
              <w:right w:val="single" w:sz="4" w:space="0" w:color="auto"/>
            </w:tcBorders>
            <w:shd w:val="clear" w:color="auto" w:fill="auto"/>
            <w:noWrap/>
            <w:vAlign w:val="bottom"/>
            <w:hideMark/>
          </w:tcPr>
          <w:p w14:paraId="5FA7004F"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24C3C91E"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33.7</w:t>
            </w:r>
          </w:p>
        </w:tc>
        <w:tc>
          <w:tcPr>
            <w:tcW w:w="866" w:type="dxa"/>
            <w:tcBorders>
              <w:top w:val="nil"/>
              <w:left w:val="nil"/>
              <w:bottom w:val="single" w:sz="4" w:space="0" w:color="auto"/>
              <w:right w:val="single" w:sz="4" w:space="0" w:color="auto"/>
            </w:tcBorders>
            <w:shd w:val="clear" w:color="auto" w:fill="auto"/>
            <w:noWrap/>
            <w:vAlign w:val="bottom"/>
            <w:hideMark/>
          </w:tcPr>
          <w:p w14:paraId="0607456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1.5</w:t>
            </w:r>
          </w:p>
        </w:tc>
        <w:tc>
          <w:tcPr>
            <w:tcW w:w="666" w:type="dxa"/>
            <w:tcBorders>
              <w:top w:val="nil"/>
              <w:left w:val="nil"/>
              <w:bottom w:val="single" w:sz="4" w:space="0" w:color="auto"/>
              <w:right w:val="single" w:sz="4" w:space="0" w:color="auto"/>
            </w:tcBorders>
            <w:shd w:val="clear" w:color="auto" w:fill="auto"/>
            <w:noWrap/>
            <w:vAlign w:val="bottom"/>
            <w:hideMark/>
          </w:tcPr>
          <w:p w14:paraId="5FFDB75C"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0.7</w:t>
            </w:r>
          </w:p>
        </w:tc>
        <w:tc>
          <w:tcPr>
            <w:tcW w:w="781" w:type="dxa"/>
            <w:tcBorders>
              <w:top w:val="nil"/>
              <w:left w:val="nil"/>
              <w:bottom w:val="single" w:sz="4" w:space="0" w:color="auto"/>
              <w:right w:val="single" w:sz="4" w:space="0" w:color="auto"/>
            </w:tcBorders>
            <w:shd w:val="clear" w:color="auto" w:fill="auto"/>
            <w:noWrap/>
            <w:vAlign w:val="bottom"/>
            <w:hideMark/>
          </w:tcPr>
          <w:p w14:paraId="237040CE"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 </w:t>
            </w:r>
          </w:p>
        </w:tc>
        <w:tc>
          <w:tcPr>
            <w:tcW w:w="560" w:type="dxa"/>
            <w:tcBorders>
              <w:top w:val="nil"/>
              <w:left w:val="nil"/>
              <w:bottom w:val="single" w:sz="4" w:space="0" w:color="auto"/>
              <w:right w:val="single" w:sz="4" w:space="0" w:color="auto"/>
            </w:tcBorders>
            <w:shd w:val="clear" w:color="auto" w:fill="auto"/>
            <w:noWrap/>
            <w:vAlign w:val="bottom"/>
            <w:hideMark/>
          </w:tcPr>
          <w:p w14:paraId="2472E665"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2.0</w:t>
            </w:r>
          </w:p>
        </w:tc>
      </w:tr>
      <w:tr w:rsidR="000E10F3" w:rsidRPr="000E10F3" w14:paraId="13973CB0"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4A79863" w14:textId="77777777" w:rsidR="000E10F3" w:rsidRPr="000E10F3" w:rsidRDefault="000E10F3" w:rsidP="000E10F3">
            <w:pPr>
              <w:suppressAutoHyphens w:val="0"/>
              <w:autoSpaceDN/>
              <w:spacing w:line="240" w:lineRule="auto"/>
              <w:ind w:firstLine="0"/>
              <w:jc w:val="lef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НЦ 53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4C8DCD81"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226.0</w:t>
            </w:r>
          </w:p>
        </w:tc>
        <w:tc>
          <w:tcPr>
            <w:tcW w:w="666" w:type="dxa"/>
            <w:tcBorders>
              <w:top w:val="nil"/>
              <w:left w:val="nil"/>
              <w:bottom w:val="single" w:sz="4" w:space="0" w:color="auto"/>
              <w:right w:val="single" w:sz="4" w:space="0" w:color="auto"/>
            </w:tcBorders>
            <w:shd w:val="clear" w:color="auto" w:fill="auto"/>
            <w:noWrap/>
            <w:vAlign w:val="bottom"/>
            <w:hideMark/>
          </w:tcPr>
          <w:p w14:paraId="7711A8E6"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5.7</w:t>
            </w:r>
          </w:p>
        </w:tc>
        <w:tc>
          <w:tcPr>
            <w:tcW w:w="966" w:type="dxa"/>
            <w:tcBorders>
              <w:top w:val="nil"/>
              <w:left w:val="nil"/>
              <w:bottom w:val="single" w:sz="4" w:space="0" w:color="auto"/>
              <w:right w:val="single" w:sz="4" w:space="0" w:color="auto"/>
            </w:tcBorders>
            <w:shd w:val="clear" w:color="auto" w:fill="auto"/>
            <w:noWrap/>
            <w:vAlign w:val="bottom"/>
            <w:hideMark/>
          </w:tcPr>
          <w:p w14:paraId="7B8973FD"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22498.1</w:t>
            </w:r>
          </w:p>
        </w:tc>
        <w:tc>
          <w:tcPr>
            <w:tcW w:w="666" w:type="dxa"/>
            <w:tcBorders>
              <w:top w:val="nil"/>
              <w:left w:val="nil"/>
              <w:bottom w:val="single" w:sz="4" w:space="0" w:color="auto"/>
              <w:right w:val="single" w:sz="4" w:space="0" w:color="auto"/>
            </w:tcBorders>
            <w:shd w:val="clear" w:color="auto" w:fill="auto"/>
            <w:noWrap/>
            <w:vAlign w:val="bottom"/>
            <w:hideMark/>
          </w:tcPr>
          <w:p w14:paraId="6333BB9A"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4.4</w:t>
            </w:r>
          </w:p>
        </w:tc>
        <w:tc>
          <w:tcPr>
            <w:tcW w:w="666" w:type="dxa"/>
            <w:tcBorders>
              <w:top w:val="nil"/>
              <w:left w:val="nil"/>
              <w:bottom w:val="single" w:sz="4" w:space="0" w:color="auto"/>
              <w:right w:val="single" w:sz="4" w:space="0" w:color="auto"/>
            </w:tcBorders>
            <w:shd w:val="clear" w:color="auto" w:fill="auto"/>
            <w:noWrap/>
            <w:vAlign w:val="bottom"/>
            <w:hideMark/>
          </w:tcPr>
          <w:p w14:paraId="52B0E52D"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99.5</w:t>
            </w:r>
          </w:p>
        </w:tc>
        <w:tc>
          <w:tcPr>
            <w:tcW w:w="866" w:type="dxa"/>
            <w:tcBorders>
              <w:top w:val="nil"/>
              <w:left w:val="nil"/>
              <w:bottom w:val="single" w:sz="4" w:space="0" w:color="auto"/>
              <w:right w:val="single" w:sz="4" w:space="0" w:color="auto"/>
            </w:tcBorders>
            <w:shd w:val="clear" w:color="auto" w:fill="auto"/>
            <w:noWrap/>
            <w:vAlign w:val="bottom"/>
            <w:hideMark/>
          </w:tcPr>
          <w:p w14:paraId="6754CE34"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627.4</w:t>
            </w:r>
          </w:p>
        </w:tc>
        <w:tc>
          <w:tcPr>
            <w:tcW w:w="666" w:type="dxa"/>
            <w:tcBorders>
              <w:top w:val="nil"/>
              <w:left w:val="nil"/>
              <w:bottom w:val="single" w:sz="4" w:space="0" w:color="auto"/>
              <w:right w:val="single" w:sz="4" w:space="0" w:color="auto"/>
            </w:tcBorders>
            <w:shd w:val="clear" w:color="auto" w:fill="auto"/>
            <w:noWrap/>
            <w:vAlign w:val="bottom"/>
            <w:hideMark/>
          </w:tcPr>
          <w:p w14:paraId="3B779F72"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4.3</w:t>
            </w:r>
          </w:p>
        </w:tc>
        <w:tc>
          <w:tcPr>
            <w:tcW w:w="781" w:type="dxa"/>
            <w:tcBorders>
              <w:top w:val="nil"/>
              <w:left w:val="nil"/>
              <w:bottom w:val="single" w:sz="4" w:space="0" w:color="auto"/>
              <w:right w:val="single" w:sz="4" w:space="0" w:color="auto"/>
            </w:tcBorders>
            <w:shd w:val="clear" w:color="auto" w:fill="auto"/>
            <w:noWrap/>
            <w:vAlign w:val="bottom"/>
            <w:hideMark/>
          </w:tcPr>
          <w:p w14:paraId="772CAA3C"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2.8</w:t>
            </w:r>
          </w:p>
        </w:tc>
        <w:tc>
          <w:tcPr>
            <w:tcW w:w="560" w:type="dxa"/>
            <w:tcBorders>
              <w:top w:val="nil"/>
              <w:left w:val="nil"/>
              <w:bottom w:val="single" w:sz="4" w:space="0" w:color="auto"/>
              <w:right w:val="single" w:sz="4" w:space="0" w:color="auto"/>
            </w:tcBorders>
            <w:shd w:val="clear" w:color="auto" w:fill="auto"/>
            <w:noWrap/>
            <w:vAlign w:val="bottom"/>
            <w:hideMark/>
          </w:tcPr>
          <w:p w14:paraId="078BA720"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2.8</w:t>
            </w:r>
          </w:p>
        </w:tc>
      </w:tr>
      <w:tr w:rsidR="000E10F3" w:rsidRPr="000E10F3" w14:paraId="2D9FBE19"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BFFD90C"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66 267 242</w:t>
            </w:r>
          </w:p>
        </w:tc>
        <w:tc>
          <w:tcPr>
            <w:tcW w:w="766" w:type="dxa"/>
            <w:tcBorders>
              <w:top w:val="nil"/>
              <w:left w:val="nil"/>
              <w:bottom w:val="single" w:sz="4" w:space="0" w:color="auto"/>
              <w:right w:val="single" w:sz="4" w:space="0" w:color="auto"/>
            </w:tcBorders>
            <w:shd w:val="clear" w:color="auto" w:fill="auto"/>
            <w:noWrap/>
            <w:vAlign w:val="bottom"/>
            <w:hideMark/>
          </w:tcPr>
          <w:p w14:paraId="1136622D"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192.4</w:t>
            </w:r>
          </w:p>
        </w:tc>
        <w:tc>
          <w:tcPr>
            <w:tcW w:w="666" w:type="dxa"/>
            <w:tcBorders>
              <w:top w:val="nil"/>
              <w:left w:val="nil"/>
              <w:bottom w:val="single" w:sz="4" w:space="0" w:color="auto"/>
              <w:right w:val="single" w:sz="4" w:space="0" w:color="auto"/>
            </w:tcBorders>
            <w:shd w:val="clear" w:color="auto" w:fill="auto"/>
            <w:noWrap/>
            <w:vAlign w:val="bottom"/>
            <w:hideMark/>
          </w:tcPr>
          <w:p w14:paraId="6E61106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4.8</w:t>
            </w:r>
          </w:p>
        </w:tc>
        <w:tc>
          <w:tcPr>
            <w:tcW w:w="966" w:type="dxa"/>
            <w:tcBorders>
              <w:top w:val="nil"/>
              <w:left w:val="nil"/>
              <w:bottom w:val="single" w:sz="4" w:space="0" w:color="auto"/>
              <w:right w:val="single" w:sz="4" w:space="0" w:color="auto"/>
            </w:tcBorders>
            <w:shd w:val="clear" w:color="auto" w:fill="auto"/>
            <w:noWrap/>
            <w:vAlign w:val="bottom"/>
            <w:hideMark/>
          </w:tcPr>
          <w:p w14:paraId="1CBEC770"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5DF5D7F2"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3B6A4AF6"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77CA965B"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31F71CD7"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701A40A4" w14:textId="77777777" w:rsidR="000E10F3" w:rsidRPr="000E10F3" w:rsidRDefault="000E10F3" w:rsidP="000E10F3">
            <w:pPr>
              <w:suppressAutoHyphens w:val="0"/>
              <w:autoSpaceDN/>
              <w:spacing w:line="240" w:lineRule="auto"/>
              <w:ind w:firstLine="0"/>
              <w:jc w:val="right"/>
              <w:textAlignment w:val="auto"/>
              <w:rPr>
                <w:rFonts w:eastAsia="Times New Roman"/>
                <w:color w:val="000000"/>
                <w:sz w:val="20"/>
                <w:szCs w:val="20"/>
                <w:lang w:eastAsia="sr-Latn-RS"/>
              </w:rPr>
            </w:pPr>
            <w:r w:rsidRPr="000E10F3">
              <w:rPr>
                <w:rFonts w:eastAsia="Times New Roman"/>
                <w:color w:val="000000"/>
                <w:sz w:val="20"/>
                <w:szCs w:val="20"/>
                <w:lang w:eastAsia="sr-Latn-RS"/>
              </w:rPr>
              <w:t>0.0</w:t>
            </w:r>
          </w:p>
        </w:tc>
        <w:tc>
          <w:tcPr>
            <w:tcW w:w="560" w:type="dxa"/>
            <w:tcBorders>
              <w:top w:val="nil"/>
              <w:left w:val="nil"/>
              <w:bottom w:val="single" w:sz="4" w:space="0" w:color="auto"/>
              <w:right w:val="single" w:sz="4" w:space="0" w:color="auto"/>
            </w:tcBorders>
            <w:shd w:val="clear" w:color="auto" w:fill="auto"/>
            <w:noWrap/>
            <w:vAlign w:val="bottom"/>
            <w:hideMark/>
          </w:tcPr>
          <w:p w14:paraId="3A2EB9EE" w14:textId="77777777" w:rsidR="000E10F3" w:rsidRPr="000E10F3" w:rsidRDefault="000E10F3" w:rsidP="000E10F3">
            <w:pPr>
              <w:suppressAutoHyphens w:val="0"/>
              <w:autoSpaceDN/>
              <w:spacing w:line="240" w:lineRule="auto"/>
              <w:ind w:firstLine="0"/>
              <w:jc w:val="left"/>
              <w:textAlignment w:val="auto"/>
              <w:rPr>
                <w:rFonts w:eastAsia="Times New Roman"/>
                <w:color w:val="000000"/>
                <w:sz w:val="20"/>
                <w:szCs w:val="20"/>
                <w:lang w:eastAsia="sr-Latn-RS"/>
              </w:rPr>
            </w:pPr>
            <w:r w:rsidRPr="000E10F3">
              <w:rPr>
                <w:rFonts w:eastAsia="Times New Roman"/>
                <w:color w:val="000000"/>
                <w:sz w:val="20"/>
                <w:szCs w:val="20"/>
                <w:lang w:eastAsia="sr-Latn-RS"/>
              </w:rPr>
              <w:t> </w:t>
            </w:r>
          </w:p>
        </w:tc>
      </w:tr>
      <w:tr w:rsidR="000E10F3" w:rsidRPr="000E10F3" w14:paraId="3A4BAE28"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44C885E" w14:textId="77777777" w:rsidR="000E10F3" w:rsidRPr="000E10F3" w:rsidRDefault="000E10F3" w:rsidP="000E10F3">
            <w:pPr>
              <w:suppressAutoHyphens w:val="0"/>
              <w:autoSpaceDN/>
              <w:spacing w:line="240" w:lineRule="auto"/>
              <w:ind w:firstLine="0"/>
              <w:jc w:val="lef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НЦ 66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67185C55"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192.4</w:t>
            </w:r>
          </w:p>
        </w:tc>
        <w:tc>
          <w:tcPr>
            <w:tcW w:w="666" w:type="dxa"/>
            <w:tcBorders>
              <w:top w:val="nil"/>
              <w:left w:val="nil"/>
              <w:bottom w:val="single" w:sz="4" w:space="0" w:color="auto"/>
              <w:right w:val="single" w:sz="4" w:space="0" w:color="auto"/>
            </w:tcBorders>
            <w:shd w:val="clear" w:color="auto" w:fill="auto"/>
            <w:noWrap/>
            <w:vAlign w:val="bottom"/>
            <w:hideMark/>
          </w:tcPr>
          <w:p w14:paraId="2C9B0F15"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4.8</w:t>
            </w:r>
          </w:p>
        </w:tc>
        <w:tc>
          <w:tcPr>
            <w:tcW w:w="966" w:type="dxa"/>
            <w:tcBorders>
              <w:top w:val="nil"/>
              <w:left w:val="nil"/>
              <w:bottom w:val="single" w:sz="4" w:space="0" w:color="auto"/>
              <w:right w:val="single" w:sz="4" w:space="0" w:color="auto"/>
            </w:tcBorders>
            <w:shd w:val="clear" w:color="auto" w:fill="auto"/>
            <w:noWrap/>
            <w:vAlign w:val="bottom"/>
            <w:hideMark/>
          </w:tcPr>
          <w:p w14:paraId="539E692D"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7F35C74C"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4D2BBAA6"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21A45EE1"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39D898C8"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456A0F97"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0.0</w:t>
            </w:r>
          </w:p>
        </w:tc>
        <w:tc>
          <w:tcPr>
            <w:tcW w:w="560" w:type="dxa"/>
            <w:tcBorders>
              <w:top w:val="nil"/>
              <w:left w:val="nil"/>
              <w:bottom w:val="single" w:sz="4" w:space="0" w:color="auto"/>
              <w:right w:val="single" w:sz="4" w:space="0" w:color="auto"/>
            </w:tcBorders>
            <w:shd w:val="clear" w:color="auto" w:fill="auto"/>
            <w:noWrap/>
            <w:vAlign w:val="bottom"/>
            <w:hideMark/>
          </w:tcPr>
          <w:p w14:paraId="10E4F305" w14:textId="77777777" w:rsidR="000E10F3" w:rsidRPr="000E10F3" w:rsidRDefault="000E10F3" w:rsidP="000E10F3">
            <w:pPr>
              <w:suppressAutoHyphens w:val="0"/>
              <w:autoSpaceDN/>
              <w:spacing w:line="240" w:lineRule="auto"/>
              <w:ind w:firstLine="0"/>
              <w:jc w:val="lef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 </w:t>
            </w:r>
          </w:p>
        </w:tc>
      </w:tr>
      <w:tr w:rsidR="000E10F3" w:rsidRPr="000E10F3" w14:paraId="758BABCA" w14:textId="77777777" w:rsidTr="00DD3CBC">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464F5DF" w14:textId="77777777" w:rsidR="000E10F3" w:rsidRPr="000E10F3" w:rsidRDefault="000E10F3" w:rsidP="000E10F3">
            <w:pPr>
              <w:suppressAutoHyphens w:val="0"/>
              <w:autoSpaceDN/>
              <w:spacing w:line="240" w:lineRule="auto"/>
              <w:ind w:firstLine="0"/>
              <w:jc w:val="lef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УКУПНО ГЈ</w:t>
            </w:r>
          </w:p>
        </w:tc>
        <w:tc>
          <w:tcPr>
            <w:tcW w:w="766" w:type="dxa"/>
            <w:tcBorders>
              <w:top w:val="nil"/>
              <w:left w:val="nil"/>
              <w:bottom w:val="single" w:sz="4" w:space="0" w:color="auto"/>
              <w:right w:val="single" w:sz="4" w:space="0" w:color="auto"/>
            </w:tcBorders>
            <w:shd w:val="clear" w:color="auto" w:fill="auto"/>
            <w:noWrap/>
            <w:vAlign w:val="bottom"/>
            <w:hideMark/>
          </w:tcPr>
          <w:p w14:paraId="30392E79"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3974.8</w:t>
            </w:r>
          </w:p>
        </w:tc>
        <w:tc>
          <w:tcPr>
            <w:tcW w:w="666" w:type="dxa"/>
            <w:tcBorders>
              <w:top w:val="nil"/>
              <w:left w:val="nil"/>
              <w:bottom w:val="single" w:sz="4" w:space="0" w:color="auto"/>
              <w:right w:val="single" w:sz="4" w:space="0" w:color="auto"/>
            </w:tcBorders>
            <w:shd w:val="clear" w:color="auto" w:fill="auto"/>
            <w:noWrap/>
            <w:vAlign w:val="bottom"/>
            <w:hideMark/>
          </w:tcPr>
          <w:p w14:paraId="1CB8B638"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100.0</w:t>
            </w:r>
          </w:p>
        </w:tc>
        <w:tc>
          <w:tcPr>
            <w:tcW w:w="966" w:type="dxa"/>
            <w:tcBorders>
              <w:top w:val="nil"/>
              <w:left w:val="nil"/>
              <w:bottom w:val="single" w:sz="4" w:space="0" w:color="auto"/>
              <w:right w:val="single" w:sz="4" w:space="0" w:color="auto"/>
            </w:tcBorders>
            <w:shd w:val="clear" w:color="auto" w:fill="auto"/>
            <w:noWrap/>
            <w:vAlign w:val="bottom"/>
            <w:hideMark/>
          </w:tcPr>
          <w:p w14:paraId="75334926"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509915.0</w:t>
            </w:r>
          </w:p>
        </w:tc>
        <w:tc>
          <w:tcPr>
            <w:tcW w:w="666" w:type="dxa"/>
            <w:tcBorders>
              <w:top w:val="nil"/>
              <w:left w:val="nil"/>
              <w:bottom w:val="single" w:sz="4" w:space="0" w:color="auto"/>
              <w:right w:val="single" w:sz="4" w:space="0" w:color="auto"/>
            </w:tcBorders>
            <w:shd w:val="clear" w:color="auto" w:fill="auto"/>
            <w:noWrap/>
            <w:vAlign w:val="bottom"/>
            <w:hideMark/>
          </w:tcPr>
          <w:p w14:paraId="4B8A2998"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100.0</w:t>
            </w:r>
          </w:p>
        </w:tc>
        <w:tc>
          <w:tcPr>
            <w:tcW w:w="666" w:type="dxa"/>
            <w:tcBorders>
              <w:top w:val="nil"/>
              <w:left w:val="nil"/>
              <w:bottom w:val="single" w:sz="4" w:space="0" w:color="auto"/>
              <w:right w:val="single" w:sz="4" w:space="0" w:color="auto"/>
            </w:tcBorders>
            <w:shd w:val="clear" w:color="auto" w:fill="auto"/>
            <w:noWrap/>
            <w:vAlign w:val="bottom"/>
            <w:hideMark/>
          </w:tcPr>
          <w:p w14:paraId="0E6A908D"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128.3</w:t>
            </w:r>
          </w:p>
        </w:tc>
        <w:tc>
          <w:tcPr>
            <w:tcW w:w="866" w:type="dxa"/>
            <w:tcBorders>
              <w:top w:val="nil"/>
              <w:left w:val="nil"/>
              <w:bottom w:val="single" w:sz="4" w:space="0" w:color="auto"/>
              <w:right w:val="single" w:sz="4" w:space="0" w:color="auto"/>
            </w:tcBorders>
            <w:shd w:val="clear" w:color="auto" w:fill="auto"/>
            <w:noWrap/>
            <w:vAlign w:val="bottom"/>
            <w:hideMark/>
          </w:tcPr>
          <w:p w14:paraId="29382D04"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14682.4</w:t>
            </w:r>
          </w:p>
        </w:tc>
        <w:tc>
          <w:tcPr>
            <w:tcW w:w="666" w:type="dxa"/>
            <w:tcBorders>
              <w:top w:val="nil"/>
              <w:left w:val="nil"/>
              <w:bottom w:val="single" w:sz="4" w:space="0" w:color="auto"/>
              <w:right w:val="single" w:sz="4" w:space="0" w:color="auto"/>
            </w:tcBorders>
            <w:shd w:val="clear" w:color="auto" w:fill="auto"/>
            <w:noWrap/>
            <w:vAlign w:val="bottom"/>
            <w:hideMark/>
          </w:tcPr>
          <w:p w14:paraId="6B23CA57"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100.0</w:t>
            </w:r>
          </w:p>
        </w:tc>
        <w:tc>
          <w:tcPr>
            <w:tcW w:w="781" w:type="dxa"/>
            <w:tcBorders>
              <w:top w:val="nil"/>
              <w:left w:val="nil"/>
              <w:bottom w:val="single" w:sz="4" w:space="0" w:color="auto"/>
              <w:right w:val="single" w:sz="4" w:space="0" w:color="auto"/>
            </w:tcBorders>
            <w:shd w:val="clear" w:color="auto" w:fill="auto"/>
            <w:noWrap/>
            <w:vAlign w:val="bottom"/>
            <w:hideMark/>
          </w:tcPr>
          <w:p w14:paraId="57166E48"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3.7</w:t>
            </w:r>
          </w:p>
        </w:tc>
        <w:tc>
          <w:tcPr>
            <w:tcW w:w="560" w:type="dxa"/>
            <w:tcBorders>
              <w:top w:val="nil"/>
              <w:left w:val="nil"/>
              <w:bottom w:val="single" w:sz="4" w:space="0" w:color="auto"/>
              <w:right w:val="single" w:sz="4" w:space="0" w:color="auto"/>
            </w:tcBorders>
            <w:shd w:val="clear" w:color="auto" w:fill="auto"/>
            <w:noWrap/>
            <w:vAlign w:val="bottom"/>
            <w:hideMark/>
          </w:tcPr>
          <w:p w14:paraId="1291919B" w14:textId="77777777" w:rsidR="000E10F3" w:rsidRPr="000E10F3" w:rsidRDefault="000E10F3" w:rsidP="000E10F3">
            <w:pPr>
              <w:suppressAutoHyphens w:val="0"/>
              <w:autoSpaceDN/>
              <w:spacing w:line="240" w:lineRule="auto"/>
              <w:ind w:firstLine="0"/>
              <w:jc w:val="right"/>
              <w:textAlignment w:val="auto"/>
              <w:rPr>
                <w:rFonts w:eastAsia="Times New Roman"/>
                <w:b/>
                <w:bCs/>
                <w:color w:val="000000"/>
                <w:sz w:val="20"/>
                <w:szCs w:val="20"/>
                <w:lang w:eastAsia="sr-Latn-RS"/>
              </w:rPr>
            </w:pPr>
            <w:r w:rsidRPr="000E10F3">
              <w:rPr>
                <w:rFonts w:eastAsia="Times New Roman"/>
                <w:b/>
                <w:bCs/>
                <w:color w:val="000000"/>
                <w:sz w:val="20"/>
                <w:szCs w:val="20"/>
                <w:lang w:eastAsia="sr-Latn-RS"/>
              </w:rPr>
              <w:t>2.9</w:t>
            </w:r>
          </w:p>
        </w:tc>
      </w:tr>
    </w:tbl>
    <w:p w14:paraId="0A4A6557" w14:textId="77777777" w:rsidR="00F72E37" w:rsidRPr="00B0472E" w:rsidRDefault="00F72E37" w:rsidP="00B0472E">
      <w:pPr>
        <w:ind w:firstLine="0"/>
        <w:rPr>
          <w:sz w:val="24"/>
          <w:szCs w:val="24"/>
          <w:lang w:val="sr-Cyrl-RS"/>
        </w:rPr>
      </w:pPr>
    </w:p>
    <w:p w14:paraId="631E5EF2" w14:textId="77777777" w:rsidR="00921D78" w:rsidRDefault="00B0472E" w:rsidP="00141FC0">
      <w:pPr>
        <w:ind w:firstLine="0"/>
        <w:rPr>
          <w:sz w:val="24"/>
          <w:szCs w:val="24"/>
          <w:lang w:val="sr-Cyrl-RS"/>
        </w:rPr>
      </w:pPr>
      <w:r>
        <w:rPr>
          <w:sz w:val="24"/>
          <w:szCs w:val="24"/>
          <w:lang w:val="sr-Cyrl-RS"/>
        </w:rPr>
        <w:tab/>
      </w:r>
      <w:r w:rsidR="00BB03E6" w:rsidRPr="00BB03E6">
        <w:rPr>
          <w:sz w:val="24"/>
          <w:szCs w:val="24"/>
          <w:lang w:val="sr-Cyrl-RS"/>
        </w:rPr>
        <w:t>Најзаступљенија газдинска класа у газдинској јединици је 10</w:t>
      </w:r>
      <w:r w:rsidR="00BB03E6">
        <w:rPr>
          <w:sz w:val="24"/>
          <w:szCs w:val="24"/>
        </w:rPr>
        <w:t xml:space="preserve"> 215 212</w:t>
      </w:r>
      <w:r w:rsidR="00BB03E6" w:rsidRPr="00BB03E6">
        <w:rPr>
          <w:sz w:val="24"/>
          <w:szCs w:val="24"/>
          <w:lang w:val="sr-Cyrl-RS"/>
        </w:rPr>
        <w:t>- Изданачк</w:t>
      </w:r>
      <w:r w:rsidR="00BB03E6">
        <w:rPr>
          <w:sz w:val="24"/>
          <w:szCs w:val="24"/>
          <w:lang w:val="sr-Cyrl-RS"/>
        </w:rPr>
        <w:t>е</w:t>
      </w:r>
      <w:r w:rsidR="00BB03E6" w:rsidRPr="00BB03E6">
        <w:rPr>
          <w:sz w:val="24"/>
          <w:szCs w:val="24"/>
          <w:lang w:val="sr-Cyrl-RS"/>
        </w:rPr>
        <w:t xml:space="preserve"> мешовит</w:t>
      </w:r>
      <w:r w:rsidR="00BB03E6">
        <w:rPr>
          <w:sz w:val="24"/>
          <w:szCs w:val="24"/>
          <w:lang w:val="sr-Cyrl-RS"/>
        </w:rPr>
        <w:t>е</w:t>
      </w:r>
      <w:r w:rsidR="00BB03E6" w:rsidRPr="00BB03E6">
        <w:rPr>
          <w:sz w:val="24"/>
          <w:szCs w:val="24"/>
          <w:lang w:val="sr-Cyrl-RS"/>
        </w:rPr>
        <w:t xml:space="preserve"> шум</w:t>
      </w:r>
      <w:r w:rsidR="00BB03E6">
        <w:rPr>
          <w:sz w:val="24"/>
          <w:szCs w:val="24"/>
          <w:lang w:val="sr-Cyrl-RS"/>
        </w:rPr>
        <w:t>е</w:t>
      </w:r>
      <w:r w:rsidR="00BB03E6" w:rsidRPr="00BB03E6">
        <w:rPr>
          <w:sz w:val="24"/>
          <w:szCs w:val="24"/>
          <w:lang w:val="sr-Cyrl-RS"/>
        </w:rPr>
        <w:t xml:space="preserve"> сладуна која у укупно обраслој површини учествује са 25</w:t>
      </w:r>
      <w:r w:rsidR="00BB03E6">
        <w:rPr>
          <w:sz w:val="24"/>
          <w:szCs w:val="24"/>
        </w:rPr>
        <w:t>,3</w:t>
      </w:r>
      <w:r w:rsidR="00BB03E6" w:rsidRPr="00BB03E6">
        <w:rPr>
          <w:sz w:val="24"/>
          <w:szCs w:val="24"/>
          <w:lang w:val="sr-Cyrl-RS"/>
        </w:rPr>
        <w:t xml:space="preserve">% , </w:t>
      </w:r>
      <w:r w:rsidR="00BB03E6">
        <w:rPr>
          <w:sz w:val="24"/>
          <w:szCs w:val="24"/>
          <w:lang w:val="sr-Cyrl-RS"/>
        </w:rPr>
        <w:t>и</w:t>
      </w:r>
      <w:r w:rsidR="00BB03E6" w:rsidRPr="00BB03E6">
        <w:rPr>
          <w:sz w:val="24"/>
          <w:szCs w:val="24"/>
          <w:lang w:val="sr-Cyrl-RS"/>
        </w:rPr>
        <w:t xml:space="preserve"> у </w:t>
      </w:r>
      <w:r w:rsidR="00BB03E6" w:rsidRPr="00BB03E6">
        <w:rPr>
          <w:sz w:val="24"/>
          <w:szCs w:val="24"/>
          <w:lang w:val="sr-Cyrl-RS"/>
        </w:rPr>
        <w:lastRenderedPageBreak/>
        <w:t>запремини</w:t>
      </w:r>
      <w:r w:rsidR="00BB03E6">
        <w:rPr>
          <w:sz w:val="24"/>
          <w:szCs w:val="24"/>
          <w:lang w:val="sr-Cyrl-RS"/>
        </w:rPr>
        <w:t xml:space="preserve"> такође учествује</w:t>
      </w:r>
      <w:r w:rsidR="00BB03E6" w:rsidRPr="00BB03E6">
        <w:rPr>
          <w:sz w:val="24"/>
          <w:szCs w:val="24"/>
          <w:lang w:val="sr-Cyrl-RS"/>
        </w:rPr>
        <w:t xml:space="preserve"> са 2</w:t>
      </w:r>
      <w:r w:rsidR="00BB03E6">
        <w:rPr>
          <w:sz w:val="24"/>
          <w:szCs w:val="24"/>
          <w:lang w:val="sr-Cyrl-RS"/>
        </w:rPr>
        <w:t>5,3</w:t>
      </w:r>
      <w:r w:rsidR="00BB03E6" w:rsidRPr="00BB03E6">
        <w:rPr>
          <w:sz w:val="24"/>
          <w:szCs w:val="24"/>
          <w:lang w:val="sr-Cyrl-RS"/>
        </w:rPr>
        <w:t xml:space="preserve">%. Просечна запремина у овој газдинској класи је </w:t>
      </w:r>
      <w:r w:rsidR="00BB03E6">
        <w:rPr>
          <w:sz w:val="24"/>
          <w:szCs w:val="24"/>
          <w:lang w:val="sr-Cyrl-RS"/>
        </w:rPr>
        <w:t>128,3</w:t>
      </w:r>
      <w:r w:rsidR="00BB03E6" w:rsidRPr="00BB03E6">
        <w:rPr>
          <w:sz w:val="24"/>
          <w:szCs w:val="24"/>
          <w:lang w:val="sr-Cyrl-RS"/>
        </w:rPr>
        <w:t xml:space="preserve"> м</w:t>
      </w:r>
      <w:r w:rsidR="00BB03E6" w:rsidRPr="00BB03E6">
        <w:rPr>
          <w:sz w:val="24"/>
          <w:szCs w:val="24"/>
          <w:vertAlign w:val="superscript"/>
          <w:lang w:val="sr-Cyrl-RS"/>
        </w:rPr>
        <w:t>3</w:t>
      </w:r>
      <w:r w:rsidR="00BB03E6" w:rsidRPr="00BB03E6">
        <w:rPr>
          <w:sz w:val="24"/>
          <w:szCs w:val="24"/>
          <w:lang w:val="sr-Cyrl-RS"/>
        </w:rPr>
        <w:t xml:space="preserve">/ха, а просечан запремински прираст је </w:t>
      </w:r>
      <w:r w:rsidR="00BB03E6">
        <w:rPr>
          <w:sz w:val="24"/>
          <w:szCs w:val="24"/>
          <w:lang w:val="sr-Cyrl-RS"/>
        </w:rPr>
        <w:t>3,</w:t>
      </w:r>
      <w:r w:rsidR="00BB03E6" w:rsidRPr="00BB03E6">
        <w:rPr>
          <w:sz w:val="24"/>
          <w:szCs w:val="24"/>
          <w:lang w:val="sr-Cyrl-RS"/>
        </w:rPr>
        <w:t>7 м</w:t>
      </w:r>
      <w:r w:rsidR="00BB03E6" w:rsidRPr="00BB03E6">
        <w:rPr>
          <w:sz w:val="24"/>
          <w:szCs w:val="24"/>
          <w:vertAlign w:val="superscript"/>
          <w:lang w:val="sr-Cyrl-RS"/>
        </w:rPr>
        <w:t>3</w:t>
      </w:r>
      <w:r w:rsidR="00BB03E6" w:rsidRPr="00BB03E6">
        <w:rPr>
          <w:sz w:val="24"/>
          <w:szCs w:val="24"/>
          <w:lang w:val="sr-Cyrl-RS"/>
        </w:rPr>
        <w:t>/ха</w:t>
      </w:r>
      <w:r w:rsidR="00BB03E6">
        <w:rPr>
          <w:sz w:val="24"/>
          <w:szCs w:val="24"/>
          <w:lang w:val="sr-Cyrl-RS"/>
        </w:rPr>
        <w:t>.</w:t>
      </w:r>
    </w:p>
    <w:p w14:paraId="1F2D476D" w14:textId="77777777" w:rsidR="003528BF" w:rsidRDefault="003528BF" w:rsidP="00141FC0">
      <w:pPr>
        <w:ind w:firstLine="0"/>
        <w:rPr>
          <w:noProof/>
          <w:sz w:val="24"/>
          <w:szCs w:val="24"/>
          <w:lang w:val="sr-Cyrl-RS"/>
        </w:rPr>
      </w:pPr>
      <w:r>
        <w:rPr>
          <w:sz w:val="24"/>
          <w:szCs w:val="24"/>
          <w:lang w:val="sr-Cyrl-RS"/>
        </w:rPr>
        <w:t xml:space="preserve">Друга и четврта газдинска класа по заступљености је 10 196 313 и 10 196 212 - </w:t>
      </w:r>
      <w:r w:rsidRPr="007B3B9F">
        <w:rPr>
          <w:noProof/>
          <w:sz w:val="24"/>
          <w:szCs w:val="24"/>
        </w:rPr>
        <w:t>Изданачк</w:t>
      </w:r>
      <w:r>
        <w:rPr>
          <w:noProof/>
          <w:sz w:val="24"/>
          <w:szCs w:val="24"/>
          <w:lang w:val="sr-Cyrl-RS"/>
        </w:rPr>
        <w:t>е</w:t>
      </w:r>
      <w:r w:rsidRPr="007B3B9F">
        <w:rPr>
          <w:noProof/>
          <w:sz w:val="24"/>
          <w:szCs w:val="24"/>
        </w:rPr>
        <w:t xml:space="preserve"> мешовит</w:t>
      </w:r>
      <w:r>
        <w:rPr>
          <w:noProof/>
          <w:sz w:val="24"/>
          <w:szCs w:val="24"/>
          <w:lang w:val="sr-Cyrl-RS"/>
        </w:rPr>
        <w:t>е</w:t>
      </w:r>
      <w:r w:rsidRPr="007B3B9F">
        <w:rPr>
          <w:noProof/>
          <w:sz w:val="24"/>
          <w:szCs w:val="24"/>
        </w:rPr>
        <w:t xml:space="preserve"> шум</w:t>
      </w:r>
      <w:r>
        <w:rPr>
          <w:noProof/>
          <w:sz w:val="24"/>
          <w:szCs w:val="24"/>
          <w:lang w:val="sr-Cyrl-RS"/>
        </w:rPr>
        <w:t>е</w:t>
      </w:r>
      <w:r w:rsidRPr="007B3B9F">
        <w:rPr>
          <w:noProof/>
          <w:sz w:val="24"/>
          <w:szCs w:val="24"/>
        </w:rPr>
        <w:t xml:space="preserve"> цера</w:t>
      </w:r>
      <w:r>
        <w:rPr>
          <w:noProof/>
          <w:sz w:val="24"/>
          <w:szCs w:val="24"/>
          <w:lang w:val="sr-Cyrl-RS"/>
        </w:rPr>
        <w:t xml:space="preserve"> које су заступљене са 9,2% и 7,6% по површини. Трећа газдинска класа по заступљености је 10 307 313 - </w:t>
      </w:r>
      <w:r w:rsidRPr="007B3B9F">
        <w:rPr>
          <w:noProof/>
          <w:sz w:val="24"/>
          <w:szCs w:val="24"/>
        </w:rPr>
        <w:t>Изданачк</w:t>
      </w:r>
      <w:r>
        <w:rPr>
          <w:noProof/>
          <w:sz w:val="24"/>
          <w:szCs w:val="24"/>
          <w:lang w:val="sr-Cyrl-RS"/>
        </w:rPr>
        <w:t>е</w:t>
      </w:r>
      <w:r w:rsidRPr="007B3B9F">
        <w:rPr>
          <w:noProof/>
          <w:sz w:val="24"/>
          <w:szCs w:val="24"/>
        </w:rPr>
        <w:t xml:space="preserve"> мешовит</w:t>
      </w:r>
      <w:r>
        <w:rPr>
          <w:noProof/>
          <w:sz w:val="24"/>
          <w:szCs w:val="24"/>
          <w:lang w:val="sr-Cyrl-RS"/>
        </w:rPr>
        <w:t>е</w:t>
      </w:r>
      <w:r w:rsidRPr="007B3B9F">
        <w:rPr>
          <w:noProof/>
          <w:sz w:val="24"/>
          <w:szCs w:val="24"/>
        </w:rPr>
        <w:t xml:space="preserve"> шум</w:t>
      </w:r>
      <w:r>
        <w:rPr>
          <w:noProof/>
          <w:sz w:val="24"/>
          <w:szCs w:val="24"/>
          <w:lang w:val="sr-Cyrl-RS"/>
        </w:rPr>
        <w:t>е</w:t>
      </w:r>
      <w:r w:rsidRPr="007B3B9F">
        <w:rPr>
          <w:noProof/>
          <w:sz w:val="24"/>
          <w:szCs w:val="24"/>
        </w:rPr>
        <w:t xml:space="preserve"> китњака</w:t>
      </w:r>
      <w:r>
        <w:rPr>
          <w:noProof/>
          <w:sz w:val="24"/>
          <w:szCs w:val="24"/>
          <w:lang w:val="sr-Cyrl-RS"/>
        </w:rPr>
        <w:t xml:space="preserve"> која је заступљена са 8,4% по површини, а пета је 10 361 421 - </w:t>
      </w:r>
      <w:r w:rsidRPr="007B3B9F">
        <w:rPr>
          <w:noProof/>
          <w:sz w:val="24"/>
          <w:szCs w:val="24"/>
        </w:rPr>
        <w:t>Изданачк</w:t>
      </w:r>
      <w:r>
        <w:rPr>
          <w:noProof/>
          <w:sz w:val="24"/>
          <w:szCs w:val="24"/>
          <w:lang w:val="sr-Cyrl-RS"/>
        </w:rPr>
        <w:t>е</w:t>
      </w:r>
      <w:r w:rsidRPr="007B3B9F">
        <w:rPr>
          <w:noProof/>
          <w:sz w:val="24"/>
          <w:szCs w:val="24"/>
        </w:rPr>
        <w:t xml:space="preserve"> мешовит</w:t>
      </w:r>
      <w:r>
        <w:rPr>
          <w:noProof/>
          <w:sz w:val="24"/>
          <w:szCs w:val="24"/>
          <w:lang w:val="sr-Cyrl-RS"/>
        </w:rPr>
        <w:t>е</w:t>
      </w:r>
      <w:r w:rsidRPr="007B3B9F">
        <w:rPr>
          <w:noProof/>
          <w:sz w:val="24"/>
          <w:szCs w:val="24"/>
        </w:rPr>
        <w:t xml:space="preserve"> шум</w:t>
      </w:r>
      <w:r>
        <w:rPr>
          <w:noProof/>
          <w:sz w:val="24"/>
          <w:szCs w:val="24"/>
          <w:lang w:val="sr-Cyrl-RS"/>
        </w:rPr>
        <w:t>е</w:t>
      </w:r>
      <w:r w:rsidRPr="007B3B9F">
        <w:rPr>
          <w:noProof/>
          <w:sz w:val="24"/>
          <w:szCs w:val="24"/>
        </w:rPr>
        <w:t xml:space="preserve"> букве</w:t>
      </w:r>
      <w:r>
        <w:rPr>
          <w:noProof/>
          <w:sz w:val="24"/>
          <w:szCs w:val="24"/>
          <w:lang w:val="sr-Cyrl-RS"/>
        </w:rPr>
        <w:t xml:space="preserve"> која је заступљена са 6,8% по површини.</w:t>
      </w:r>
    </w:p>
    <w:p w14:paraId="2719EE73" w14:textId="77777777" w:rsidR="003528BF" w:rsidRDefault="003528BF" w:rsidP="00141FC0">
      <w:pPr>
        <w:ind w:firstLine="0"/>
        <w:rPr>
          <w:noProof/>
          <w:sz w:val="24"/>
          <w:szCs w:val="24"/>
          <w:lang w:val="sr-Cyrl-RS"/>
        </w:rPr>
      </w:pPr>
    </w:p>
    <w:p w14:paraId="28DD810E" w14:textId="77777777" w:rsidR="003528BF" w:rsidRDefault="003528BF" w:rsidP="00141FC0">
      <w:pPr>
        <w:ind w:firstLine="0"/>
        <w:rPr>
          <w:sz w:val="24"/>
          <w:szCs w:val="24"/>
          <w:lang w:val="sr-Cyrl-RS"/>
        </w:rPr>
      </w:pPr>
    </w:p>
    <w:p w14:paraId="54ACB04E" w14:textId="77777777" w:rsidR="00F13B49" w:rsidRDefault="00F13B49" w:rsidP="008C08F4">
      <w:pPr>
        <w:pStyle w:val="Heading2"/>
        <w:rPr>
          <w:lang w:val="sr-Cyrl-RS"/>
        </w:rPr>
      </w:pPr>
      <w:bookmarkStart w:id="32" w:name="_Toc140141734"/>
      <w:r>
        <w:rPr>
          <w:lang w:val="sr-Cyrl-RS"/>
        </w:rPr>
        <w:t>5.3. Стање</w:t>
      </w:r>
      <w:r w:rsidR="00B61C51">
        <w:rPr>
          <w:lang w:val="sr-Cyrl-RS"/>
        </w:rPr>
        <w:t xml:space="preserve"> састојина</w:t>
      </w:r>
      <w:r>
        <w:rPr>
          <w:lang w:val="sr-Cyrl-RS"/>
        </w:rPr>
        <w:t xml:space="preserve"> по пореклу и очуваности</w:t>
      </w:r>
      <w:bookmarkEnd w:id="32"/>
    </w:p>
    <w:p w14:paraId="7FF47F57" w14:textId="77777777" w:rsidR="007E6069" w:rsidRDefault="007E6069" w:rsidP="007E6069">
      <w:pPr>
        <w:spacing w:line="264" w:lineRule="auto"/>
        <w:rPr>
          <w:noProof/>
          <w:sz w:val="24"/>
          <w:szCs w:val="24"/>
          <w:lang w:val="sr-Cyrl-RS"/>
        </w:rPr>
      </w:pPr>
    </w:p>
    <w:p w14:paraId="61C63918" w14:textId="77777777" w:rsidR="007E6069" w:rsidRPr="007E6069" w:rsidRDefault="007E6069" w:rsidP="007E6069">
      <w:pPr>
        <w:spacing w:line="264" w:lineRule="auto"/>
        <w:rPr>
          <w:noProof/>
          <w:sz w:val="24"/>
          <w:szCs w:val="24"/>
        </w:rPr>
      </w:pPr>
      <w:r>
        <w:rPr>
          <w:noProof/>
          <w:sz w:val="24"/>
          <w:szCs w:val="24"/>
          <w:lang w:val="sr-Cyrl-RS"/>
        </w:rPr>
        <w:t>С</w:t>
      </w:r>
      <w:r w:rsidRPr="007E6069">
        <w:rPr>
          <w:noProof/>
          <w:sz w:val="24"/>
          <w:szCs w:val="24"/>
          <w:lang w:val="sr-Cyrl-RS"/>
        </w:rPr>
        <w:t>астојине према пореклу разврстане су на:</w:t>
      </w:r>
    </w:p>
    <w:p w14:paraId="0C893DBD" w14:textId="77777777" w:rsidR="007E6069" w:rsidRPr="007E6069" w:rsidRDefault="007E6069">
      <w:pPr>
        <w:numPr>
          <w:ilvl w:val="0"/>
          <w:numId w:val="5"/>
        </w:numPr>
        <w:suppressAutoHyphens w:val="0"/>
        <w:autoSpaceDN/>
        <w:spacing w:before="120" w:line="276" w:lineRule="auto"/>
        <w:contextualSpacing/>
        <w:textAlignment w:val="auto"/>
        <w:rPr>
          <w:noProof/>
          <w:sz w:val="24"/>
          <w:szCs w:val="24"/>
        </w:rPr>
      </w:pPr>
      <w:r w:rsidRPr="007E6069">
        <w:rPr>
          <w:noProof/>
          <w:sz w:val="24"/>
          <w:szCs w:val="24"/>
          <w:lang w:val="sr-Cyrl-RS"/>
        </w:rPr>
        <w:t>високе састојине - настале генеративним путем (из семена)</w:t>
      </w:r>
    </w:p>
    <w:p w14:paraId="08124458" w14:textId="77777777" w:rsidR="007E6069" w:rsidRPr="007E6069" w:rsidRDefault="007E6069">
      <w:pPr>
        <w:numPr>
          <w:ilvl w:val="0"/>
          <w:numId w:val="5"/>
        </w:numPr>
        <w:suppressAutoHyphens w:val="0"/>
        <w:autoSpaceDN/>
        <w:spacing w:before="120" w:line="276" w:lineRule="auto"/>
        <w:contextualSpacing/>
        <w:textAlignment w:val="auto"/>
        <w:rPr>
          <w:noProof/>
          <w:sz w:val="24"/>
          <w:szCs w:val="24"/>
        </w:rPr>
      </w:pPr>
      <w:r w:rsidRPr="007E6069">
        <w:rPr>
          <w:noProof/>
          <w:sz w:val="24"/>
          <w:szCs w:val="24"/>
          <w:lang w:val="sr-Cyrl-RS"/>
        </w:rPr>
        <w:t xml:space="preserve">изданачке састојине настале вегетативним путем (из изданака) </w:t>
      </w:r>
    </w:p>
    <w:p w14:paraId="3FD49ECA" w14:textId="77777777" w:rsidR="007E6069" w:rsidRPr="007E6069" w:rsidRDefault="007E6069">
      <w:pPr>
        <w:numPr>
          <w:ilvl w:val="0"/>
          <w:numId w:val="5"/>
        </w:numPr>
        <w:suppressAutoHyphens w:val="0"/>
        <w:autoSpaceDN/>
        <w:spacing w:before="120" w:line="276" w:lineRule="auto"/>
        <w:contextualSpacing/>
        <w:textAlignment w:val="auto"/>
        <w:rPr>
          <w:noProof/>
          <w:sz w:val="24"/>
          <w:szCs w:val="24"/>
        </w:rPr>
      </w:pPr>
      <w:r w:rsidRPr="007E6069">
        <w:rPr>
          <w:noProof/>
          <w:sz w:val="24"/>
          <w:szCs w:val="24"/>
          <w:lang w:val="sr-Cyrl-RS"/>
        </w:rPr>
        <w:t>вештачки подигнуте састојине (настале садњом садница)</w:t>
      </w:r>
    </w:p>
    <w:p w14:paraId="5ADC7569" w14:textId="77777777" w:rsidR="007E6069" w:rsidRPr="007E6069" w:rsidRDefault="007E6069">
      <w:pPr>
        <w:numPr>
          <w:ilvl w:val="0"/>
          <w:numId w:val="5"/>
        </w:numPr>
        <w:suppressAutoHyphens w:val="0"/>
        <w:autoSpaceDN/>
        <w:spacing w:before="120" w:line="276" w:lineRule="auto"/>
        <w:contextualSpacing/>
        <w:textAlignment w:val="auto"/>
        <w:rPr>
          <w:noProof/>
          <w:sz w:val="24"/>
          <w:szCs w:val="24"/>
        </w:rPr>
      </w:pPr>
      <w:r w:rsidRPr="007E6069">
        <w:rPr>
          <w:noProof/>
          <w:sz w:val="24"/>
          <w:szCs w:val="24"/>
          <w:lang w:val="sr-Cyrl-RS"/>
        </w:rPr>
        <w:t>шикаре и шибљаке</w:t>
      </w:r>
    </w:p>
    <w:p w14:paraId="569128AA" w14:textId="77777777" w:rsidR="007E6069" w:rsidRDefault="007E6069" w:rsidP="007E6069">
      <w:pPr>
        <w:spacing w:line="264" w:lineRule="auto"/>
        <w:rPr>
          <w:noProof/>
          <w:sz w:val="24"/>
          <w:szCs w:val="24"/>
          <w:lang w:val="sr-Cyrl-RS"/>
        </w:rPr>
      </w:pPr>
    </w:p>
    <w:p w14:paraId="19D1F4B3" w14:textId="77777777" w:rsidR="007E6069" w:rsidRPr="007E6069" w:rsidRDefault="007E6069" w:rsidP="007E6069">
      <w:pPr>
        <w:spacing w:line="264" w:lineRule="auto"/>
        <w:rPr>
          <w:noProof/>
          <w:sz w:val="24"/>
          <w:szCs w:val="24"/>
        </w:rPr>
      </w:pPr>
      <w:r w:rsidRPr="007E6069">
        <w:rPr>
          <w:noProof/>
          <w:sz w:val="24"/>
          <w:szCs w:val="24"/>
          <w:lang w:val="sr-Cyrl-RS"/>
        </w:rPr>
        <w:t>Састојине према очуваности су разврстане на:</w:t>
      </w:r>
    </w:p>
    <w:p w14:paraId="26A542EE" w14:textId="77777777" w:rsidR="007E6069" w:rsidRPr="007E6069" w:rsidRDefault="007E6069">
      <w:pPr>
        <w:numPr>
          <w:ilvl w:val="0"/>
          <w:numId w:val="6"/>
        </w:numPr>
        <w:suppressAutoHyphens w:val="0"/>
        <w:autoSpaceDN/>
        <w:spacing w:before="120" w:line="276" w:lineRule="auto"/>
        <w:contextualSpacing/>
        <w:textAlignment w:val="auto"/>
        <w:rPr>
          <w:noProof/>
          <w:sz w:val="24"/>
          <w:szCs w:val="24"/>
        </w:rPr>
      </w:pPr>
      <w:r w:rsidRPr="007E6069">
        <w:rPr>
          <w:noProof/>
          <w:sz w:val="24"/>
          <w:szCs w:val="24"/>
          <w:lang w:val="sr-Cyrl-RS"/>
        </w:rPr>
        <w:t>очуване састојине - које по степену обраслости, здравственом стању и квалитету могу дочекати зрелост за сечу или одржавање структурног облика (разнодобна структура у разнодобним састојинама)</w:t>
      </w:r>
    </w:p>
    <w:p w14:paraId="2D057E60" w14:textId="77777777" w:rsidR="007E6069" w:rsidRPr="007E6069" w:rsidRDefault="007E6069">
      <w:pPr>
        <w:numPr>
          <w:ilvl w:val="0"/>
          <w:numId w:val="6"/>
        </w:numPr>
        <w:suppressAutoHyphens w:val="0"/>
        <w:autoSpaceDN/>
        <w:spacing w:before="120" w:line="276" w:lineRule="auto"/>
        <w:contextualSpacing/>
        <w:textAlignment w:val="auto"/>
        <w:rPr>
          <w:noProof/>
          <w:sz w:val="24"/>
          <w:szCs w:val="24"/>
        </w:rPr>
      </w:pPr>
      <w:r w:rsidRPr="007E6069">
        <w:rPr>
          <w:noProof/>
          <w:sz w:val="24"/>
          <w:szCs w:val="24"/>
          <w:lang w:val="sr-Cyrl-RS"/>
        </w:rPr>
        <w:t>разређене састојине - то су састојине са мањим степеном обраслости, доброг здравственог стања и квалитета и могу дочекати зрелост за сечу;</w:t>
      </w:r>
    </w:p>
    <w:p w14:paraId="46CE0184" w14:textId="77777777" w:rsidR="007E6069" w:rsidRPr="007E6069" w:rsidRDefault="007E6069">
      <w:pPr>
        <w:numPr>
          <w:ilvl w:val="0"/>
          <w:numId w:val="6"/>
        </w:numPr>
        <w:tabs>
          <w:tab w:val="left" w:pos="720"/>
        </w:tabs>
        <w:suppressAutoHyphens w:val="0"/>
        <w:autoSpaceDN/>
        <w:spacing w:before="120" w:after="120" w:line="276" w:lineRule="auto"/>
        <w:contextualSpacing/>
        <w:textAlignment w:val="auto"/>
      </w:pPr>
      <w:r w:rsidRPr="007E6069">
        <w:rPr>
          <w:noProof/>
          <w:sz w:val="24"/>
          <w:szCs w:val="24"/>
          <w:lang w:val="sr-Cyrl-RS"/>
        </w:rPr>
        <w:t>девастиране састојине - то су превише разређене састојине, уједно лошег здравственог стања и квалитета, те се при зрелости за сечу уклањају</w:t>
      </w:r>
      <w:r w:rsidRPr="007E6069">
        <w:rPr>
          <w:noProof/>
          <w:lang w:val="sr-Cyrl-RS"/>
        </w:rPr>
        <w:t xml:space="preserve">. </w:t>
      </w:r>
    </w:p>
    <w:p w14:paraId="681CFA38" w14:textId="77777777" w:rsidR="00F13B49" w:rsidRDefault="00F13B49" w:rsidP="007E6069">
      <w:pPr>
        <w:ind w:firstLine="0"/>
        <w:rPr>
          <w:sz w:val="24"/>
          <w:szCs w:val="24"/>
          <w:lang w:val="sr-Cyrl-RS"/>
        </w:rPr>
      </w:pPr>
    </w:p>
    <w:p w14:paraId="3AB82B4F" w14:textId="77777777" w:rsidR="007E6069" w:rsidRDefault="007E6069" w:rsidP="007E6069">
      <w:pPr>
        <w:ind w:firstLine="0"/>
        <w:rPr>
          <w:sz w:val="24"/>
          <w:szCs w:val="24"/>
          <w:lang w:val="sr-Cyrl-RS"/>
        </w:rPr>
      </w:pPr>
    </w:p>
    <w:tbl>
      <w:tblPr>
        <w:tblW w:w="8703" w:type="dxa"/>
        <w:jc w:val="center"/>
        <w:tblLook w:val="04A0" w:firstRow="1" w:lastRow="0" w:firstColumn="1" w:lastColumn="0" w:noHBand="0" w:noVBand="1"/>
      </w:tblPr>
      <w:tblGrid>
        <w:gridCol w:w="2060"/>
        <w:gridCol w:w="766"/>
        <w:gridCol w:w="666"/>
        <w:gridCol w:w="966"/>
        <w:gridCol w:w="666"/>
        <w:gridCol w:w="666"/>
        <w:gridCol w:w="866"/>
        <w:gridCol w:w="666"/>
        <w:gridCol w:w="781"/>
        <w:gridCol w:w="600"/>
      </w:tblGrid>
      <w:tr w:rsidR="007E6069" w:rsidRPr="007E6069" w14:paraId="5CB8649E" w14:textId="77777777" w:rsidTr="007E6069">
        <w:trPr>
          <w:trHeight w:val="255"/>
          <w:tblHeader/>
          <w:jc w:val="center"/>
        </w:trPr>
        <w:tc>
          <w:tcPr>
            <w:tcW w:w="20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6623DEE"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Газдинска класа</w:t>
            </w:r>
          </w:p>
        </w:tc>
        <w:tc>
          <w:tcPr>
            <w:tcW w:w="14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1EEB132"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Површина</w:t>
            </w:r>
          </w:p>
        </w:tc>
        <w:tc>
          <w:tcPr>
            <w:tcW w:w="229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D10ADEB"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Запремина</w:t>
            </w:r>
          </w:p>
        </w:tc>
        <w:tc>
          <w:tcPr>
            <w:tcW w:w="23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03ECF9A6"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Запремински прираст</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3210B9"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P</w:t>
            </w:r>
            <w:r w:rsidRPr="007E6069">
              <w:rPr>
                <w:rFonts w:eastAsia="Times New Roman"/>
                <w:i/>
                <w:iCs/>
                <w:color w:val="000000"/>
                <w:sz w:val="20"/>
                <w:szCs w:val="20"/>
                <w:lang w:eastAsia="sr-Latn-RS"/>
              </w:rPr>
              <w:t xml:space="preserve">iv </w:t>
            </w:r>
            <w:r w:rsidRPr="007E6069">
              <w:rPr>
                <w:rFonts w:eastAsia="Times New Roman"/>
                <w:b/>
                <w:bCs/>
                <w:color w:val="000000"/>
                <w:sz w:val="20"/>
                <w:szCs w:val="20"/>
                <w:lang w:eastAsia="sr-Latn-RS"/>
              </w:rPr>
              <w:t>%</w:t>
            </w:r>
          </w:p>
        </w:tc>
      </w:tr>
      <w:tr w:rsidR="007E6069" w:rsidRPr="007E6069" w14:paraId="020C8BD3" w14:textId="77777777" w:rsidTr="007E6069">
        <w:trPr>
          <w:trHeight w:val="255"/>
          <w:jc w:val="center"/>
        </w:trPr>
        <w:tc>
          <w:tcPr>
            <w:tcW w:w="2060" w:type="dxa"/>
            <w:vMerge/>
            <w:tcBorders>
              <w:top w:val="single" w:sz="4" w:space="0" w:color="auto"/>
              <w:left w:val="single" w:sz="4" w:space="0" w:color="auto"/>
              <w:bottom w:val="single" w:sz="4" w:space="0" w:color="000000"/>
              <w:right w:val="single" w:sz="4" w:space="0" w:color="auto"/>
            </w:tcBorders>
            <w:vAlign w:val="center"/>
            <w:hideMark/>
          </w:tcPr>
          <w:p w14:paraId="28F8F251" w14:textId="77777777" w:rsidR="007E6069" w:rsidRPr="007E6069" w:rsidRDefault="007E6069" w:rsidP="007E6069">
            <w:pPr>
              <w:suppressAutoHyphens w:val="0"/>
              <w:autoSpaceDN/>
              <w:spacing w:line="240" w:lineRule="auto"/>
              <w:ind w:firstLine="0"/>
              <w:jc w:val="left"/>
              <w:textAlignment w:val="auto"/>
              <w:rPr>
                <w:rFonts w:eastAsia="Times New Roman"/>
                <w:b/>
                <w:bCs/>
                <w:color w:val="000000"/>
                <w:sz w:val="20"/>
                <w:szCs w:val="20"/>
                <w:lang w:eastAsia="sr-Latn-RS"/>
              </w:rPr>
            </w:pPr>
          </w:p>
        </w:tc>
        <w:tc>
          <w:tcPr>
            <w:tcW w:w="766" w:type="dxa"/>
            <w:tcBorders>
              <w:top w:val="nil"/>
              <w:left w:val="nil"/>
              <w:bottom w:val="single" w:sz="4" w:space="0" w:color="auto"/>
              <w:right w:val="single" w:sz="4" w:space="0" w:color="auto"/>
            </w:tcBorders>
            <w:shd w:val="clear" w:color="auto" w:fill="auto"/>
            <w:noWrap/>
            <w:vAlign w:val="center"/>
            <w:hideMark/>
          </w:tcPr>
          <w:p w14:paraId="7174DCFF"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P ha</w:t>
            </w:r>
          </w:p>
        </w:tc>
        <w:tc>
          <w:tcPr>
            <w:tcW w:w="666" w:type="dxa"/>
            <w:tcBorders>
              <w:top w:val="nil"/>
              <w:left w:val="nil"/>
              <w:bottom w:val="single" w:sz="4" w:space="0" w:color="auto"/>
              <w:right w:val="single" w:sz="4" w:space="0" w:color="auto"/>
            </w:tcBorders>
            <w:shd w:val="clear" w:color="auto" w:fill="auto"/>
            <w:noWrap/>
            <w:vAlign w:val="center"/>
            <w:hideMark/>
          </w:tcPr>
          <w:p w14:paraId="2B4F1F18"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 xml:space="preserve"> %</w:t>
            </w:r>
          </w:p>
        </w:tc>
        <w:tc>
          <w:tcPr>
            <w:tcW w:w="966" w:type="dxa"/>
            <w:tcBorders>
              <w:top w:val="nil"/>
              <w:left w:val="nil"/>
              <w:bottom w:val="single" w:sz="4" w:space="0" w:color="auto"/>
              <w:right w:val="single" w:sz="4" w:space="0" w:color="auto"/>
            </w:tcBorders>
            <w:shd w:val="clear" w:color="auto" w:fill="auto"/>
            <w:noWrap/>
            <w:vAlign w:val="center"/>
            <w:hideMark/>
          </w:tcPr>
          <w:p w14:paraId="1568AA52"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V m</w:t>
            </w:r>
            <w:r w:rsidRPr="007E6069">
              <w:rPr>
                <w:rFonts w:eastAsia="Times New Roman"/>
                <w:b/>
                <w:bCs/>
                <w:color w:val="000000"/>
                <w:sz w:val="20"/>
                <w:szCs w:val="20"/>
                <w:vertAlign w:val="superscript"/>
                <w:lang w:eastAsia="sr-Latn-RS"/>
              </w:rPr>
              <w:t>3</w:t>
            </w:r>
          </w:p>
        </w:tc>
        <w:tc>
          <w:tcPr>
            <w:tcW w:w="666" w:type="dxa"/>
            <w:tcBorders>
              <w:top w:val="nil"/>
              <w:left w:val="nil"/>
              <w:bottom w:val="single" w:sz="4" w:space="0" w:color="auto"/>
              <w:right w:val="single" w:sz="4" w:space="0" w:color="auto"/>
            </w:tcBorders>
            <w:shd w:val="clear" w:color="auto" w:fill="auto"/>
            <w:noWrap/>
            <w:vAlign w:val="center"/>
            <w:hideMark/>
          </w:tcPr>
          <w:p w14:paraId="6B5AD405"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w:t>
            </w:r>
          </w:p>
        </w:tc>
        <w:tc>
          <w:tcPr>
            <w:tcW w:w="666" w:type="dxa"/>
            <w:tcBorders>
              <w:top w:val="nil"/>
              <w:left w:val="nil"/>
              <w:bottom w:val="single" w:sz="4" w:space="0" w:color="auto"/>
              <w:right w:val="single" w:sz="4" w:space="0" w:color="auto"/>
            </w:tcBorders>
            <w:shd w:val="clear" w:color="auto" w:fill="auto"/>
            <w:noWrap/>
            <w:vAlign w:val="center"/>
            <w:hideMark/>
          </w:tcPr>
          <w:p w14:paraId="1684A18E"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V/ha</w:t>
            </w:r>
          </w:p>
        </w:tc>
        <w:tc>
          <w:tcPr>
            <w:tcW w:w="866" w:type="dxa"/>
            <w:tcBorders>
              <w:top w:val="nil"/>
              <w:left w:val="nil"/>
              <w:bottom w:val="single" w:sz="4" w:space="0" w:color="auto"/>
              <w:right w:val="single" w:sz="4" w:space="0" w:color="auto"/>
            </w:tcBorders>
            <w:shd w:val="clear" w:color="auto" w:fill="auto"/>
            <w:noWrap/>
            <w:vAlign w:val="center"/>
            <w:hideMark/>
          </w:tcPr>
          <w:p w14:paraId="7936810D"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Iv m</w:t>
            </w:r>
            <w:r w:rsidRPr="007E6069">
              <w:rPr>
                <w:rFonts w:eastAsia="Times New Roman"/>
                <w:b/>
                <w:bCs/>
                <w:color w:val="000000"/>
                <w:sz w:val="20"/>
                <w:szCs w:val="20"/>
                <w:vertAlign w:val="superscript"/>
                <w:lang w:eastAsia="sr-Latn-RS"/>
              </w:rPr>
              <w:t>3</w:t>
            </w:r>
          </w:p>
        </w:tc>
        <w:tc>
          <w:tcPr>
            <w:tcW w:w="666" w:type="dxa"/>
            <w:tcBorders>
              <w:top w:val="nil"/>
              <w:left w:val="nil"/>
              <w:bottom w:val="single" w:sz="4" w:space="0" w:color="auto"/>
              <w:right w:val="single" w:sz="4" w:space="0" w:color="auto"/>
            </w:tcBorders>
            <w:shd w:val="clear" w:color="auto" w:fill="auto"/>
            <w:noWrap/>
            <w:vAlign w:val="center"/>
            <w:hideMark/>
          </w:tcPr>
          <w:p w14:paraId="3B01BFF7"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 xml:space="preserve"> %</w:t>
            </w:r>
          </w:p>
        </w:tc>
        <w:tc>
          <w:tcPr>
            <w:tcW w:w="781" w:type="dxa"/>
            <w:tcBorders>
              <w:top w:val="nil"/>
              <w:left w:val="nil"/>
              <w:bottom w:val="single" w:sz="4" w:space="0" w:color="auto"/>
              <w:right w:val="single" w:sz="4" w:space="0" w:color="auto"/>
            </w:tcBorders>
            <w:shd w:val="clear" w:color="auto" w:fill="auto"/>
            <w:noWrap/>
            <w:vAlign w:val="center"/>
            <w:hideMark/>
          </w:tcPr>
          <w:p w14:paraId="4D2E4477"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Iv/ha</w:t>
            </w: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03056BFD" w14:textId="77777777" w:rsidR="007E6069" w:rsidRPr="007E6069" w:rsidRDefault="007E6069" w:rsidP="007E6069">
            <w:pPr>
              <w:suppressAutoHyphens w:val="0"/>
              <w:autoSpaceDN/>
              <w:spacing w:line="240" w:lineRule="auto"/>
              <w:ind w:firstLine="0"/>
              <w:jc w:val="left"/>
              <w:textAlignment w:val="auto"/>
              <w:rPr>
                <w:rFonts w:eastAsia="Times New Roman"/>
                <w:b/>
                <w:bCs/>
                <w:color w:val="000000"/>
                <w:sz w:val="20"/>
                <w:szCs w:val="20"/>
                <w:lang w:eastAsia="sr-Latn-RS"/>
              </w:rPr>
            </w:pPr>
          </w:p>
        </w:tc>
      </w:tr>
      <w:tr w:rsidR="007E6069" w:rsidRPr="007E6069" w14:paraId="21CF7490"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65CD900"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10 302 313</w:t>
            </w:r>
          </w:p>
        </w:tc>
        <w:tc>
          <w:tcPr>
            <w:tcW w:w="766" w:type="dxa"/>
            <w:tcBorders>
              <w:top w:val="nil"/>
              <w:left w:val="nil"/>
              <w:bottom w:val="single" w:sz="4" w:space="0" w:color="auto"/>
              <w:right w:val="single" w:sz="4" w:space="0" w:color="auto"/>
            </w:tcBorders>
            <w:shd w:val="clear" w:color="auto" w:fill="auto"/>
            <w:noWrap/>
            <w:vAlign w:val="bottom"/>
            <w:hideMark/>
          </w:tcPr>
          <w:p w14:paraId="22FD9A1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9.2</w:t>
            </w:r>
          </w:p>
        </w:tc>
        <w:tc>
          <w:tcPr>
            <w:tcW w:w="666" w:type="dxa"/>
            <w:tcBorders>
              <w:top w:val="nil"/>
              <w:left w:val="nil"/>
              <w:bottom w:val="single" w:sz="4" w:space="0" w:color="auto"/>
              <w:right w:val="single" w:sz="4" w:space="0" w:color="auto"/>
            </w:tcBorders>
            <w:shd w:val="clear" w:color="auto" w:fill="auto"/>
            <w:noWrap/>
            <w:vAlign w:val="bottom"/>
            <w:hideMark/>
          </w:tcPr>
          <w:p w14:paraId="760CD59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0.2</w:t>
            </w:r>
          </w:p>
        </w:tc>
        <w:tc>
          <w:tcPr>
            <w:tcW w:w="966" w:type="dxa"/>
            <w:tcBorders>
              <w:top w:val="nil"/>
              <w:left w:val="nil"/>
              <w:bottom w:val="single" w:sz="4" w:space="0" w:color="auto"/>
              <w:right w:val="single" w:sz="4" w:space="0" w:color="auto"/>
            </w:tcBorders>
            <w:shd w:val="clear" w:color="auto" w:fill="auto"/>
            <w:noWrap/>
            <w:vAlign w:val="bottom"/>
            <w:hideMark/>
          </w:tcPr>
          <w:p w14:paraId="656B0A5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5679DCE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1C1CE74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1BE0982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123B085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7DBA923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00" w:type="dxa"/>
            <w:tcBorders>
              <w:top w:val="nil"/>
              <w:left w:val="nil"/>
              <w:bottom w:val="single" w:sz="4" w:space="0" w:color="auto"/>
              <w:right w:val="single" w:sz="4" w:space="0" w:color="auto"/>
            </w:tcBorders>
            <w:shd w:val="clear" w:color="auto" w:fill="auto"/>
            <w:noWrap/>
            <w:vAlign w:val="bottom"/>
            <w:hideMark/>
          </w:tcPr>
          <w:p w14:paraId="798942A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r>
      <w:tr w:rsidR="007E6069" w:rsidRPr="007E6069" w14:paraId="52FD3EC3"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EB77515"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10 351 421</w:t>
            </w:r>
          </w:p>
        </w:tc>
        <w:tc>
          <w:tcPr>
            <w:tcW w:w="766" w:type="dxa"/>
            <w:tcBorders>
              <w:top w:val="nil"/>
              <w:left w:val="nil"/>
              <w:bottom w:val="single" w:sz="4" w:space="0" w:color="auto"/>
              <w:right w:val="single" w:sz="4" w:space="0" w:color="auto"/>
            </w:tcBorders>
            <w:shd w:val="clear" w:color="auto" w:fill="auto"/>
            <w:noWrap/>
            <w:vAlign w:val="bottom"/>
            <w:hideMark/>
          </w:tcPr>
          <w:p w14:paraId="4F13660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0.7</w:t>
            </w:r>
          </w:p>
        </w:tc>
        <w:tc>
          <w:tcPr>
            <w:tcW w:w="666" w:type="dxa"/>
            <w:tcBorders>
              <w:top w:val="nil"/>
              <w:left w:val="nil"/>
              <w:bottom w:val="single" w:sz="4" w:space="0" w:color="auto"/>
              <w:right w:val="single" w:sz="4" w:space="0" w:color="auto"/>
            </w:tcBorders>
            <w:shd w:val="clear" w:color="auto" w:fill="auto"/>
            <w:noWrap/>
            <w:vAlign w:val="bottom"/>
            <w:hideMark/>
          </w:tcPr>
          <w:p w14:paraId="363D9AE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746CFFB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183.5</w:t>
            </w:r>
          </w:p>
        </w:tc>
        <w:tc>
          <w:tcPr>
            <w:tcW w:w="666" w:type="dxa"/>
            <w:tcBorders>
              <w:top w:val="nil"/>
              <w:left w:val="nil"/>
              <w:bottom w:val="single" w:sz="4" w:space="0" w:color="auto"/>
              <w:right w:val="single" w:sz="4" w:space="0" w:color="auto"/>
            </w:tcBorders>
            <w:shd w:val="clear" w:color="auto" w:fill="auto"/>
            <w:noWrap/>
            <w:vAlign w:val="bottom"/>
            <w:hideMark/>
          </w:tcPr>
          <w:p w14:paraId="1499E65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6F277F7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255.5</w:t>
            </w:r>
          </w:p>
        </w:tc>
        <w:tc>
          <w:tcPr>
            <w:tcW w:w="866" w:type="dxa"/>
            <w:tcBorders>
              <w:top w:val="nil"/>
              <w:left w:val="nil"/>
              <w:bottom w:val="single" w:sz="4" w:space="0" w:color="auto"/>
              <w:right w:val="single" w:sz="4" w:space="0" w:color="auto"/>
            </w:tcBorders>
            <w:shd w:val="clear" w:color="auto" w:fill="auto"/>
            <w:noWrap/>
            <w:vAlign w:val="bottom"/>
            <w:hideMark/>
          </w:tcPr>
          <w:p w14:paraId="5952A1F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3.4</w:t>
            </w:r>
          </w:p>
        </w:tc>
        <w:tc>
          <w:tcPr>
            <w:tcW w:w="666" w:type="dxa"/>
            <w:tcBorders>
              <w:top w:val="nil"/>
              <w:left w:val="nil"/>
              <w:bottom w:val="single" w:sz="4" w:space="0" w:color="auto"/>
              <w:right w:val="single" w:sz="4" w:space="0" w:color="auto"/>
            </w:tcBorders>
            <w:shd w:val="clear" w:color="auto" w:fill="auto"/>
            <w:noWrap/>
            <w:vAlign w:val="bottom"/>
            <w:hideMark/>
          </w:tcPr>
          <w:p w14:paraId="521D877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51E35D5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4.7</w:t>
            </w:r>
          </w:p>
        </w:tc>
        <w:tc>
          <w:tcPr>
            <w:tcW w:w="600" w:type="dxa"/>
            <w:tcBorders>
              <w:top w:val="nil"/>
              <w:left w:val="nil"/>
              <w:bottom w:val="single" w:sz="4" w:space="0" w:color="auto"/>
              <w:right w:val="single" w:sz="4" w:space="0" w:color="auto"/>
            </w:tcBorders>
            <w:shd w:val="clear" w:color="auto" w:fill="auto"/>
            <w:noWrap/>
            <w:vAlign w:val="bottom"/>
            <w:hideMark/>
          </w:tcPr>
          <w:p w14:paraId="1A809C6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w:t>
            </w:r>
          </w:p>
        </w:tc>
      </w:tr>
      <w:tr w:rsidR="007E6069" w:rsidRPr="007E6069" w14:paraId="29283869"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85D97C7"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високе очуване</w:t>
            </w:r>
          </w:p>
        </w:tc>
        <w:tc>
          <w:tcPr>
            <w:tcW w:w="766" w:type="dxa"/>
            <w:tcBorders>
              <w:top w:val="nil"/>
              <w:left w:val="nil"/>
              <w:bottom w:val="single" w:sz="4" w:space="0" w:color="auto"/>
              <w:right w:val="single" w:sz="4" w:space="0" w:color="auto"/>
            </w:tcBorders>
            <w:shd w:val="clear" w:color="auto" w:fill="auto"/>
            <w:noWrap/>
            <w:vAlign w:val="bottom"/>
            <w:hideMark/>
          </w:tcPr>
          <w:p w14:paraId="19949E7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9.9</w:t>
            </w:r>
          </w:p>
        </w:tc>
        <w:tc>
          <w:tcPr>
            <w:tcW w:w="666" w:type="dxa"/>
            <w:tcBorders>
              <w:top w:val="nil"/>
              <w:left w:val="nil"/>
              <w:bottom w:val="single" w:sz="4" w:space="0" w:color="auto"/>
              <w:right w:val="single" w:sz="4" w:space="0" w:color="auto"/>
            </w:tcBorders>
            <w:shd w:val="clear" w:color="auto" w:fill="auto"/>
            <w:noWrap/>
            <w:vAlign w:val="bottom"/>
            <w:hideMark/>
          </w:tcPr>
          <w:p w14:paraId="758EECC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0.2</w:t>
            </w:r>
          </w:p>
        </w:tc>
        <w:tc>
          <w:tcPr>
            <w:tcW w:w="966" w:type="dxa"/>
            <w:tcBorders>
              <w:top w:val="nil"/>
              <w:left w:val="nil"/>
              <w:bottom w:val="single" w:sz="4" w:space="0" w:color="auto"/>
              <w:right w:val="single" w:sz="4" w:space="0" w:color="auto"/>
            </w:tcBorders>
            <w:shd w:val="clear" w:color="auto" w:fill="auto"/>
            <w:noWrap/>
            <w:vAlign w:val="bottom"/>
            <w:hideMark/>
          </w:tcPr>
          <w:p w14:paraId="071F649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183.5</w:t>
            </w:r>
          </w:p>
        </w:tc>
        <w:tc>
          <w:tcPr>
            <w:tcW w:w="666" w:type="dxa"/>
            <w:tcBorders>
              <w:top w:val="nil"/>
              <w:left w:val="nil"/>
              <w:bottom w:val="single" w:sz="4" w:space="0" w:color="auto"/>
              <w:right w:val="single" w:sz="4" w:space="0" w:color="auto"/>
            </w:tcBorders>
            <w:shd w:val="clear" w:color="auto" w:fill="auto"/>
            <w:noWrap/>
            <w:vAlign w:val="bottom"/>
            <w:hideMark/>
          </w:tcPr>
          <w:p w14:paraId="5A61DE5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779AF33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18.5</w:t>
            </w:r>
          </w:p>
        </w:tc>
        <w:tc>
          <w:tcPr>
            <w:tcW w:w="866" w:type="dxa"/>
            <w:tcBorders>
              <w:top w:val="nil"/>
              <w:left w:val="nil"/>
              <w:bottom w:val="single" w:sz="4" w:space="0" w:color="auto"/>
              <w:right w:val="single" w:sz="4" w:space="0" w:color="auto"/>
            </w:tcBorders>
            <w:shd w:val="clear" w:color="auto" w:fill="auto"/>
            <w:noWrap/>
            <w:vAlign w:val="bottom"/>
            <w:hideMark/>
          </w:tcPr>
          <w:p w14:paraId="0E714F6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3.4</w:t>
            </w:r>
          </w:p>
        </w:tc>
        <w:tc>
          <w:tcPr>
            <w:tcW w:w="666" w:type="dxa"/>
            <w:tcBorders>
              <w:top w:val="nil"/>
              <w:left w:val="nil"/>
              <w:bottom w:val="single" w:sz="4" w:space="0" w:color="auto"/>
              <w:right w:val="single" w:sz="4" w:space="0" w:color="auto"/>
            </w:tcBorders>
            <w:shd w:val="clear" w:color="auto" w:fill="auto"/>
            <w:noWrap/>
            <w:vAlign w:val="bottom"/>
            <w:hideMark/>
          </w:tcPr>
          <w:p w14:paraId="2BFF4AA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7BE0B42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0.3</w:t>
            </w:r>
          </w:p>
        </w:tc>
        <w:tc>
          <w:tcPr>
            <w:tcW w:w="600" w:type="dxa"/>
            <w:tcBorders>
              <w:top w:val="nil"/>
              <w:left w:val="nil"/>
              <w:bottom w:val="single" w:sz="4" w:space="0" w:color="auto"/>
              <w:right w:val="single" w:sz="4" w:space="0" w:color="auto"/>
            </w:tcBorders>
            <w:shd w:val="clear" w:color="auto" w:fill="auto"/>
            <w:noWrap/>
            <w:vAlign w:val="bottom"/>
            <w:hideMark/>
          </w:tcPr>
          <w:p w14:paraId="766C05D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w:t>
            </w:r>
          </w:p>
        </w:tc>
      </w:tr>
      <w:tr w:rsidR="007E6069" w:rsidRPr="007E6069" w14:paraId="75B3863A"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708D603"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10 191 313</w:t>
            </w:r>
          </w:p>
        </w:tc>
        <w:tc>
          <w:tcPr>
            <w:tcW w:w="766" w:type="dxa"/>
            <w:tcBorders>
              <w:top w:val="nil"/>
              <w:left w:val="nil"/>
              <w:bottom w:val="single" w:sz="4" w:space="0" w:color="auto"/>
              <w:right w:val="single" w:sz="4" w:space="0" w:color="auto"/>
            </w:tcBorders>
            <w:shd w:val="clear" w:color="auto" w:fill="auto"/>
            <w:noWrap/>
            <w:vAlign w:val="bottom"/>
            <w:hideMark/>
          </w:tcPr>
          <w:p w14:paraId="7906D79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2.4</w:t>
            </w:r>
          </w:p>
        </w:tc>
        <w:tc>
          <w:tcPr>
            <w:tcW w:w="666" w:type="dxa"/>
            <w:tcBorders>
              <w:top w:val="nil"/>
              <w:left w:val="nil"/>
              <w:bottom w:val="single" w:sz="4" w:space="0" w:color="auto"/>
              <w:right w:val="single" w:sz="4" w:space="0" w:color="auto"/>
            </w:tcBorders>
            <w:shd w:val="clear" w:color="auto" w:fill="auto"/>
            <w:noWrap/>
            <w:vAlign w:val="bottom"/>
            <w:hideMark/>
          </w:tcPr>
          <w:p w14:paraId="168A16B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4A9680B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155.6</w:t>
            </w:r>
          </w:p>
        </w:tc>
        <w:tc>
          <w:tcPr>
            <w:tcW w:w="666" w:type="dxa"/>
            <w:tcBorders>
              <w:top w:val="nil"/>
              <w:left w:val="nil"/>
              <w:bottom w:val="single" w:sz="4" w:space="0" w:color="auto"/>
              <w:right w:val="single" w:sz="4" w:space="0" w:color="auto"/>
            </w:tcBorders>
            <w:shd w:val="clear" w:color="auto" w:fill="auto"/>
            <w:noWrap/>
            <w:vAlign w:val="bottom"/>
            <w:hideMark/>
          </w:tcPr>
          <w:p w14:paraId="0AD4A73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1B201F2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66.2</w:t>
            </w:r>
          </w:p>
        </w:tc>
        <w:tc>
          <w:tcPr>
            <w:tcW w:w="866" w:type="dxa"/>
            <w:tcBorders>
              <w:top w:val="nil"/>
              <w:left w:val="nil"/>
              <w:bottom w:val="single" w:sz="4" w:space="0" w:color="auto"/>
              <w:right w:val="single" w:sz="4" w:space="0" w:color="auto"/>
            </w:tcBorders>
            <w:shd w:val="clear" w:color="auto" w:fill="auto"/>
            <w:noWrap/>
            <w:vAlign w:val="bottom"/>
            <w:hideMark/>
          </w:tcPr>
          <w:p w14:paraId="3A5724A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3.1</w:t>
            </w:r>
          </w:p>
        </w:tc>
        <w:tc>
          <w:tcPr>
            <w:tcW w:w="666" w:type="dxa"/>
            <w:tcBorders>
              <w:top w:val="nil"/>
              <w:left w:val="nil"/>
              <w:bottom w:val="single" w:sz="4" w:space="0" w:color="auto"/>
              <w:right w:val="single" w:sz="4" w:space="0" w:color="auto"/>
            </w:tcBorders>
            <w:shd w:val="clear" w:color="auto" w:fill="auto"/>
            <w:noWrap/>
            <w:vAlign w:val="bottom"/>
            <w:hideMark/>
          </w:tcPr>
          <w:p w14:paraId="3C25270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7858138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1.3</w:t>
            </w:r>
          </w:p>
        </w:tc>
        <w:tc>
          <w:tcPr>
            <w:tcW w:w="600" w:type="dxa"/>
            <w:tcBorders>
              <w:top w:val="nil"/>
              <w:left w:val="nil"/>
              <w:bottom w:val="single" w:sz="4" w:space="0" w:color="auto"/>
              <w:right w:val="single" w:sz="4" w:space="0" w:color="auto"/>
            </w:tcBorders>
            <w:shd w:val="clear" w:color="auto" w:fill="auto"/>
            <w:noWrap/>
            <w:vAlign w:val="bottom"/>
            <w:hideMark/>
          </w:tcPr>
          <w:p w14:paraId="65F150B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w:t>
            </w:r>
          </w:p>
        </w:tc>
      </w:tr>
      <w:tr w:rsidR="007E6069" w:rsidRPr="007E6069" w14:paraId="34A8DD4B"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3314CEB"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10 193 313</w:t>
            </w:r>
          </w:p>
        </w:tc>
        <w:tc>
          <w:tcPr>
            <w:tcW w:w="766" w:type="dxa"/>
            <w:tcBorders>
              <w:top w:val="nil"/>
              <w:left w:val="nil"/>
              <w:bottom w:val="single" w:sz="4" w:space="0" w:color="auto"/>
              <w:right w:val="single" w:sz="4" w:space="0" w:color="auto"/>
            </w:tcBorders>
            <w:shd w:val="clear" w:color="auto" w:fill="auto"/>
            <w:noWrap/>
            <w:vAlign w:val="bottom"/>
            <w:hideMark/>
          </w:tcPr>
          <w:p w14:paraId="156091F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1.1</w:t>
            </w:r>
          </w:p>
        </w:tc>
        <w:tc>
          <w:tcPr>
            <w:tcW w:w="666" w:type="dxa"/>
            <w:tcBorders>
              <w:top w:val="nil"/>
              <w:left w:val="nil"/>
              <w:bottom w:val="single" w:sz="4" w:space="0" w:color="auto"/>
              <w:right w:val="single" w:sz="4" w:space="0" w:color="auto"/>
            </w:tcBorders>
            <w:shd w:val="clear" w:color="auto" w:fill="auto"/>
            <w:noWrap/>
            <w:vAlign w:val="bottom"/>
            <w:hideMark/>
          </w:tcPr>
          <w:p w14:paraId="34CB715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7BC8F11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67.8</w:t>
            </w:r>
          </w:p>
        </w:tc>
        <w:tc>
          <w:tcPr>
            <w:tcW w:w="666" w:type="dxa"/>
            <w:tcBorders>
              <w:top w:val="nil"/>
              <w:left w:val="nil"/>
              <w:bottom w:val="single" w:sz="4" w:space="0" w:color="auto"/>
              <w:right w:val="single" w:sz="4" w:space="0" w:color="auto"/>
            </w:tcBorders>
            <w:shd w:val="clear" w:color="auto" w:fill="auto"/>
            <w:noWrap/>
            <w:vAlign w:val="bottom"/>
            <w:hideMark/>
          </w:tcPr>
          <w:p w14:paraId="66D53C2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1D7133F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59.4</w:t>
            </w:r>
          </w:p>
        </w:tc>
        <w:tc>
          <w:tcPr>
            <w:tcW w:w="866" w:type="dxa"/>
            <w:tcBorders>
              <w:top w:val="nil"/>
              <w:left w:val="nil"/>
              <w:bottom w:val="single" w:sz="4" w:space="0" w:color="auto"/>
              <w:right w:val="single" w:sz="4" w:space="0" w:color="auto"/>
            </w:tcBorders>
            <w:shd w:val="clear" w:color="auto" w:fill="auto"/>
            <w:noWrap/>
            <w:vAlign w:val="bottom"/>
            <w:hideMark/>
          </w:tcPr>
          <w:p w14:paraId="1AE3E42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2.3</w:t>
            </w:r>
          </w:p>
        </w:tc>
        <w:tc>
          <w:tcPr>
            <w:tcW w:w="666" w:type="dxa"/>
            <w:tcBorders>
              <w:top w:val="nil"/>
              <w:left w:val="nil"/>
              <w:bottom w:val="single" w:sz="4" w:space="0" w:color="auto"/>
              <w:right w:val="single" w:sz="4" w:space="0" w:color="auto"/>
            </w:tcBorders>
            <w:shd w:val="clear" w:color="auto" w:fill="auto"/>
            <w:noWrap/>
            <w:vAlign w:val="bottom"/>
            <w:hideMark/>
          </w:tcPr>
          <w:p w14:paraId="33B54A7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4CF6B94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w:t>
            </w:r>
          </w:p>
        </w:tc>
        <w:tc>
          <w:tcPr>
            <w:tcW w:w="600" w:type="dxa"/>
            <w:tcBorders>
              <w:top w:val="nil"/>
              <w:left w:val="nil"/>
              <w:bottom w:val="single" w:sz="4" w:space="0" w:color="auto"/>
              <w:right w:val="single" w:sz="4" w:space="0" w:color="auto"/>
            </w:tcBorders>
            <w:shd w:val="clear" w:color="auto" w:fill="auto"/>
            <w:noWrap/>
            <w:vAlign w:val="bottom"/>
            <w:hideMark/>
          </w:tcPr>
          <w:p w14:paraId="302FCBC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3.4</w:t>
            </w:r>
          </w:p>
        </w:tc>
      </w:tr>
      <w:tr w:rsidR="007E6069" w:rsidRPr="007E6069" w14:paraId="28CF3E7E"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D3E5DD6"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10 351 421</w:t>
            </w:r>
          </w:p>
        </w:tc>
        <w:tc>
          <w:tcPr>
            <w:tcW w:w="766" w:type="dxa"/>
            <w:tcBorders>
              <w:top w:val="nil"/>
              <w:left w:val="nil"/>
              <w:bottom w:val="single" w:sz="4" w:space="0" w:color="auto"/>
              <w:right w:val="single" w:sz="4" w:space="0" w:color="auto"/>
            </w:tcBorders>
            <w:shd w:val="clear" w:color="auto" w:fill="auto"/>
            <w:noWrap/>
            <w:vAlign w:val="bottom"/>
            <w:hideMark/>
          </w:tcPr>
          <w:p w14:paraId="6CA2C18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4.8</w:t>
            </w:r>
          </w:p>
        </w:tc>
        <w:tc>
          <w:tcPr>
            <w:tcW w:w="666" w:type="dxa"/>
            <w:tcBorders>
              <w:top w:val="nil"/>
              <w:left w:val="nil"/>
              <w:bottom w:val="single" w:sz="4" w:space="0" w:color="auto"/>
              <w:right w:val="single" w:sz="4" w:space="0" w:color="auto"/>
            </w:tcBorders>
            <w:shd w:val="clear" w:color="auto" w:fill="auto"/>
            <w:noWrap/>
            <w:vAlign w:val="bottom"/>
            <w:hideMark/>
          </w:tcPr>
          <w:p w14:paraId="3AE7D36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6AA6E60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1380.4</w:t>
            </w:r>
          </w:p>
        </w:tc>
        <w:tc>
          <w:tcPr>
            <w:tcW w:w="666" w:type="dxa"/>
            <w:tcBorders>
              <w:top w:val="nil"/>
              <w:left w:val="nil"/>
              <w:bottom w:val="single" w:sz="4" w:space="0" w:color="auto"/>
              <w:right w:val="single" w:sz="4" w:space="0" w:color="auto"/>
            </w:tcBorders>
            <w:shd w:val="clear" w:color="auto" w:fill="auto"/>
            <w:noWrap/>
            <w:vAlign w:val="bottom"/>
            <w:hideMark/>
          </w:tcPr>
          <w:p w14:paraId="1FD33D7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0.3</w:t>
            </w:r>
          </w:p>
        </w:tc>
        <w:tc>
          <w:tcPr>
            <w:tcW w:w="666" w:type="dxa"/>
            <w:tcBorders>
              <w:top w:val="nil"/>
              <w:left w:val="nil"/>
              <w:bottom w:val="single" w:sz="4" w:space="0" w:color="auto"/>
              <w:right w:val="single" w:sz="4" w:space="0" w:color="auto"/>
            </w:tcBorders>
            <w:shd w:val="clear" w:color="auto" w:fill="auto"/>
            <w:noWrap/>
            <w:vAlign w:val="bottom"/>
            <w:hideMark/>
          </w:tcPr>
          <w:p w14:paraId="05E9A41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287.5</w:t>
            </w:r>
          </w:p>
        </w:tc>
        <w:tc>
          <w:tcPr>
            <w:tcW w:w="866" w:type="dxa"/>
            <w:tcBorders>
              <w:top w:val="nil"/>
              <w:left w:val="nil"/>
              <w:bottom w:val="single" w:sz="4" w:space="0" w:color="auto"/>
              <w:right w:val="single" w:sz="4" w:space="0" w:color="auto"/>
            </w:tcBorders>
            <w:shd w:val="clear" w:color="auto" w:fill="auto"/>
            <w:noWrap/>
            <w:vAlign w:val="bottom"/>
            <w:hideMark/>
          </w:tcPr>
          <w:p w14:paraId="6F4815F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25.1</w:t>
            </w:r>
          </w:p>
        </w:tc>
        <w:tc>
          <w:tcPr>
            <w:tcW w:w="666" w:type="dxa"/>
            <w:tcBorders>
              <w:top w:val="nil"/>
              <w:left w:val="nil"/>
              <w:bottom w:val="single" w:sz="4" w:space="0" w:color="auto"/>
              <w:right w:val="single" w:sz="4" w:space="0" w:color="auto"/>
            </w:tcBorders>
            <w:shd w:val="clear" w:color="auto" w:fill="auto"/>
            <w:noWrap/>
            <w:vAlign w:val="bottom"/>
            <w:hideMark/>
          </w:tcPr>
          <w:p w14:paraId="3B7F6CE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0.2</w:t>
            </w:r>
          </w:p>
        </w:tc>
        <w:tc>
          <w:tcPr>
            <w:tcW w:w="781" w:type="dxa"/>
            <w:tcBorders>
              <w:top w:val="nil"/>
              <w:left w:val="nil"/>
              <w:bottom w:val="single" w:sz="4" w:space="0" w:color="auto"/>
              <w:right w:val="single" w:sz="4" w:space="0" w:color="auto"/>
            </w:tcBorders>
            <w:shd w:val="clear" w:color="auto" w:fill="auto"/>
            <w:noWrap/>
            <w:vAlign w:val="bottom"/>
            <w:hideMark/>
          </w:tcPr>
          <w:p w14:paraId="2281174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5.2</w:t>
            </w:r>
          </w:p>
        </w:tc>
        <w:tc>
          <w:tcPr>
            <w:tcW w:w="600" w:type="dxa"/>
            <w:tcBorders>
              <w:top w:val="nil"/>
              <w:left w:val="nil"/>
              <w:bottom w:val="single" w:sz="4" w:space="0" w:color="auto"/>
              <w:right w:val="single" w:sz="4" w:space="0" w:color="auto"/>
            </w:tcBorders>
            <w:shd w:val="clear" w:color="auto" w:fill="auto"/>
            <w:noWrap/>
            <w:vAlign w:val="bottom"/>
            <w:hideMark/>
          </w:tcPr>
          <w:p w14:paraId="4D67F92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1.8</w:t>
            </w:r>
          </w:p>
        </w:tc>
      </w:tr>
      <w:tr w:rsidR="007E6069" w:rsidRPr="007E6069" w14:paraId="6DE496C9"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19D2704"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високе разређене</w:t>
            </w:r>
          </w:p>
        </w:tc>
        <w:tc>
          <w:tcPr>
            <w:tcW w:w="766" w:type="dxa"/>
            <w:tcBorders>
              <w:top w:val="nil"/>
              <w:left w:val="nil"/>
              <w:bottom w:val="single" w:sz="4" w:space="0" w:color="auto"/>
              <w:right w:val="single" w:sz="4" w:space="0" w:color="auto"/>
            </w:tcBorders>
            <w:shd w:val="clear" w:color="auto" w:fill="auto"/>
            <w:noWrap/>
            <w:vAlign w:val="bottom"/>
            <w:hideMark/>
          </w:tcPr>
          <w:p w14:paraId="74EE839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8.3</w:t>
            </w:r>
          </w:p>
        </w:tc>
        <w:tc>
          <w:tcPr>
            <w:tcW w:w="666" w:type="dxa"/>
            <w:tcBorders>
              <w:top w:val="nil"/>
              <w:left w:val="nil"/>
              <w:bottom w:val="single" w:sz="4" w:space="0" w:color="auto"/>
              <w:right w:val="single" w:sz="4" w:space="0" w:color="auto"/>
            </w:tcBorders>
            <w:shd w:val="clear" w:color="auto" w:fill="auto"/>
            <w:noWrap/>
            <w:vAlign w:val="bottom"/>
            <w:hideMark/>
          </w:tcPr>
          <w:p w14:paraId="7D3C22F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0.2</w:t>
            </w:r>
          </w:p>
        </w:tc>
        <w:tc>
          <w:tcPr>
            <w:tcW w:w="966" w:type="dxa"/>
            <w:tcBorders>
              <w:top w:val="nil"/>
              <w:left w:val="nil"/>
              <w:bottom w:val="single" w:sz="4" w:space="0" w:color="auto"/>
              <w:right w:val="single" w:sz="4" w:space="0" w:color="auto"/>
            </w:tcBorders>
            <w:shd w:val="clear" w:color="auto" w:fill="auto"/>
            <w:noWrap/>
            <w:vAlign w:val="bottom"/>
            <w:hideMark/>
          </w:tcPr>
          <w:p w14:paraId="0715F3D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1603.8</w:t>
            </w:r>
          </w:p>
        </w:tc>
        <w:tc>
          <w:tcPr>
            <w:tcW w:w="666" w:type="dxa"/>
            <w:tcBorders>
              <w:top w:val="nil"/>
              <w:left w:val="nil"/>
              <w:bottom w:val="single" w:sz="4" w:space="0" w:color="auto"/>
              <w:right w:val="single" w:sz="4" w:space="0" w:color="auto"/>
            </w:tcBorders>
            <w:shd w:val="clear" w:color="auto" w:fill="auto"/>
            <w:noWrap/>
            <w:vAlign w:val="bottom"/>
            <w:hideMark/>
          </w:tcPr>
          <w:p w14:paraId="703822B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0.3</w:t>
            </w:r>
          </w:p>
        </w:tc>
        <w:tc>
          <w:tcPr>
            <w:tcW w:w="666" w:type="dxa"/>
            <w:tcBorders>
              <w:top w:val="nil"/>
              <w:left w:val="nil"/>
              <w:bottom w:val="single" w:sz="4" w:space="0" w:color="auto"/>
              <w:right w:val="single" w:sz="4" w:space="0" w:color="auto"/>
            </w:tcBorders>
            <w:shd w:val="clear" w:color="auto" w:fill="auto"/>
            <w:noWrap/>
            <w:vAlign w:val="bottom"/>
            <w:hideMark/>
          </w:tcPr>
          <w:p w14:paraId="3497EB3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193.4</w:t>
            </w:r>
          </w:p>
        </w:tc>
        <w:tc>
          <w:tcPr>
            <w:tcW w:w="866" w:type="dxa"/>
            <w:tcBorders>
              <w:top w:val="nil"/>
              <w:left w:val="nil"/>
              <w:bottom w:val="single" w:sz="4" w:space="0" w:color="auto"/>
              <w:right w:val="single" w:sz="4" w:space="0" w:color="auto"/>
            </w:tcBorders>
            <w:shd w:val="clear" w:color="auto" w:fill="auto"/>
            <w:noWrap/>
            <w:vAlign w:val="bottom"/>
            <w:hideMark/>
          </w:tcPr>
          <w:p w14:paraId="4327943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30.5</w:t>
            </w:r>
          </w:p>
        </w:tc>
        <w:tc>
          <w:tcPr>
            <w:tcW w:w="666" w:type="dxa"/>
            <w:tcBorders>
              <w:top w:val="nil"/>
              <w:left w:val="nil"/>
              <w:bottom w:val="single" w:sz="4" w:space="0" w:color="auto"/>
              <w:right w:val="single" w:sz="4" w:space="0" w:color="auto"/>
            </w:tcBorders>
            <w:shd w:val="clear" w:color="auto" w:fill="auto"/>
            <w:noWrap/>
            <w:vAlign w:val="bottom"/>
            <w:hideMark/>
          </w:tcPr>
          <w:p w14:paraId="606CF54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0.2</w:t>
            </w:r>
          </w:p>
        </w:tc>
        <w:tc>
          <w:tcPr>
            <w:tcW w:w="781" w:type="dxa"/>
            <w:tcBorders>
              <w:top w:val="nil"/>
              <w:left w:val="nil"/>
              <w:bottom w:val="single" w:sz="4" w:space="0" w:color="auto"/>
              <w:right w:val="single" w:sz="4" w:space="0" w:color="auto"/>
            </w:tcBorders>
            <w:shd w:val="clear" w:color="auto" w:fill="auto"/>
            <w:noWrap/>
            <w:vAlign w:val="bottom"/>
            <w:hideMark/>
          </w:tcPr>
          <w:p w14:paraId="4F0A06E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3.7</w:t>
            </w:r>
          </w:p>
        </w:tc>
        <w:tc>
          <w:tcPr>
            <w:tcW w:w="600" w:type="dxa"/>
            <w:tcBorders>
              <w:top w:val="nil"/>
              <w:left w:val="nil"/>
              <w:bottom w:val="single" w:sz="4" w:space="0" w:color="auto"/>
              <w:right w:val="single" w:sz="4" w:space="0" w:color="auto"/>
            </w:tcBorders>
            <w:shd w:val="clear" w:color="auto" w:fill="auto"/>
            <w:noWrap/>
            <w:vAlign w:val="bottom"/>
            <w:hideMark/>
          </w:tcPr>
          <w:p w14:paraId="4EB76D3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w:t>
            </w:r>
          </w:p>
        </w:tc>
      </w:tr>
      <w:tr w:rsidR="007E6069" w:rsidRPr="007E6069" w14:paraId="271BB841"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579A0BE"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високе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56187F7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18.2</w:t>
            </w:r>
          </w:p>
        </w:tc>
        <w:tc>
          <w:tcPr>
            <w:tcW w:w="666" w:type="dxa"/>
            <w:tcBorders>
              <w:top w:val="nil"/>
              <w:left w:val="nil"/>
              <w:bottom w:val="single" w:sz="4" w:space="0" w:color="auto"/>
              <w:right w:val="single" w:sz="4" w:space="0" w:color="auto"/>
            </w:tcBorders>
            <w:shd w:val="clear" w:color="auto" w:fill="auto"/>
            <w:noWrap/>
            <w:vAlign w:val="bottom"/>
            <w:hideMark/>
          </w:tcPr>
          <w:p w14:paraId="04DE444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0.5</w:t>
            </w:r>
          </w:p>
        </w:tc>
        <w:tc>
          <w:tcPr>
            <w:tcW w:w="966" w:type="dxa"/>
            <w:tcBorders>
              <w:top w:val="nil"/>
              <w:left w:val="nil"/>
              <w:bottom w:val="single" w:sz="4" w:space="0" w:color="auto"/>
              <w:right w:val="single" w:sz="4" w:space="0" w:color="auto"/>
            </w:tcBorders>
            <w:shd w:val="clear" w:color="auto" w:fill="auto"/>
            <w:noWrap/>
            <w:vAlign w:val="bottom"/>
            <w:hideMark/>
          </w:tcPr>
          <w:p w14:paraId="5DEF42E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1787.3</w:t>
            </w:r>
          </w:p>
        </w:tc>
        <w:tc>
          <w:tcPr>
            <w:tcW w:w="666" w:type="dxa"/>
            <w:tcBorders>
              <w:top w:val="nil"/>
              <w:left w:val="nil"/>
              <w:bottom w:val="single" w:sz="4" w:space="0" w:color="auto"/>
              <w:right w:val="single" w:sz="4" w:space="0" w:color="auto"/>
            </w:tcBorders>
            <w:shd w:val="clear" w:color="auto" w:fill="auto"/>
            <w:noWrap/>
            <w:vAlign w:val="bottom"/>
            <w:hideMark/>
          </w:tcPr>
          <w:p w14:paraId="3EE62DD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0.4</w:t>
            </w:r>
          </w:p>
        </w:tc>
        <w:tc>
          <w:tcPr>
            <w:tcW w:w="666" w:type="dxa"/>
            <w:tcBorders>
              <w:top w:val="nil"/>
              <w:left w:val="nil"/>
              <w:bottom w:val="single" w:sz="4" w:space="0" w:color="auto"/>
              <w:right w:val="single" w:sz="4" w:space="0" w:color="auto"/>
            </w:tcBorders>
            <w:shd w:val="clear" w:color="auto" w:fill="auto"/>
            <w:noWrap/>
            <w:vAlign w:val="bottom"/>
            <w:hideMark/>
          </w:tcPr>
          <w:p w14:paraId="1F7AA65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98.1</w:t>
            </w:r>
          </w:p>
        </w:tc>
        <w:tc>
          <w:tcPr>
            <w:tcW w:w="866" w:type="dxa"/>
            <w:tcBorders>
              <w:top w:val="nil"/>
              <w:left w:val="nil"/>
              <w:bottom w:val="single" w:sz="4" w:space="0" w:color="auto"/>
              <w:right w:val="single" w:sz="4" w:space="0" w:color="auto"/>
            </w:tcBorders>
            <w:shd w:val="clear" w:color="auto" w:fill="auto"/>
            <w:noWrap/>
            <w:vAlign w:val="bottom"/>
            <w:hideMark/>
          </w:tcPr>
          <w:p w14:paraId="3F4B574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33.9</w:t>
            </w:r>
          </w:p>
        </w:tc>
        <w:tc>
          <w:tcPr>
            <w:tcW w:w="666" w:type="dxa"/>
            <w:tcBorders>
              <w:top w:val="nil"/>
              <w:left w:val="nil"/>
              <w:bottom w:val="single" w:sz="4" w:space="0" w:color="auto"/>
              <w:right w:val="single" w:sz="4" w:space="0" w:color="auto"/>
            </w:tcBorders>
            <w:shd w:val="clear" w:color="auto" w:fill="auto"/>
            <w:noWrap/>
            <w:vAlign w:val="bottom"/>
            <w:hideMark/>
          </w:tcPr>
          <w:p w14:paraId="485F2CA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0.2</w:t>
            </w:r>
          </w:p>
        </w:tc>
        <w:tc>
          <w:tcPr>
            <w:tcW w:w="781" w:type="dxa"/>
            <w:tcBorders>
              <w:top w:val="nil"/>
              <w:left w:val="nil"/>
              <w:bottom w:val="single" w:sz="4" w:space="0" w:color="auto"/>
              <w:right w:val="single" w:sz="4" w:space="0" w:color="auto"/>
            </w:tcBorders>
            <w:shd w:val="clear" w:color="auto" w:fill="auto"/>
            <w:noWrap/>
            <w:vAlign w:val="bottom"/>
            <w:hideMark/>
          </w:tcPr>
          <w:p w14:paraId="064207C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w:t>
            </w:r>
          </w:p>
        </w:tc>
        <w:tc>
          <w:tcPr>
            <w:tcW w:w="600" w:type="dxa"/>
            <w:tcBorders>
              <w:top w:val="nil"/>
              <w:left w:val="nil"/>
              <w:bottom w:val="single" w:sz="4" w:space="0" w:color="auto"/>
              <w:right w:val="single" w:sz="4" w:space="0" w:color="auto"/>
            </w:tcBorders>
            <w:shd w:val="clear" w:color="auto" w:fill="auto"/>
            <w:noWrap/>
            <w:vAlign w:val="bottom"/>
            <w:hideMark/>
          </w:tcPr>
          <w:p w14:paraId="2E30F45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w:t>
            </w:r>
          </w:p>
        </w:tc>
      </w:tr>
      <w:tr w:rsidR="007E6069" w:rsidRPr="007E6069" w14:paraId="65A28002"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D7863FC"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10 176 411</w:t>
            </w:r>
          </w:p>
        </w:tc>
        <w:tc>
          <w:tcPr>
            <w:tcW w:w="766" w:type="dxa"/>
            <w:tcBorders>
              <w:top w:val="nil"/>
              <w:left w:val="nil"/>
              <w:bottom w:val="single" w:sz="4" w:space="0" w:color="auto"/>
              <w:right w:val="single" w:sz="4" w:space="0" w:color="auto"/>
            </w:tcBorders>
            <w:shd w:val="clear" w:color="auto" w:fill="auto"/>
            <w:noWrap/>
            <w:vAlign w:val="bottom"/>
            <w:hideMark/>
          </w:tcPr>
          <w:p w14:paraId="3EA0BA9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26.4</w:t>
            </w:r>
          </w:p>
        </w:tc>
        <w:tc>
          <w:tcPr>
            <w:tcW w:w="666" w:type="dxa"/>
            <w:tcBorders>
              <w:top w:val="nil"/>
              <w:left w:val="nil"/>
              <w:bottom w:val="single" w:sz="4" w:space="0" w:color="auto"/>
              <w:right w:val="single" w:sz="4" w:space="0" w:color="auto"/>
            </w:tcBorders>
            <w:shd w:val="clear" w:color="auto" w:fill="auto"/>
            <w:noWrap/>
            <w:vAlign w:val="bottom"/>
            <w:hideMark/>
          </w:tcPr>
          <w:p w14:paraId="372369C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0.7</w:t>
            </w:r>
          </w:p>
        </w:tc>
        <w:tc>
          <w:tcPr>
            <w:tcW w:w="966" w:type="dxa"/>
            <w:tcBorders>
              <w:top w:val="nil"/>
              <w:left w:val="nil"/>
              <w:bottom w:val="single" w:sz="4" w:space="0" w:color="auto"/>
              <w:right w:val="single" w:sz="4" w:space="0" w:color="auto"/>
            </w:tcBorders>
            <w:shd w:val="clear" w:color="auto" w:fill="auto"/>
            <w:noWrap/>
            <w:vAlign w:val="bottom"/>
            <w:hideMark/>
          </w:tcPr>
          <w:p w14:paraId="649CF9B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4297.8</w:t>
            </w:r>
          </w:p>
        </w:tc>
        <w:tc>
          <w:tcPr>
            <w:tcW w:w="666" w:type="dxa"/>
            <w:tcBorders>
              <w:top w:val="nil"/>
              <w:left w:val="nil"/>
              <w:bottom w:val="single" w:sz="4" w:space="0" w:color="auto"/>
              <w:right w:val="single" w:sz="4" w:space="0" w:color="auto"/>
            </w:tcBorders>
            <w:shd w:val="clear" w:color="auto" w:fill="auto"/>
            <w:noWrap/>
            <w:vAlign w:val="bottom"/>
            <w:hideMark/>
          </w:tcPr>
          <w:p w14:paraId="7524AAD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0.8</w:t>
            </w:r>
          </w:p>
        </w:tc>
        <w:tc>
          <w:tcPr>
            <w:tcW w:w="666" w:type="dxa"/>
            <w:tcBorders>
              <w:top w:val="nil"/>
              <w:left w:val="nil"/>
              <w:bottom w:val="single" w:sz="4" w:space="0" w:color="auto"/>
              <w:right w:val="single" w:sz="4" w:space="0" w:color="auto"/>
            </w:tcBorders>
            <w:shd w:val="clear" w:color="auto" w:fill="auto"/>
            <w:noWrap/>
            <w:vAlign w:val="bottom"/>
            <w:hideMark/>
          </w:tcPr>
          <w:p w14:paraId="1ABAA6E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162.6</w:t>
            </w:r>
          </w:p>
        </w:tc>
        <w:tc>
          <w:tcPr>
            <w:tcW w:w="866" w:type="dxa"/>
            <w:tcBorders>
              <w:top w:val="nil"/>
              <w:left w:val="nil"/>
              <w:bottom w:val="single" w:sz="4" w:space="0" w:color="auto"/>
              <w:right w:val="single" w:sz="4" w:space="0" w:color="auto"/>
            </w:tcBorders>
            <w:shd w:val="clear" w:color="auto" w:fill="auto"/>
            <w:noWrap/>
            <w:vAlign w:val="bottom"/>
            <w:hideMark/>
          </w:tcPr>
          <w:p w14:paraId="05A22A7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93.2</w:t>
            </w:r>
          </w:p>
        </w:tc>
        <w:tc>
          <w:tcPr>
            <w:tcW w:w="666" w:type="dxa"/>
            <w:tcBorders>
              <w:top w:val="nil"/>
              <w:left w:val="nil"/>
              <w:bottom w:val="single" w:sz="4" w:space="0" w:color="auto"/>
              <w:right w:val="single" w:sz="4" w:space="0" w:color="auto"/>
            </w:tcBorders>
            <w:shd w:val="clear" w:color="auto" w:fill="auto"/>
            <w:noWrap/>
            <w:vAlign w:val="bottom"/>
            <w:hideMark/>
          </w:tcPr>
          <w:p w14:paraId="3943C75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0.6</w:t>
            </w:r>
          </w:p>
        </w:tc>
        <w:tc>
          <w:tcPr>
            <w:tcW w:w="781" w:type="dxa"/>
            <w:tcBorders>
              <w:top w:val="nil"/>
              <w:left w:val="nil"/>
              <w:bottom w:val="single" w:sz="4" w:space="0" w:color="auto"/>
              <w:right w:val="single" w:sz="4" w:space="0" w:color="auto"/>
            </w:tcBorders>
            <w:shd w:val="clear" w:color="auto" w:fill="auto"/>
            <w:noWrap/>
            <w:vAlign w:val="bottom"/>
            <w:hideMark/>
          </w:tcPr>
          <w:p w14:paraId="7842F93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3.5</w:t>
            </w:r>
          </w:p>
        </w:tc>
        <w:tc>
          <w:tcPr>
            <w:tcW w:w="600" w:type="dxa"/>
            <w:tcBorders>
              <w:top w:val="nil"/>
              <w:left w:val="nil"/>
              <w:bottom w:val="single" w:sz="4" w:space="0" w:color="auto"/>
              <w:right w:val="single" w:sz="4" w:space="0" w:color="auto"/>
            </w:tcBorders>
            <w:shd w:val="clear" w:color="auto" w:fill="auto"/>
            <w:noWrap/>
            <w:vAlign w:val="bottom"/>
            <w:hideMark/>
          </w:tcPr>
          <w:p w14:paraId="3C60B8E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w:t>
            </w:r>
          </w:p>
        </w:tc>
      </w:tr>
      <w:tr w:rsidR="007E6069" w:rsidRPr="007E6069" w14:paraId="752530B5"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615C3DD"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10 195 313</w:t>
            </w:r>
          </w:p>
        </w:tc>
        <w:tc>
          <w:tcPr>
            <w:tcW w:w="766" w:type="dxa"/>
            <w:tcBorders>
              <w:top w:val="nil"/>
              <w:left w:val="nil"/>
              <w:bottom w:val="single" w:sz="4" w:space="0" w:color="auto"/>
              <w:right w:val="single" w:sz="4" w:space="0" w:color="auto"/>
            </w:tcBorders>
            <w:shd w:val="clear" w:color="auto" w:fill="auto"/>
            <w:noWrap/>
            <w:vAlign w:val="bottom"/>
            <w:hideMark/>
          </w:tcPr>
          <w:p w14:paraId="2C07C7C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w:t>
            </w:r>
          </w:p>
        </w:tc>
        <w:tc>
          <w:tcPr>
            <w:tcW w:w="666" w:type="dxa"/>
            <w:tcBorders>
              <w:top w:val="nil"/>
              <w:left w:val="nil"/>
              <w:bottom w:val="single" w:sz="4" w:space="0" w:color="auto"/>
              <w:right w:val="single" w:sz="4" w:space="0" w:color="auto"/>
            </w:tcBorders>
            <w:shd w:val="clear" w:color="auto" w:fill="auto"/>
            <w:noWrap/>
            <w:vAlign w:val="bottom"/>
            <w:hideMark/>
          </w:tcPr>
          <w:p w14:paraId="41881CF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1DCC43B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316.2</w:t>
            </w:r>
          </w:p>
        </w:tc>
        <w:tc>
          <w:tcPr>
            <w:tcW w:w="666" w:type="dxa"/>
            <w:tcBorders>
              <w:top w:val="nil"/>
              <w:left w:val="nil"/>
              <w:bottom w:val="single" w:sz="4" w:space="0" w:color="auto"/>
              <w:right w:val="single" w:sz="4" w:space="0" w:color="auto"/>
            </w:tcBorders>
            <w:shd w:val="clear" w:color="auto" w:fill="auto"/>
            <w:noWrap/>
            <w:vAlign w:val="bottom"/>
            <w:hideMark/>
          </w:tcPr>
          <w:p w14:paraId="404E935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666" w:type="dxa"/>
            <w:tcBorders>
              <w:top w:val="nil"/>
              <w:left w:val="nil"/>
              <w:bottom w:val="single" w:sz="4" w:space="0" w:color="auto"/>
              <w:right w:val="single" w:sz="4" w:space="0" w:color="auto"/>
            </w:tcBorders>
            <w:shd w:val="clear" w:color="auto" w:fill="auto"/>
            <w:noWrap/>
            <w:vAlign w:val="bottom"/>
            <w:hideMark/>
          </w:tcPr>
          <w:p w14:paraId="2177D5A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144.8</w:t>
            </w:r>
          </w:p>
        </w:tc>
        <w:tc>
          <w:tcPr>
            <w:tcW w:w="866" w:type="dxa"/>
            <w:tcBorders>
              <w:top w:val="nil"/>
              <w:left w:val="nil"/>
              <w:bottom w:val="single" w:sz="4" w:space="0" w:color="auto"/>
              <w:right w:val="single" w:sz="4" w:space="0" w:color="auto"/>
            </w:tcBorders>
            <w:shd w:val="clear" w:color="auto" w:fill="auto"/>
            <w:noWrap/>
            <w:vAlign w:val="bottom"/>
            <w:hideMark/>
          </w:tcPr>
          <w:p w14:paraId="0D4C98C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9.8</w:t>
            </w:r>
          </w:p>
        </w:tc>
        <w:tc>
          <w:tcPr>
            <w:tcW w:w="666" w:type="dxa"/>
            <w:tcBorders>
              <w:top w:val="nil"/>
              <w:left w:val="nil"/>
              <w:bottom w:val="single" w:sz="4" w:space="0" w:color="auto"/>
              <w:right w:val="single" w:sz="4" w:space="0" w:color="auto"/>
            </w:tcBorders>
            <w:shd w:val="clear" w:color="auto" w:fill="auto"/>
            <w:noWrap/>
            <w:vAlign w:val="bottom"/>
            <w:hideMark/>
          </w:tcPr>
          <w:p w14:paraId="4E8EB33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781" w:type="dxa"/>
            <w:tcBorders>
              <w:top w:val="nil"/>
              <w:left w:val="nil"/>
              <w:bottom w:val="single" w:sz="4" w:space="0" w:color="auto"/>
              <w:right w:val="single" w:sz="4" w:space="0" w:color="auto"/>
            </w:tcBorders>
            <w:shd w:val="clear" w:color="auto" w:fill="auto"/>
            <w:noWrap/>
            <w:vAlign w:val="bottom"/>
            <w:hideMark/>
          </w:tcPr>
          <w:p w14:paraId="537ED89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4.5</w:t>
            </w:r>
          </w:p>
        </w:tc>
        <w:tc>
          <w:tcPr>
            <w:tcW w:w="600" w:type="dxa"/>
            <w:tcBorders>
              <w:top w:val="nil"/>
              <w:left w:val="nil"/>
              <w:bottom w:val="single" w:sz="4" w:space="0" w:color="auto"/>
              <w:right w:val="single" w:sz="4" w:space="0" w:color="auto"/>
            </w:tcBorders>
            <w:shd w:val="clear" w:color="auto" w:fill="auto"/>
            <w:noWrap/>
            <w:vAlign w:val="bottom"/>
            <w:hideMark/>
          </w:tcPr>
          <w:p w14:paraId="44470F5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3.1</w:t>
            </w:r>
          </w:p>
        </w:tc>
      </w:tr>
      <w:tr w:rsidR="007E6069" w:rsidRPr="007E6069" w14:paraId="41A9A1E9"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ECA8C5C"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10 196 212</w:t>
            </w:r>
          </w:p>
        </w:tc>
        <w:tc>
          <w:tcPr>
            <w:tcW w:w="766" w:type="dxa"/>
            <w:tcBorders>
              <w:top w:val="nil"/>
              <w:left w:val="nil"/>
              <w:bottom w:val="single" w:sz="4" w:space="0" w:color="auto"/>
              <w:right w:val="single" w:sz="4" w:space="0" w:color="auto"/>
            </w:tcBorders>
            <w:shd w:val="clear" w:color="auto" w:fill="auto"/>
            <w:noWrap/>
            <w:vAlign w:val="bottom"/>
            <w:hideMark/>
          </w:tcPr>
          <w:p w14:paraId="2B7781F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289.0</w:t>
            </w:r>
          </w:p>
        </w:tc>
        <w:tc>
          <w:tcPr>
            <w:tcW w:w="666" w:type="dxa"/>
            <w:tcBorders>
              <w:top w:val="nil"/>
              <w:left w:val="nil"/>
              <w:bottom w:val="single" w:sz="4" w:space="0" w:color="auto"/>
              <w:right w:val="single" w:sz="4" w:space="0" w:color="auto"/>
            </w:tcBorders>
            <w:shd w:val="clear" w:color="auto" w:fill="auto"/>
            <w:noWrap/>
            <w:vAlign w:val="bottom"/>
            <w:hideMark/>
          </w:tcPr>
          <w:p w14:paraId="22C17A5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7.3</w:t>
            </w:r>
          </w:p>
        </w:tc>
        <w:tc>
          <w:tcPr>
            <w:tcW w:w="966" w:type="dxa"/>
            <w:tcBorders>
              <w:top w:val="nil"/>
              <w:left w:val="nil"/>
              <w:bottom w:val="single" w:sz="4" w:space="0" w:color="auto"/>
              <w:right w:val="single" w:sz="4" w:space="0" w:color="auto"/>
            </w:tcBorders>
            <w:shd w:val="clear" w:color="auto" w:fill="auto"/>
            <w:noWrap/>
            <w:vAlign w:val="bottom"/>
            <w:hideMark/>
          </w:tcPr>
          <w:p w14:paraId="737FD38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46421.6</w:t>
            </w:r>
          </w:p>
        </w:tc>
        <w:tc>
          <w:tcPr>
            <w:tcW w:w="666" w:type="dxa"/>
            <w:tcBorders>
              <w:top w:val="nil"/>
              <w:left w:val="nil"/>
              <w:bottom w:val="single" w:sz="4" w:space="0" w:color="auto"/>
              <w:right w:val="single" w:sz="4" w:space="0" w:color="auto"/>
            </w:tcBorders>
            <w:shd w:val="clear" w:color="auto" w:fill="auto"/>
            <w:noWrap/>
            <w:vAlign w:val="bottom"/>
            <w:hideMark/>
          </w:tcPr>
          <w:p w14:paraId="09E3573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9.1</w:t>
            </w:r>
          </w:p>
        </w:tc>
        <w:tc>
          <w:tcPr>
            <w:tcW w:w="666" w:type="dxa"/>
            <w:tcBorders>
              <w:top w:val="nil"/>
              <w:left w:val="nil"/>
              <w:bottom w:val="single" w:sz="4" w:space="0" w:color="auto"/>
              <w:right w:val="single" w:sz="4" w:space="0" w:color="auto"/>
            </w:tcBorders>
            <w:shd w:val="clear" w:color="auto" w:fill="auto"/>
            <w:noWrap/>
            <w:vAlign w:val="bottom"/>
            <w:hideMark/>
          </w:tcPr>
          <w:p w14:paraId="719572A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160.6</w:t>
            </w:r>
          </w:p>
        </w:tc>
        <w:tc>
          <w:tcPr>
            <w:tcW w:w="866" w:type="dxa"/>
            <w:tcBorders>
              <w:top w:val="nil"/>
              <w:left w:val="nil"/>
              <w:bottom w:val="single" w:sz="4" w:space="0" w:color="auto"/>
              <w:right w:val="single" w:sz="4" w:space="0" w:color="auto"/>
            </w:tcBorders>
            <w:shd w:val="clear" w:color="auto" w:fill="auto"/>
            <w:noWrap/>
            <w:vAlign w:val="bottom"/>
            <w:hideMark/>
          </w:tcPr>
          <w:p w14:paraId="0D5D62A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1217.8</w:t>
            </w:r>
          </w:p>
        </w:tc>
        <w:tc>
          <w:tcPr>
            <w:tcW w:w="666" w:type="dxa"/>
            <w:tcBorders>
              <w:top w:val="nil"/>
              <w:left w:val="nil"/>
              <w:bottom w:val="single" w:sz="4" w:space="0" w:color="auto"/>
              <w:right w:val="single" w:sz="4" w:space="0" w:color="auto"/>
            </w:tcBorders>
            <w:shd w:val="clear" w:color="auto" w:fill="auto"/>
            <w:noWrap/>
            <w:vAlign w:val="bottom"/>
            <w:hideMark/>
          </w:tcPr>
          <w:p w14:paraId="529EEB7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8.3</w:t>
            </w:r>
          </w:p>
        </w:tc>
        <w:tc>
          <w:tcPr>
            <w:tcW w:w="781" w:type="dxa"/>
            <w:tcBorders>
              <w:top w:val="nil"/>
              <w:left w:val="nil"/>
              <w:bottom w:val="single" w:sz="4" w:space="0" w:color="auto"/>
              <w:right w:val="single" w:sz="4" w:space="0" w:color="auto"/>
            </w:tcBorders>
            <w:shd w:val="clear" w:color="auto" w:fill="auto"/>
            <w:noWrap/>
            <w:vAlign w:val="bottom"/>
            <w:hideMark/>
          </w:tcPr>
          <w:p w14:paraId="35BD5BE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4.2</w:t>
            </w:r>
          </w:p>
        </w:tc>
        <w:tc>
          <w:tcPr>
            <w:tcW w:w="600" w:type="dxa"/>
            <w:tcBorders>
              <w:top w:val="nil"/>
              <w:left w:val="nil"/>
              <w:bottom w:val="single" w:sz="4" w:space="0" w:color="auto"/>
              <w:right w:val="single" w:sz="4" w:space="0" w:color="auto"/>
            </w:tcBorders>
            <w:shd w:val="clear" w:color="auto" w:fill="auto"/>
            <w:noWrap/>
            <w:vAlign w:val="bottom"/>
            <w:hideMark/>
          </w:tcPr>
          <w:p w14:paraId="3C7A7A1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2.6</w:t>
            </w:r>
          </w:p>
        </w:tc>
      </w:tr>
      <w:tr w:rsidR="007E6069" w:rsidRPr="007E6069" w14:paraId="535087A0"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3B54947"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10 196 313</w:t>
            </w:r>
          </w:p>
        </w:tc>
        <w:tc>
          <w:tcPr>
            <w:tcW w:w="766" w:type="dxa"/>
            <w:tcBorders>
              <w:top w:val="nil"/>
              <w:left w:val="nil"/>
              <w:bottom w:val="single" w:sz="4" w:space="0" w:color="auto"/>
              <w:right w:val="single" w:sz="4" w:space="0" w:color="auto"/>
            </w:tcBorders>
            <w:shd w:val="clear" w:color="auto" w:fill="auto"/>
            <w:noWrap/>
            <w:vAlign w:val="bottom"/>
            <w:hideMark/>
          </w:tcPr>
          <w:p w14:paraId="7CC8F64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331.4</w:t>
            </w:r>
          </w:p>
        </w:tc>
        <w:tc>
          <w:tcPr>
            <w:tcW w:w="666" w:type="dxa"/>
            <w:tcBorders>
              <w:top w:val="nil"/>
              <w:left w:val="nil"/>
              <w:bottom w:val="single" w:sz="4" w:space="0" w:color="auto"/>
              <w:right w:val="single" w:sz="4" w:space="0" w:color="auto"/>
            </w:tcBorders>
            <w:shd w:val="clear" w:color="auto" w:fill="auto"/>
            <w:noWrap/>
            <w:vAlign w:val="bottom"/>
            <w:hideMark/>
          </w:tcPr>
          <w:p w14:paraId="449C87D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8.3</w:t>
            </w:r>
          </w:p>
        </w:tc>
        <w:tc>
          <w:tcPr>
            <w:tcW w:w="966" w:type="dxa"/>
            <w:tcBorders>
              <w:top w:val="nil"/>
              <w:left w:val="nil"/>
              <w:bottom w:val="single" w:sz="4" w:space="0" w:color="auto"/>
              <w:right w:val="single" w:sz="4" w:space="0" w:color="auto"/>
            </w:tcBorders>
            <w:shd w:val="clear" w:color="auto" w:fill="auto"/>
            <w:noWrap/>
            <w:vAlign w:val="bottom"/>
            <w:hideMark/>
          </w:tcPr>
          <w:p w14:paraId="4414F82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55293.6</w:t>
            </w:r>
          </w:p>
        </w:tc>
        <w:tc>
          <w:tcPr>
            <w:tcW w:w="666" w:type="dxa"/>
            <w:tcBorders>
              <w:top w:val="nil"/>
              <w:left w:val="nil"/>
              <w:bottom w:val="single" w:sz="4" w:space="0" w:color="auto"/>
              <w:right w:val="single" w:sz="4" w:space="0" w:color="auto"/>
            </w:tcBorders>
            <w:shd w:val="clear" w:color="auto" w:fill="auto"/>
            <w:noWrap/>
            <w:vAlign w:val="bottom"/>
            <w:hideMark/>
          </w:tcPr>
          <w:p w14:paraId="7382072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10.8</w:t>
            </w:r>
          </w:p>
        </w:tc>
        <w:tc>
          <w:tcPr>
            <w:tcW w:w="666" w:type="dxa"/>
            <w:tcBorders>
              <w:top w:val="nil"/>
              <w:left w:val="nil"/>
              <w:bottom w:val="single" w:sz="4" w:space="0" w:color="auto"/>
              <w:right w:val="single" w:sz="4" w:space="0" w:color="auto"/>
            </w:tcBorders>
            <w:shd w:val="clear" w:color="auto" w:fill="auto"/>
            <w:noWrap/>
            <w:vAlign w:val="bottom"/>
            <w:hideMark/>
          </w:tcPr>
          <w:p w14:paraId="5E5A3CF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166.8</w:t>
            </w:r>
          </w:p>
        </w:tc>
        <w:tc>
          <w:tcPr>
            <w:tcW w:w="866" w:type="dxa"/>
            <w:tcBorders>
              <w:top w:val="nil"/>
              <w:left w:val="nil"/>
              <w:bottom w:val="single" w:sz="4" w:space="0" w:color="auto"/>
              <w:right w:val="single" w:sz="4" w:space="0" w:color="auto"/>
            </w:tcBorders>
            <w:shd w:val="clear" w:color="auto" w:fill="auto"/>
            <w:noWrap/>
            <w:vAlign w:val="bottom"/>
            <w:hideMark/>
          </w:tcPr>
          <w:p w14:paraId="46E18DB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1355.5</w:t>
            </w:r>
          </w:p>
        </w:tc>
        <w:tc>
          <w:tcPr>
            <w:tcW w:w="666" w:type="dxa"/>
            <w:tcBorders>
              <w:top w:val="nil"/>
              <w:left w:val="nil"/>
              <w:bottom w:val="single" w:sz="4" w:space="0" w:color="auto"/>
              <w:right w:val="single" w:sz="4" w:space="0" w:color="auto"/>
            </w:tcBorders>
            <w:shd w:val="clear" w:color="auto" w:fill="auto"/>
            <w:noWrap/>
            <w:vAlign w:val="bottom"/>
            <w:hideMark/>
          </w:tcPr>
          <w:p w14:paraId="5605C7D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9.2</w:t>
            </w:r>
          </w:p>
        </w:tc>
        <w:tc>
          <w:tcPr>
            <w:tcW w:w="781" w:type="dxa"/>
            <w:tcBorders>
              <w:top w:val="nil"/>
              <w:left w:val="nil"/>
              <w:bottom w:val="single" w:sz="4" w:space="0" w:color="auto"/>
              <w:right w:val="single" w:sz="4" w:space="0" w:color="auto"/>
            </w:tcBorders>
            <w:shd w:val="clear" w:color="auto" w:fill="auto"/>
            <w:noWrap/>
            <w:vAlign w:val="bottom"/>
            <w:hideMark/>
          </w:tcPr>
          <w:p w14:paraId="36CF9B2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4.1</w:t>
            </w:r>
          </w:p>
        </w:tc>
        <w:tc>
          <w:tcPr>
            <w:tcW w:w="600" w:type="dxa"/>
            <w:tcBorders>
              <w:top w:val="nil"/>
              <w:left w:val="nil"/>
              <w:bottom w:val="single" w:sz="4" w:space="0" w:color="auto"/>
              <w:right w:val="single" w:sz="4" w:space="0" w:color="auto"/>
            </w:tcBorders>
            <w:shd w:val="clear" w:color="auto" w:fill="auto"/>
            <w:noWrap/>
            <w:vAlign w:val="bottom"/>
            <w:hideMark/>
          </w:tcPr>
          <w:p w14:paraId="5581100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2.5</w:t>
            </w:r>
          </w:p>
        </w:tc>
      </w:tr>
      <w:tr w:rsidR="007E6069" w:rsidRPr="007E6069" w14:paraId="7C5A1F89"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36FEFF9"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10 214 212</w:t>
            </w:r>
          </w:p>
        </w:tc>
        <w:tc>
          <w:tcPr>
            <w:tcW w:w="766" w:type="dxa"/>
            <w:tcBorders>
              <w:top w:val="nil"/>
              <w:left w:val="nil"/>
              <w:bottom w:val="single" w:sz="4" w:space="0" w:color="auto"/>
              <w:right w:val="single" w:sz="4" w:space="0" w:color="auto"/>
            </w:tcBorders>
            <w:shd w:val="clear" w:color="auto" w:fill="auto"/>
            <w:noWrap/>
            <w:vAlign w:val="bottom"/>
            <w:hideMark/>
          </w:tcPr>
          <w:p w14:paraId="0855FE0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37.8</w:t>
            </w:r>
          </w:p>
        </w:tc>
        <w:tc>
          <w:tcPr>
            <w:tcW w:w="666" w:type="dxa"/>
            <w:tcBorders>
              <w:top w:val="nil"/>
              <w:left w:val="nil"/>
              <w:bottom w:val="single" w:sz="4" w:space="0" w:color="auto"/>
              <w:right w:val="single" w:sz="4" w:space="0" w:color="auto"/>
            </w:tcBorders>
            <w:shd w:val="clear" w:color="auto" w:fill="auto"/>
            <w:noWrap/>
            <w:vAlign w:val="bottom"/>
            <w:hideMark/>
          </w:tcPr>
          <w:p w14:paraId="65FFDCF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1.0</w:t>
            </w:r>
          </w:p>
        </w:tc>
        <w:tc>
          <w:tcPr>
            <w:tcW w:w="966" w:type="dxa"/>
            <w:tcBorders>
              <w:top w:val="nil"/>
              <w:left w:val="nil"/>
              <w:bottom w:val="single" w:sz="4" w:space="0" w:color="auto"/>
              <w:right w:val="single" w:sz="4" w:space="0" w:color="auto"/>
            </w:tcBorders>
            <w:shd w:val="clear" w:color="auto" w:fill="auto"/>
            <w:noWrap/>
            <w:vAlign w:val="bottom"/>
            <w:hideMark/>
          </w:tcPr>
          <w:p w14:paraId="23CDAC7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4690.5</w:t>
            </w:r>
          </w:p>
        </w:tc>
        <w:tc>
          <w:tcPr>
            <w:tcW w:w="666" w:type="dxa"/>
            <w:tcBorders>
              <w:top w:val="nil"/>
              <w:left w:val="nil"/>
              <w:bottom w:val="single" w:sz="4" w:space="0" w:color="auto"/>
              <w:right w:val="single" w:sz="4" w:space="0" w:color="auto"/>
            </w:tcBorders>
            <w:shd w:val="clear" w:color="auto" w:fill="auto"/>
            <w:noWrap/>
            <w:vAlign w:val="bottom"/>
            <w:hideMark/>
          </w:tcPr>
          <w:p w14:paraId="245DB01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0.9</w:t>
            </w:r>
          </w:p>
        </w:tc>
        <w:tc>
          <w:tcPr>
            <w:tcW w:w="666" w:type="dxa"/>
            <w:tcBorders>
              <w:top w:val="nil"/>
              <w:left w:val="nil"/>
              <w:bottom w:val="single" w:sz="4" w:space="0" w:color="auto"/>
              <w:right w:val="single" w:sz="4" w:space="0" w:color="auto"/>
            </w:tcBorders>
            <w:shd w:val="clear" w:color="auto" w:fill="auto"/>
            <w:noWrap/>
            <w:vAlign w:val="bottom"/>
            <w:hideMark/>
          </w:tcPr>
          <w:p w14:paraId="393A176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124.1</w:t>
            </w:r>
          </w:p>
        </w:tc>
        <w:tc>
          <w:tcPr>
            <w:tcW w:w="866" w:type="dxa"/>
            <w:tcBorders>
              <w:top w:val="nil"/>
              <w:left w:val="nil"/>
              <w:bottom w:val="single" w:sz="4" w:space="0" w:color="auto"/>
              <w:right w:val="single" w:sz="4" w:space="0" w:color="auto"/>
            </w:tcBorders>
            <w:shd w:val="clear" w:color="auto" w:fill="auto"/>
            <w:noWrap/>
            <w:vAlign w:val="bottom"/>
            <w:hideMark/>
          </w:tcPr>
          <w:p w14:paraId="04A1E16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125.9</w:t>
            </w:r>
          </w:p>
        </w:tc>
        <w:tc>
          <w:tcPr>
            <w:tcW w:w="666" w:type="dxa"/>
            <w:tcBorders>
              <w:top w:val="nil"/>
              <w:left w:val="nil"/>
              <w:bottom w:val="single" w:sz="4" w:space="0" w:color="auto"/>
              <w:right w:val="single" w:sz="4" w:space="0" w:color="auto"/>
            </w:tcBorders>
            <w:shd w:val="clear" w:color="auto" w:fill="auto"/>
            <w:noWrap/>
            <w:vAlign w:val="bottom"/>
            <w:hideMark/>
          </w:tcPr>
          <w:p w14:paraId="5152063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0.9</w:t>
            </w:r>
          </w:p>
        </w:tc>
        <w:tc>
          <w:tcPr>
            <w:tcW w:w="781" w:type="dxa"/>
            <w:tcBorders>
              <w:top w:val="nil"/>
              <w:left w:val="nil"/>
              <w:bottom w:val="single" w:sz="4" w:space="0" w:color="auto"/>
              <w:right w:val="single" w:sz="4" w:space="0" w:color="auto"/>
            </w:tcBorders>
            <w:shd w:val="clear" w:color="auto" w:fill="auto"/>
            <w:noWrap/>
            <w:vAlign w:val="bottom"/>
            <w:hideMark/>
          </w:tcPr>
          <w:p w14:paraId="52C529D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3.3</w:t>
            </w:r>
          </w:p>
        </w:tc>
        <w:tc>
          <w:tcPr>
            <w:tcW w:w="600" w:type="dxa"/>
            <w:tcBorders>
              <w:top w:val="nil"/>
              <w:left w:val="nil"/>
              <w:bottom w:val="single" w:sz="4" w:space="0" w:color="auto"/>
              <w:right w:val="single" w:sz="4" w:space="0" w:color="auto"/>
            </w:tcBorders>
            <w:shd w:val="clear" w:color="auto" w:fill="auto"/>
            <w:noWrap/>
            <w:vAlign w:val="bottom"/>
            <w:hideMark/>
          </w:tcPr>
          <w:p w14:paraId="70E42B3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2.7</w:t>
            </w:r>
          </w:p>
        </w:tc>
      </w:tr>
      <w:tr w:rsidR="007E6069" w:rsidRPr="007E6069" w14:paraId="0F2A7A3B"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878CD12"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10 215 212</w:t>
            </w:r>
          </w:p>
        </w:tc>
        <w:tc>
          <w:tcPr>
            <w:tcW w:w="766" w:type="dxa"/>
            <w:tcBorders>
              <w:top w:val="nil"/>
              <w:left w:val="nil"/>
              <w:bottom w:val="single" w:sz="4" w:space="0" w:color="auto"/>
              <w:right w:val="single" w:sz="4" w:space="0" w:color="auto"/>
            </w:tcBorders>
            <w:shd w:val="clear" w:color="auto" w:fill="auto"/>
            <w:noWrap/>
            <w:vAlign w:val="bottom"/>
            <w:hideMark/>
          </w:tcPr>
          <w:p w14:paraId="3D60009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925.1</w:t>
            </w:r>
          </w:p>
        </w:tc>
        <w:tc>
          <w:tcPr>
            <w:tcW w:w="666" w:type="dxa"/>
            <w:tcBorders>
              <w:top w:val="nil"/>
              <w:left w:val="nil"/>
              <w:bottom w:val="single" w:sz="4" w:space="0" w:color="auto"/>
              <w:right w:val="single" w:sz="4" w:space="0" w:color="auto"/>
            </w:tcBorders>
            <w:shd w:val="clear" w:color="auto" w:fill="auto"/>
            <w:noWrap/>
            <w:vAlign w:val="bottom"/>
            <w:hideMark/>
          </w:tcPr>
          <w:p w14:paraId="2703343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23.3</w:t>
            </w:r>
          </w:p>
        </w:tc>
        <w:tc>
          <w:tcPr>
            <w:tcW w:w="966" w:type="dxa"/>
            <w:tcBorders>
              <w:top w:val="nil"/>
              <w:left w:val="nil"/>
              <w:bottom w:val="single" w:sz="4" w:space="0" w:color="auto"/>
              <w:right w:val="single" w:sz="4" w:space="0" w:color="auto"/>
            </w:tcBorders>
            <w:shd w:val="clear" w:color="auto" w:fill="auto"/>
            <w:noWrap/>
            <w:vAlign w:val="bottom"/>
            <w:hideMark/>
          </w:tcPr>
          <w:p w14:paraId="40F5EA0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120878.1</w:t>
            </w:r>
          </w:p>
        </w:tc>
        <w:tc>
          <w:tcPr>
            <w:tcW w:w="666" w:type="dxa"/>
            <w:tcBorders>
              <w:top w:val="nil"/>
              <w:left w:val="nil"/>
              <w:bottom w:val="single" w:sz="4" w:space="0" w:color="auto"/>
              <w:right w:val="single" w:sz="4" w:space="0" w:color="auto"/>
            </w:tcBorders>
            <w:shd w:val="clear" w:color="auto" w:fill="auto"/>
            <w:noWrap/>
            <w:vAlign w:val="bottom"/>
            <w:hideMark/>
          </w:tcPr>
          <w:p w14:paraId="3520118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23.7</w:t>
            </w:r>
          </w:p>
        </w:tc>
        <w:tc>
          <w:tcPr>
            <w:tcW w:w="666" w:type="dxa"/>
            <w:tcBorders>
              <w:top w:val="nil"/>
              <w:left w:val="nil"/>
              <w:bottom w:val="single" w:sz="4" w:space="0" w:color="auto"/>
              <w:right w:val="single" w:sz="4" w:space="0" w:color="auto"/>
            </w:tcBorders>
            <w:shd w:val="clear" w:color="auto" w:fill="auto"/>
            <w:noWrap/>
            <w:vAlign w:val="bottom"/>
            <w:hideMark/>
          </w:tcPr>
          <w:p w14:paraId="2A4CE24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130.7</w:t>
            </w:r>
          </w:p>
        </w:tc>
        <w:tc>
          <w:tcPr>
            <w:tcW w:w="866" w:type="dxa"/>
            <w:tcBorders>
              <w:top w:val="nil"/>
              <w:left w:val="nil"/>
              <w:bottom w:val="single" w:sz="4" w:space="0" w:color="auto"/>
              <w:right w:val="single" w:sz="4" w:space="0" w:color="auto"/>
            </w:tcBorders>
            <w:shd w:val="clear" w:color="auto" w:fill="auto"/>
            <w:noWrap/>
            <w:vAlign w:val="bottom"/>
            <w:hideMark/>
          </w:tcPr>
          <w:p w14:paraId="629171C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3470.4</w:t>
            </w:r>
          </w:p>
        </w:tc>
        <w:tc>
          <w:tcPr>
            <w:tcW w:w="666" w:type="dxa"/>
            <w:tcBorders>
              <w:top w:val="nil"/>
              <w:left w:val="nil"/>
              <w:bottom w:val="single" w:sz="4" w:space="0" w:color="auto"/>
              <w:right w:val="single" w:sz="4" w:space="0" w:color="auto"/>
            </w:tcBorders>
            <w:shd w:val="clear" w:color="auto" w:fill="auto"/>
            <w:noWrap/>
            <w:vAlign w:val="bottom"/>
            <w:hideMark/>
          </w:tcPr>
          <w:p w14:paraId="00C754D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23.6</w:t>
            </w:r>
          </w:p>
        </w:tc>
        <w:tc>
          <w:tcPr>
            <w:tcW w:w="781" w:type="dxa"/>
            <w:tcBorders>
              <w:top w:val="nil"/>
              <w:left w:val="nil"/>
              <w:bottom w:val="single" w:sz="4" w:space="0" w:color="auto"/>
              <w:right w:val="single" w:sz="4" w:space="0" w:color="auto"/>
            </w:tcBorders>
            <w:shd w:val="clear" w:color="auto" w:fill="auto"/>
            <w:noWrap/>
            <w:vAlign w:val="bottom"/>
            <w:hideMark/>
          </w:tcPr>
          <w:p w14:paraId="7A0E524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3.8</w:t>
            </w:r>
          </w:p>
        </w:tc>
        <w:tc>
          <w:tcPr>
            <w:tcW w:w="600" w:type="dxa"/>
            <w:tcBorders>
              <w:top w:val="nil"/>
              <w:left w:val="nil"/>
              <w:bottom w:val="single" w:sz="4" w:space="0" w:color="auto"/>
              <w:right w:val="single" w:sz="4" w:space="0" w:color="auto"/>
            </w:tcBorders>
            <w:shd w:val="clear" w:color="auto" w:fill="auto"/>
            <w:noWrap/>
            <w:vAlign w:val="bottom"/>
            <w:hideMark/>
          </w:tcPr>
          <w:p w14:paraId="12778B5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2.9</w:t>
            </w:r>
          </w:p>
        </w:tc>
      </w:tr>
      <w:tr w:rsidR="007E6069" w:rsidRPr="007E6069" w14:paraId="77138D3A"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B9FDE2E"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10 287 313</w:t>
            </w:r>
          </w:p>
        </w:tc>
        <w:tc>
          <w:tcPr>
            <w:tcW w:w="766" w:type="dxa"/>
            <w:tcBorders>
              <w:top w:val="nil"/>
              <w:left w:val="nil"/>
              <w:bottom w:val="single" w:sz="4" w:space="0" w:color="auto"/>
              <w:right w:val="single" w:sz="4" w:space="0" w:color="auto"/>
            </w:tcBorders>
            <w:shd w:val="clear" w:color="auto" w:fill="auto"/>
            <w:noWrap/>
            <w:vAlign w:val="bottom"/>
            <w:hideMark/>
          </w:tcPr>
          <w:p w14:paraId="6F1B861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0.6</w:t>
            </w:r>
          </w:p>
        </w:tc>
        <w:tc>
          <w:tcPr>
            <w:tcW w:w="666" w:type="dxa"/>
            <w:tcBorders>
              <w:top w:val="nil"/>
              <w:left w:val="nil"/>
              <w:bottom w:val="single" w:sz="4" w:space="0" w:color="auto"/>
              <w:right w:val="single" w:sz="4" w:space="0" w:color="auto"/>
            </w:tcBorders>
            <w:shd w:val="clear" w:color="auto" w:fill="auto"/>
            <w:noWrap/>
            <w:vAlign w:val="bottom"/>
            <w:hideMark/>
          </w:tcPr>
          <w:p w14:paraId="0DF50D0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0D01C78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176.4</w:t>
            </w:r>
          </w:p>
        </w:tc>
        <w:tc>
          <w:tcPr>
            <w:tcW w:w="666" w:type="dxa"/>
            <w:tcBorders>
              <w:top w:val="nil"/>
              <w:left w:val="nil"/>
              <w:bottom w:val="single" w:sz="4" w:space="0" w:color="auto"/>
              <w:right w:val="single" w:sz="4" w:space="0" w:color="auto"/>
            </w:tcBorders>
            <w:shd w:val="clear" w:color="auto" w:fill="auto"/>
            <w:noWrap/>
            <w:vAlign w:val="bottom"/>
            <w:hideMark/>
          </w:tcPr>
          <w:p w14:paraId="1850FEF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7651C03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279.5</w:t>
            </w:r>
          </w:p>
        </w:tc>
        <w:tc>
          <w:tcPr>
            <w:tcW w:w="866" w:type="dxa"/>
            <w:tcBorders>
              <w:top w:val="nil"/>
              <w:left w:val="nil"/>
              <w:bottom w:val="single" w:sz="4" w:space="0" w:color="auto"/>
              <w:right w:val="single" w:sz="4" w:space="0" w:color="auto"/>
            </w:tcBorders>
            <w:shd w:val="clear" w:color="auto" w:fill="auto"/>
            <w:noWrap/>
            <w:vAlign w:val="bottom"/>
            <w:hideMark/>
          </w:tcPr>
          <w:p w14:paraId="3947D53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4.1</w:t>
            </w:r>
          </w:p>
        </w:tc>
        <w:tc>
          <w:tcPr>
            <w:tcW w:w="666" w:type="dxa"/>
            <w:tcBorders>
              <w:top w:val="nil"/>
              <w:left w:val="nil"/>
              <w:bottom w:val="single" w:sz="4" w:space="0" w:color="auto"/>
              <w:right w:val="single" w:sz="4" w:space="0" w:color="auto"/>
            </w:tcBorders>
            <w:shd w:val="clear" w:color="auto" w:fill="auto"/>
            <w:noWrap/>
            <w:vAlign w:val="bottom"/>
            <w:hideMark/>
          </w:tcPr>
          <w:p w14:paraId="13CAC97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65A0909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6.4</w:t>
            </w:r>
          </w:p>
        </w:tc>
        <w:tc>
          <w:tcPr>
            <w:tcW w:w="600" w:type="dxa"/>
            <w:tcBorders>
              <w:top w:val="nil"/>
              <w:left w:val="nil"/>
              <w:bottom w:val="single" w:sz="4" w:space="0" w:color="auto"/>
              <w:right w:val="single" w:sz="4" w:space="0" w:color="auto"/>
            </w:tcBorders>
            <w:shd w:val="clear" w:color="auto" w:fill="auto"/>
            <w:noWrap/>
            <w:vAlign w:val="bottom"/>
            <w:hideMark/>
          </w:tcPr>
          <w:p w14:paraId="5BD78B9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2.3</w:t>
            </w:r>
          </w:p>
        </w:tc>
      </w:tr>
      <w:tr w:rsidR="007E6069" w:rsidRPr="007E6069" w14:paraId="2181B697"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41DD4B1"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10 307 313</w:t>
            </w:r>
          </w:p>
        </w:tc>
        <w:tc>
          <w:tcPr>
            <w:tcW w:w="766" w:type="dxa"/>
            <w:tcBorders>
              <w:top w:val="nil"/>
              <w:left w:val="nil"/>
              <w:bottom w:val="single" w:sz="4" w:space="0" w:color="auto"/>
              <w:right w:val="single" w:sz="4" w:space="0" w:color="auto"/>
            </w:tcBorders>
            <w:shd w:val="clear" w:color="auto" w:fill="auto"/>
            <w:noWrap/>
            <w:vAlign w:val="bottom"/>
            <w:hideMark/>
          </w:tcPr>
          <w:p w14:paraId="4775766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303.6</w:t>
            </w:r>
          </w:p>
        </w:tc>
        <w:tc>
          <w:tcPr>
            <w:tcW w:w="666" w:type="dxa"/>
            <w:tcBorders>
              <w:top w:val="nil"/>
              <w:left w:val="nil"/>
              <w:bottom w:val="single" w:sz="4" w:space="0" w:color="auto"/>
              <w:right w:val="single" w:sz="4" w:space="0" w:color="auto"/>
            </w:tcBorders>
            <w:shd w:val="clear" w:color="auto" w:fill="auto"/>
            <w:noWrap/>
            <w:vAlign w:val="bottom"/>
            <w:hideMark/>
          </w:tcPr>
          <w:p w14:paraId="004CEB3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7.6</w:t>
            </w:r>
          </w:p>
        </w:tc>
        <w:tc>
          <w:tcPr>
            <w:tcW w:w="966" w:type="dxa"/>
            <w:tcBorders>
              <w:top w:val="nil"/>
              <w:left w:val="nil"/>
              <w:bottom w:val="single" w:sz="4" w:space="0" w:color="auto"/>
              <w:right w:val="single" w:sz="4" w:space="0" w:color="auto"/>
            </w:tcBorders>
            <w:shd w:val="clear" w:color="auto" w:fill="auto"/>
            <w:noWrap/>
            <w:vAlign w:val="bottom"/>
            <w:hideMark/>
          </w:tcPr>
          <w:p w14:paraId="21E7AE7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42509.3</w:t>
            </w:r>
          </w:p>
        </w:tc>
        <w:tc>
          <w:tcPr>
            <w:tcW w:w="666" w:type="dxa"/>
            <w:tcBorders>
              <w:top w:val="nil"/>
              <w:left w:val="nil"/>
              <w:bottom w:val="single" w:sz="4" w:space="0" w:color="auto"/>
              <w:right w:val="single" w:sz="4" w:space="0" w:color="auto"/>
            </w:tcBorders>
            <w:shd w:val="clear" w:color="auto" w:fill="auto"/>
            <w:noWrap/>
            <w:vAlign w:val="bottom"/>
            <w:hideMark/>
          </w:tcPr>
          <w:p w14:paraId="501CC1C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8.3</w:t>
            </w:r>
          </w:p>
        </w:tc>
        <w:tc>
          <w:tcPr>
            <w:tcW w:w="666" w:type="dxa"/>
            <w:tcBorders>
              <w:top w:val="nil"/>
              <w:left w:val="nil"/>
              <w:bottom w:val="single" w:sz="4" w:space="0" w:color="auto"/>
              <w:right w:val="single" w:sz="4" w:space="0" w:color="auto"/>
            </w:tcBorders>
            <w:shd w:val="clear" w:color="auto" w:fill="auto"/>
            <w:noWrap/>
            <w:vAlign w:val="bottom"/>
            <w:hideMark/>
          </w:tcPr>
          <w:p w14:paraId="7A42E08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140.0</w:t>
            </w:r>
          </w:p>
        </w:tc>
        <w:tc>
          <w:tcPr>
            <w:tcW w:w="866" w:type="dxa"/>
            <w:tcBorders>
              <w:top w:val="nil"/>
              <w:left w:val="nil"/>
              <w:bottom w:val="single" w:sz="4" w:space="0" w:color="auto"/>
              <w:right w:val="single" w:sz="4" w:space="0" w:color="auto"/>
            </w:tcBorders>
            <w:shd w:val="clear" w:color="auto" w:fill="auto"/>
            <w:noWrap/>
            <w:vAlign w:val="bottom"/>
            <w:hideMark/>
          </w:tcPr>
          <w:p w14:paraId="72ABC6A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1226.0</w:t>
            </w:r>
          </w:p>
        </w:tc>
        <w:tc>
          <w:tcPr>
            <w:tcW w:w="666" w:type="dxa"/>
            <w:tcBorders>
              <w:top w:val="nil"/>
              <w:left w:val="nil"/>
              <w:bottom w:val="single" w:sz="4" w:space="0" w:color="auto"/>
              <w:right w:val="single" w:sz="4" w:space="0" w:color="auto"/>
            </w:tcBorders>
            <w:shd w:val="clear" w:color="auto" w:fill="auto"/>
            <w:noWrap/>
            <w:vAlign w:val="bottom"/>
            <w:hideMark/>
          </w:tcPr>
          <w:p w14:paraId="42F1A09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8.4</w:t>
            </w:r>
          </w:p>
        </w:tc>
        <w:tc>
          <w:tcPr>
            <w:tcW w:w="781" w:type="dxa"/>
            <w:tcBorders>
              <w:top w:val="nil"/>
              <w:left w:val="nil"/>
              <w:bottom w:val="single" w:sz="4" w:space="0" w:color="auto"/>
              <w:right w:val="single" w:sz="4" w:space="0" w:color="auto"/>
            </w:tcBorders>
            <w:shd w:val="clear" w:color="auto" w:fill="auto"/>
            <w:noWrap/>
            <w:vAlign w:val="bottom"/>
            <w:hideMark/>
          </w:tcPr>
          <w:p w14:paraId="4AAB385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4.0</w:t>
            </w:r>
          </w:p>
        </w:tc>
        <w:tc>
          <w:tcPr>
            <w:tcW w:w="600" w:type="dxa"/>
            <w:tcBorders>
              <w:top w:val="nil"/>
              <w:left w:val="nil"/>
              <w:bottom w:val="single" w:sz="4" w:space="0" w:color="auto"/>
              <w:right w:val="single" w:sz="4" w:space="0" w:color="auto"/>
            </w:tcBorders>
            <w:shd w:val="clear" w:color="auto" w:fill="auto"/>
            <w:noWrap/>
            <w:vAlign w:val="bottom"/>
            <w:hideMark/>
          </w:tcPr>
          <w:p w14:paraId="259D603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2.9</w:t>
            </w:r>
          </w:p>
        </w:tc>
      </w:tr>
      <w:tr w:rsidR="007E6069" w:rsidRPr="007E6069" w14:paraId="57DFBE5C"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8467BB3"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10 325 313</w:t>
            </w:r>
          </w:p>
        </w:tc>
        <w:tc>
          <w:tcPr>
            <w:tcW w:w="766" w:type="dxa"/>
            <w:tcBorders>
              <w:top w:val="nil"/>
              <w:left w:val="nil"/>
              <w:bottom w:val="single" w:sz="4" w:space="0" w:color="auto"/>
              <w:right w:val="single" w:sz="4" w:space="0" w:color="auto"/>
            </w:tcBorders>
            <w:shd w:val="clear" w:color="auto" w:fill="auto"/>
            <w:noWrap/>
            <w:vAlign w:val="bottom"/>
            <w:hideMark/>
          </w:tcPr>
          <w:p w14:paraId="1304486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29.6</w:t>
            </w:r>
          </w:p>
        </w:tc>
        <w:tc>
          <w:tcPr>
            <w:tcW w:w="666" w:type="dxa"/>
            <w:tcBorders>
              <w:top w:val="nil"/>
              <w:left w:val="nil"/>
              <w:bottom w:val="single" w:sz="4" w:space="0" w:color="auto"/>
              <w:right w:val="single" w:sz="4" w:space="0" w:color="auto"/>
            </w:tcBorders>
            <w:shd w:val="clear" w:color="auto" w:fill="auto"/>
            <w:noWrap/>
            <w:vAlign w:val="bottom"/>
            <w:hideMark/>
          </w:tcPr>
          <w:p w14:paraId="2659C6F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0.7</w:t>
            </w:r>
          </w:p>
        </w:tc>
        <w:tc>
          <w:tcPr>
            <w:tcW w:w="966" w:type="dxa"/>
            <w:tcBorders>
              <w:top w:val="nil"/>
              <w:left w:val="nil"/>
              <w:bottom w:val="single" w:sz="4" w:space="0" w:color="auto"/>
              <w:right w:val="single" w:sz="4" w:space="0" w:color="auto"/>
            </w:tcBorders>
            <w:shd w:val="clear" w:color="auto" w:fill="auto"/>
            <w:noWrap/>
            <w:vAlign w:val="bottom"/>
            <w:hideMark/>
          </w:tcPr>
          <w:p w14:paraId="5D32089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1111.1</w:t>
            </w:r>
          </w:p>
        </w:tc>
        <w:tc>
          <w:tcPr>
            <w:tcW w:w="666" w:type="dxa"/>
            <w:tcBorders>
              <w:top w:val="nil"/>
              <w:left w:val="nil"/>
              <w:bottom w:val="single" w:sz="4" w:space="0" w:color="auto"/>
              <w:right w:val="single" w:sz="4" w:space="0" w:color="auto"/>
            </w:tcBorders>
            <w:shd w:val="clear" w:color="auto" w:fill="auto"/>
            <w:noWrap/>
            <w:vAlign w:val="bottom"/>
            <w:hideMark/>
          </w:tcPr>
          <w:p w14:paraId="6381023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0.2</w:t>
            </w:r>
          </w:p>
        </w:tc>
        <w:tc>
          <w:tcPr>
            <w:tcW w:w="666" w:type="dxa"/>
            <w:tcBorders>
              <w:top w:val="nil"/>
              <w:left w:val="nil"/>
              <w:bottom w:val="single" w:sz="4" w:space="0" w:color="auto"/>
              <w:right w:val="single" w:sz="4" w:space="0" w:color="auto"/>
            </w:tcBorders>
            <w:shd w:val="clear" w:color="auto" w:fill="auto"/>
            <w:noWrap/>
            <w:vAlign w:val="bottom"/>
            <w:hideMark/>
          </w:tcPr>
          <w:p w14:paraId="673EE50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37.5</w:t>
            </w:r>
          </w:p>
        </w:tc>
        <w:tc>
          <w:tcPr>
            <w:tcW w:w="866" w:type="dxa"/>
            <w:tcBorders>
              <w:top w:val="nil"/>
              <w:left w:val="nil"/>
              <w:bottom w:val="single" w:sz="4" w:space="0" w:color="auto"/>
              <w:right w:val="single" w:sz="4" w:space="0" w:color="auto"/>
            </w:tcBorders>
            <w:shd w:val="clear" w:color="auto" w:fill="auto"/>
            <w:noWrap/>
            <w:vAlign w:val="bottom"/>
            <w:hideMark/>
          </w:tcPr>
          <w:p w14:paraId="72E415D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62.3</w:t>
            </w:r>
          </w:p>
        </w:tc>
        <w:tc>
          <w:tcPr>
            <w:tcW w:w="666" w:type="dxa"/>
            <w:tcBorders>
              <w:top w:val="nil"/>
              <w:left w:val="nil"/>
              <w:bottom w:val="single" w:sz="4" w:space="0" w:color="auto"/>
              <w:right w:val="single" w:sz="4" w:space="0" w:color="auto"/>
            </w:tcBorders>
            <w:shd w:val="clear" w:color="auto" w:fill="auto"/>
            <w:noWrap/>
            <w:vAlign w:val="bottom"/>
            <w:hideMark/>
          </w:tcPr>
          <w:p w14:paraId="332738C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0.4</w:t>
            </w:r>
          </w:p>
        </w:tc>
        <w:tc>
          <w:tcPr>
            <w:tcW w:w="781" w:type="dxa"/>
            <w:tcBorders>
              <w:top w:val="nil"/>
              <w:left w:val="nil"/>
              <w:bottom w:val="single" w:sz="4" w:space="0" w:color="auto"/>
              <w:right w:val="single" w:sz="4" w:space="0" w:color="auto"/>
            </w:tcBorders>
            <w:shd w:val="clear" w:color="auto" w:fill="auto"/>
            <w:noWrap/>
            <w:vAlign w:val="bottom"/>
            <w:hideMark/>
          </w:tcPr>
          <w:p w14:paraId="02B998B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2.1</w:t>
            </w:r>
          </w:p>
        </w:tc>
        <w:tc>
          <w:tcPr>
            <w:tcW w:w="600" w:type="dxa"/>
            <w:tcBorders>
              <w:top w:val="nil"/>
              <w:left w:val="nil"/>
              <w:bottom w:val="single" w:sz="4" w:space="0" w:color="auto"/>
              <w:right w:val="single" w:sz="4" w:space="0" w:color="auto"/>
            </w:tcBorders>
            <w:shd w:val="clear" w:color="auto" w:fill="auto"/>
            <w:noWrap/>
            <w:vAlign w:val="bottom"/>
            <w:hideMark/>
          </w:tcPr>
          <w:p w14:paraId="2523577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5.6</w:t>
            </w:r>
          </w:p>
        </w:tc>
      </w:tr>
      <w:tr w:rsidR="007E6069" w:rsidRPr="007E6069" w14:paraId="1E316565"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D96B480"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10 326 313</w:t>
            </w:r>
          </w:p>
        </w:tc>
        <w:tc>
          <w:tcPr>
            <w:tcW w:w="766" w:type="dxa"/>
            <w:tcBorders>
              <w:top w:val="nil"/>
              <w:left w:val="nil"/>
              <w:bottom w:val="single" w:sz="4" w:space="0" w:color="auto"/>
              <w:right w:val="single" w:sz="4" w:space="0" w:color="auto"/>
            </w:tcBorders>
            <w:shd w:val="clear" w:color="auto" w:fill="auto"/>
            <w:noWrap/>
            <w:vAlign w:val="bottom"/>
            <w:hideMark/>
          </w:tcPr>
          <w:p w14:paraId="59976D9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0.9</w:t>
            </w:r>
          </w:p>
        </w:tc>
        <w:tc>
          <w:tcPr>
            <w:tcW w:w="666" w:type="dxa"/>
            <w:tcBorders>
              <w:top w:val="nil"/>
              <w:left w:val="nil"/>
              <w:bottom w:val="single" w:sz="4" w:space="0" w:color="auto"/>
              <w:right w:val="single" w:sz="4" w:space="0" w:color="auto"/>
            </w:tcBorders>
            <w:shd w:val="clear" w:color="auto" w:fill="auto"/>
            <w:noWrap/>
            <w:vAlign w:val="bottom"/>
            <w:hideMark/>
          </w:tcPr>
          <w:p w14:paraId="2154F51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534AE05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39.4</w:t>
            </w:r>
          </w:p>
        </w:tc>
        <w:tc>
          <w:tcPr>
            <w:tcW w:w="666" w:type="dxa"/>
            <w:tcBorders>
              <w:top w:val="nil"/>
              <w:left w:val="nil"/>
              <w:bottom w:val="single" w:sz="4" w:space="0" w:color="auto"/>
              <w:right w:val="single" w:sz="4" w:space="0" w:color="auto"/>
            </w:tcBorders>
            <w:shd w:val="clear" w:color="auto" w:fill="auto"/>
            <w:noWrap/>
            <w:vAlign w:val="bottom"/>
            <w:hideMark/>
          </w:tcPr>
          <w:p w14:paraId="7A8CA4B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0099100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41.7</w:t>
            </w:r>
          </w:p>
        </w:tc>
        <w:tc>
          <w:tcPr>
            <w:tcW w:w="866" w:type="dxa"/>
            <w:tcBorders>
              <w:top w:val="nil"/>
              <w:left w:val="nil"/>
              <w:bottom w:val="single" w:sz="4" w:space="0" w:color="auto"/>
              <w:right w:val="single" w:sz="4" w:space="0" w:color="auto"/>
            </w:tcBorders>
            <w:shd w:val="clear" w:color="auto" w:fill="auto"/>
            <w:noWrap/>
            <w:vAlign w:val="bottom"/>
            <w:hideMark/>
          </w:tcPr>
          <w:p w14:paraId="0B0796F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2.1</w:t>
            </w:r>
          </w:p>
        </w:tc>
        <w:tc>
          <w:tcPr>
            <w:tcW w:w="666" w:type="dxa"/>
            <w:tcBorders>
              <w:top w:val="nil"/>
              <w:left w:val="nil"/>
              <w:bottom w:val="single" w:sz="4" w:space="0" w:color="auto"/>
              <w:right w:val="single" w:sz="4" w:space="0" w:color="auto"/>
            </w:tcBorders>
            <w:shd w:val="clear" w:color="auto" w:fill="auto"/>
            <w:noWrap/>
            <w:vAlign w:val="bottom"/>
            <w:hideMark/>
          </w:tcPr>
          <w:p w14:paraId="3D370F5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045570B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w:t>
            </w:r>
          </w:p>
        </w:tc>
        <w:tc>
          <w:tcPr>
            <w:tcW w:w="600" w:type="dxa"/>
            <w:tcBorders>
              <w:top w:val="nil"/>
              <w:left w:val="nil"/>
              <w:bottom w:val="single" w:sz="4" w:space="0" w:color="auto"/>
              <w:right w:val="single" w:sz="4" w:space="0" w:color="auto"/>
            </w:tcBorders>
            <w:shd w:val="clear" w:color="auto" w:fill="auto"/>
            <w:noWrap/>
            <w:vAlign w:val="bottom"/>
            <w:hideMark/>
          </w:tcPr>
          <w:p w14:paraId="5CD2CDE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5.3</w:t>
            </w:r>
          </w:p>
        </w:tc>
      </w:tr>
      <w:tr w:rsidR="007E6069" w:rsidRPr="007E6069" w14:paraId="3E3A2F6B"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80B84B1"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10 360 421</w:t>
            </w:r>
          </w:p>
        </w:tc>
        <w:tc>
          <w:tcPr>
            <w:tcW w:w="766" w:type="dxa"/>
            <w:tcBorders>
              <w:top w:val="nil"/>
              <w:left w:val="nil"/>
              <w:bottom w:val="single" w:sz="4" w:space="0" w:color="auto"/>
              <w:right w:val="single" w:sz="4" w:space="0" w:color="auto"/>
            </w:tcBorders>
            <w:shd w:val="clear" w:color="auto" w:fill="auto"/>
            <w:noWrap/>
            <w:vAlign w:val="bottom"/>
            <w:hideMark/>
          </w:tcPr>
          <w:p w14:paraId="1CEE729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146.1</w:t>
            </w:r>
          </w:p>
        </w:tc>
        <w:tc>
          <w:tcPr>
            <w:tcW w:w="666" w:type="dxa"/>
            <w:tcBorders>
              <w:top w:val="nil"/>
              <w:left w:val="nil"/>
              <w:bottom w:val="single" w:sz="4" w:space="0" w:color="auto"/>
              <w:right w:val="single" w:sz="4" w:space="0" w:color="auto"/>
            </w:tcBorders>
            <w:shd w:val="clear" w:color="auto" w:fill="auto"/>
            <w:noWrap/>
            <w:vAlign w:val="bottom"/>
            <w:hideMark/>
          </w:tcPr>
          <w:p w14:paraId="02ADC63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3.7</w:t>
            </w:r>
          </w:p>
        </w:tc>
        <w:tc>
          <w:tcPr>
            <w:tcW w:w="966" w:type="dxa"/>
            <w:tcBorders>
              <w:top w:val="nil"/>
              <w:left w:val="nil"/>
              <w:bottom w:val="single" w:sz="4" w:space="0" w:color="auto"/>
              <w:right w:val="single" w:sz="4" w:space="0" w:color="auto"/>
            </w:tcBorders>
            <w:shd w:val="clear" w:color="auto" w:fill="auto"/>
            <w:noWrap/>
            <w:vAlign w:val="bottom"/>
            <w:hideMark/>
          </w:tcPr>
          <w:p w14:paraId="5F9B20B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34475.7</w:t>
            </w:r>
          </w:p>
        </w:tc>
        <w:tc>
          <w:tcPr>
            <w:tcW w:w="666" w:type="dxa"/>
            <w:tcBorders>
              <w:top w:val="nil"/>
              <w:left w:val="nil"/>
              <w:bottom w:val="single" w:sz="4" w:space="0" w:color="auto"/>
              <w:right w:val="single" w:sz="4" w:space="0" w:color="auto"/>
            </w:tcBorders>
            <w:shd w:val="clear" w:color="auto" w:fill="auto"/>
            <w:noWrap/>
            <w:vAlign w:val="bottom"/>
            <w:hideMark/>
          </w:tcPr>
          <w:p w14:paraId="5D4432A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6.8</w:t>
            </w:r>
          </w:p>
        </w:tc>
        <w:tc>
          <w:tcPr>
            <w:tcW w:w="666" w:type="dxa"/>
            <w:tcBorders>
              <w:top w:val="nil"/>
              <w:left w:val="nil"/>
              <w:bottom w:val="single" w:sz="4" w:space="0" w:color="auto"/>
              <w:right w:val="single" w:sz="4" w:space="0" w:color="auto"/>
            </w:tcBorders>
            <w:shd w:val="clear" w:color="auto" w:fill="auto"/>
            <w:noWrap/>
            <w:vAlign w:val="bottom"/>
            <w:hideMark/>
          </w:tcPr>
          <w:p w14:paraId="1C5722E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236.0</w:t>
            </w:r>
          </w:p>
        </w:tc>
        <w:tc>
          <w:tcPr>
            <w:tcW w:w="866" w:type="dxa"/>
            <w:tcBorders>
              <w:top w:val="nil"/>
              <w:left w:val="nil"/>
              <w:bottom w:val="single" w:sz="4" w:space="0" w:color="auto"/>
              <w:right w:val="single" w:sz="4" w:space="0" w:color="auto"/>
            </w:tcBorders>
            <w:shd w:val="clear" w:color="auto" w:fill="auto"/>
            <w:noWrap/>
            <w:vAlign w:val="bottom"/>
            <w:hideMark/>
          </w:tcPr>
          <w:p w14:paraId="55E2DEA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757.8</w:t>
            </w:r>
          </w:p>
        </w:tc>
        <w:tc>
          <w:tcPr>
            <w:tcW w:w="666" w:type="dxa"/>
            <w:tcBorders>
              <w:top w:val="nil"/>
              <w:left w:val="nil"/>
              <w:bottom w:val="single" w:sz="4" w:space="0" w:color="auto"/>
              <w:right w:val="single" w:sz="4" w:space="0" w:color="auto"/>
            </w:tcBorders>
            <w:shd w:val="clear" w:color="auto" w:fill="auto"/>
            <w:noWrap/>
            <w:vAlign w:val="bottom"/>
            <w:hideMark/>
          </w:tcPr>
          <w:p w14:paraId="7B843AE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5.2</w:t>
            </w:r>
          </w:p>
        </w:tc>
        <w:tc>
          <w:tcPr>
            <w:tcW w:w="781" w:type="dxa"/>
            <w:tcBorders>
              <w:top w:val="nil"/>
              <w:left w:val="nil"/>
              <w:bottom w:val="single" w:sz="4" w:space="0" w:color="auto"/>
              <w:right w:val="single" w:sz="4" w:space="0" w:color="auto"/>
            </w:tcBorders>
            <w:shd w:val="clear" w:color="auto" w:fill="auto"/>
            <w:noWrap/>
            <w:vAlign w:val="bottom"/>
            <w:hideMark/>
          </w:tcPr>
          <w:p w14:paraId="1AD49D6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5.2</w:t>
            </w:r>
          </w:p>
        </w:tc>
        <w:tc>
          <w:tcPr>
            <w:tcW w:w="600" w:type="dxa"/>
            <w:tcBorders>
              <w:top w:val="nil"/>
              <w:left w:val="nil"/>
              <w:bottom w:val="single" w:sz="4" w:space="0" w:color="auto"/>
              <w:right w:val="single" w:sz="4" w:space="0" w:color="auto"/>
            </w:tcBorders>
            <w:shd w:val="clear" w:color="auto" w:fill="auto"/>
            <w:noWrap/>
            <w:vAlign w:val="bottom"/>
            <w:hideMark/>
          </w:tcPr>
          <w:p w14:paraId="69A6C75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w:t>
            </w:r>
          </w:p>
        </w:tc>
      </w:tr>
      <w:tr w:rsidR="007E6069" w:rsidRPr="007E6069" w14:paraId="1AF340F4"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939FB67"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lastRenderedPageBreak/>
              <w:t>10 361 421</w:t>
            </w:r>
          </w:p>
        </w:tc>
        <w:tc>
          <w:tcPr>
            <w:tcW w:w="766" w:type="dxa"/>
            <w:tcBorders>
              <w:top w:val="nil"/>
              <w:left w:val="nil"/>
              <w:bottom w:val="single" w:sz="4" w:space="0" w:color="auto"/>
              <w:right w:val="single" w:sz="4" w:space="0" w:color="auto"/>
            </w:tcBorders>
            <w:shd w:val="clear" w:color="auto" w:fill="auto"/>
            <w:noWrap/>
            <w:vAlign w:val="bottom"/>
            <w:hideMark/>
          </w:tcPr>
          <w:p w14:paraId="206E8EF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221.8</w:t>
            </w:r>
          </w:p>
        </w:tc>
        <w:tc>
          <w:tcPr>
            <w:tcW w:w="666" w:type="dxa"/>
            <w:tcBorders>
              <w:top w:val="nil"/>
              <w:left w:val="nil"/>
              <w:bottom w:val="single" w:sz="4" w:space="0" w:color="auto"/>
              <w:right w:val="single" w:sz="4" w:space="0" w:color="auto"/>
            </w:tcBorders>
            <w:shd w:val="clear" w:color="auto" w:fill="auto"/>
            <w:noWrap/>
            <w:vAlign w:val="bottom"/>
            <w:hideMark/>
          </w:tcPr>
          <w:p w14:paraId="4C6F467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5.6</w:t>
            </w:r>
          </w:p>
        </w:tc>
        <w:tc>
          <w:tcPr>
            <w:tcW w:w="966" w:type="dxa"/>
            <w:tcBorders>
              <w:top w:val="nil"/>
              <w:left w:val="nil"/>
              <w:bottom w:val="single" w:sz="4" w:space="0" w:color="auto"/>
              <w:right w:val="single" w:sz="4" w:space="0" w:color="auto"/>
            </w:tcBorders>
            <w:shd w:val="clear" w:color="auto" w:fill="auto"/>
            <w:noWrap/>
            <w:vAlign w:val="bottom"/>
            <w:hideMark/>
          </w:tcPr>
          <w:p w14:paraId="63EF079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38915.1</w:t>
            </w:r>
          </w:p>
        </w:tc>
        <w:tc>
          <w:tcPr>
            <w:tcW w:w="666" w:type="dxa"/>
            <w:tcBorders>
              <w:top w:val="nil"/>
              <w:left w:val="nil"/>
              <w:bottom w:val="single" w:sz="4" w:space="0" w:color="auto"/>
              <w:right w:val="single" w:sz="4" w:space="0" w:color="auto"/>
            </w:tcBorders>
            <w:shd w:val="clear" w:color="auto" w:fill="auto"/>
            <w:noWrap/>
            <w:vAlign w:val="bottom"/>
            <w:hideMark/>
          </w:tcPr>
          <w:p w14:paraId="6402125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7.6</w:t>
            </w:r>
          </w:p>
        </w:tc>
        <w:tc>
          <w:tcPr>
            <w:tcW w:w="666" w:type="dxa"/>
            <w:tcBorders>
              <w:top w:val="nil"/>
              <w:left w:val="nil"/>
              <w:bottom w:val="single" w:sz="4" w:space="0" w:color="auto"/>
              <w:right w:val="single" w:sz="4" w:space="0" w:color="auto"/>
            </w:tcBorders>
            <w:shd w:val="clear" w:color="auto" w:fill="auto"/>
            <w:noWrap/>
            <w:vAlign w:val="bottom"/>
            <w:hideMark/>
          </w:tcPr>
          <w:p w14:paraId="3E85F36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175.4</w:t>
            </w:r>
          </w:p>
        </w:tc>
        <w:tc>
          <w:tcPr>
            <w:tcW w:w="866" w:type="dxa"/>
            <w:tcBorders>
              <w:top w:val="nil"/>
              <w:left w:val="nil"/>
              <w:bottom w:val="single" w:sz="4" w:space="0" w:color="auto"/>
              <w:right w:val="single" w:sz="4" w:space="0" w:color="auto"/>
            </w:tcBorders>
            <w:shd w:val="clear" w:color="auto" w:fill="auto"/>
            <w:noWrap/>
            <w:vAlign w:val="bottom"/>
            <w:hideMark/>
          </w:tcPr>
          <w:p w14:paraId="33D6F2C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878.9</w:t>
            </w:r>
          </w:p>
        </w:tc>
        <w:tc>
          <w:tcPr>
            <w:tcW w:w="666" w:type="dxa"/>
            <w:tcBorders>
              <w:top w:val="nil"/>
              <w:left w:val="nil"/>
              <w:bottom w:val="single" w:sz="4" w:space="0" w:color="auto"/>
              <w:right w:val="single" w:sz="4" w:space="0" w:color="auto"/>
            </w:tcBorders>
            <w:shd w:val="clear" w:color="auto" w:fill="auto"/>
            <w:noWrap/>
            <w:vAlign w:val="bottom"/>
            <w:hideMark/>
          </w:tcPr>
          <w:p w14:paraId="582BD57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6.0</w:t>
            </w:r>
          </w:p>
        </w:tc>
        <w:tc>
          <w:tcPr>
            <w:tcW w:w="781" w:type="dxa"/>
            <w:tcBorders>
              <w:top w:val="nil"/>
              <w:left w:val="nil"/>
              <w:bottom w:val="single" w:sz="4" w:space="0" w:color="auto"/>
              <w:right w:val="single" w:sz="4" w:space="0" w:color="auto"/>
            </w:tcBorders>
            <w:shd w:val="clear" w:color="auto" w:fill="auto"/>
            <w:noWrap/>
            <w:vAlign w:val="bottom"/>
            <w:hideMark/>
          </w:tcPr>
          <w:p w14:paraId="24AA148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4.0</w:t>
            </w:r>
          </w:p>
        </w:tc>
        <w:tc>
          <w:tcPr>
            <w:tcW w:w="600" w:type="dxa"/>
            <w:tcBorders>
              <w:top w:val="nil"/>
              <w:left w:val="nil"/>
              <w:bottom w:val="single" w:sz="4" w:space="0" w:color="auto"/>
              <w:right w:val="single" w:sz="4" w:space="0" w:color="auto"/>
            </w:tcBorders>
            <w:shd w:val="clear" w:color="auto" w:fill="auto"/>
            <w:noWrap/>
            <w:vAlign w:val="bottom"/>
            <w:hideMark/>
          </w:tcPr>
          <w:p w14:paraId="2BE212A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2.3</w:t>
            </w:r>
          </w:p>
        </w:tc>
      </w:tr>
      <w:tr w:rsidR="007E6069" w:rsidRPr="007E6069" w14:paraId="2B2142F9"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10F9CC6"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изданачке очуване</w:t>
            </w:r>
          </w:p>
        </w:tc>
        <w:tc>
          <w:tcPr>
            <w:tcW w:w="766" w:type="dxa"/>
            <w:tcBorders>
              <w:top w:val="nil"/>
              <w:left w:val="nil"/>
              <w:bottom w:val="single" w:sz="4" w:space="0" w:color="auto"/>
              <w:right w:val="single" w:sz="4" w:space="0" w:color="auto"/>
            </w:tcBorders>
            <w:shd w:val="clear" w:color="auto" w:fill="auto"/>
            <w:noWrap/>
            <w:vAlign w:val="bottom"/>
            <w:hideMark/>
          </w:tcPr>
          <w:p w14:paraId="4EFDFA0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2314.6</w:t>
            </w:r>
          </w:p>
        </w:tc>
        <w:tc>
          <w:tcPr>
            <w:tcW w:w="666" w:type="dxa"/>
            <w:tcBorders>
              <w:top w:val="nil"/>
              <w:left w:val="nil"/>
              <w:bottom w:val="single" w:sz="4" w:space="0" w:color="auto"/>
              <w:right w:val="single" w:sz="4" w:space="0" w:color="auto"/>
            </w:tcBorders>
            <w:shd w:val="clear" w:color="auto" w:fill="auto"/>
            <w:noWrap/>
            <w:vAlign w:val="bottom"/>
            <w:hideMark/>
          </w:tcPr>
          <w:p w14:paraId="006D847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58.2</w:t>
            </w:r>
          </w:p>
        </w:tc>
        <w:tc>
          <w:tcPr>
            <w:tcW w:w="966" w:type="dxa"/>
            <w:tcBorders>
              <w:top w:val="nil"/>
              <w:left w:val="nil"/>
              <w:bottom w:val="single" w:sz="4" w:space="0" w:color="auto"/>
              <w:right w:val="single" w:sz="4" w:space="0" w:color="auto"/>
            </w:tcBorders>
            <w:shd w:val="clear" w:color="auto" w:fill="auto"/>
            <w:noWrap/>
            <w:vAlign w:val="bottom"/>
            <w:hideMark/>
          </w:tcPr>
          <w:p w14:paraId="047F5E5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349124.6</w:t>
            </w:r>
          </w:p>
        </w:tc>
        <w:tc>
          <w:tcPr>
            <w:tcW w:w="666" w:type="dxa"/>
            <w:tcBorders>
              <w:top w:val="nil"/>
              <w:left w:val="nil"/>
              <w:bottom w:val="single" w:sz="4" w:space="0" w:color="auto"/>
              <w:right w:val="single" w:sz="4" w:space="0" w:color="auto"/>
            </w:tcBorders>
            <w:shd w:val="clear" w:color="auto" w:fill="auto"/>
            <w:noWrap/>
            <w:vAlign w:val="bottom"/>
            <w:hideMark/>
          </w:tcPr>
          <w:p w14:paraId="2553D1C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68.5</w:t>
            </w:r>
          </w:p>
        </w:tc>
        <w:tc>
          <w:tcPr>
            <w:tcW w:w="666" w:type="dxa"/>
            <w:tcBorders>
              <w:top w:val="nil"/>
              <w:left w:val="nil"/>
              <w:bottom w:val="single" w:sz="4" w:space="0" w:color="auto"/>
              <w:right w:val="single" w:sz="4" w:space="0" w:color="auto"/>
            </w:tcBorders>
            <w:shd w:val="clear" w:color="auto" w:fill="auto"/>
            <w:noWrap/>
            <w:vAlign w:val="bottom"/>
            <w:hideMark/>
          </w:tcPr>
          <w:p w14:paraId="1BA49DC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150.8</w:t>
            </w:r>
          </w:p>
        </w:tc>
        <w:tc>
          <w:tcPr>
            <w:tcW w:w="866" w:type="dxa"/>
            <w:tcBorders>
              <w:top w:val="nil"/>
              <w:left w:val="nil"/>
              <w:bottom w:val="single" w:sz="4" w:space="0" w:color="auto"/>
              <w:right w:val="single" w:sz="4" w:space="0" w:color="auto"/>
            </w:tcBorders>
            <w:shd w:val="clear" w:color="auto" w:fill="auto"/>
            <w:noWrap/>
            <w:vAlign w:val="bottom"/>
            <w:hideMark/>
          </w:tcPr>
          <w:p w14:paraId="15453F2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9203.7</w:t>
            </w:r>
          </w:p>
        </w:tc>
        <w:tc>
          <w:tcPr>
            <w:tcW w:w="666" w:type="dxa"/>
            <w:tcBorders>
              <w:top w:val="nil"/>
              <w:left w:val="nil"/>
              <w:bottom w:val="single" w:sz="4" w:space="0" w:color="auto"/>
              <w:right w:val="single" w:sz="4" w:space="0" w:color="auto"/>
            </w:tcBorders>
            <w:shd w:val="clear" w:color="auto" w:fill="auto"/>
            <w:noWrap/>
            <w:vAlign w:val="bottom"/>
            <w:hideMark/>
          </w:tcPr>
          <w:p w14:paraId="1C94C6A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62.7</w:t>
            </w:r>
          </w:p>
        </w:tc>
        <w:tc>
          <w:tcPr>
            <w:tcW w:w="781" w:type="dxa"/>
            <w:tcBorders>
              <w:top w:val="nil"/>
              <w:left w:val="nil"/>
              <w:bottom w:val="single" w:sz="4" w:space="0" w:color="auto"/>
              <w:right w:val="single" w:sz="4" w:space="0" w:color="auto"/>
            </w:tcBorders>
            <w:shd w:val="clear" w:color="auto" w:fill="auto"/>
            <w:noWrap/>
            <w:vAlign w:val="bottom"/>
            <w:hideMark/>
          </w:tcPr>
          <w:p w14:paraId="129599B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4.0</w:t>
            </w:r>
          </w:p>
        </w:tc>
        <w:tc>
          <w:tcPr>
            <w:tcW w:w="600" w:type="dxa"/>
            <w:tcBorders>
              <w:top w:val="nil"/>
              <w:left w:val="nil"/>
              <w:bottom w:val="single" w:sz="4" w:space="0" w:color="auto"/>
              <w:right w:val="single" w:sz="4" w:space="0" w:color="auto"/>
            </w:tcBorders>
            <w:shd w:val="clear" w:color="auto" w:fill="auto"/>
            <w:noWrap/>
            <w:vAlign w:val="bottom"/>
            <w:hideMark/>
          </w:tcPr>
          <w:p w14:paraId="10370E0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2.6</w:t>
            </w:r>
          </w:p>
        </w:tc>
      </w:tr>
      <w:tr w:rsidR="007E6069" w:rsidRPr="007E6069" w14:paraId="40480C98"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6131D4B"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10 196 212</w:t>
            </w:r>
          </w:p>
        </w:tc>
        <w:tc>
          <w:tcPr>
            <w:tcW w:w="766" w:type="dxa"/>
            <w:tcBorders>
              <w:top w:val="nil"/>
              <w:left w:val="nil"/>
              <w:bottom w:val="single" w:sz="4" w:space="0" w:color="auto"/>
              <w:right w:val="single" w:sz="4" w:space="0" w:color="auto"/>
            </w:tcBorders>
            <w:shd w:val="clear" w:color="auto" w:fill="auto"/>
            <w:noWrap/>
            <w:vAlign w:val="bottom"/>
            <w:hideMark/>
          </w:tcPr>
          <w:p w14:paraId="1657856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11.8</w:t>
            </w:r>
          </w:p>
        </w:tc>
        <w:tc>
          <w:tcPr>
            <w:tcW w:w="666" w:type="dxa"/>
            <w:tcBorders>
              <w:top w:val="nil"/>
              <w:left w:val="nil"/>
              <w:bottom w:val="single" w:sz="4" w:space="0" w:color="auto"/>
              <w:right w:val="single" w:sz="4" w:space="0" w:color="auto"/>
            </w:tcBorders>
            <w:shd w:val="clear" w:color="auto" w:fill="auto"/>
            <w:noWrap/>
            <w:vAlign w:val="bottom"/>
            <w:hideMark/>
          </w:tcPr>
          <w:p w14:paraId="36A47BC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0.3</w:t>
            </w:r>
          </w:p>
        </w:tc>
        <w:tc>
          <w:tcPr>
            <w:tcW w:w="966" w:type="dxa"/>
            <w:tcBorders>
              <w:top w:val="nil"/>
              <w:left w:val="nil"/>
              <w:bottom w:val="single" w:sz="4" w:space="0" w:color="auto"/>
              <w:right w:val="single" w:sz="4" w:space="0" w:color="auto"/>
            </w:tcBorders>
            <w:shd w:val="clear" w:color="auto" w:fill="auto"/>
            <w:noWrap/>
            <w:vAlign w:val="bottom"/>
            <w:hideMark/>
          </w:tcPr>
          <w:p w14:paraId="5F2E760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1692.8</w:t>
            </w:r>
          </w:p>
        </w:tc>
        <w:tc>
          <w:tcPr>
            <w:tcW w:w="666" w:type="dxa"/>
            <w:tcBorders>
              <w:top w:val="nil"/>
              <w:left w:val="nil"/>
              <w:bottom w:val="single" w:sz="4" w:space="0" w:color="auto"/>
              <w:right w:val="single" w:sz="4" w:space="0" w:color="auto"/>
            </w:tcBorders>
            <w:shd w:val="clear" w:color="auto" w:fill="auto"/>
            <w:noWrap/>
            <w:vAlign w:val="bottom"/>
            <w:hideMark/>
          </w:tcPr>
          <w:p w14:paraId="147410B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0.3</w:t>
            </w:r>
          </w:p>
        </w:tc>
        <w:tc>
          <w:tcPr>
            <w:tcW w:w="666" w:type="dxa"/>
            <w:tcBorders>
              <w:top w:val="nil"/>
              <w:left w:val="nil"/>
              <w:bottom w:val="single" w:sz="4" w:space="0" w:color="auto"/>
              <w:right w:val="single" w:sz="4" w:space="0" w:color="auto"/>
            </w:tcBorders>
            <w:shd w:val="clear" w:color="auto" w:fill="auto"/>
            <w:noWrap/>
            <w:vAlign w:val="bottom"/>
            <w:hideMark/>
          </w:tcPr>
          <w:p w14:paraId="43B117B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143.1</w:t>
            </w:r>
          </w:p>
        </w:tc>
        <w:tc>
          <w:tcPr>
            <w:tcW w:w="866" w:type="dxa"/>
            <w:tcBorders>
              <w:top w:val="nil"/>
              <w:left w:val="nil"/>
              <w:bottom w:val="single" w:sz="4" w:space="0" w:color="auto"/>
              <w:right w:val="single" w:sz="4" w:space="0" w:color="auto"/>
            </w:tcBorders>
            <w:shd w:val="clear" w:color="auto" w:fill="auto"/>
            <w:noWrap/>
            <w:vAlign w:val="bottom"/>
            <w:hideMark/>
          </w:tcPr>
          <w:p w14:paraId="7BE790E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41.1</w:t>
            </w:r>
          </w:p>
        </w:tc>
        <w:tc>
          <w:tcPr>
            <w:tcW w:w="666" w:type="dxa"/>
            <w:tcBorders>
              <w:top w:val="nil"/>
              <w:left w:val="nil"/>
              <w:bottom w:val="single" w:sz="4" w:space="0" w:color="auto"/>
              <w:right w:val="single" w:sz="4" w:space="0" w:color="auto"/>
            </w:tcBorders>
            <w:shd w:val="clear" w:color="auto" w:fill="auto"/>
            <w:noWrap/>
            <w:vAlign w:val="bottom"/>
            <w:hideMark/>
          </w:tcPr>
          <w:p w14:paraId="7DAF14C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0.3</w:t>
            </w:r>
          </w:p>
        </w:tc>
        <w:tc>
          <w:tcPr>
            <w:tcW w:w="781" w:type="dxa"/>
            <w:tcBorders>
              <w:top w:val="nil"/>
              <w:left w:val="nil"/>
              <w:bottom w:val="single" w:sz="4" w:space="0" w:color="auto"/>
              <w:right w:val="single" w:sz="4" w:space="0" w:color="auto"/>
            </w:tcBorders>
            <w:shd w:val="clear" w:color="auto" w:fill="auto"/>
            <w:noWrap/>
            <w:vAlign w:val="bottom"/>
            <w:hideMark/>
          </w:tcPr>
          <w:p w14:paraId="40BD2A4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3.5</w:t>
            </w:r>
          </w:p>
        </w:tc>
        <w:tc>
          <w:tcPr>
            <w:tcW w:w="600" w:type="dxa"/>
            <w:tcBorders>
              <w:top w:val="nil"/>
              <w:left w:val="nil"/>
              <w:bottom w:val="single" w:sz="4" w:space="0" w:color="auto"/>
              <w:right w:val="single" w:sz="4" w:space="0" w:color="auto"/>
            </w:tcBorders>
            <w:shd w:val="clear" w:color="auto" w:fill="auto"/>
            <w:noWrap/>
            <w:vAlign w:val="bottom"/>
            <w:hideMark/>
          </w:tcPr>
          <w:p w14:paraId="340BB5B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2.4</w:t>
            </w:r>
          </w:p>
        </w:tc>
      </w:tr>
      <w:tr w:rsidR="007E6069" w:rsidRPr="007E6069" w14:paraId="4FD73984"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7180381"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10 196 313</w:t>
            </w:r>
          </w:p>
        </w:tc>
        <w:tc>
          <w:tcPr>
            <w:tcW w:w="766" w:type="dxa"/>
            <w:tcBorders>
              <w:top w:val="nil"/>
              <w:left w:val="nil"/>
              <w:bottom w:val="single" w:sz="4" w:space="0" w:color="auto"/>
              <w:right w:val="single" w:sz="4" w:space="0" w:color="auto"/>
            </w:tcBorders>
            <w:shd w:val="clear" w:color="auto" w:fill="auto"/>
            <w:noWrap/>
            <w:vAlign w:val="bottom"/>
            <w:hideMark/>
          </w:tcPr>
          <w:p w14:paraId="5F4B2EF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35.8</w:t>
            </w:r>
          </w:p>
        </w:tc>
        <w:tc>
          <w:tcPr>
            <w:tcW w:w="666" w:type="dxa"/>
            <w:tcBorders>
              <w:top w:val="nil"/>
              <w:left w:val="nil"/>
              <w:bottom w:val="single" w:sz="4" w:space="0" w:color="auto"/>
              <w:right w:val="single" w:sz="4" w:space="0" w:color="auto"/>
            </w:tcBorders>
            <w:shd w:val="clear" w:color="auto" w:fill="auto"/>
            <w:noWrap/>
            <w:vAlign w:val="bottom"/>
            <w:hideMark/>
          </w:tcPr>
          <w:p w14:paraId="6256E33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0.9</w:t>
            </w:r>
          </w:p>
        </w:tc>
        <w:tc>
          <w:tcPr>
            <w:tcW w:w="966" w:type="dxa"/>
            <w:tcBorders>
              <w:top w:val="nil"/>
              <w:left w:val="nil"/>
              <w:bottom w:val="single" w:sz="4" w:space="0" w:color="auto"/>
              <w:right w:val="single" w:sz="4" w:space="0" w:color="auto"/>
            </w:tcBorders>
            <w:shd w:val="clear" w:color="auto" w:fill="auto"/>
            <w:noWrap/>
            <w:vAlign w:val="bottom"/>
            <w:hideMark/>
          </w:tcPr>
          <w:p w14:paraId="3A58D65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6780.9</w:t>
            </w:r>
          </w:p>
        </w:tc>
        <w:tc>
          <w:tcPr>
            <w:tcW w:w="666" w:type="dxa"/>
            <w:tcBorders>
              <w:top w:val="nil"/>
              <w:left w:val="nil"/>
              <w:bottom w:val="single" w:sz="4" w:space="0" w:color="auto"/>
              <w:right w:val="single" w:sz="4" w:space="0" w:color="auto"/>
            </w:tcBorders>
            <w:shd w:val="clear" w:color="auto" w:fill="auto"/>
            <w:noWrap/>
            <w:vAlign w:val="bottom"/>
            <w:hideMark/>
          </w:tcPr>
          <w:p w14:paraId="7D234AA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1.3</w:t>
            </w:r>
          </w:p>
        </w:tc>
        <w:tc>
          <w:tcPr>
            <w:tcW w:w="666" w:type="dxa"/>
            <w:tcBorders>
              <w:top w:val="nil"/>
              <w:left w:val="nil"/>
              <w:bottom w:val="single" w:sz="4" w:space="0" w:color="auto"/>
              <w:right w:val="single" w:sz="4" w:space="0" w:color="auto"/>
            </w:tcBorders>
            <w:shd w:val="clear" w:color="auto" w:fill="auto"/>
            <w:noWrap/>
            <w:vAlign w:val="bottom"/>
            <w:hideMark/>
          </w:tcPr>
          <w:p w14:paraId="4DF4B9D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189.6</w:t>
            </w:r>
          </w:p>
        </w:tc>
        <w:tc>
          <w:tcPr>
            <w:tcW w:w="866" w:type="dxa"/>
            <w:tcBorders>
              <w:top w:val="nil"/>
              <w:left w:val="nil"/>
              <w:bottom w:val="single" w:sz="4" w:space="0" w:color="auto"/>
              <w:right w:val="single" w:sz="4" w:space="0" w:color="auto"/>
            </w:tcBorders>
            <w:shd w:val="clear" w:color="auto" w:fill="auto"/>
            <w:noWrap/>
            <w:vAlign w:val="bottom"/>
            <w:hideMark/>
          </w:tcPr>
          <w:p w14:paraId="408A7BF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148.1</w:t>
            </w:r>
          </w:p>
        </w:tc>
        <w:tc>
          <w:tcPr>
            <w:tcW w:w="666" w:type="dxa"/>
            <w:tcBorders>
              <w:top w:val="nil"/>
              <w:left w:val="nil"/>
              <w:bottom w:val="single" w:sz="4" w:space="0" w:color="auto"/>
              <w:right w:val="single" w:sz="4" w:space="0" w:color="auto"/>
            </w:tcBorders>
            <w:shd w:val="clear" w:color="auto" w:fill="auto"/>
            <w:noWrap/>
            <w:vAlign w:val="bottom"/>
            <w:hideMark/>
          </w:tcPr>
          <w:p w14:paraId="1BC3A80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1.0</w:t>
            </w:r>
          </w:p>
        </w:tc>
        <w:tc>
          <w:tcPr>
            <w:tcW w:w="781" w:type="dxa"/>
            <w:tcBorders>
              <w:top w:val="nil"/>
              <w:left w:val="nil"/>
              <w:bottom w:val="single" w:sz="4" w:space="0" w:color="auto"/>
              <w:right w:val="single" w:sz="4" w:space="0" w:color="auto"/>
            </w:tcBorders>
            <w:shd w:val="clear" w:color="auto" w:fill="auto"/>
            <w:noWrap/>
            <w:vAlign w:val="bottom"/>
            <w:hideMark/>
          </w:tcPr>
          <w:p w14:paraId="3C11C57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4.1</w:t>
            </w:r>
          </w:p>
        </w:tc>
        <w:tc>
          <w:tcPr>
            <w:tcW w:w="600" w:type="dxa"/>
            <w:tcBorders>
              <w:top w:val="nil"/>
              <w:left w:val="nil"/>
              <w:bottom w:val="single" w:sz="4" w:space="0" w:color="auto"/>
              <w:right w:val="single" w:sz="4" w:space="0" w:color="auto"/>
            </w:tcBorders>
            <w:shd w:val="clear" w:color="auto" w:fill="auto"/>
            <w:noWrap/>
            <w:vAlign w:val="bottom"/>
            <w:hideMark/>
          </w:tcPr>
          <w:p w14:paraId="10D17DE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w:t>
            </w:r>
          </w:p>
        </w:tc>
      </w:tr>
      <w:tr w:rsidR="007E6069" w:rsidRPr="007E6069" w14:paraId="7869B03F"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EC664CF"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10 215 212</w:t>
            </w:r>
          </w:p>
        </w:tc>
        <w:tc>
          <w:tcPr>
            <w:tcW w:w="766" w:type="dxa"/>
            <w:tcBorders>
              <w:top w:val="nil"/>
              <w:left w:val="nil"/>
              <w:bottom w:val="single" w:sz="4" w:space="0" w:color="auto"/>
              <w:right w:val="single" w:sz="4" w:space="0" w:color="auto"/>
            </w:tcBorders>
            <w:shd w:val="clear" w:color="auto" w:fill="auto"/>
            <w:noWrap/>
            <w:vAlign w:val="bottom"/>
            <w:hideMark/>
          </w:tcPr>
          <w:p w14:paraId="6C16033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91.7</w:t>
            </w:r>
          </w:p>
        </w:tc>
        <w:tc>
          <w:tcPr>
            <w:tcW w:w="666" w:type="dxa"/>
            <w:tcBorders>
              <w:top w:val="nil"/>
              <w:left w:val="nil"/>
              <w:bottom w:val="single" w:sz="4" w:space="0" w:color="auto"/>
              <w:right w:val="single" w:sz="4" w:space="0" w:color="auto"/>
            </w:tcBorders>
            <w:shd w:val="clear" w:color="auto" w:fill="auto"/>
            <w:noWrap/>
            <w:vAlign w:val="bottom"/>
            <w:hideMark/>
          </w:tcPr>
          <w:p w14:paraId="2386EAD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2.3</w:t>
            </w:r>
          </w:p>
        </w:tc>
        <w:tc>
          <w:tcPr>
            <w:tcW w:w="966" w:type="dxa"/>
            <w:tcBorders>
              <w:top w:val="nil"/>
              <w:left w:val="nil"/>
              <w:bottom w:val="single" w:sz="4" w:space="0" w:color="auto"/>
              <w:right w:val="single" w:sz="4" w:space="0" w:color="auto"/>
            </w:tcBorders>
            <w:shd w:val="clear" w:color="auto" w:fill="auto"/>
            <w:noWrap/>
            <w:vAlign w:val="bottom"/>
            <w:hideMark/>
          </w:tcPr>
          <w:p w14:paraId="09EB1B7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9144.7</w:t>
            </w:r>
          </w:p>
        </w:tc>
        <w:tc>
          <w:tcPr>
            <w:tcW w:w="666" w:type="dxa"/>
            <w:tcBorders>
              <w:top w:val="nil"/>
              <w:left w:val="nil"/>
              <w:bottom w:val="single" w:sz="4" w:space="0" w:color="auto"/>
              <w:right w:val="single" w:sz="4" w:space="0" w:color="auto"/>
            </w:tcBorders>
            <w:shd w:val="clear" w:color="auto" w:fill="auto"/>
            <w:noWrap/>
            <w:vAlign w:val="bottom"/>
            <w:hideMark/>
          </w:tcPr>
          <w:p w14:paraId="1B8A296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1.8</w:t>
            </w:r>
          </w:p>
        </w:tc>
        <w:tc>
          <w:tcPr>
            <w:tcW w:w="666" w:type="dxa"/>
            <w:tcBorders>
              <w:top w:val="nil"/>
              <w:left w:val="nil"/>
              <w:bottom w:val="single" w:sz="4" w:space="0" w:color="auto"/>
              <w:right w:val="single" w:sz="4" w:space="0" w:color="auto"/>
            </w:tcBorders>
            <w:shd w:val="clear" w:color="auto" w:fill="auto"/>
            <w:noWrap/>
            <w:vAlign w:val="bottom"/>
            <w:hideMark/>
          </w:tcPr>
          <w:p w14:paraId="1E64427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99.8</w:t>
            </w:r>
          </w:p>
        </w:tc>
        <w:tc>
          <w:tcPr>
            <w:tcW w:w="866" w:type="dxa"/>
            <w:tcBorders>
              <w:top w:val="nil"/>
              <w:left w:val="nil"/>
              <w:bottom w:val="single" w:sz="4" w:space="0" w:color="auto"/>
              <w:right w:val="single" w:sz="4" w:space="0" w:color="auto"/>
            </w:tcBorders>
            <w:shd w:val="clear" w:color="auto" w:fill="auto"/>
            <w:noWrap/>
            <w:vAlign w:val="bottom"/>
            <w:hideMark/>
          </w:tcPr>
          <w:p w14:paraId="0755CEF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268.1</w:t>
            </w:r>
          </w:p>
        </w:tc>
        <w:tc>
          <w:tcPr>
            <w:tcW w:w="666" w:type="dxa"/>
            <w:tcBorders>
              <w:top w:val="nil"/>
              <w:left w:val="nil"/>
              <w:bottom w:val="single" w:sz="4" w:space="0" w:color="auto"/>
              <w:right w:val="single" w:sz="4" w:space="0" w:color="auto"/>
            </w:tcBorders>
            <w:shd w:val="clear" w:color="auto" w:fill="auto"/>
            <w:noWrap/>
            <w:vAlign w:val="bottom"/>
            <w:hideMark/>
          </w:tcPr>
          <w:p w14:paraId="01F141A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1.8</w:t>
            </w:r>
          </w:p>
        </w:tc>
        <w:tc>
          <w:tcPr>
            <w:tcW w:w="781" w:type="dxa"/>
            <w:tcBorders>
              <w:top w:val="nil"/>
              <w:left w:val="nil"/>
              <w:bottom w:val="single" w:sz="4" w:space="0" w:color="auto"/>
              <w:right w:val="single" w:sz="4" w:space="0" w:color="auto"/>
            </w:tcBorders>
            <w:shd w:val="clear" w:color="auto" w:fill="auto"/>
            <w:noWrap/>
            <w:vAlign w:val="bottom"/>
            <w:hideMark/>
          </w:tcPr>
          <w:p w14:paraId="1F717E4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2.9</w:t>
            </w:r>
          </w:p>
        </w:tc>
        <w:tc>
          <w:tcPr>
            <w:tcW w:w="600" w:type="dxa"/>
            <w:tcBorders>
              <w:top w:val="nil"/>
              <w:left w:val="nil"/>
              <w:bottom w:val="single" w:sz="4" w:space="0" w:color="auto"/>
              <w:right w:val="single" w:sz="4" w:space="0" w:color="auto"/>
            </w:tcBorders>
            <w:shd w:val="clear" w:color="auto" w:fill="auto"/>
            <w:noWrap/>
            <w:vAlign w:val="bottom"/>
            <w:hideMark/>
          </w:tcPr>
          <w:p w14:paraId="60069AB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2.9</w:t>
            </w:r>
          </w:p>
        </w:tc>
      </w:tr>
      <w:tr w:rsidR="007E6069" w:rsidRPr="007E6069" w14:paraId="7E7AADFD"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99B5E52"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10 306 313</w:t>
            </w:r>
          </w:p>
        </w:tc>
        <w:tc>
          <w:tcPr>
            <w:tcW w:w="766" w:type="dxa"/>
            <w:tcBorders>
              <w:top w:val="nil"/>
              <w:left w:val="nil"/>
              <w:bottom w:val="single" w:sz="4" w:space="0" w:color="auto"/>
              <w:right w:val="single" w:sz="4" w:space="0" w:color="auto"/>
            </w:tcBorders>
            <w:shd w:val="clear" w:color="auto" w:fill="auto"/>
            <w:noWrap/>
            <w:vAlign w:val="bottom"/>
            <w:hideMark/>
          </w:tcPr>
          <w:p w14:paraId="287E25F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8.2</w:t>
            </w:r>
          </w:p>
        </w:tc>
        <w:tc>
          <w:tcPr>
            <w:tcW w:w="666" w:type="dxa"/>
            <w:tcBorders>
              <w:top w:val="nil"/>
              <w:left w:val="nil"/>
              <w:bottom w:val="single" w:sz="4" w:space="0" w:color="auto"/>
              <w:right w:val="single" w:sz="4" w:space="0" w:color="auto"/>
            </w:tcBorders>
            <w:shd w:val="clear" w:color="auto" w:fill="auto"/>
            <w:noWrap/>
            <w:vAlign w:val="bottom"/>
            <w:hideMark/>
          </w:tcPr>
          <w:p w14:paraId="0A8334B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0.2</w:t>
            </w:r>
          </w:p>
        </w:tc>
        <w:tc>
          <w:tcPr>
            <w:tcW w:w="966" w:type="dxa"/>
            <w:tcBorders>
              <w:top w:val="nil"/>
              <w:left w:val="nil"/>
              <w:bottom w:val="single" w:sz="4" w:space="0" w:color="auto"/>
              <w:right w:val="single" w:sz="4" w:space="0" w:color="auto"/>
            </w:tcBorders>
            <w:shd w:val="clear" w:color="auto" w:fill="auto"/>
            <w:noWrap/>
            <w:vAlign w:val="bottom"/>
            <w:hideMark/>
          </w:tcPr>
          <w:p w14:paraId="668A555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941.7</w:t>
            </w:r>
          </w:p>
        </w:tc>
        <w:tc>
          <w:tcPr>
            <w:tcW w:w="666" w:type="dxa"/>
            <w:tcBorders>
              <w:top w:val="nil"/>
              <w:left w:val="nil"/>
              <w:bottom w:val="single" w:sz="4" w:space="0" w:color="auto"/>
              <w:right w:val="single" w:sz="4" w:space="0" w:color="auto"/>
            </w:tcBorders>
            <w:shd w:val="clear" w:color="auto" w:fill="auto"/>
            <w:noWrap/>
            <w:vAlign w:val="bottom"/>
            <w:hideMark/>
          </w:tcPr>
          <w:p w14:paraId="63F8533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0.2</w:t>
            </w:r>
          </w:p>
        </w:tc>
        <w:tc>
          <w:tcPr>
            <w:tcW w:w="666" w:type="dxa"/>
            <w:tcBorders>
              <w:top w:val="nil"/>
              <w:left w:val="nil"/>
              <w:bottom w:val="single" w:sz="4" w:space="0" w:color="auto"/>
              <w:right w:val="single" w:sz="4" w:space="0" w:color="auto"/>
            </w:tcBorders>
            <w:shd w:val="clear" w:color="auto" w:fill="auto"/>
            <w:noWrap/>
            <w:vAlign w:val="bottom"/>
            <w:hideMark/>
          </w:tcPr>
          <w:p w14:paraId="489DBE7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114.6</w:t>
            </w:r>
          </w:p>
        </w:tc>
        <w:tc>
          <w:tcPr>
            <w:tcW w:w="866" w:type="dxa"/>
            <w:tcBorders>
              <w:top w:val="nil"/>
              <w:left w:val="nil"/>
              <w:bottom w:val="single" w:sz="4" w:space="0" w:color="auto"/>
              <w:right w:val="single" w:sz="4" w:space="0" w:color="auto"/>
            </w:tcBorders>
            <w:shd w:val="clear" w:color="auto" w:fill="auto"/>
            <w:noWrap/>
            <w:vAlign w:val="bottom"/>
            <w:hideMark/>
          </w:tcPr>
          <w:p w14:paraId="66A1F39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28.8</w:t>
            </w:r>
          </w:p>
        </w:tc>
        <w:tc>
          <w:tcPr>
            <w:tcW w:w="666" w:type="dxa"/>
            <w:tcBorders>
              <w:top w:val="nil"/>
              <w:left w:val="nil"/>
              <w:bottom w:val="single" w:sz="4" w:space="0" w:color="auto"/>
              <w:right w:val="single" w:sz="4" w:space="0" w:color="auto"/>
            </w:tcBorders>
            <w:shd w:val="clear" w:color="auto" w:fill="auto"/>
            <w:noWrap/>
            <w:vAlign w:val="bottom"/>
            <w:hideMark/>
          </w:tcPr>
          <w:p w14:paraId="6E0ABF7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0.2</w:t>
            </w:r>
          </w:p>
        </w:tc>
        <w:tc>
          <w:tcPr>
            <w:tcW w:w="781" w:type="dxa"/>
            <w:tcBorders>
              <w:top w:val="nil"/>
              <w:left w:val="nil"/>
              <w:bottom w:val="single" w:sz="4" w:space="0" w:color="auto"/>
              <w:right w:val="single" w:sz="4" w:space="0" w:color="auto"/>
            </w:tcBorders>
            <w:shd w:val="clear" w:color="auto" w:fill="auto"/>
            <w:noWrap/>
            <w:vAlign w:val="bottom"/>
            <w:hideMark/>
          </w:tcPr>
          <w:p w14:paraId="2D5F5F3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3.5</w:t>
            </w:r>
          </w:p>
        </w:tc>
        <w:tc>
          <w:tcPr>
            <w:tcW w:w="600" w:type="dxa"/>
            <w:tcBorders>
              <w:top w:val="nil"/>
              <w:left w:val="nil"/>
              <w:bottom w:val="single" w:sz="4" w:space="0" w:color="auto"/>
              <w:right w:val="single" w:sz="4" w:space="0" w:color="auto"/>
            </w:tcBorders>
            <w:shd w:val="clear" w:color="auto" w:fill="auto"/>
            <w:noWrap/>
            <w:vAlign w:val="bottom"/>
            <w:hideMark/>
          </w:tcPr>
          <w:p w14:paraId="3ED4A2E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3.1</w:t>
            </w:r>
          </w:p>
        </w:tc>
      </w:tr>
      <w:tr w:rsidR="007E6069" w:rsidRPr="007E6069" w14:paraId="5C8D1FD1"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371D1F3"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10 307 313</w:t>
            </w:r>
          </w:p>
        </w:tc>
        <w:tc>
          <w:tcPr>
            <w:tcW w:w="766" w:type="dxa"/>
            <w:tcBorders>
              <w:top w:val="nil"/>
              <w:left w:val="nil"/>
              <w:bottom w:val="single" w:sz="4" w:space="0" w:color="auto"/>
              <w:right w:val="single" w:sz="4" w:space="0" w:color="auto"/>
            </w:tcBorders>
            <w:shd w:val="clear" w:color="auto" w:fill="auto"/>
            <w:noWrap/>
            <w:vAlign w:val="bottom"/>
            <w:hideMark/>
          </w:tcPr>
          <w:p w14:paraId="009027A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28.4</w:t>
            </w:r>
          </w:p>
        </w:tc>
        <w:tc>
          <w:tcPr>
            <w:tcW w:w="666" w:type="dxa"/>
            <w:tcBorders>
              <w:top w:val="nil"/>
              <w:left w:val="nil"/>
              <w:bottom w:val="single" w:sz="4" w:space="0" w:color="auto"/>
              <w:right w:val="single" w:sz="4" w:space="0" w:color="auto"/>
            </w:tcBorders>
            <w:shd w:val="clear" w:color="auto" w:fill="auto"/>
            <w:noWrap/>
            <w:vAlign w:val="bottom"/>
            <w:hideMark/>
          </w:tcPr>
          <w:p w14:paraId="354EEDD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0.7</w:t>
            </w:r>
          </w:p>
        </w:tc>
        <w:tc>
          <w:tcPr>
            <w:tcW w:w="966" w:type="dxa"/>
            <w:tcBorders>
              <w:top w:val="nil"/>
              <w:left w:val="nil"/>
              <w:bottom w:val="single" w:sz="4" w:space="0" w:color="auto"/>
              <w:right w:val="single" w:sz="4" w:space="0" w:color="auto"/>
            </w:tcBorders>
            <w:shd w:val="clear" w:color="auto" w:fill="auto"/>
            <w:noWrap/>
            <w:vAlign w:val="bottom"/>
            <w:hideMark/>
          </w:tcPr>
          <w:p w14:paraId="3008253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3841.7</w:t>
            </w:r>
          </w:p>
        </w:tc>
        <w:tc>
          <w:tcPr>
            <w:tcW w:w="666" w:type="dxa"/>
            <w:tcBorders>
              <w:top w:val="nil"/>
              <w:left w:val="nil"/>
              <w:bottom w:val="single" w:sz="4" w:space="0" w:color="auto"/>
              <w:right w:val="single" w:sz="4" w:space="0" w:color="auto"/>
            </w:tcBorders>
            <w:shd w:val="clear" w:color="auto" w:fill="auto"/>
            <w:noWrap/>
            <w:vAlign w:val="bottom"/>
            <w:hideMark/>
          </w:tcPr>
          <w:p w14:paraId="4388332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0.8</w:t>
            </w:r>
          </w:p>
        </w:tc>
        <w:tc>
          <w:tcPr>
            <w:tcW w:w="666" w:type="dxa"/>
            <w:tcBorders>
              <w:top w:val="nil"/>
              <w:left w:val="nil"/>
              <w:bottom w:val="single" w:sz="4" w:space="0" w:color="auto"/>
              <w:right w:val="single" w:sz="4" w:space="0" w:color="auto"/>
            </w:tcBorders>
            <w:shd w:val="clear" w:color="auto" w:fill="auto"/>
            <w:noWrap/>
            <w:vAlign w:val="bottom"/>
            <w:hideMark/>
          </w:tcPr>
          <w:p w14:paraId="5B1EB5D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135.1</w:t>
            </w:r>
          </w:p>
        </w:tc>
        <w:tc>
          <w:tcPr>
            <w:tcW w:w="866" w:type="dxa"/>
            <w:tcBorders>
              <w:top w:val="nil"/>
              <w:left w:val="nil"/>
              <w:bottom w:val="single" w:sz="4" w:space="0" w:color="auto"/>
              <w:right w:val="single" w:sz="4" w:space="0" w:color="auto"/>
            </w:tcBorders>
            <w:shd w:val="clear" w:color="auto" w:fill="auto"/>
            <w:noWrap/>
            <w:vAlign w:val="bottom"/>
            <w:hideMark/>
          </w:tcPr>
          <w:p w14:paraId="443305D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103.0</w:t>
            </w:r>
          </w:p>
        </w:tc>
        <w:tc>
          <w:tcPr>
            <w:tcW w:w="666" w:type="dxa"/>
            <w:tcBorders>
              <w:top w:val="nil"/>
              <w:left w:val="nil"/>
              <w:bottom w:val="single" w:sz="4" w:space="0" w:color="auto"/>
              <w:right w:val="single" w:sz="4" w:space="0" w:color="auto"/>
            </w:tcBorders>
            <w:shd w:val="clear" w:color="auto" w:fill="auto"/>
            <w:noWrap/>
            <w:vAlign w:val="bottom"/>
            <w:hideMark/>
          </w:tcPr>
          <w:p w14:paraId="747327C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0.7</w:t>
            </w:r>
          </w:p>
        </w:tc>
        <w:tc>
          <w:tcPr>
            <w:tcW w:w="781" w:type="dxa"/>
            <w:tcBorders>
              <w:top w:val="nil"/>
              <w:left w:val="nil"/>
              <w:bottom w:val="single" w:sz="4" w:space="0" w:color="auto"/>
              <w:right w:val="single" w:sz="4" w:space="0" w:color="auto"/>
            </w:tcBorders>
            <w:shd w:val="clear" w:color="auto" w:fill="auto"/>
            <w:noWrap/>
            <w:vAlign w:val="bottom"/>
            <w:hideMark/>
          </w:tcPr>
          <w:p w14:paraId="00C9B2A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3.6</w:t>
            </w:r>
          </w:p>
        </w:tc>
        <w:tc>
          <w:tcPr>
            <w:tcW w:w="600" w:type="dxa"/>
            <w:tcBorders>
              <w:top w:val="nil"/>
              <w:left w:val="nil"/>
              <w:bottom w:val="single" w:sz="4" w:space="0" w:color="auto"/>
              <w:right w:val="single" w:sz="4" w:space="0" w:color="auto"/>
            </w:tcBorders>
            <w:shd w:val="clear" w:color="auto" w:fill="auto"/>
            <w:noWrap/>
            <w:vAlign w:val="bottom"/>
            <w:hideMark/>
          </w:tcPr>
          <w:p w14:paraId="54D7240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2.7</w:t>
            </w:r>
          </w:p>
        </w:tc>
      </w:tr>
      <w:tr w:rsidR="007E6069" w:rsidRPr="007E6069" w14:paraId="03E70ECD"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D0A77FC"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10 360 421</w:t>
            </w:r>
          </w:p>
        </w:tc>
        <w:tc>
          <w:tcPr>
            <w:tcW w:w="766" w:type="dxa"/>
            <w:tcBorders>
              <w:top w:val="nil"/>
              <w:left w:val="nil"/>
              <w:bottom w:val="single" w:sz="4" w:space="0" w:color="auto"/>
              <w:right w:val="single" w:sz="4" w:space="0" w:color="auto"/>
            </w:tcBorders>
            <w:shd w:val="clear" w:color="auto" w:fill="auto"/>
            <w:noWrap/>
            <w:vAlign w:val="bottom"/>
            <w:hideMark/>
          </w:tcPr>
          <w:p w14:paraId="05A9B6F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45.8</w:t>
            </w:r>
          </w:p>
        </w:tc>
        <w:tc>
          <w:tcPr>
            <w:tcW w:w="666" w:type="dxa"/>
            <w:tcBorders>
              <w:top w:val="nil"/>
              <w:left w:val="nil"/>
              <w:bottom w:val="single" w:sz="4" w:space="0" w:color="auto"/>
              <w:right w:val="single" w:sz="4" w:space="0" w:color="auto"/>
            </w:tcBorders>
            <w:shd w:val="clear" w:color="auto" w:fill="auto"/>
            <w:noWrap/>
            <w:vAlign w:val="bottom"/>
            <w:hideMark/>
          </w:tcPr>
          <w:p w14:paraId="5ADD195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w:t>
            </w:r>
          </w:p>
        </w:tc>
        <w:tc>
          <w:tcPr>
            <w:tcW w:w="966" w:type="dxa"/>
            <w:tcBorders>
              <w:top w:val="nil"/>
              <w:left w:val="nil"/>
              <w:bottom w:val="single" w:sz="4" w:space="0" w:color="auto"/>
              <w:right w:val="single" w:sz="4" w:space="0" w:color="auto"/>
            </w:tcBorders>
            <w:shd w:val="clear" w:color="auto" w:fill="auto"/>
            <w:noWrap/>
            <w:vAlign w:val="bottom"/>
            <w:hideMark/>
          </w:tcPr>
          <w:p w14:paraId="6F210E5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10382.0</w:t>
            </w:r>
          </w:p>
        </w:tc>
        <w:tc>
          <w:tcPr>
            <w:tcW w:w="666" w:type="dxa"/>
            <w:tcBorders>
              <w:top w:val="nil"/>
              <w:left w:val="nil"/>
              <w:bottom w:val="single" w:sz="4" w:space="0" w:color="auto"/>
              <w:right w:val="single" w:sz="4" w:space="0" w:color="auto"/>
            </w:tcBorders>
            <w:shd w:val="clear" w:color="auto" w:fill="auto"/>
            <w:noWrap/>
            <w:vAlign w:val="bottom"/>
            <w:hideMark/>
          </w:tcPr>
          <w:p w14:paraId="6231131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w:t>
            </w:r>
          </w:p>
        </w:tc>
        <w:tc>
          <w:tcPr>
            <w:tcW w:w="666" w:type="dxa"/>
            <w:tcBorders>
              <w:top w:val="nil"/>
              <w:left w:val="nil"/>
              <w:bottom w:val="single" w:sz="4" w:space="0" w:color="auto"/>
              <w:right w:val="single" w:sz="4" w:space="0" w:color="auto"/>
            </w:tcBorders>
            <w:shd w:val="clear" w:color="auto" w:fill="auto"/>
            <w:noWrap/>
            <w:vAlign w:val="bottom"/>
            <w:hideMark/>
          </w:tcPr>
          <w:p w14:paraId="0FB6961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226.6</w:t>
            </w:r>
          </w:p>
        </w:tc>
        <w:tc>
          <w:tcPr>
            <w:tcW w:w="866" w:type="dxa"/>
            <w:tcBorders>
              <w:top w:val="nil"/>
              <w:left w:val="nil"/>
              <w:bottom w:val="single" w:sz="4" w:space="0" w:color="auto"/>
              <w:right w:val="single" w:sz="4" w:space="0" w:color="auto"/>
            </w:tcBorders>
            <w:shd w:val="clear" w:color="auto" w:fill="auto"/>
            <w:noWrap/>
            <w:vAlign w:val="bottom"/>
            <w:hideMark/>
          </w:tcPr>
          <w:p w14:paraId="6AA92C2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191.1</w:t>
            </w:r>
          </w:p>
        </w:tc>
        <w:tc>
          <w:tcPr>
            <w:tcW w:w="666" w:type="dxa"/>
            <w:tcBorders>
              <w:top w:val="nil"/>
              <w:left w:val="nil"/>
              <w:bottom w:val="single" w:sz="4" w:space="0" w:color="auto"/>
              <w:right w:val="single" w:sz="4" w:space="0" w:color="auto"/>
            </w:tcBorders>
            <w:shd w:val="clear" w:color="auto" w:fill="auto"/>
            <w:noWrap/>
            <w:vAlign w:val="bottom"/>
            <w:hideMark/>
          </w:tcPr>
          <w:p w14:paraId="770EA8C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1.3</w:t>
            </w:r>
          </w:p>
        </w:tc>
        <w:tc>
          <w:tcPr>
            <w:tcW w:w="781" w:type="dxa"/>
            <w:tcBorders>
              <w:top w:val="nil"/>
              <w:left w:val="nil"/>
              <w:bottom w:val="single" w:sz="4" w:space="0" w:color="auto"/>
              <w:right w:val="single" w:sz="4" w:space="0" w:color="auto"/>
            </w:tcBorders>
            <w:shd w:val="clear" w:color="auto" w:fill="auto"/>
            <w:noWrap/>
            <w:vAlign w:val="bottom"/>
            <w:hideMark/>
          </w:tcPr>
          <w:p w14:paraId="086ED73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4.2</w:t>
            </w:r>
          </w:p>
        </w:tc>
        <w:tc>
          <w:tcPr>
            <w:tcW w:w="600" w:type="dxa"/>
            <w:tcBorders>
              <w:top w:val="nil"/>
              <w:left w:val="nil"/>
              <w:bottom w:val="single" w:sz="4" w:space="0" w:color="auto"/>
              <w:right w:val="single" w:sz="4" w:space="0" w:color="auto"/>
            </w:tcBorders>
            <w:shd w:val="clear" w:color="auto" w:fill="auto"/>
            <w:noWrap/>
            <w:vAlign w:val="bottom"/>
            <w:hideMark/>
          </w:tcPr>
          <w:p w14:paraId="1F43B79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1.8</w:t>
            </w:r>
          </w:p>
        </w:tc>
      </w:tr>
      <w:tr w:rsidR="007E6069" w:rsidRPr="007E6069" w14:paraId="75C57C9D"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22F7403"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10 361 421</w:t>
            </w:r>
          </w:p>
        </w:tc>
        <w:tc>
          <w:tcPr>
            <w:tcW w:w="766" w:type="dxa"/>
            <w:tcBorders>
              <w:top w:val="nil"/>
              <w:left w:val="nil"/>
              <w:bottom w:val="single" w:sz="4" w:space="0" w:color="auto"/>
              <w:right w:val="single" w:sz="4" w:space="0" w:color="auto"/>
            </w:tcBorders>
            <w:shd w:val="clear" w:color="auto" w:fill="auto"/>
            <w:noWrap/>
            <w:vAlign w:val="bottom"/>
            <w:hideMark/>
          </w:tcPr>
          <w:p w14:paraId="0182710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50.4</w:t>
            </w:r>
          </w:p>
        </w:tc>
        <w:tc>
          <w:tcPr>
            <w:tcW w:w="666" w:type="dxa"/>
            <w:tcBorders>
              <w:top w:val="nil"/>
              <w:left w:val="nil"/>
              <w:bottom w:val="single" w:sz="4" w:space="0" w:color="auto"/>
              <w:right w:val="single" w:sz="4" w:space="0" w:color="auto"/>
            </w:tcBorders>
            <w:shd w:val="clear" w:color="auto" w:fill="auto"/>
            <w:noWrap/>
            <w:vAlign w:val="bottom"/>
            <w:hideMark/>
          </w:tcPr>
          <w:p w14:paraId="04360C0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1.3</w:t>
            </w:r>
          </w:p>
        </w:tc>
        <w:tc>
          <w:tcPr>
            <w:tcW w:w="966" w:type="dxa"/>
            <w:tcBorders>
              <w:top w:val="nil"/>
              <w:left w:val="nil"/>
              <w:bottom w:val="single" w:sz="4" w:space="0" w:color="auto"/>
              <w:right w:val="single" w:sz="4" w:space="0" w:color="auto"/>
            </w:tcBorders>
            <w:shd w:val="clear" w:color="auto" w:fill="auto"/>
            <w:noWrap/>
            <w:vAlign w:val="bottom"/>
            <w:hideMark/>
          </w:tcPr>
          <w:p w14:paraId="287757A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6042.6</w:t>
            </w:r>
          </w:p>
        </w:tc>
        <w:tc>
          <w:tcPr>
            <w:tcW w:w="666" w:type="dxa"/>
            <w:tcBorders>
              <w:top w:val="nil"/>
              <w:left w:val="nil"/>
              <w:bottom w:val="single" w:sz="4" w:space="0" w:color="auto"/>
              <w:right w:val="single" w:sz="4" w:space="0" w:color="auto"/>
            </w:tcBorders>
            <w:shd w:val="clear" w:color="auto" w:fill="auto"/>
            <w:noWrap/>
            <w:vAlign w:val="bottom"/>
            <w:hideMark/>
          </w:tcPr>
          <w:p w14:paraId="0569BBF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w:t>
            </w:r>
          </w:p>
        </w:tc>
        <w:tc>
          <w:tcPr>
            <w:tcW w:w="666" w:type="dxa"/>
            <w:tcBorders>
              <w:top w:val="nil"/>
              <w:left w:val="nil"/>
              <w:bottom w:val="single" w:sz="4" w:space="0" w:color="auto"/>
              <w:right w:val="single" w:sz="4" w:space="0" w:color="auto"/>
            </w:tcBorders>
            <w:shd w:val="clear" w:color="auto" w:fill="auto"/>
            <w:noWrap/>
            <w:vAlign w:val="bottom"/>
            <w:hideMark/>
          </w:tcPr>
          <w:p w14:paraId="445C288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120.0</w:t>
            </w:r>
          </w:p>
        </w:tc>
        <w:tc>
          <w:tcPr>
            <w:tcW w:w="866" w:type="dxa"/>
            <w:tcBorders>
              <w:top w:val="nil"/>
              <w:left w:val="nil"/>
              <w:bottom w:val="single" w:sz="4" w:space="0" w:color="auto"/>
              <w:right w:val="single" w:sz="4" w:space="0" w:color="auto"/>
            </w:tcBorders>
            <w:shd w:val="clear" w:color="auto" w:fill="auto"/>
            <w:noWrap/>
            <w:vAlign w:val="bottom"/>
            <w:hideMark/>
          </w:tcPr>
          <w:p w14:paraId="1E8B19D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143.0</w:t>
            </w:r>
          </w:p>
        </w:tc>
        <w:tc>
          <w:tcPr>
            <w:tcW w:w="666" w:type="dxa"/>
            <w:tcBorders>
              <w:top w:val="nil"/>
              <w:left w:val="nil"/>
              <w:bottom w:val="single" w:sz="4" w:space="0" w:color="auto"/>
              <w:right w:val="single" w:sz="4" w:space="0" w:color="auto"/>
            </w:tcBorders>
            <w:shd w:val="clear" w:color="auto" w:fill="auto"/>
            <w:noWrap/>
            <w:vAlign w:val="bottom"/>
            <w:hideMark/>
          </w:tcPr>
          <w:p w14:paraId="596C4DF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1.0</w:t>
            </w:r>
          </w:p>
        </w:tc>
        <w:tc>
          <w:tcPr>
            <w:tcW w:w="781" w:type="dxa"/>
            <w:tcBorders>
              <w:top w:val="nil"/>
              <w:left w:val="nil"/>
              <w:bottom w:val="single" w:sz="4" w:space="0" w:color="auto"/>
              <w:right w:val="single" w:sz="4" w:space="0" w:color="auto"/>
            </w:tcBorders>
            <w:shd w:val="clear" w:color="auto" w:fill="auto"/>
            <w:noWrap/>
            <w:vAlign w:val="bottom"/>
            <w:hideMark/>
          </w:tcPr>
          <w:p w14:paraId="2AF6C66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2.8</w:t>
            </w:r>
          </w:p>
        </w:tc>
        <w:tc>
          <w:tcPr>
            <w:tcW w:w="600" w:type="dxa"/>
            <w:tcBorders>
              <w:top w:val="nil"/>
              <w:left w:val="nil"/>
              <w:bottom w:val="single" w:sz="4" w:space="0" w:color="auto"/>
              <w:right w:val="single" w:sz="4" w:space="0" w:color="auto"/>
            </w:tcBorders>
            <w:shd w:val="clear" w:color="auto" w:fill="auto"/>
            <w:noWrap/>
            <w:vAlign w:val="bottom"/>
            <w:hideMark/>
          </w:tcPr>
          <w:p w14:paraId="5827466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2.4</w:t>
            </w:r>
          </w:p>
        </w:tc>
      </w:tr>
      <w:tr w:rsidR="007E6069" w:rsidRPr="007E6069" w14:paraId="0AAC43A7"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44A9C01"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изданачке разређене</w:t>
            </w:r>
          </w:p>
        </w:tc>
        <w:tc>
          <w:tcPr>
            <w:tcW w:w="766" w:type="dxa"/>
            <w:tcBorders>
              <w:top w:val="nil"/>
              <w:left w:val="nil"/>
              <w:bottom w:val="single" w:sz="4" w:space="0" w:color="auto"/>
              <w:right w:val="single" w:sz="4" w:space="0" w:color="auto"/>
            </w:tcBorders>
            <w:shd w:val="clear" w:color="auto" w:fill="auto"/>
            <w:noWrap/>
            <w:vAlign w:val="bottom"/>
            <w:hideMark/>
          </w:tcPr>
          <w:p w14:paraId="2D4FADB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272.1</w:t>
            </w:r>
          </w:p>
        </w:tc>
        <w:tc>
          <w:tcPr>
            <w:tcW w:w="666" w:type="dxa"/>
            <w:tcBorders>
              <w:top w:val="nil"/>
              <w:left w:val="nil"/>
              <w:bottom w:val="single" w:sz="4" w:space="0" w:color="auto"/>
              <w:right w:val="single" w:sz="4" w:space="0" w:color="auto"/>
            </w:tcBorders>
            <w:shd w:val="clear" w:color="auto" w:fill="auto"/>
            <w:noWrap/>
            <w:vAlign w:val="bottom"/>
            <w:hideMark/>
          </w:tcPr>
          <w:p w14:paraId="64C795F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6.8</w:t>
            </w:r>
          </w:p>
        </w:tc>
        <w:tc>
          <w:tcPr>
            <w:tcW w:w="966" w:type="dxa"/>
            <w:tcBorders>
              <w:top w:val="nil"/>
              <w:left w:val="nil"/>
              <w:bottom w:val="single" w:sz="4" w:space="0" w:color="auto"/>
              <w:right w:val="single" w:sz="4" w:space="0" w:color="auto"/>
            </w:tcBorders>
            <w:shd w:val="clear" w:color="auto" w:fill="auto"/>
            <w:noWrap/>
            <w:vAlign w:val="bottom"/>
            <w:hideMark/>
          </w:tcPr>
          <w:p w14:paraId="57D16B8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38826.4</w:t>
            </w:r>
          </w:p>
        </w:tc>
        <w:tc>
          <w:tcPr>
            <w:tcW w:w="666" w:type="dxa"/>
            <w:tcBorders>
              <w:top w:val="nil"/>
              <w:left w:val="nil"/>
              <w:bottom w:val="single" w:sz="4" w:space="0" w:color="auto"/>
              <w:right w:val="single" w:sz="4" w:space="0" w:color="auto"/>
            </w:tcBorders>
            <w:shd w:val="clear" w:color="auto" w:fill="auto"/>
            <w:noWrap/>
            <w:vAlign w:val="bottom"/>
            <w:hideMark/>
          </w:tcPr>
          <w:p w14:paraId="18167CA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7.6</w:t>
            </w:r>
          </w:p>
        </w:tc>
        <w:tc>
          <w:tcPr>
            <w:tcW w:w="666" w:type="dxa"/>
            <w:tcBorders>
              <w:top w:val="nil"/>
              <w:left w:val="nil"/>
              <w:bottom w:val="single" w:sz="4" w:space="0" w:color="auto"/>
              <w:right w:val="single" w:sz="4" w:space="0" w:color="auto"/>
            </w:tcBorders>
            <w:shd w:val="clear" w:color="auto" w:fill="auto"/>
            <w:noWrap/>
            <w:vAlign w:val="bottom"/>
            <w:hideMark/>
          </w:tcPr>
          <w:p w14:paraId="31B9A48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142.7</w:t>
            </w:r>
          </w:p>
        </w:tc>
        <w:tc>
          <w:tcPr>
            <w:tcW w:w="866" w:type="dxa"/>
            <w:tcBorders>
              <w:top w:val="nil"/>
              <w:left w:val="nil"/>
              <w:bottom w:val="single" w:sz="4" w:space="0" w:color="auto"/>
              <w:right w:val="single" w:sz="4" w:space="0" w:color="auto"/>
            </w:tcBorders>
            <w:shd w:val="clear" w:color="auto" w:fill="auto"/>
            <w:noWrap/>
            <w:vAlign w:val="bottom"/>
            <w:hideMark/>
          </w:tcPr>
          <w:p w14:paraId="39E9CB4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923.2</w:t>
            </w:r>
          </w:p>
        </w:tc>
        <w:tc>
          <w:tcPr>
            <w:tcW w:w="666" w:type="dxa"/>
            <w:tcBorders>
              <w:top w:val="nil"/>
              <w:left w:val="nil"/>
              <w:bottom w:val="single" w:sz="4" w:space="0" w:color="auto"/>
              <w:right w:val="single" w:sz="4" w:space="0" w:color="auto"/>
            </w:tcBorders>
            <w:shd w:val="clear" w:color="auto" w:fill="auto"/>
            <w:noWrap/>
            <w:vAlign w:val="bottom"/>
            <w:hideMark/>
          </w:tcPr>
          <w:p w14:paraId="59281C6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6.3</w:t>
            </w:r>
          </w:p>
        </w:tc>
        <w:tc>
          <w:tcPr>
            <w:tcW w:w="781" w:type="dxa"/>
            <w:tcBorders>
              <w:top w:val="nil"/>
              <w:left w:val="nil"/>
              <w:bottom w:val="single" w:sz="4" w:space="0" w:color="auto"/>
              <w:right w:val="single" w:sz="4" w:space="0" w:color="auto"/>
            </w:tcBorders>
            <w:shd w:val="clear" w:color="auto" w:fill="auto"/>
            <w:noWrap/>
            <w:vAlign w:val="bottom"/>
            <w:hideMark/>
          </w:tcPr>
          <w:p w14:paraId="72D6DC2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3.4</w:t>
            </w:r>
          </w:p>
        </w:tc>
        <w:tc>
          <w:tcPr>
            <w:tcW w:w="600" w:type="dxa"/>
            <w:tcBorders>
              <w:top w:val="nil"/>
              <w:left w:val="nil"/>
              <w:bottom w:val="single" w:sz="4" w:space="0" w:color="auto"/>
              <w:right w:val="single" w:sz="4" w:space="0" w:color="auto"/>
            </w:tcBorders>
            <w:shd w:val="clear" w:color="auto" w:fill="auto"/>
            <w:noWrap/>
            <w:vAlign w:val="bottom"/>
            <w:hideMark/>
          </w:tcPr>
          <w:p w14:paraId="37C7E51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2.4</w:t>
            </w:r>
          </w:p>
        </w:tc>
      </w:tr>
      <w:tr w:rsidR="007E6069" w:rsidRPr="007E6069" w14:paraId="7A923A2D"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DAC1C29"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изданачке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1EC1171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2586.7</w:t>
            </w:r>
          </w:p>
        </w:tc>
        <w:tc>
          <w:tcPr>
            <w:tcW w:w="666" w:type="dxa"/>
            <w:tcBorders>
              <w:top w:val="nil"/>
              <w:left w:val="nil"/>
              <w:bottom w:val="single" w:sz="4" w:space="0" w:color="auto"/>
              <w:right w:val="single" w:sz="4" w:space="0" w:color="auto"/>
            </w:tcBorders>
            <w:shd w:val="clear" w:color="auto" w:fill="auto"/>
            <w:noWrap/>
            <w:vAlign w:val="bottom"/>
            <w:hideMark/>
          </w:tcPr>
          <w:p w14:paraId="70A021D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65.1</w:t>
            </w:r>
          </w:p>
        </w:tc>
        <w:tc>
          <w:tcPr>
            <w:tcW w:w="966" w:type="dxa"/>
            <w:tcBorders>
              <w:top w:val="nil"/>
              <w:left w:val="nil"/>
              <w:bottom w:val="single" w:sz="4" w:space="0" w:color="auto"/>
              <w:right w:val="single" w:sz="4" w:space="0" w:color="auto"/>
            </w:tcBorders>
            <w:shd w:val="clear" w:color="auto" w:fill="auto"/>
            <w:noWrap/>
            <w:vAlign w:val="bottom"/>
            <w:hideMark/>
          </w:tcPr>
          <w:p w14:paraId="4A3F872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387951.0</w:t>
            </w:r>
          </w:p>
        </w:tc>
        <w:tc>
          <w:tcPr>
            <w:tcW w:w="666" w:type="dxa"/>
            <w:tcBorders>
              <w:top w:val="nil"/>
              <w:left w:val="nil"/>
              <w:bottom w:val="single" w:sz="4" w:space="0" w:color="auto"/>
              <w:right w:val="single" w:sz="4" w:space="0" w:color="auto"/>
            </w:tcBorders>
            <w:shd w:val="clear" w:color="auto" w:fill="auto"/>
            <w:noWrap/>
            <w:vAlign w:val="bottom"/>
            <w:hideMark/>
          </w:tcPr>
          <w:p w14:paraId="022FDC3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76.1</w:t>
            </w:r>
          </w:p>
        </w:tc>
        <w:tc>
          <w:tcPr>
            <w:tcW w:w="666" w:type="dxa"/>
            <w:tcBorders>
              <w:top w:val="nil"/>
              <w:left w:val="nil"/>
              <w:bottom w:val="single" w:sz="4" w:space="0" w:color="auto"/>
              <w:right w:val="single" w:sz="4" w:space="0" w:color="auto"/>
            </w:tcBorders>
            <w:shd w:val="clear" w:color="auto" w:fill="auto"/>
            <w:noWrap/>
            <w:vAlign w:val="bottom"/>
            <w:hideMark/>
          </w:tcPr>
          <w:p w14:paraId="01204B6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150.0</w:t>
            </w:r>
          </w:p>
        </w:tc>
        <w:tc>
          <w:tcPr>
            <w:tcW w:w="866" w:type="dxa"/>
            <w:tcBorders>
              <w:top w:val="nil"/>
              <w:left w:val="nil"/>
              <w:bottom w:val="single" w:sz="4" w:space="0" w:color="auto"/>
              <w:right w:val="single" w:sz="4" w:space="0" w:color="auto"/>
            </w:tcBorders>
            <w:shd w:val="clear" w:color="auto" w:fill="auto"/>
            <w:noWrap/>
            <w:vAlign w:val="bottom"/>
            <w:hideMark/>
          </w:tcPr>
          <w:p w14:paraId="4EF8857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10126.9</w:t>
            </w:r>
          </w:p>
        </w:tc>
        <w:tc>
          <w:tcPr>
            <w:tcW w:w="666" w:type="dxa"/>
            <w:tcBorders>
              <w:top w:val="nil"/>
              <w:left w:val="nil"/>
              <w:bottom w:val="single" w:sz="4" w:space="0" w:color="auto"/>
              <w:right w:val="single" w:sz="4" w:space="0" w:color="auto"/>
            </w:tcBorders>
            <w:shd w:val="clear" w:color="auto" w:fill="auto"/>
            <w:noWrap/>
            <w:vAlign w:val="bottom"/>
            <w:hideMark/>
          </w:tcPr>
          <w:p w14:paraId="2F24B35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69.0</w:t>
            </w:r>
          </w:p>
        </w:tc>
        <w:tc>
          <w:tcPr>
            <w:tcW w:w="781" w:type="dxa"/>
            <w:tcBorders>
              <w:top w:val="nil"/>
              <w:left w:val="nil"/>
              <w:bottom w:val="single" w:sz="4" w:space="0" w:color="auto"/>
              <w:right w:val="single" w:sz="4" w:space="0" w:color="auto"/>
            </w:tcBorders>
            <w:shd w:val="clear" w:color="auto" w:fill="auto"/>
            <w:noWrap/>
            <w:vAlign w:val="bottom"/>
            <w:hideMark/>
          </w:tcPr>
          <w:p w14:paraId="2E00CF2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3.9</w:t>
            </w:r>
          </w:p>
        </w:tc>
        <w:tc>
          <w:tcPr>
            <w:tcW w:w="600" w:type="dxa"/>
            <w:tcBorders>
              <w:top w:val="nil"/>
              <w:left w:val="nil"/>
              <w:bottom w:val="single" w:sz="4" w:space="0" w:color="auto"/>
              <w:right w:val="single" w:sz="4" w:space="0" w:color="auto"/>
            </w:tcBorders>
            <w:shd w:val="clear" w:color="auto" w:fill="auto"/>
            <w:noWrap/>
            <w:vAlign w:val="bottom"/>
            <w:hideMark/>
          </w:tcPr>
          <w:p w14:paraId="7018982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2.6</w:t>
            </w:r>
          </w:p>
        </w:tc>
      </w:tr>
      <w:tr w:rsidR="007E6069" w:rsidRPr="007E6069" w14:paraId="6FA4B87C"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6CED618"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10 471 313</w:t>
            </w:r>
          </w:p>
        </w:tc>
        <w:tc>
          <w:tcPr>
            <w:tcW w:w="766" w:type="dxa"/>
            <w:tcBorders>
              <w:top w:val="nil"/>
              <w:left w:val="nil"/>
              <w:bottom w:val="single" w:sz="4" w:space="0" w:color="auto"/>
              <w:right w:val="single" w:sz="4" w:space="0" w:color="auto"/>
            </w:tcBorders>
            <w:shd w:val="clear" w:color="auto" w:fill="auto"/>
            <w:noWrap/>
            <w:vAlign w:val="bottom"/>
            <w:hideMark/>
          </w:tcPr>
          <w:p w14:paraId="57F8396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0.6</w:t>
            </w:r>
          </w:p>
        </w:tc>
        <w:tc>
          <w:tcPr>
            <w:tcW w:w="666" w:type="dxa"/>
            <w:tcBorders>
              <w:top w:val="nil"/>
              <w:left w:val="nil"/>
              <w:bottom w:val="single" w:sz="4" w:space="0" w:color="auto"/>
              <w:right w:val="single" w:sz="4" w:space="0" w:color="auto"/>
            </w:tcBorders>
            <w:shd w:val="clear" w:color="auto" w:fill="auto"/>
            <w:noWrap/>
            <w:vAlign w:val="bottom"/>
            <w:hideMark/>
          </w:tcPr>
          <w:p w14:paraId="68BEE05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7DB20F3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146.0</w:t>
            </w:r>
          </w:p>
        </w:tc>
        <w:tc>
          <w:tcPr>
            <w:tcW w:w="666" w:type="dxa"/>
            <w:tcBorders>
              <w:top w:val="nil"/>
              <w:left w:val="nil"/>
              <w:bottom w:val="single" w:sz="4" w:space="0" w:color="auto"/>
              <w:right w:val="single" w:sz="4" w:space="0" w:color="auto"/>
            </w:tcBorders>
            <w:shd w:val="clear" w:color="auto" w:fill="auto"/>
            <w:noWrap/>
            <w:vAlign w:val="bottom"/>
            <w:hideMark/>
          </w:tcPr>
          <w:p w14:paraId="32FFDE5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1D00C22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245.7</w:t>
            </w:r>
          </w:p>
        </w:tc>
        <w:tc>
          <w:tcPr>
            <w:tcW w:w="866" w:type="dxa"/>
            <w:tcBorders>
              <w:top w:val="nil"/>
              <w:left w:val="nil"/>
              <w:bottom w:val="single" w:sz="4" w:space="0" w:color="auto"/>
              <w:right w:val="single" w:sz="4" w:space="0" w:color="auto"/>
            </w:tcBorders>
            <w:shd w:val="clear" w:color="auto" w:fill="auto"/>
            <w:noWrap/>
            <w:vAlign w:val="bottom"/>
            <w:hideMark/>
          </w:tcPr>
          <w:p w14:paraId="4124841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6.0</w:t>
            </w:r>
          </w:p>
        </w:tc>
        <w:tc>
          <w:tcPr>
            <w:tcW w:w="666" w:type="dxa"/>
            <w:tcBorders>
              <w:top w:val="nil"/>
              <w:left w:val="nil"/>
              <w:bottom w:val="single" w:sz="4" w:space="0" w:color="auto"/>
              <w:right w:val="single" w:sz="4" w:space="0" w:color="auto"/>
            </w:tcBorders>
            <w:shd w:val="clear" w:color="auto" w:fill="auto"/>
            <w:noWrap/>
            <w:vAlign w:val="bottom"/>
            <w:hideMark/>
          </w:tcPr>
          <w:p w14:paraId="30EC5C3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769A9F7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10.2</w:t>
            </w:r>
          </w:p>
        </w:tc>
        <w:tc>
          <w:tcPr>
            <w:tcW w:w="600" w:type="dxa"/>
            <w:tcBorders>
              <w:top w:val="nil"/>
              <w:left w:val="nil"/>
              <w:bottom w:val="single" w:sz="4" w:space="0" w:color="auto"/>
              <w:right w:val="single" w:sz="4" w:space="0" w:color="auto"/>
            </w:tcBorders>
            <w:shd w:val="clear" w:color="auto" w:fill="auto"/>
            <w:noWrap/>
            <w:vAlign w:val="bottom"/>
            <w:hideMark/>
          </w:tcPr>
          <w:p w14:paraId="24E4913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4.1</w:t>
            </w:r>
          </w:p>
        </w:tc>
      </w:tr>
      <w:tr w:rsidR="007E6069" w:rsidRPr="007E6069" w14:paraId="4D455378"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D465965"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10 475 313</w:t>
            </w:r>
          </w:p>
        </w:tc>
        <w:tc>
          <w:tcPr>
            <w:tcW w:w="766" w:type="dxa"/>
            <w:tcBorders>
              <w:top w:val="nil"/>
              <w:left w:val="nil"/>
              <w:bottom w:val="single" w:sz="4" w:space="0" w:color="auto"/>
              <w:right w:val="single" w:sz="4" w:space="0" w:color="auto"/>
            </w:tcBorders>
            <w:shd w:val="clear" w:color="auto" w:fill="auto"/>
            <w:noWrap/>
            <w:vAlign w:val="bottom"/>
            <w:hideMark/>
          </w:tcPr>
          <w:p w14:paraId="2EE0445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116.8</w:t>
            </w:r>
          </w:p>
        </w:tc>
        <w:tc>
          <w:tcPr>
            <w:tcW w:w="666" w:type="dxa"/>
            <w:tcBorders>
              <w:top w:val="nil"/>
              <w:left w:val="nil"/>
              <w:bottom w:val="single" w:sz="4" w:space="0" w:color="auto"/>
              <w:right w:val="single" w:sz="4" w:space="0" w:color="auto"/>
            </w:tcBorders>
            <w:shd w:val="clear" w:color="auto" w:fill="auto"/>
            <w:noWrap/>
            <w:vAlign w:val="bottom"/>
            <w:hideMark/>
          </w:tcPr>
          <w:p w14:paraId="6CAAB6D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2.9</w:t>
            </w:r>
          </w:p>
        </w:tc>
        <w:tc>
          <w:tcPr>
            <w:tcW w:w="966" w:type="dxa"/>
            <w:tcBorders>
              <w:top w:val="nil"/>
              <w:left w:val="nil"/>
              <w:bottom w:val="single" w:sz="4" w:space="0" w:color="auto"/>
              <w:right w:val="single" w:sz="4" w:space="0" w:color="auto"/>
            </w:tcBorders>
            <w:shd w:val="clear" w:color="auto" w:fill="auto"/>
            <w:noWrap/>
            <w:vAlign w:val="bottom"/>
            <w:hideMark/>
          </w:tcPr>
          <w:p w14:paraId="6C352BE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27819.3</w:t>
            </w:r>
          </w:p>
        </w:tc>
        <w:tc>
          <w:tcPr>
            <w:tcW w:w="666" w:type="dxa"/>
            <w:tcBorders>
              <w:top w:val="nil"/>
              <w:left w:val="nil"/>
              <w:bottom w:val="single" w:sz="4" w:space="0" w:color="auto"/>
              <w:right w:val="single" w:sz="4" w:space="0" w:color="auto"/>
            </w:tcBorders>
            <w:shd w:val="clear" w:color="auto" w:fill="auto"/>
            <w:noWrap/>
            <w:vAlign w:val="bottom"/>
            <w:hideMark/>
          </w:tcPr>
          <w:p w14:paraId="4EE1EFA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5.5</w:t>
            </w:r>
          </w:p>
        </w:tc>
        <w:tc>
          <w:tcPr>
            <w:tcW w:w="666" w:type="dxa"/>
            <w:tcBorders>
              <w:top w:val="nil"/>
              <w:left w:val="nil"/>
              <w:bottom w:val="single" w:sz="4" w:space="0" w:color="auto"/>
              <w:right w:val="single" w:sz="4" w:space="0" w:color="auto"/>
            </w:tcBorders>
            <w:shd w:val="clear" w:color="auto" w:fill="auto"/>
            <w:noWrap/>
            <w:vAlign w:val="bottom"/>
            <w:hideMark/>
          </w:tcPr>
          <w:p w14:paraId="4CB365B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238.3</w:t>
            </w:r>
          </w:p>
        </w:tc>
        <w:tc>
          <w:tcPr>
            <w:tcW w:w="866" w:type="dxa"/>
            <w:tcBorders>
              <w:top w:val="nil"/>
              <w:left w:val="nil"/>
              <w:bottom w:val="single" w:sz="4" w:space="0" w:color="auto"/>
              <w:right w:val="single" w:sz="4" w:space="0" w:color="auto"/>
            </w:tcBorders>
            <w:shd w:val="clear" w:color="auto" w:fill="auto"/>
            <w:noWrap/>
            <w:vAlign w:val="bottom"/>
            <w:hideMark/>
          </w:tcPr>
          <w:p w14:paraId="19529A2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1335.9</w:t>
            </w:r>
          </w:p>
        </w:tc>
        <w:tc>
          <w:tcPr>
            <w:tcW w:w="666" w:type="dxa"/>
            <w:tcBorders>
              <w:top w:val="nil"/>
              <w:left w:val="nil"/>
              <w:bottom w:val="single" w:sz="4" w:space="0" w:color="auto"/>
              <w:right w:val="single" w:sz="4" w:space="0" w:color="auto"/>
            </w:tcBorders>
            <w:shd w:val="clear" w:color="auto" w:fill="auto"/>
            <w:noWrap/>
            <w:vAlign w:val="bottom"/>
            <w:hideMark/>
          </w:tcPr>
          <w:p w14:paraId="10F01D7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9.1</w:t>
            </w:r>
          </w:p>
        </w:tc>
        <w:tc>
          <w:tcPr>
            <w:tcW w:w="781" w:type="dxa"/>
            <w:tcBorders>
              <w:top w:val="nil"/>
              <w:left w:val="nil"/>
              <w:bottom w:val="single" w:sz="4" w:space="0" w:color="auto"/>
              <w:right w:val="single" w:sz="4" w:space="0" w:color="auto"/>
            </w:tcBorders>
            <w:shd w:val="clear" w:color="auto" w:fill="auto"/>
            <w:noWrap/>
            <w:vAlign w:val="bottom"/>
            <w:hideMark/>
          </w:tcPr>
          <w:p w14:paraId="66A61AA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11.4</w:t>
            </w:r>
          </w:p>
        </w:tc>
        <w:tc>
          <w:tcPr>
            <w:tcW w:w="600" w:type="dxa"/>
            <w:tcBorders>
              <w:top w:val="nil"/>
              <w:left w:val="nil"/>
              <w:bottom w:val="single" w:sz="4" w:space="0" w:color="auto"/>
              <w:right w:val="single" w:sz="4" w:space="0" w:color="auto"/>
            </w:tcBorders>
            <w:shd w:val="clear" w:color="auto" w:fill="auto"/>
            <w:noWrap/>
            <w:vAlign w:val="bottom"/>
            <w:hideMark/>
          </w:tcPr>
          <w:p w14:paraId="0D59E8D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4.8</w:t>
            </w:r>
          </w:p>
        </w:tc>
      </w:tr>
      <w:tr w:rsidR="007E6069" w:rsidRPr="007E6069" w14:paraId="68D9FE88"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7A00F9D"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10 476 313</w:t>
            </w:r>
          </w:p>
        </w:tc>
        <w:tc>
          <w:tcPr>
            <w:tcW w:w="766" w:type="dxa"/>
            <w:tcBorders>
              <w:top w:val="nil"/>
              <w:left w:val="nil"/>
              <w:bottom w:val="single" w:sz="4" w:space="0" w:color="auto"/>
              <w:right w:val="single" w:sz="4" w:space="0" w:color="auto"/>
            </w:tcBorders>
            <w:shd w:val="clear" w:color="auto" w:fill="auto"/>
            <w:noWrap/>
            <w:vAlign w:val="bottom"/>
            <w:hideMark/>
          </w:tcPr>
          <w:p w14:paraId="5283DEE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36.9</w:t>
            </w:r>
          </w:p>
        </w:tc>
        <w:tc>
          <w:tcPr>
            <w:tcW w:w="666" w:type="dxa"/>
            <w:tcBorders>
              <w:top w:val="nil"/>
              <w:left w:val="nil"/>
              <w:bottom w:val="single" w:sz="4" w:space="0" w:color="auto"/>
              <w:right w:val="single" w:sz="4" w:space="0" w:color="auto"/>
            </w:tcBorders>
            <w:shd w:val="clear" w:color="auto" w:fill="auto"/>
            <w:noWrap/>
            <w:vAlign w:val="bottom"/>
            <w:hideMark/>
          </w:tcPr>
          <w:p w14:paraId="280A973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0.9</w:t>
            </w:r>
          </w:p>
        </w:tc>
        <w:tc>
          <w:tcPr>
            <w:tcW w:w="966" w:type="dxa"/>
            <w:tcBorders>
              <w:top w:val="nil"/>
              <w:left w:val="nil"/>
              <w:bottom w:val="single" w:sz="4" w:space="0" w:color="auto"/>
              <w:right w:val="single" w:sz="4" w:space="0" w:color="auto"/>
            </w:tcBorders>
            <w:shd w:val="clear" w:color="auto" w:fill="auto"/>
            <w:noWrap/>
            <w:vAlign w:val="bottom"/>
            <w:hideMark/>
          </w:tcPr>
          <w:p w14:paraId="3956D56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7056.3</w:t>
            </w:r>
          </w:p>
        </w:tc>
        <w:tc>
          <w:tcPr>
            <w:tcW w:w="666" w:type="dxa"/>
            <w:tcBorders>
              <w:top w:val="nil"/>
              <w:left w:val="nil"/>
              <w:bottom w:val="single" w:sz="4" w:space="0" w:color="auto"/>
              <w:right w:val="single" w:sz="4" w:space="0" w:color="auto"/>
            </w:tcBorders>
            <w:shd w:val="clear" w:color="auto" w:fill="auto"/>
            <w:noWrap/>
            <w:vAlign w:val="bottom"/>
            <w:hideMark/>
          </w:tcPr>
          <w:p w14:paraId="5346409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1.4</w:t>
            </w:r>
          </w:p>
        </w:tc>
        <w:tc>
          <w:tcPr>
            <w:tcW w:w="666" w:type="dxa"/>
            <w:tcBorders>
              <w:top w:val="nil"/>
              <w:left w:val="nil"/>
              <w:bottom w:val="single" w:sz="4" w:space="0" w:color="auto"/>
              <w:right w:val="single" w:sz="4" w:space="0" w:color="auto"/>
            </w:tcBorders>
            <w:shd w:val="clear" w:color="auto" w:fill="auto"/>
            <w:noWrap/>
            <w:vAlign w:val="bottom"/>
            <w:hideMark/>
          </w:tcPr>
          <w:p w14:paraId="4927B43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191.4</w:t>
            </w:r>
          </w:p>
        </w:tc>
        <w:tc>
          <w:tcPr>
            <w:tcW w:w="866" w:type="dxa"/>
            <w:tcBorders>
              <w:top w:val="nil"/>
              <w:left w:val="nil"/>
              <w:bottom w:val="single" w:sz="4" w:space="0" w:color="auto"/>
              <w:right w:val="single" w:sz="4" w:space="0" w:color="auto"/>
            </w:tcBorders>
            <w:shd w:val="clear" w:color="auto" w:fill="auto"/>
            <w:noWrap/>
            <w:vAlign w:val="bottom"/>
            <w:hideMark/>
          </w:tcPr>
          <w:p w14:paraId="1339B55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299.4</w:t>
            </w:r>
          </w:p>
        </w:tc>
        <w:tc>
          <w:tcPr>
            <w:tcW w:w="666" w:type="dxa"/>
            <w:tcBorders>
              <w:top w:val="nil"/>
              <w:left w:val="nil"/>
              <w:bottom w:val="single" w:sz="4" w:space="0" w:color="auto"/>
              <w:right w:val="single" w:sz="4" w:space="0" w:color="auto"/>
            </w:tcBorders>
            <w:shd w:val="clear" w:color="auto" w:fill="auto"/>
            <w:noWrap/>
            <w:vAlign w:val="bottom"/>
            <w:hideMark/>
          </w:tcPr>
          <w:p w14:paraId="27EF95A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w:t>
            </w:r>
          </w:p>
        </w:tc>
        <w:tc>
          <w:tcPr>
            <w:tcW w:w="781" w:type="dxa"/>
            <w:tcBorders>
              <w:top w:val="nil"/>
              <w:left w:val="nil"/>
              <w:bottom w:val="single" w:sz="4" w:space="0" w:color="auto"/>
              <w:right w:val="single" w:sz="4" w:space="0" w:color="auto"/>
            </w:tcBorders>
            <w:shd w:val="clear" w:color="auto" w:fill="auto"/>
            <w:noWrap/>
            <w:vAlign w:val="bottom"/>
            <w:hideMark/>
          </w:tcPr>
          <w:p w14:paraId="2D4C7AC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8.1</w:t>
            </w:r>
          </w:p>
        </w:tc>
        <w:tc>
          <w:tcPr>
            <w:tcW w:w="600" w:type="dxa"/>
            <w:tcBorders>
              <w:top w:val="nil"/>
              <w:left w:val="nil"/>
              <w:bottom w:val="single" w:sz="4" w:space="0" w:color="auto"/>
              <w:right w:val="single" w:sz="4" w:space="0" w:color="auto"/>
            </w:tcBorders>
            <w:shd w:val="clear" w:color="auto" w:fill="auto"/>
            <w:noWrap/>
            <w:vAlign w:val="bottom"/>
            <w:hideMark/>
          </w:tcPr>
          <w:p w14:paraId="6A0F526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4.2</w:t>
            </w:r>
          </w:p>
        </w:tc>
      </w:tr>
      <w:tr w:rsidR="007E6069" w:rsidRPr="007E6069" w14:paraId="6FA2CA1C"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E068692"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10 477 313</w:t>
            </w:r>
          </w:p>
        </w:tc>
        <w:tc>
          <w:tcPr>
            <w:tcW w:w="766" w:type="dxa"/>
            <w:tcBorders>
              <w:top w:val="nil"/>
              <w:left w:val="nil"/>
              <w:bottom w:val="single" w:sz="4" w:space="0" w:color="auto"/>
              <w:right w:val="single" w:sz="4" w:space="0" w:color="auto"/>
            </w:tcBorders>
            <w:shd w:val="clear" w:color="auto" w:fill="auto"/>
            <w:noWrap/>
            <w:vAlign w:val="bottom"/>
            <w:hideMark/>
          </w:tcPr>
          <w:p w14:paraId="2B65366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18.9</w:t>
            </w:r>
          </w:p>
        </w:tc>
        <w:tc>
          <w:tcPr>
            <w:tcW w:w="666" w:type="dxa"/>
            <w:tcBorders>
              <w:top w:val="nil"/>
              <w:left w:val="nil"/>
              <w:bottom w:val="single" w:sz="4" w:space="0" w:color="auto"/>
              <w:right w:val="single" w:sz="4" w:space="0" w:color="auto"/>
            </w:tcBorders>
            <w:shd w:val="clear" w:color="auto" w:fill="auto"/>
            <w:noWrap/>
            <w:vAlign w:val="bottom"/>
            <w:hideMark/>
          </w:tcPr>
          <w:p w14:paraId="64E3E89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0.5</w:t>
            </w:r>
          </w:p>
        </w:tc>
        <w:tc>
          <w:tcPr>
            <w:tcW w:w="966" w:type="dxa"/>
            <w:tcBorders>
              <w:top w:val="nil"/>
              <w:left w:val="nil"/>
              <w:bottom w:val="single" w:sz="4" w:space="0" w:color="auto"/>
              <w:right w:val="single" w:sz="4" w:space="0" w:color="auto"/>
            </w:tcBorders>
            <w:shd w:val="clear" w:color="auto" w:fill="auto"/>
            <w:noWrap/>
            <w:vAlign w:val="bottom"/>
            <w:hideMark/>
          </w:tcPr>
          <w:p w14:paraId="165E383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5438.0</w:t>
            </w:r>
          </w:p>
        </w:tc>
        <w:tc>
          <w:tcPr>
            <w:tcW w:w="666" w:type="dxa"/>
            <w:tcBorders>
              <w:top w:val="nil"/>
              <w:left w:val="nil"/>
              <w:bottom w:val="single" w:sz="4" w:space="0" w:color="auto"/>
              <w:right w:val="single" w:sz="4" w:space="0" w:color="auto"/>
            </w:tcBorders>
            <w:shd w:val="clear" w:color="auto" w:fill="auto"/>
            <w:noWrap/>
            <w:vAlign w:val="bottom"/>
            <w:hideMark/>
          </w:tcPr>
          <w:p w14:paraId="379FE75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1.1</w:t>
            </w:r>
          </w:p>
        </w:tc>
        <w:tc>
          <w:tcPr>
            <w:tcW w:w="666" w:type="dxa"/>
            <w:tcBorders>
              <w:top w:val="nil"/>
              <w:left w:val="nil"/>
              <w:bottom w:val="single" w:sz="4" w:space="0" w:color="auto"/>
              <w:right w:val="single" w:sz="4" w:space="0" w:color="auto"/>
            </w:tcBorders>
            <w:shd w:val="clear" w:color="auto" w:fill="auto"/>
            <w:noWrap/>
            <w:vAlign w:val="bottom"/>
            <w:hideMark/>
          </w:tcPr>
          <w:p w14:paraId="0C7A6EB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288.0</w:t>
            </w:r>
          </w:p>
        </w:tc>
        <w:tc>
          <w:tcPr>
            <w:tcW w:w="866" w:type="dxa"/>
            <w:tcBorders>
              <w:top w:val="nil"/>
              <w:left w:val="nil"/>
              <w:bottom w:val="single" w:sz="4" w:space="0" w:color="auto"/>
              <w:right w:val="single" w:sz="4" w:space="0" w:color="auto"/>
            </w:tcBorders>
            <w:shd w:val="clear" w:color="auto" w:fill="auto"/>
            <w:noWrap/>
            <w:vAlign w:val="bottom"/>
            <w:hideMark/>
          </w:tcPr>
          <w:p w14:paraId="4FF5225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181.2</w:t>
            </w:r>
          </w:p>
        </w:tc>
        <w:tc>
          <w:tcPr>
            <w:tcW w:w="666" w:type="dxa"/>
            <w:tcBorders>
              <w:top w:val="nil"/>
              <w:left w:val="nil"/>
              <w:bottom w:val="single" w:sz="4" w:space="0" w:color="auto"/>
              <w:right w:val="single" w:sz="4" w:space="0" w:color="auto"/>
            </w:tcBorders>
            <w:shd w:val="clear" w:color="auto" w:fill="auto"/>
            <w:noWrap/>
            <w:vAlign w:val="bottom"/>
            <w:hideMark/>
          </w:tcPr>
          <w:p w14:paraId="0A342E1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w:t>
            </w:r>
          </w:p>
        </w:tc>
        <w:tc>
          <w:tcPr>
            <w:tcW w:w="781" w:type="dxa"/>
            <w:tcBorders>
              <w:top w:val="nil"/>
              <w:left w:val="nil"/>
              <w:bottom w:val="single" w:sz="4" w:space="0" w:color="auto"/>
              <w:right w:val="single" w:sz="4" w:space="0" w:color="auto"/>
            </w:tcBorders>
            <w:shd w:val="clear" w:color="auto" w:fill="auto"/>
            <w:noWrap/>
            <w:vAlign w:val="bottom"/>
            <w:hideMark/>
          </w:tcPr>
          <w:p w14:paraId="0ED9F0B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9.6</w:t>
            </w:r>
          </w:p>
        </w:tc>
        <w:tc>
          <w:tcPr>
            <w:tcW w:w="600" w:type="dxa"/>
            <w:tcBorders>
              <w:top w:val="nil"/>
              <w:left w:val="nil"/>
              <w:bottom w:val="single" w:sz="4" w:space="0" w:color="auto"/>
              <w:right w:val="single" w:sz="4" w:space="0" w:color="auto"/>
            </w:tcBorders>
            <w:shd w:val="clear" w:color="auto" w:fill="auto"/>
            <w:noWrap/>
            <w:vAlign w:val="bottom"/>
            <w:hideMark/>
          </w:tcPr>
          <w:p w14:paraId="59F38E3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3.3</w:t>
            </w:r>
          </w:p>
        </w:tc>
      </w:tr>
      <w:tr w:rsidR="007E6069" w:rsidRPr="007E6069" w14:paraId="556CF95F"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3308BFB"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10 478 313</w:t>
            </w:r>
          </w:p>
        </w:tc>
        <w:tc>
          <w:tcPr>
            <w:tcW w:w="766" w:type="dxa"/>
            <w:tcBorders>
              <w:top w:val="nil"/>
              <w:left w:val="nil"/>
              <w:bottom w:val="single" w:sz="4" w:space="0" w:color="auto"/>
              <w:right w:val="single" w:sz="4" w:space="0" w:color="auto"/>
            </w:tcBorders>
            <w:shd w:val="clear" w:color="auto" w:fill="auto"/>
            <w:noWrap/>
            <w:vAlign w:val="bottom"/>
            <w:hideMark/>
          </w:tcPr>
          <w:p w14:paraId="0877071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13.5</w:t>
            </w:r>
          </w:p>
        </w:tc>
        <w:tc>
          <w:tcPr>
            <w:tcW w:w="666" w:type="dxa"/>
            <w:tcBorders>
              <w:top w:val="nil"/>
              <w:left w:val="nil"/>
              <w:bottom w:val="single" w:sz="4" w:space="0" w:color="auto"/>
              <w:right w:val="single" w:sz="4" w:space="0" w:color="auto"/>
            </w:tcBorders>
            <w:shd w:val="clear" w:color="auto" w:fill="auto"/>
            <w:noWrap/>
            <w:vAlign w:val="bottom"/>
            <w:hideMark/>
          </w:tcPr>
          <w:p w14:paraId="5958785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0.3</w:t>
            </w:r>
          </w:p>
        </w:tc>
        <w:tc>
          <w:tcPr>
            <w:tcW w:w="966" w:type="dxa"/>
            <w:tcBorders>
              <w:top w:val="nil"/>
              <w:left w:val="nil"/>
              <w:bottom w:val="single" w:sz="4" w:space="0" w:color="auto"/>
              <w:right w:val="single" w:sz="4" w:space="0" w:color="auto"/>
            </w:tcBorders>
            <w:shd w:val="clear" w:color="auto" w:fill="auto"/>
            <w:noWrap/>
            <w:vAlign w:val="bottom"/>
            <w:hideMark/>
          </w:tcPr>
          <w:p w14:paraId="320E74A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3732.5</w:t>
            </w:r>
          </w:p>
        </w:tc>
        <w:tc>
          <w:tcPr>
            <w:tcW w:w="666" w:type="dxa"/>
            <w:tcBorders>
              <w:top w:val="nil"/>
              <w:left w:val="nil"/>
              <w:bottom w:val="single" w:sz="4" w:space="0" w:color="auto"/>
              <w:right w:val="single" w:sz="4" w:space="0" w:color="auto"/>
            </w:tcBorders>
            <w:shd w:val="clear" w:color="auto" w:fill="auto"/>
            <w:noWrap/>
            <w:vAlign w:val="bottom"/>
            <w:hideMark/>
          </w:tcPr>
          <w:p w14:paraId="6F9E27F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0.7</w:t>
            </w:r>
          </w:p>
        </w:tc>
        <w:tc>
          <w:tcPr>
            <w:tcW w:w="666" w:type="dxa"/>
            <w:tcBorders>
              <w:top w:val="nil"/>
              <w:left w:val="nil"/>
              <w:bottom w:val="single" w:sz="4" w:space="0" w:color="auto"/>
              <w:right w:val="single" w:sz="4" w:space="0" w:color="auto"/>
            </w:tcBorders>
            <w:shd w:val="clear" w:color="auto" w:fill="auto"/>
            <w:noWrap/>
            <w:vAlign w:val="bottom"/>
            <w:hideMark/>
          </w:tcPr>
          <w:p w14:paraId="216F63B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277.4</w:t>
            </w:r>
          </w:p>
        </w:tc>
        <w:tc>
          <w:tcPr>
            <w:tcW w:w="866" w:type="dxa"/>
            <w:tcBorders>
              <w:top w:val="nil"/>
              <w:left w:val="nil"/>
              <w:bottom w:val="single" w:sz="4" w:space="0" w:color="auto"/>
              <w:right w:val="single" w:sz="4" w:space="0" w:color="auto"/>
            </w:tcBorders>
            <w:shd w:val="clear" w:color="auto" w:fill="auto"/>
            <w:noWrap/>
            <w:vAlign w:val="bottom"/>
            <w:hideMark/>
          </w:tcPr>
          <w:p w14:paraId="4951B74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140.4</w:t>
            </w:r>
          </w:p>
        </w:tc>
        <w:tc>
          <w:tcPr>
            <w:tcW w:w="666" w:type="dxa"/>
            <w:tcBorders>
              <w:top w:val="nil"/>
              <w:left w:val="nil"/>
              <w:bottom w:val="single" w:sz="4" w:space="0" w:color="auto"/>
              <w:right w:val="single" w:sz="4" w:space="0" w:color="auto"/>
            </w:tcBorders>
            <w:shd w:val="clear" w:color="auto" w:fill="auto"/>
            <w:noWrap/>
            <w:vAlign w:val="bottom"/>
            <w:hideMark/>
          </w:tcPr>
          <w:p w14:paraId="5EF1F1E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1.0</w:t>
            </w:r>
          </w:p>
        </w:tc>
        <w:tc>
          <w:tcPr>
            <w:tcW w:w="781" w:type="dxa"/>
            <w:tcBorders>
              <w:top w:val="nil"/>
              <w:left w:val="nil"/>
              <w:bottom w:val="single" w:sz="4" w:space="0" w:color="auto"/>
              <w:right w:val="single" w:sz="4" w:space="0" w:color="auto"/>
            </w:tcBorders>
            <w:shd w:val="clear" w:color="auto" w:fill="auto"/>
            <w:noWrap/>
            <w:vAlign w:val="bottom"/>
            <w:hideMark/>
          </w:tcPr>
          <w:p w14:paraId="02DAA24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10.4</w:t>
            </w:r>
          </w:p>
        </w:tc>
        <w:tc>
          <w:tcPr>
            <w:tcW w:w="600" w:type="dxa"/>
            <w:tcBorders>
              <w:top w:val="nil"/>
              <w:left w:val="nil"/>
              <w:bottom w:val="single" w:sz="4" w:space="0" w:color="auto"/>
              <w:right w:val="single" w:sz="4" w:space="0" w:color="auto"/>
            </w:tcBorders>
            <w:shd w:val="clear" w:color="auto" w:fill="auto"/>
            <w:noWrap/>
            <w:vAlign w:val="bottom"/>
            <w:hideMark/>
          </w:tcPr>
          <w:p w14:paraId="188F884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3.8</w:t>
            </w:r>
          </w:p>
        </w:tc>
      </w:tr>
      <w:tr w:rsidR="007E6069" w:rsidRPr="007E6069" w14:paraId="46049633"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0A7849B"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10 479 313</w:t>
            </w:r>
          </w:p>
        </w:tc>
        <w:tc>
          <w:tcPr>
            <w:tcW w:w="766" w:type="dxa"/>
            <w:tcBorders>
              <w:top w:val="nil"/>
              <w:left w:val="nil"/>
              <w:bottom w:val="single" w:sz="4" w:space="0" w:color="auto"/>
              <w:right w:val="single" w:sz="4" w:space="0" w:color="auto"/>
            </w:tcBorders>
            <w:shd w:val="clear" w:color="auto" w:fill="auto"/>
            <w:noWrap/>
            <w:vAlign w:val="bottom"/>
            <w:hideMark/>
          </w:tcPr>
          <w:p w14:paraId="4597190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17.4</w:t>
            </w:r>
          </w:p>
        </w:tc>
        <w:tc>
          <w:tcPr>
            <w:tcW w:w="666" w:type="dxa"/>
            <w:tcBorders>
              <w:top w:val="nil"/>
              <w:left w:val="nil"/>
              <w:bottom w:val="single" w:sz="4" w:space="0" w:color="auto"/>
              <w:right w:val="single" w:sz="4" w:space="0" w:color="auto"/>
            </w:tcBorders>
            <w:shd w:val="clear" w:color="auto" w:fill="auto"/>
            <w:noWrap/>
            <w:vAlign w:val="bottom"/>
            <w:hideMark/>
          </w:tcPr>
          <w:p w14:paraId="50A72E6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0.4</w:t>
            </w:r>
          </w:p>
        </w:tc>
        <w:tc>
          <w:tcPr>
            <w:tcW w:w="966" w:type="dxa"/>
            <w:tcBorders>
              <w:top w:val="nil"/>
              <w:left w:val="nil"/>
              <w:bottom w:val="single" w:sz="4" w:space="0" w:color="auto"/>
              <w:right w:val="single" w:sz="4" w:space="0" w:color="auto"/>
            </w:tcBorders>
            <w:shd w:val="clear" w:color="auto" w:fill="auto"/>
            <w:noWrap/>
            <w:vAlign w:val="bottom"/>
            <w:hideMark/>
          </w:tcPr>
          <w:p w14:paraId="38AB121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6309.2</w:t>
            </w:r>
          </w:p>
        </w:tc>
        <w:tc>
          <w:tcPr>
            <w:tcW w:w="666" w:type="dxa"/>
            <w:tcBorders>
              <w:top w:val="nil"/>
              <w:left w:val="nil"/>
              <w:bottom w:val="single" w:sz="4" w:space="0" w:color="auto"/>
              <w:right w:val="single" w:sz="4" w:space="0" w:color="auto"/>
            </w:tcBorders>
            <w:shd w:val="clear" w:color="auto" w:fill="auto"/>
            <w:noWrap/>
            <w:vAlign w:val="bottom"/>
            <w:hideMark/>
          </w:tcPr>
          <w:p w14:paraId="15E291F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w:t>
            </w:r>
          </w:p>
        </w:tc>
        <w:tc>
          <w:tcPr>
            <w:tcW w:w="666" w:type="dxa"/>
            <w:tcBorders>
              <w:top w:val="nil"/>
              <w:left w:val="nil"/>
              <w:bottom w:val="single" w:sz="4" w:space="0" w:color="auto"/>
              <w:right w:val="single" w:sz="4" w:space="0" w:color="auto"/>
            </w:tcBorders>
            <w:shd w:val="clear" w:color="auto" w:fill="auto"/>
            <w:noWrap/>
            <w:vAlign w:val="bottom"/>
            <w:hideMark/>
          </w:tcPr>
          <w:p w14:paraId="300689B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362.7</w:t>
            </w:r>
          </w:p>
        </w:tc>
        <w:tc>
          <w:tcPr>
            <w:tcW w:w="866" w:type="dxa"/>
            <w:tcBorders>
              <w:top w:val="nil"/>
              <w:left w:val="nil"/>
              <w:bottom w:val="single" w:sz="4" w:space="0" w:color="auto"/>
              <w:right w:val="single" w:sz="4" w:space="0" w:color="auto"/>
            </w:tcBorders>
            <w:shd w:val="clear" w:color="auto" w:fill="auto"/>
            <w:noWrap/>
            <w:vAlign w:val="bottom"/>
            <w:hideMark/>
          </w:tcPr>
          <w:p w14:paraId="05DF362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371.1</w:t>
            </w:r>
          </w:p>
        </w:tc>
        <w:tc>
          <w:tcPr>
            <w:tcW w:w="666" w:type="dxa"/>
            <w:tcBorders>
              <w:top w:val="nil"/>
              <w:left w:val="nil"/>
              <w:bottom w:val="single" w:sz="4" w:space="0" w:color="auto"/>
              <w:right w:val="single" w:sz="4" w:space="0" w:color="auto"/>
            </w:tcBorders>
            <w:shd w:val="clear" w:color="auto" w:fill="auto"/>
            <w:noWrap/>
            <w:vAlign w:val="bottom"/>
            <w:hideMark/>
          </w:tcPr>
          <w:p w14:paraId="5F2C96B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2.5</w:t>
            </w:r>
          </w:p>
        </w:tc>
        <w:tc>
          <w:tcPr>
            <w:tcW w:w="781" w:type="dxa"/>
            <w:tcBorders>
              <w:top w:val="nil"/>
              <w:left w:val="nil"/>
              <w:bottom w:val="single" w:sz="4" w:space="0" w:color="auto"/>
              <w:right w:val="single" w:sz="4" w:space="0" w:color="auto"/>
            </w:tcBorders>
            <w:shd w:val="clear" w:color="auto" w:fill="auto"/>
            <w:noWrap/>
            <w:vAlign w:val="bottom"/>
            <w:hideMark/>
          </w:tcPr>
          <w:p w14:paraId="4C9E8E3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21.3</w:t>
            </w:r>
          </w:p>
        </w:tc>
        <w:tc>
          <w:tcPr>
            <w:tcW w:w="600" w:type="dxa"/>
            <w:tcBorders>
              <w:top w:val="nil"/>
              <w:left w:val="nil"/>
              <w:bottom w:val="single" w:sz="4" w:space="0" w:color="auto"/>
              <w:right w:val="single" w:sz="4" w:space="0" w:color="auto"/>
            </w:tcBorders>
            <w:shd w:val="clear" w:color="auto" w:fill="auto"/>
            <w:noWrap/>
            <w:vAlign w:val="bottom"/>
            <w:hideMark/>
          </w:tcPr>
          <w:p w14:paraId="79C2ECD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5.9</w:t>
            </w:r>
          </w:p>
        </w:tc>
      </w:tr>
      <w:tr w:rsidR="007E6069" w:rsidRPr="007E6069" w14:paraId="0E1F724A"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902EEE1"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10 453 145</w:t>
            </w:r>
          </w:p>
        </w:tc>
        <w:tc>
          <w:tcPr>
            <w:tcW w:w="766" w:type="dxa"/>
            <w:tcBorders>
              <w:top w:val="nil"/>
              <w:left w:val="nil"/>
              <w:bottom w:val="single" w:sz="4" w:space="0" w:color="auto"/>
              <w:right w:val="single" w:sz="4" w:space="0" w:color="auto"/>
            </w:tcBorders>
            <w:shd w:val="clear" w:color="auto" w:fill="auto"/>
            <w:noWrap/>
            <w:vAlign w:val="bottom"/>
            <w:hideMark/>
          </w:tcPr>
          <w:p w14:paraId="40930B1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0.5</w:t>
            </w:r>
          </w:p>
        </w:tc>
        <w:tc>
          <w:tcPr>
            <w:tcW w:w="666" w:type="dxa"/>
            <w:tcBorders>
              <w:top w:val="nil"/>
              <w:left w:val="nil"/>
              <w:bottom w:val="single" w:sz="4" w:space="0" w:color="auto"/>
              <w:right w:val="single" w:sz="4" w:space="0" w:color="auto"/>
            </w:tcBorders>
            <w:shd w:val="clear" w:color="auto" w:fill="auto"/>
            <w:noWrap/>
            <w:vAlign w:val="bottom"/>
            <w:hideMark/>
          </w:tcPr>
          <w:p w14:paraId="641DA45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603734F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40F6BB0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547194D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2468F1A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690A4CF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4B3737E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00" w:type="dxa"/>
            <w:tcBorders>
              <w:top w:val="nil"/>
              <w:left w:val="nil"/>
              <w:bottom w:val="single" w:sz="4" w:space="0" w:color="auto"/>
              <w:right w:val="single" w:sz="4" w:space="0" w:color="auto"/>
            </w:tcBorders>
            <w:shd w:val="clear" w:color="auto" w:fill="auto"/>
            <w:noWrap/>
            <w:vAlign w:val="bottom"/>
            <w:hideMark/>
          </w:tcPr>
          <w:p w14:paraId="20699901"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r>
      <w:tr w:rsidR="007E6069" w:rsidRPr="007E6069" w14:paraId="5A415163"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77039D4"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10 469 313</w:t>
            </w:r>
          </w:p>
        </w:tc>
        <w:tc>
          <w:tcPr>
            <w:tcW w:w="766" w:type="dxa"/>
            <w:tcBorders>
              <w:top w:val="nil"/>
              <w:left w:val="nil"/>
              <w:bottom w:val="single" w:sz="4" w:space="0" w:color="auto"/>
              <w:right w:val="single" w:sz="4" w:space="0" w:color="auto"/>
            </w:tcBorders>
            <w:shd w:val="clear" w:color="auto" w:fill="auto"/>
            <w:noWrap/>
            <w:vAlign w:val="bottom"/>
            <w:hideMark/>
          </w:tcPr>
          <w:p w14:paraId="576755A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88.9</w:t>
            </w:r>
          </w:p>
        </w:tc>
        <w:tc>
          <w:tcPr>
            <w:tcW w:w="666" w:type="dxa"/>
            <w:tcBorders>
              <w:top w:val="nil"/>
              <w:left w:val="nil"/>
              <w:bottom w:val="single" w:sz="4" w:space="0" w:color="auto"/>
              <w:right w:val="single" w:sz="4" w:space="0" w:color="auto"/>
            </w:tcBorders>
            <w:shd w:val="clear" w:color="auto" w:fill="auto"/>
            <w:noWrap/>
            <w:vAlign w:val="bottom"/>
            <w:hideMark/>
          </w:tcPr>
          <w:p w14:paraId="324DC72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w:t>
            </w:r>
          </w:p>
        </w:tc>
        <w:tc>
          <w:tcPr>
            <w:tcW w:w="966" w:type="dxa"/>
            <w:tcBorders>
              <w:top w:val="nil"/>
              <w:left w:val="nil"/>
              <w:bottom w:val="single" w:sz="4" w:space="0" w:color="auto"/>
              <w:right w:val="single" w:sz="4" w:space="0" w:color="auto"/>
            </w:tcBorders>
            <w:shd w:val="clear" w:color="auto" w:fill="auto"/>
            <w:noWrap/>
            <w:vAlign w:val="bottom"/>
            <w:hideMark/>
          </w:tcPr>
          <w:p w14:paraId="6CDD003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2241.4</w:t>
            </w:r>
          </w:p>
        </w:tc>
        <w:tc>
          <w:tcPr>
            <w:tcW w:w="666" w:type="dxa"/>
            <w:tcBorders>
              <w:top w:val="nil"/>
              <w:left w:val="nil"/>
              <w:bottom w:val="single" w:sz="4" w:space="0" w:color="auto"/>
              <w:right w:val="single" w:sz="4" w:space="0" w:color="auto"/>
            </w:tcBorders>
            <w:shd w:val="clear" w:color="auto" w:fill="auto"/>
            <w:noWrap/>
            <w:vAlign w:val="bottom"/>
            <w:hideMark/>
          </w:tcPr>
          <w:p w14:paraId="755D7BB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0.4</w:t>
            </w:r>
          </w:p>
        </w:tc>
        <w:tc>
          <w:tcPr>
            <w:tcW w:w="666" w:type="dxa"/>
            <w:tcBorders>
              <w:top w:val="nil"/>
              <w:left w:val="nil"/>
              <w:bottom w:val="single" w:sz="4" w:space="0" w:color="auto"/>
              <w:right w:val="single" w:sz="4" w:space="0" w:color="auto"/>
            </w:tcBorders>
            <w:shd w:val="clear" w:color="auto" w:fill="auto"/>
            <w:noWrap/>
            <w:vAlign w:val="bottom"/>
            <w:hideMark/>
          </w:tcPr>
          <w:p w14:paraId="1E61125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25.2</w:t>
            </w:r>
          </w:p>
        </w:tc>
        <w:tc>
          <w:tcPr>
            <w:tcW w:w="866" w:type="dxa"/>
            <w:tcBorders>
              <w:top w:val="nil"/>
              <w:left w:val="nil"/>
              <w:bottom w:val="single" w:sz="4" w:space="0" w:color="auto"/>
              <w:right w:val="single" w:sz="4" w:space="0" w:color="auto"/>
            </w:tcBorders>
            <w:shd w:val="clear" w:color="auto" w:fill="auto"/>
            <w:noWrap/>
            <w:vAlign w:val="bottom"/>
            <w:hideMark/>
          </w:tcPr>
          <w:p w14:paraId="0D09B09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63.8</w:t>
            </w:r>
          </w:p>
        </w:tc>
        <w:tc>
          <w:tcPr>
            <w:tcW w:w="666" w:type="dxa"/>
            <w:tcBorders>
              <w:top w:val="nil"/>
              <w:left w:val="nil"/>
              <w:bottom w:val="single" w:sz="4" w:space="0" w:color="auto"/>
              <w:right w:val="single" w:sz="4" w:space="0" w:color="auto"/>
            </w:tcBorders>
            <w:shd w:val="clear" w:color="auto" w:fill="auto"/>
            <w:noWrap/>
            <w:vAlign w:val="bottom"/>
            <w:hideMark/>
          </w:tcPr>
          <w:p w14:paraId="47C80C3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0.4</w:t>
            </w:r>
          </w:p>
        </w:tc>
        <w:tc>
          <w:tcPr>
            <w:tcW w:w="781" w:type="dxa"/>
            <w:tcBorders>
              <w:top w:val="nil"/>
              <w:left w:val="nil"/>
              <w:bottom w:val="single" w:sz="4" w:space="0" w:color="auto"/>
              <w:right w:val="single" w:sz="4" w:space="0" w:color="auto"/>
            </w:tcBorders>
            <w:shd w:val="clear" w:color="auto" w:fill="auto"/>
            <w:noWrap/>
            <w:vAlign w:val="bottom"/>
            <w:hideMark/>
          </w:tcPr>
          <w:p w14:paraId="6089436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0.7</w:t>
            </w:r>
          </w:p>
        </w:tc>
        <w:tc>
          <w:tcPr>
            <w:tcW w:w="600" w:type="dxa"/>
            <w:tcBorders>
              <w:top w:val="nil"/>
              <w:left w:val="nil"/>
              <w:bottom w:val="single" w:sz="4" w:space="0" w:color="auto"/>
              <w:right w:val="single" w:sz="4" w:space="0" w:color="auto"/>
            </w:tcBorders>
            <w:shd w:val="clear" w:color="auto" w:fill="auto"/>
            <w:noWrap/>
            <w:vAlign w:val="bottom"/>
            <w:hideMark/>
          </w:tcPr>
          <w:p w14:paraId="0CEC248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2.8</w:t>
            </w:r>
          </w:p>
        </w:tc>
      </w:tr>
      <w:tr w:rsidR="007E6069" w:rsidRPr="007E6069" w14:paraId="017CD5A1"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6DC2BB8"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10 485 313</w:t>
            </w:r>
          </w:p>
        </w:tc>
        <w:tc>
          <w:tcPr>
            <w:tcW w:w="766" w:type="dxa"/>
            <w:tcBorders>
              <w:top w:val="nil"/>
              <w:left w:val="nil"/>
              <w:bottom w:val="single" w:sz="4" w:space="0" w:color="auto"/>
              <w:right w:val="single" w:sz="4" w:space="0" w:color="auto"/>
            </w:tcBorders>
            <w:shd w:val="clear" w:color="auto" w:fill="auto"/>
            <w:noWrap/>
            <w:vAlign w:val="bottom"/>
            <w:hideMark/>
          </w:tcPr>
          <w:p w14:paraId="1785E2C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1.6</w:t>
            </w:r>
          </w:p>
        </w:tc>
        <w:tc>
          <w:tcPr>
            <w:tcW w:w="666" w:type="dxa"/>
            <w:tcBorders>
              <w:top w:val="nil"/>
              <w:left w:val="nil"/>
              <w:bottom w:val="single" w:sz="4" w:space="0" w:color="auto"/>
              <w:right w:val="single" w:sz="4" w:space="0" w:color="auto"/>
            </w:tcBorders>
            <w:shd w:val="clear" w:color="auto" w:fill="auto"/>
            <w:noWrap/>
            <w:vAlign w:val="bottom"/>
            <w:hideMark/>
          </w:tcPr>
          <w:p w14:paraId="065990D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351713F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144.1</w:t>
            </w:r>
          </w:p>
        </w:tc>
        <w:tc>
          <w:tcPr>
            <w:tcW w:w="666" w:type="dxa"/>
            <w:tcBorders>
              <w:top w:val="nil"/>
              <w:left w:val="nil"/>
              <w:bottom w:val="single" w:sz="4" w:space="0" w:color="auto"/>
              <w:right w:val="single" w:sz="4" w:space="0" w:color="auto"/>
            </w:tcBorders>
            <w:shd w:val="clear" w:color="auto" w:fill="auto"/>
            <w:noWrap/>
            <w:vAlign w:val="bottom"/>
            <w:hideMark/>
          </w:tcPr>
          <w:p w14:paraId="51661F4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55CBEA1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92.3</w:t>
            </w:r>
          </w:p>
        </w:tc>
        <w:tc>
          <w:tcPr>
            <w:tcW w:w="866" w:type="dxa"/>
            <w:tcBorders>
              <w:top w:val="nil"/>
              <w:left w:val="nil"/>
              <w:bottom w:val="single" w:sz="4" w:space="0" w:color="auto"/>
              <w:right w:val="single" w:sz="4" w:space="0" w:color="auto"/>
            </w:tcBorders>
            <w:shd w:val="clear" w:color="auto" w:fill="auto"/>
            <w:noWrap/>
            <w:vAlign w:val="bottom"/>
            <w:hideMark/>
          </w:tcPr>
          <w:p w14:paraId="0AE0971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5.8</w:t>
            </w:r>
          </w:p>
        </w:tc>
        <w:tc>
          <w:tcPr>
            <w:tcW w:w="666" w:type="dxa"/>
            <w:tcBorders>
              <w:top w:val="nil"/>
              <w:left w:val="nil"/>
              <w:bottom w:val="single" w:sz="4" w:space="0" w:color="auto"/>
              <w:right w:val="single" w:sz="4" w:space="0" w:color="auto"/>
            </w:tcBorders>
            <w:shd w:val="clear" w:color="auto" w:fill="auto"/>
            <w:noWrap/>
            <w:vAlign w:val="bottom"/>
            <w:hideMark/>
          </w:tcPr>
          <w:p w14:paraId="6511880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6C9B53B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3.7</w:t>
            </w:r>
          </w:p>
        </w:tc>
        <w:tc>
          <w:tcPr>
            <w:tcW w:w="600" w:type="dxa"/>
            <w:tcBorders>
              <w:top w:val="nil"/>
              <w:left w:val="nil"/>
              <w:bottom w:val="single" w:sz="4" w:space="0" w:color="auto"/>
              <w:right w:val="single" w:sz="4" w:space="0" w:color="auto"/>
            </w:tcBorders>
            <w:shd w:val="clear" w:color="auto" w:fill="auto"/>
            <w:noWrap/>
            <w:vAlign w:val="bottom"/>
            <w:hideMark/>
          </w:tcPr>
          <w:p w14:paraId="1DE8A7D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4.0</w:t>
            </w:r>
          </w:p>
        </w:tc>
      </w:tr>
      <w:tr w:rsidR="007E6069" w:rsidRPr="007E6069" w14:paraId="02526AC4"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D1C3D22"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ВПС очуване</w:t>
            </w:r>
          </w:p>
        </w:tc>
        <w:tc>
          <w:tcPr>
            <w:tcW w:w="766" w:type="dxa"/>
            <w:tcBorders>
              <w:top w:val="nil"/>
              <w:left w:val="nil"/>
              <w:bottom w:val="single" w:sz="4" w:space="0" w:color="auto"/>
              <w:right w:val="single" w:sz="4" w:space="0" w:color="auto"/>
            </w:tcBorders>
            <w:shd w:val="clear" w:color="auto" w:fill="auto"/>
            <w:noWrap/>
            <w:vAlign w:val="bottom"/>
            <w:hideMark/>
          </w:tcPr>
          <w:p w14:paraId="2F620B4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294.9</w:t>
            </w:r>
          </w:p>
        </w:tc>
        <w:tc>
          <w:tcPr>
            <w:tcW w:w="666" w:type="dxa"/>
            <w:tcBorders>
              <w:top w:val="nil"/>
              <w:left w:val="nil"/>
              <w:bottom w:val="single" w:sz="4" w:space="0" w:color="auto"/>
              <w:right w:val="single" w:sz="4" w:space="0" w:color="auto"/>
            </w:tcBorders>
            <w:shd w:val="clear" w:color="auto" w:fill="auto"/>
            <w:noWrap/>
            <w:vAlign w:val="bottom"/>
            <w:hideMark/>
          </w:tcPr>
          <w:p w14:paraId="5F589F6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7.4</w:t>
            </w:r>
          </w:p>
        </w:tc>
        <w:tc>
          <w:tcPr>
            <w:tcW w:w="966" w:type="dxa"/>
            <w:tcBorders>
              <w:top w:val="nil"/>
              <w:left w:val="nil"/>
              <w:bottom w:val="single" w:sz="4" w:space="0" w:color="auto"/>
              <w:right w:val="single" w:sz="4" w:space="0" w:color="auto"/>
            </w:tcBorders>
            <w:shd w:val="clear" w:color="auto" w:fill="auto"/>
            <w:noWrap/>
            <w:vAlign w:val="bottom"/>
            <w:hideMark/>
          </w:tcPr>
          <w:p w14:paraId="65E79EA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52887.0</w:t>
            </w:r>
          </w:p>
        </w:tc>
        <w:tc>
          <w:tcPr>
            <w:tcW w:w="666" w:type="dxa"/>
            <w:tcBorders>
              <w:top w:val="nil"/>
              <w:left w:val="nil"/>
              <w:bottom w:val="single" w:sz="4" w:space="0" w:color="auto"/>
              <w:right w:val="single" w:sz="4" w:space="0" w:color="auto"/>
            </w:tcBorders>
            <w:shd w:val="clear" w:color="auto" w:fill="auto"/>
            <w:noWrap/>
            <w:vAlign w:val="bottom"/>
            <w:hideMark/>
          </w:tcPr>
          <w:p w14:paraId="01BF1ED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10.4</w:t>
            </w:r>
          </w:p>
        </w:tc>
        <w:tc>
          <w:tcPr>
            <w:tcW w:w="666" w:type="dxa"/>
            <w:tcBorders>
              <w:top w:val="nil"/>
              <w:left w:val="nil"/>
              <w:bottom w:val="single" w:sz="4" w:space="0" w:color="auto"/>
              <w:right w:val="single" w:sz="4" w:space="0" w:color="auto"/>
            </w:tcBorders>
            <w:shd w:val="clear" w:color="auto" w:fill="auto"/>
            <w:noWrap/>
            <w:vAlign w:val="bottom"/>
            <w:hideMark/>
          </w:tcPr>
          <w:p w14:paraId="1C0E658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179.3</w:t>
            </w:r>
          </w:p>
        </w:tc>
        <w:tc>
          <w:tcPr>
            <w:tcW w:w="866" w:type="dxa"/>
            <w:tcBorders>
              <w:top w:val="nil"/>
              <w:left w:val="nil"/>
              <w:bottom w:val="single" w:sz="4" w:space="0" w:color="auto"/>
              <w:right w:val="single" w:sz="4" w:space="0" w:color="auto"/>
            </w:tcBorders>
            <w:shd w:val="clear" w:color="auto" w:fill="auto"/>
            <w:noWrap/>
            <w:vAlign w:val="bottom"/>
            <w:hideMark/>
          </w:tcPr>
          <w:p w14:paraId="6F5A0D4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2403.6</w:t>
            </w:r>
          </w:p>
        </w:tc>
        <w:tc>
          <w:tcPr>
            <w:tcW w:w="666" w:type="dxa"/>
            <w:tcBorders>
              <w:top w:val="nil"/>
              <w:left w:val="nil"/>
              <w:bottom w:val="single" w:sz="4" w:space="0" w:color="auto"/>
              <w:right w:val="single" w:sz="4" w:space="0" w:color="auto"/>
            </w:tcBorders>
            <w:shd w:val="clear" w:color="auto" w:fill="auto"/>
            <w:noWrap/>
            <w:vAlign w:val="bottom"/>
            <w:hideMark/>
          </w:tcPr>
          <w:p w14:paraId="6CBCBC8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16.4</w:t>
            </w:r>
          </w:p>
        </w:tc>
        <w:tc>
          <w:tcPr>
            <w:tcW w:w="781" w:type="dxa"/>
            <w:tcBorders>
              <w:top w:val="nil"/>
              <w:left w:val="nil"/>
              <w:bottom w:val="single" w:sz="4" w:space="0" w:color="auto"/>
              <w:right w:val="single" w:sz="4" w:space="0" w:color="auto"/>
            </w:tcBorders>
            <w:shd w:val="clear" w:color="auto" w:fill="auto"/>
            <w:noWrap/>
            <w:vAlign w:val="bottom"/>
            <w:hideMark/>
          </w:tcPr>
          <w:p w14:paraId="1F996F9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8.1</w:t>
            </w:r>
          </w:p>
        </w:tc>
        <w:tc>
          <w:tcPr>
            <w:tcW w:w="600" w:type="dxa"/>
            <w:tcBorders>
              <w:top w:val="nil"/>
              <w:left w:val="nil"/>
              <w:bottom w:val="single" w:sz="4" w:space="0" w:color="auto"/>
              <w:right w:val="single" w:sz="4" w:space="0" w:color="auto"/>
            </w:tcBorders>
            <w:shd w:val="clear" w:color="auto" w:fill="auto"/>
            <w:noWrap/>
            <w:vAlign w:val="bottom"/>
            <w:hideMark/>
          </w:tcPr>
          <w:p w14:paraId="5C59F68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4.5</w:t>
            </w:r>
          </w:p>
        </w:tc>
      </w:tr>
      <w:tr w:rsidR="007E6069" w:rsidRPr="007E6069" w14:paraId="4EC0CE94"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ED681A6"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10 475 313</w:t>
            </w:r>
          </w:p>
        </w:tc>
        <w:tc>
          <w:tcPr>
            <w:tcW w:w="766" w:type="dxa"/>
            <w:tcBorders>
              <w:top w:val="nil"/>
              <w:left w:val="nil"/>
              <w:bottom w:val="single" w:sz="4" w:space="0" w:color="auto"/>
              <w:right w:val="single" w:sz="4" w:space="0" w:color="auto"/>
            </w:tcBorders>
            <w:shd w:val="clear" w:color="auto" w:fill="auto"/>
            <w:noWrap/>
            <w:vAlign w:val="bottom"/>
            <w:hideMark/>
          </w:tcPr>
          <w:p w14:paraId="763889B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13.1</w:t>
            </w:r>
          </w:p>
        </w:tc>
        <w:tc>
          <w:tcPr>
            <w:tcW w:w="666" w:type="dxa"/>
            <w:tcBorders>
              <w:top w:val="nil"/>
              <w:left w:val="nil"/>
              <w:bottom w:val="single" w:sz="4" w:space="0" w:color="auto"/>
              <w:right w:val="single" w:sz="4" w:space="0" w:color="auto"/>
            </w:tcBorders>
            <w:shd w:val="clear" w:color="auto" w:fill="auto"/>
            <w:noWrap/>
            <w:vAlign w:val="bottom"/>
            <w:hideMark/>
          </w:tcPr>
          <w:p w14:paraId="7208C64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0.3</w:t>
            </w:r>
          </w:p>
        </w:tc>
        <w:tc>
          <w:tcPr>
            <w:tcW w:w="966" w:type="dxa"/>
            <w:tcBorders>
              <w:top w:val="nil"/>
              <w:left w:val="nil"/>
              <w:bottom w:val="single" w:sz="4" w:space="0" w:color="auto"/>
              <w:right w:val="single" w:sz="4" w:space="0" w:color="auto"/>
            </w:tcBorders>
            <w:shd w:val="clear" w:color="auto" w:fill="auto"/>
            <w:noWrap/>
            <w:vAlign w:val="bottom"/>
            <w:hideMark/>
          </w:tcPr>
          <w:p w14:paraId="55AAF7F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1616.1</w:t>
            </w:r>
          </w:p>
        </w:tc>
        <w:tc>
          <w:tcPr>
            <w:tcW w:w="666" w:type="dxa"/>
            <w:tcBorders>
              <w:top w:val="nil"/>
              <w:left w:val="nil"/>
              <w:bottom w:val="single" w:sz="4" w:space="0" w:color="auto"/>
              <w:right w:val="single" w:sz="4" w:space="0" w:color="auto"/>
            </w:tcBorders>
            <w:shd w:val="clear" w:color="auto" w:fill="auto"/>
            <w:noWrap/>
            <w:vAlign w:val="bottom"/>
            <w:hideMark/>
          </w:tcPr>
          <w:p w14:paraId="1AF6BF4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0.3</w:t>
            </w:r>
          </w:p>
        </w:tc>
        <w:tc>
          <w:tcPr>
            <w:tcW w:w="666" w:type="dxa"/>
            <w:tcBorders>
              <w:top w:val="nil"/>
              <w:left w:val="nil"/>
              <w:bottom w:val="single" w:sz="4" w:space="0" w:color="auto"/>
              <w:right w:val="single" w:sz="4" w:space="0" w:color="auto"/>
            </w:tcBorders>
            <w:shd w:val="clear" w:color="auto" w:fill="auto"/>
            <w:noWrap/>
            <w:vAlign w:val="bottom"/>
            <w:hideMark/>
          </w:tcPr>
          <w:p w14:paraId="0714E1C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123.2</w:t>
            </w:r>
          </w:p>
        </w:tc>
        <w:tc>
          <w:tcPr>
            <w:tcW w:w="866" w:type="dxa"/>
            <w:tcBorders>
              <w:top w:val="nil"/>
              <w:left w:val="nil"/>
              <w:bottom w:val="single" w:sz="4" w:space="0" w:color="auto"/>
              <w:right w:val="single" w:sz="4" w:space="0" w:color="auto"/>
            </w:tcBorders>
            <w:shd w:val="clear" w:color="auto" w:fill="auto"/>
            <w:noWrap/>
            <w:vAlign w:val="bottom"/>
            <w:hideMark/>
          </w:tcPr>
          <w:p w14:paraId="4725969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94.4</w:t>
            </w:r>
          </w:p>
        </w:tc>
        <w:tc>
          <w:tcPr>
            <w:tcW w:w="666" w:type="dxa"/>
            <w:tcBorders>
              <w:top w:val="nil"/>
              <w:left w:val="nil"/>
              <w:bottom w:val="single" w:sz="4" w:space="0" w:color="auto"/>
              <w:right w:val="single" w:sz="4" w:space="0" w:color="auto"/>
            </w:tcBorders>
            <w:shd w:val="clear" w:color="auto" w:fill="auto"/>
            <w:noWrap/>
            <w:vAlign w:val="bottom"/>
            <w:hideMark/>
          </w:tcPr>
          <w:p w14:paraId="080EBA6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0.6</w:t>
            </w:r>
          </w:p>
        </w:tc>
        <w:tc>
          <w:tcPr>
            <w:tcW w:w="781" w:type="dxa"/>
            <w:tcBorders>
              <w:top w:val="nil"/>
              <w:left w:val="nil"/>
              <w:bottom w:val="single" w:sz="4" w:space="0" w:color="auto"/>
              <w:right w:val="single" w:sz="4" w:space="0" w:color="auto"/>
            </w:tcBorders>
            <w:shd w:val="clear" w:color="auto" w:fill="auto"/>
            <w:noWrap/>
            <w:vAlign w:val="bottom"/>
            <w:hideMark/>
          </w:tcPr>
          <w:p w14:paraId="3812E1C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7.2</w:t>
            </w:r>
          </w:p>
        </w:tc>
        <w:tc>
          <w:tcPr>
            <w:tcW w:w="600" w:type="dxa"/>
            <w:tcBorders>
              <w:top w:val="nil"/>
              <w:left w:val="nil"/>
              <w:bottom w:val="single" w:sz="4" w:space="0" w:color="auto"/>
              <w:right w:val="single" w:sz="4" w:space="0" w:color="auto"/>
            </w:tcBorders>
            <w:shd w:val="clear" w:color="auto" w:fill="auto"/>
            <w:noWrap/>
            <w:vAlign w:val="bottom"/>
            <w:hideMark/>
          </w:tcPr>
          <w:p w14:paraId="476D7F7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5.8</w:t>
            </w:r>
          </w:p>
        </w:tc>
      </w:tr>
      <w:tr w:rsidR="007E6069" w:rsidRPr="007E6069" w14:paraId="6081FD8D"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5C1DA62"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10 476 313</w:t>
            </w:r>
          </w:p>
        </w:tc>
        <w:tc>
          <w:tcPr>
            <w:tcW w:w="766" w:type="dxa"/>
            <w:tcBorders>
              <w:top w:val="nil"/>
              <w:left w:val="nil"/>
              <w:bottom w:val="single" w:sz="4" w:space="0" w:color="auto"/>
              <w:right w:val="single" w:sz="4" w:space="0" w:color="auto"/>
            </w:tcBorders>
            <w:shd w:val="clear" w:color="auto" w:fill="auto"/>
            <w:noWrap/>
            <w:vAlign w:val="bottom"/>
            <w:hideMark/>
          </w:tcPr>
          <w:p w14:paraId="08E3BA8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35.6</w:t>
            </w:r>
          </w:p>
        </w:tc>
        <w:tc>
          <w:tcPr>
            <w:tcW w:w="666" w:type="dxa"/>
            <w:tcBorders>
              <w:top w:val="nil"/>
              <w:left w:val="nil"/>
              <w:bottom w:val="single" w:sz="4" w:space="0" w:color="auto"/>
              <w:right w:val="single" w:sz="4" w:space="0" w:color="auto"/>
            </w:tcBorders>
            <w:shd w:val="clear" w:color="auto" w:fill="auto"/>
            <w:noWrap/>
            <w:vAlign w:val="bottom"/>
            <w:hideMark/>
          </w:tcPr>
          <w:p w14:paraId="2378314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0.9</w:t>
            </w:r>
          </w:p>
        </w:tc>
        <w:tc>
          <w:tcPr>
            <w:tcW w:w="966" w:type="dxa"/>
            <w:tcBorders>
              <w:top w:val="nil"/>
              <w:left w:val="nil"/>
              <w:bottom w:val="single" w:sz="4" w:space="0" w:color="auto"/>
              <w:right w:val="single" w:sz="4" w:space="0" w:color="auto"/>
            </w:tcBorders>
            <w:shd w:val="clear" w:color="auto" w:fill="auto"/>
            <w:noWrap/>
            <w:vAlign w:val="bottom"/>
            <w:hideMark/>
          </w:tcPr>
          <w:p w14:paraId="55072EE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1616.0</w:t>
            </w:r>
          </w:p>
        </w:tc>
        <w:tc>
          <w:tcPr>
            <w:tcW w:w="666" w:type="dxa"/>
            <w:tcBorders>
              <w:top w:val="nil"/>
              <w:left w:val="nil"/>
              <w:bottom w:val="single" w:sz="4" w:space="0" w:color="auto"/>
              <w:right w:val="single" w:sz="4" w:space="0" w:color="auto"/>
            </w:tcBorders>
            <w:shd w:val="clear" w:color="auto" w:fill="auto"/>
            <w:noWrap/>
            <w:vAlign w:val="bottom"/>
            <w:hideMark/>
          </w:tcPr>
          <w:p w14:paraId="0F9F6A6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0.3</w:t>
            </w:r>
          </w:p>
        </w:tc>
        <w:tc>
          <w:tcPr>
            <w:tcW w:w="666" w:type="dxa"/>
            <w:tcBorders>
              <w:top w:val="nil"/>
              <w:left w:val="nil"/>
              <w:bottom w:val="single" w:sz="4" w:space="0" w:color="auto"/>
              <w:right w:val="single" w:sz="4" w:space="0" w:color="auto"/>
            </w:tcBorders>
            <w:shd w:val="clear" w:color="auto" w:fill="auto"/>
            <w:noWrap/>
            <w:vAlign w:val="bottom"/>
            <w:hideMark/>
          </w:tcPr>
          <w:p w14:paraId="71C0B48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45.4</w:t>
            </w:r>
          </w:p>
        </w:tc>
        <w:tc>
          <w:tcPr>
            <w:tcW w:w="866" w:type="dxa"/>
            <w:tcBorders>
              <w:top w:val="nil"/>
              <w:left w:val="nil"/>
              <w:bottom w:val="single" w:sz="4" w:space="0" w:color="auto"/>
              <w:right w:val="single" w:sz="4" w:space="0" w:color="auto"/>
            </w:tcBorders>
            <w:shd w:val="clear" w:color="auto" w:fill="auto"/>
            <w:noWrap/>
            <w:vAlign w:val="bottom"/>
            <w:hideMark/>
          </w:tcPr>
          <w:p w14:paraId="08DA55B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54.4</w:t>
            </w:r>
          </w:p>
        </w:tc>
        <w:tc>
          <w:tcPr>
            <w:tcW w:w="666" w:type="dxa"/>
            <w:tcBorders>
              <w:top w:val="nil"/>
              <w:left w:val="nil"/>
              <w:bottom w:val="single" w:sz="4" w:space="0" w:color="auto"/>
              <w:right w:val="single" w:sz="4" w:space="0" w:color="auto"/>
            </w:tcBorders>
            <w:shd w:val="clear" w:color="auto" w:fill="auto"/>
            <w:noWrap/>
            <w:vAlign w:val="bottom"/>
            <w:hideMark/>
          </w:tcPr>
          <w:p w14:paraId="3B18249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0.4</w:t>
            </w:r>
          </w:p>
        </w:tc>
        <w:tc>
          <w:tcPr>
            <w:tcW w:w="781" w:type="dxa"/>
            <w:tcBorders>
              <w:top w:val="nil"/>
              <w:left w:val="nil"/>
              <w:bottom w:val="single" w:sz="4" w:space="0" w:color="auto"/>
              <w:right w:val="single" w:sz="4" w:space="0" w:color="auto"/>
            </w:tcBorders>
            <w:shd w:val="clear" w:color="auto" w:fill="auto"/>
            <w:noWrap/>
            <w:vAlign w:val="bottom"/>
            <w:hideMark/>
          </w:tcPr>
          <w:p w14:paraId="2840115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1.5</w:t>
            </w:r>
          </w:p>
        </w:tc>
        <w:tc>
          <w:tcPr>
            <w:tcW w:w="600" w:type="dxa"/>
            <w:tcBorders>
              <w:top w:val="nil"/>
              <w:left w:val="nil"/>
              <w:bottom w:val="single" w:sz="4" w:space="0" w:color="auto"/>
              <w:right w:val="single" w:sz="4" w:space="0" w:color="auto"/>
            </w:tcBorders>
            <w:shd w:val="clear" w:color="auto" w:fill="auto"/>
            <w:noWrap/>
            <w:vAlign w:val="bottom"/>
            <w:hideMark/>
          </w:tcPr>
          <w:p w14:paraId="3CE60CB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3.4</w:t>
            </w:r>
          </w:p>
        </w:tc>
      </w:tr>
      <w:tr w:rsidR="007E6069" w:rsidRPr="007E6069" w14:paraId="00C5D598"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5E8F1D8"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10 478 313</w:t>
            </w:r>
          </w:p>
        </w:tc>
        <w:tc>
          <w:tcPr>
            <w:tcW w:w="766" w:type="dxa"/>
            <w:tcBorders>
              <w:top w:val="nil"/>
              <w:left w:val="nil"/>
              <w:bottom w:val="single" w:sz="4" w:space="0" w:color="auto"/>
              <w:right w:val="single" w:sz="4" w:space="0" w:color="auto"/>
            </w:tcBorders>
            <w:shd w:val="clear" w:color="auto" w:fill="auto"/>
            <w:noWrap/>
            <w:vAlign w:val="bottom"/>
            <w:hideMark/>
          </w:tcPr>
          <w:p w14:paraId="0492F3B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3.9</w:t>
            </w:r>
          </w:p>
        </w:tc>
        <w:tc>
          <w:tcPr>
            <w:tcW w:w="666" w:type="dxa"/>
            <w:tcBorders>
              <w:top w:val="nil"/>
              <w:left w:val="nil"/>
              <w:bottom w:val="single" w:sz="4" w:space="0" w:color="auto"/>
              <w:right w:val="single" w:sz="4" w:space="0" w:color="auto"/>
            </w:tcBorders>
            <w:shd w:val="clear" w:color="auto" w:fill="auto"/>
            <w:noWrap/>
            <w:vAlign w:val="bottom"/>
            <w:hideMark/>
          </w:tcPr>
          <w:p w14:paraId="149B897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2DF594F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131.3</w:t>
            </w:r>
          </w:p>
        </w:tc>
        <w:tc>
          <w:tcPr>
            <w:tcW w:w="666" w:type="dxa"/>
            <w:tcBorders>
              <w:top w:val="nil"/>
              <w:left w:val="nil"/>
              <w:bottom w:val="single" w:sz="4" w:space="0" w:color="auto"/>
              <w:right w:val="single" w:sz="4" w:space="0" w:color="auto"/>
            </w:tcBorders>
            <w:shd w:val="clear" w:color="auto" w:fill="auto"/>
            <w:noWrap/>
            <w:vAlign w:val="bottom"/>
            <w:hideMark/>
          </w:tcPr>
          <w:p w14:paraId="41608F7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306B8F0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33.4</w:t>
            </w:r>
          </w:p>
        </w:tc>
        <w:tc>
          <w:tcPr>
            <w:tcW w:w="866" w:type="dxa"/>
            <w:tcBorders>
              <w:top w:val="nil"/>
              <w:left w:val="nil"/>
              <w:bottom w:val="single" w:sz="4" w:space="0" w:color="auto"/>
              <w:right w:val="single" w:sz="4" w:space="0" w:color="auto"/>
            </w:tcBorders>
            <w:shd w:val="clear" w:color="auto" w:fill="auto"/>
            <w:noWrap/>
            <w:vAlign w:val="bottom"/>
            <w:hideMark/>
          </w:tcPr>
          <w:p w14:paraId="295A18F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1.4</w:t>
            </w:r>
          </w:p>
        </w:tc>
        <w:tc>
          <w:tcPr>
            <w:tcW w:w="666" w:type="dxa"/>
            <w:tcBorders>
              <w:top w:val="nil"/>
              <w:left w:val="nil"/>
              <w:bottom w:val="single" w:sz="4" w:space="0" w:color="auto"/>
              <w:right w:val="single" w:sz="4" w:space="0" w:color="auto"/>
            </w:tcBorders>
            <w:shd w:val="clear" w:color="auto" w:fill="auto"/>
            <w:noWrap/>
            <w:vAlign w:val="bottom"/>
            <w:hideMark/>
          </w:tcPr>
          <w:p w14:paraId="007CA26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486E5D9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0.4</w:t>
            </w:r>
          </w:p>
        </w:tc>
        <w:tc>
          <w:tcPr>
            <w:tcW w:w="600" w:type="dxa"/>
            <w:tcBorders>
              <w:top w:val="nil"/>
              <w:left w:val="nil"/>
              <w:bottom w:val="single" w:sz="4" w:space="0" w:color="auto"/>
              <w:right w:val="single" w:sz="4" w:space="0" w:color="auto"/>
            </w:tcBorders>
            <w:shd w:val="clear" w:color="auto" w:fill="auto"/>
            <w:noWrap/>
            <w:vAlign w:val="bottom"/>
            <w:hideMark/>
          </w:tcPr>
          <w:p w14:paraId="4D0981D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1.1</w:t>
            </w:r>
          </w:p>
        </w:tc>
      </w:tr>
      <w:tr w:rsidR="007E6069" w:rsidRPr="007E6069" w14:paraId="76F35DD3"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09FD134"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10 479 313</w:t>
            </w:r>
          </w:p>
        </w:tc>
        <w:tc>
          <w:tcPr>
            <w:tcW w:w="766" w:type="dxa"/>
            <w:tcBorders>
              <w:top w:val="nil"/>
              <w:left w:val="nil"/>
              <w:bottom w:val="single" w:sz="4" w:space="0" w:color="auto"/>
              <w:right w:val="single" w:sz="4" w:space="0" w:color="auto"/>
            </w:tcBorders>
            <w:shd w:val="clear" w:color="auto" w:fill="auto"/>
            <w:noWrap/>
            <w:vAlign w:val="bottom"/>
            <w:hideMark/>
          </w:tcPr>
          <w:p w14:paraId="4E299F7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7.3</w:t>
            </w:r>
          </w:p>
        </w:tc>
        <w:tc>
          <w:tcPr>
            <w:tcW w:w="666" w:type="dxa"/>
            <w:tcBorders>
              <w:top w:val="nil"/>
              <w:left w:val="nil"/>
              <w:bottom w:val="single" w:sz="4" w:space="0" w:color="auto"/>
              <w:right w:val="single" w:sz="4" w:space="0" w:color="auto"/>
            </w:tcBorders>
            <w:shd w:val="clear" w:color="auto" w:fill="auto"/>
            <w:noWrap/>
            <w:vAlign w:val="bottom"/>
            <w:hideMark/>
          </w:tcPr>
          <w:p w14:paraId="2DD6986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0.2</w:t>
            </w:r>
          </w:p>
        </w:tc>
        <w:tc>
          <w:tcPr>
            <w:tcW w:w="966" w:type="dxa"/>
            <w:tcBorders>
              <w:top w:val="nil"/>
              <w:left w:val="nil"/>
              <w:bottom w:val="single" w:sz="4" w:space="0" w:color="auto"/>
              <w:right w:val="single" w:sz="4" w:space="0" w:color="auto"/>
            </w:tcBorders>
            <w:shd w:val="clear" w:color="auto" w:fill="auto"/>
            <w:noWrap/>
            <w:vAlign w:val="bottom"/>
            <w:hideMark/>
          </w:tcPr>
          <w:p w14:paraId="1CA185E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1028.5</w:t>
            </w:r>
          </w:p>
        </w:tc>
        <w:tc>
          <w:tcPr>
            <w:tcW w:w="666" w:type="dxa"/>
            <w:tcBorders>
              <w:top w:val="nil"/>
              <w:left w:val="nil"/>
              <w:bottom w:val="single" w:sz="4" w:space="0" w:color="auto"/>
              <w:right w:val="single" w:sz="4" w:space="0" w:color="auto"/>
            </w:tcBorders>
            <w:shd w:val="clear" w:color="auto" w:fill="auto"/>
            <w:noWrap/>
            <w:vAlign w:val="bottom"/>
            <w:hideMark/>
          </w:tcPr>
          <w:p w14:paraId="7B9ACAA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0.2</w:t>
            </w:r>
          </w:p>
        </w:tc>
        <w:tc>
          <w:tcPr>
            <w:tcW w:w="666" w:type="dxa"/>
            <w:tcBorders>
              <w:top w:val="nil"/>
              <w:left w:val="nil"/>
              <w:bottom w:val="single" w:sz="4" w:space="0" w:color="auto"/>
              <w:right w:val="single" w:sz="4" w:space="0" w:color="auto"/>
            </w:tcBorders>
            <w:shd w:val="clear" w:color="auto" w:fill="auto"/>
            <w:noWrap/>
            <w:vAlign w:val="bottom"/>
            <w:hideMark/>
          </w:tcPr>
          <w:p w14:paraId="7C5C68E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140.7</w:t>
            </w:r>
          </w:p>
        </w:tc>
        <w:tc>
          <w:tcPr>
            <w:tcW w:w="866" w:type="dxa"/>
            <w:tcBorders>
              <w:top w:val="nil"/>
              <w:left w:val="nil"/>
              <w:bottom w:val="single" w:sz="4" w:space="0" w:color="auto"/>
              <w:right w:val="single" w:sz="4" w:space="0" w:color="auto"/>
            </w:tcBorders>
            <w:shd w:val="clear" w:color="auto" w:fill="auto"/>
            <w:noWrap/>
            <w:vAlign w:val="bottom"/>
            <w:hideMark/>
          </w:tcPr>
          <w:p w14:paraId="0031BE8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44.1</w:t>
            </w:r>
          </w:p>
        </w:tc>
        <w:tc>
          <w:tcPr>
            <w:tcW w:w="666" w:type="dxa"/>
            <w:tcBorders>
              <w:top w:val="nil"/>
              <w:left w:val="nil"/>
              <w:bottom w:val="single" w:sz="4" w:space="0" w:color="auto"/>
              <w:right w:val="single" w:sz="4" w:space="0" w:color="auto"/>
            </w:tcBorders>
            <w:shd w:val="clear" w:color="auto" w:fill="auto"/>
            <w:noWrap/>
            <w:vAlign w:val="bottom"/>
            <w:hideMark/>
          </w:tcPr>
          <w:p w14:paraId="0F676C6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0.3</w:t>
            </w:r>
          </w:p>
        </w:tc>
        <w:tc>
          <w:tcPr>
            <w:tcW w:w="781" w:type="dxa"/>
            <w:tcBorders>
              <w:top w:val="nil"/>
              <w:left w:val="nil"/>
              <w:bottom w:val="single" w:sz="4" w:space="0" w:color="auto"/>
              <w:right w:val="single" w:sz="4" w:space="0" w:color="auto"/>
            </w:tcBorders>
            <w:shd w:val="clear" w:color="auto" w:fill="auto"/>
            <w:noWrap/>
            <w:vAlign w:val="bottom"/>
            <w:hideMark/>
          </w:tcPr>
          <w:p w14:paraId="0DB6951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6.0</w:t>
            </w:r>
          </w:p>
        </w:tc>
        <w:tc>
          <w:tcPr>
            <w:tcW w:w="600" w:type="dxa"/>
            <w:tcBorders>
              <w:top w:val="nil"/>
              <w:left w:val="nil"/>
              <w:bottom w:val="single" w:sz="4" w:space="0" w:color="auto"/>
              <w:right w:val="single" w:sz="4" w:space="0" w:color="auto"/>
            </w:tcBorders>
            <w:shd w:val="clear" w:color="auto" w:fill="auto"/>
            <w:noWrap/>
            <w:vAlign w:val="bottom"/>
            <w:hideMark/>
          </w:tcPr>
          <w:p w14:paraId="308199B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4.3</w:t>
            </w:r>
          </w:p>
        </w:tc>
      </w:tr>
      <w:tr w:rsidR="007E6069" w:rsidRPr="007E6069" w14:paraId="6EAB7714"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1635139"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10 469 313</w:t>
            </w:r>
          </w:p>
        </w:tc>
        <w:tc>
          <w:tcPr>
            <w:tcW w:w="766" w:type="dxa"/>
            <w:tcBorders>
              <w:top w:val="nil"/>
              <w:left w:val="nil"/>
              <w:bottom w:val="single" w:sz="4" w:space="0" w:color="auto"/>
              <w:right w:val="single" w:sz="4" w:space="0" w:color="auto"/>
            </w:tcBorders>
            <w:shd w:val="clear" w:color="auto" w:fill="auto"/>
            <w:noWrap/>
            <w:vAlign w:val="bottom"/>
            <w:hideMark/>
          </w:tcPr>
          <w:p w14:paraId="0A2FF55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1.8</w:t>
            </w:r>
          </w:p>
        </w:tc>
        <w:tc>
          <w:tcPr>
            <w:tcW w:w="666" w:type="dxa"/>
            <w:tcBorders>
              <w:top w:val="nil"/>
              <w:left w:val="nil"/>
              <w:bottom w:val="single" w:sz="4" w:space="0" w:color="auto"/>
              <w:right w:val="single" w:sz="4" w:space="0" w:color="auto"/>
            </w:tcBorders>
            <w:shd w:val="clear" w:color="auto" w:fill="auto"/>
            <w:noWrap/>
            <w:vAlign w:val="bottom"/>
            <w:hideMark/>
          </w:tcPr>
          <w:p w14:paraId="6CE4BBC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1E05076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41F9DE2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29CC289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183D884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0BA14BA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45E0334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00" w:type="dxa"/>
            <w:tcBorders>
              <w:top w:val="nil"/>
              <w:left w:val="nil"/>
              <w:bottom w:val="single" w:sz="4" w:space="0" w:color="auto"/>
              <w:right w:val="single" w:sz="4" w:space="0" w:color="auto"/>
            </w:tcBorders>
            <w:shd w:val="clear" w:color="auto" w:fill="auto"/>
            <w:noWrap/>
            <w:vAlign w:val="bottom"/>
            <w:hideMark/>
          </w:tcPr>
          <w:p w14:paraId="451C6DC2"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r>
      <w:tr w:rsidR="007E6069" w:rsidRPr="007E6069" w14:paraId="0CB530C8"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3041EAB"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ВПС разређене</w:t>
            </w:r>
          </w:p>
        </w:tc>
        <w:tc>
          <w:tcPr>
            <w:tcW w:w="766" w:type="dxa"/>
            <w:tcBorders>
              <w:top w:val="nil"/>
              <w:left w:val="nil"/>
              <w:bottom w:val="single" w:sz="4" w:space="0" w:color="auto"/>
              <w:right w:val="single" w:sz="4" w:space="0" w:color="auto"/>
            </w:tcBorders>
            <w:shd w:val="clear" w:color="auto" w:fill="auto"/>
            <w:noWrap/>
            <w:vAlign w:val="bottom"/>
            <w:hideMark/>
          </w:tcPr>
          <w:p w14:paraId="10196F4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61.8</w:t>
            </w:r>
          </w:p>
        </w:tc>
        <w:tc>
          <w:tcPr>
            <w:tcW w:w="666" w:type="dxa"/>
            <w:tcBorders>
              <w:top w:val="nil"/>
              <w:left w:val="nil"/>
              <w:bottom w:val="single" w:sz="4" w:space="0" w:color="auto"/>
              <w:right w:val="single" w:sz="4" w:space="0" w:color="auto"/>
            </w:tcBorders>
            <w:shd w:val="clear" w:color="auto" w:fill="auto"/>
            <w:noWrap/>
            <w:vAlign w:val="bottom"/>
            <w:hideMark/>
          </w:tcPr>
          <w:p w14:paraId="3ACD97A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1.6</w:t>
            </w:r>
          </w:p>
        </w:tc>
        <w:tc>
          <w:tcPr>
            <w:tcW w:w="966" w:type="dxa"/>
            <w:tcBorders>
              <w:top w:val="nil"/>
              <w:left w:val="nil"/>
              <w:bottom w:val="single" w:sz="4" w:space="0" w:color="auto"/>
              <w:right w:val="single" w:sz="4" w:space="0" w:color="auto"/>
            </w:tcBorders>
            <w:shd w:val="clear" w:color="auto" w:fill="auto"/>
            <w:noWrap/>
            <w:vAlign w:val="bottom"/>
            <w:hideMark/>
          </w:tcPr>
          <w:p w14:paraId="7C3FE4B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4392.0</w:t>
            </w:r>
          </w:p>
        </w:tc>
        <w:tc>
          <w:tcPr>
            <w:tcW w:w="666" w:type="dxa"/>
            <w:tcBorders>
              <w:top w:val="nil"/>
              <w:left w:val="nil"/>
              <w:bottom w:val="single" w:sz="4" w:space="0" w:color="auto"/>
              <w:right w:val="single" w:sz="4" w:space="0" w:color="auto"/>
            </w:tcBorders>
            <w:shd w:val="clear" w:color="auto" w:fill="auto"/>
            <w:noWrap/>
            <w:vAlign w:val="bottom"/>
            <w:hideMark/>
          </w:tcPr>
          <w:p w14:paraId="3A3634C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0.9</w:t>
            </w:r>
          </w:p>
        </w:tc>
        <w:tc>
          <w:tcPr>
            <w:tcW w:w="666" w:type="dxa"/>
            <w:tcBorders>
              <w:top w:val="nil"/>
              <w:left w:val="nil"/>
              <w:bottom w:val="single" w:sz="4" w:space="0" w:color="auto"/>
              <w:right w:val="single" w:sz="4" w:space="0" w:color="auto"/>
            </w:tcBorders>
            <w:shd w:val="clear" w:color="auto" w:fill="auto"/>
            <w:noWrap/>
            <w:vAlign w:val="bottom"/>
            <w:hideMark/>
          </w:tcPr>
          <w:p w14:paraId="4C933FC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71.1</w:t>
            </w:r>
          </w:p>
        </w:tc>
        <w:tc>
          <w:tcPr>
            <w:tcW w:w="866" w:type="dxa"/>
            <w:tcBorders>
              <w:top w:val="nil"/>
              <w:left w:val="nil"/>
              <w:bottom w:val="single" w:sz="4" w:space="0" w:color="auto"/>
              <w:right w:val="single" w:sz="4" w:space="0" w:color="auto"/>
            </w:tcBorders>
            <w:shd w:val="clear" w:color="auto" w:fill="auto"/>
            <w:noWrap/>
            <w:vAlign w:val="bottom"/>
            <w:hideMark/>
          </w:tcPr>
          <w:p w14:paraId="4803C4A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194.4</w:t>
            </w:r>
          </w:p>
        </w:tc>
        <w:tc>
          <w:tcPr>
            <w:tcW w:w="666" w:type="dxa"/>
            <w:tcBorders>
              <w:top w:val="nil"/>
              <w:left w:val="nil"/>
              <w:bottom w:val="single" w:sz="4" w:space="0" w:color="auto"/>
              <w:right w:val="single" w:sz="4" w:space="0" w:color="auto"/>
            </w:tcBorders>
            <w:shd w:val="clear" w:color="auto" w:fill="auto"/>
            <w:noWrap/>
            <w:vAlign w:val="bottom"/>
            <w:hideMark/>
          </w:tcPr>
          <w:p w14:paraId="539C66C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1.3</w:t>
            </w:r>
          </w:p>
        </w:tc>
        <w:tc>
          <w:tcPr>
            <w:tcW w:w="781" w:type="dxa"/>
            <w:tcBorders>
              <w:top w:val="nil"/>
              <w:left w:val="nil"/>
              <w:bottom w:val="single" w:sz="4" w:space="0" w:color="auto"/>
              <w:right w:val="single" w:sz="4" w:space="0" w:color="auto"/>
            </w:tcBorders>
            <w:shd w:val="clear" w:color="auto" w:fill="auto"/>
            <w:noWrap/>
            <w:vAlign w:val="bottom"/>
            <w:hideMark/>
          </w:tcPr>
          <w:p w14:paraId="321FC2E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3.1</w:t>
            </w:r>
          </w:p>
        </w:tc>
        <w:tc>
          <w:tcPr>
            <w:tcW w:w="600" w:type="dxa"/>
            <w:tcBorders>
              <w:top w:val="nil"/>
              <w:left w:val="nil"/>
              <w:bottom w:val="single" w:sz="4" w:space="0" w:color="auto"/>
              <w:right w:val="single" w:sz="4" w:space="0" w:color="auto"/>
            </w:tcBorders>
            <w:shd w:val="clear" w:color="auto" w:fill="auto"/>
            <w:noWrap/>
            <w:vAlign w:val="bottom"/>
            <w:hideMark/>
          </w:tcPr>
          <w:p w14:paraId="0784CCE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4.4</w:t>
            </w:r>
          </w:p>
        </w:tc>
      </w:tr>
      <w:tr w:rsidR="007E6069" w:rsidRPr="007E6069" w14:paraId="4C059847"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E1D15FE"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ВПС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5CE160A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356.7</w:t>
            </w:r>
          </w:p>
        </w:tc>
        <w:tc>
          <w:tcPr>
            <w:tcW w:w="666" w:type="dxa"/>
            <w:tcBorders>
              <w:top w:val="nil"/>
              <w:left w:val="nil"/>
              <w:bottom w:val="single" w:sz="4" w:space="0" w:color="auto"/>
              <w:right w:val="single" w:sz="4" w:space="0" w:color="auto"/>
            </w:tcBorders>
            <w:shd w:val="clear" w:color="auto" w:fill="auto"/>
            <w:noWrap/>
            <w:vAlign w:val="bottom"/>
            <w:hideMark/>
          </w:tcPr>
          <w:p w14:paraId="4D44D28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9.0</w:t>
            </w:r>
          </w:p>
        </w:tc>
        <w:tc>
          <w:tcPr>
            <w:tcW w:w="966" w:type="dxa"/>
            <w:tcBorders>
              <w:top w:val="nil"/>
              <w:left w:val="nil"/>
              <w:bottom w:val="single" w:sz="4" w:space="0" w:color="auto"/>
              <w:right w:val="single" w:sz="4" w:space="0" w:color="auto"/>
            </w:tcBorders>
            <w:shd w:val="clear" w:color="auto" w:fill="auto"/>
            <w:noWrap/>
            <w:vAlign w:val="bottom"/>
            <w:hideMark/>
          </w:tcPr>
          <w:p w14:paraId="644DA7A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57279.0</w:t>
            </w:r>
          </w:p>
        </w:tc>
        <w:tc>
          <w:tcPr>
            <w:tcW w:w="666" w:type="dxa"/>
            <w:tcBorders>
              <w:top w:val="nil"/>
              <w:left w:val="nil"/>
              <w:bottom w:val="single" w:sz="4" w:space="0" w:color="auto"/>
              <w:right w:val="single" w:sz="4" w:space="0" w:color="auto"/>
            </w:tcBorders>
            <w:shd w:val="clear" w:color="auto" w:fill="auto"/>
            <w:noWrap/>
            <w:vAlign w:val="bottom"/>
            <w:hideMark/>
          </w:tcPr>
          <w:p w14:paraId="1224F83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11.2</w:t>
            </w:r>
          </w:p>
        </w:tc>
        <w:tc>
          <w:tcPr>
            <w:tcW w:w="666" w:type="dxa"/>
            <w:tcBorders>
              <w:top w:val="nil"/>
              <w:left w:val="nil"/>
              <w:bottom w:val="single" w:sz="4" w:space="0" w:color="auto"/>
              <w:right w:val="single" w:sz="4" w:space="0" w:color="auto"/>
            </w:tcBorders>
            <w:shd w:val="clear" w:color="auto" w:fill="auto"/>
            <w:noWrap/>
            <w:vAlign w:val="bottom"/>
            <w:hideMark/>
          </w:tcPr>
          <w:p w14:paraId="2F528A2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160.6</w:t>
            </w:r>
          </w:p>
        </w:tc>
        <w:tc>
          <w:tcPr>
            <w:tcW w:w="866" w:type="dxa"/>
            <w:tcBorders>
              <w:top w:val="nil"/>
              <w:left w:val="nil"/>
              <w:bottom w:val="single" w:sz="4" w:space="0" w:color="auto"/>
              <w:right w:val="single" w:sz="4" w:space="0" w:color="auto"/>
            </w:tcBorders>
            <w:shd w:val="clear" w:color="auto" w:fill="auto"/>
            <w:noWrap/>
            <w:vAlign w:val="bottom"/>
            <w:hideMark/>
          </w:tcPr>
          <w:p w14:paraId="0C8ADAE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2598.0</w:t>
            </w:r>
          </w:p>
        </w:tc>
        <w:tc>
          <w:tcPr>
            <w:tcW w:w="666" w:type="dxa"/>
            <w:tcBorders>
              <w:top w:val="nil"/>
              <w:left w:val="nil"/>
              <w:bottom w:val="single" w:sz="4" w:space="0" w:color="auto"/>
              <w:right w:val="single" w:sz="4" w:space="0" w:color="auto"/>
            </w:tcBorders>
            <w:shd w:val="clear" w:color="auto" w:fill="auto"/>
            <w:noWrap/>
            <w:vAlign w:val="bottom"/>
            <w:hideMark/>
          </w:tcPr>
          <w:p w14:paraId="45FC968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17.7</w:t>
            </w:r>
          </w:p>
        </w:tc>
        <w:tc>
          <w:tcPr>
            <w:tcW w:w="781" w:type="dxa"/>
            <w:tcBorders>
              <w:top w:val="nil"/>
              <w:left w:val="nil"/>
              <w:bottom w:val="single" w:sz="4" w:space="0" w:color="auto"/>
              <w:right w:val="single" w:sz="4" w:space="0" w:color="auto"/>
            </w:tcBorders>
            <w:shd w:val="clear" w:color="auto" w:fill="auto"/>
            <w:noWrap/>
            <w:vAlign w:val="bottom"/>
            <w:hideMark/>
          </w:tcPr>
          <w:p w14:paraId="06268A6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7.3</w:t>
            </w:r>
          </w:p>
        </w:tc>
        <w:tc>
          <w:tcPr>
            <w:tcW w:w="600" w:type="dxa"/>
            <w:tcBorders>
              <w:top w:val="nil"/>
              <w:left w:val="nil"/>
              <w:bottom w:val="single" w:sz="4" w:space="0" w:color="auto"/>
              <w:right w:val="single" w:sz="4" w:space="0" w:color="auto"/>
            </w:tcBorders>
            <w:shd w:val="clear" w:color="auto" w:fill="auto"/>
            <w:noWrap/>
            <w:vAlign w:val="bottom"/>
            <w:hideMark/>
          </w:tcPr>
          <w:p w14:paraId="0F97C24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4.5</w:t>
            </w:r>
          </w:p>
        </w:tc>
      </w:tr>
      <w:tr w:rsidR="007E6069" w:rsidRPr="007E6069" w14:paraId="055E8C11"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DAFBE41"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НЦ 10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2A226AA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2961.7</w:t>
            </w:r>
          </w:p>
        </w:tc>
        <w:tc>
          <w:tcPr>
            <w:tcW w:w="666" w:type="dxa"/>
            <w:tcBorders>
              <w:top w:val="nil"/>
              <w:left w:val="nil"/>
              <w:bottom w:val="single" w:sz="4" w:space="0" w:color="auto"/>
              <w:right w:val="single" w:sz="4" w:space="0" w:color="auto"/>
            </w:tcBorders>
            <w:shd w:val="clear" w:color="auto" w:fill="auto"/>
            <w:noWrap/>
            <w:vAlign w:val="bottom"/>
            <w:hideMark/>
          </w:tcPr>
          <w:p w14:paraId="0562548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74.5</w:t>
            </w:r>
          </w:p>
        </w:tc>
        <w:tc>
          <w:tcPr>
            <w:tcW w:w="966" w:type="dxa"/>
            <w:tcBorders>
              <w:top w:val="nil"/>
              <w:left w:val="nil"/>
              <w:bottom w:val="single" w:sz="4" w:space="0" w:color="auto"/>
              <w:right w:val="single" w:sz="4" w:space="0" w:color="auto"/>
            </w:tcBorders>
            <w:shd w:val="clear" w:color="auto" w:fill="auto"/>
            <w:noWrap/>
            <w:vAlign w:val="bottom"/>
            <w:hideMark/>
          </w:tcPr>
          <w:p w14:paraId="28505F1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447017.3</w:t>
            </w:r>
          </w:p>
        </w:tc>
        <w:tc>
          <w:tcPr>
            <w:tcW w:w="666" w:type="dxa"/>
            <w:tcBorders>
              <w:top w:val="nil"/>
              <w:left w:val="nil"/>
              <w:bottom w:val="single" w:sz="4" w:space="0" w:color="auto"/>
              <w:right w:val="single" w:sz="4" w:space="0" w:color="auto"/>
            </w:tcBorders>
            <w:shd w:val="clear" w:color="auto" w:fill="auto"/>
            <w:noWrap/>
            <w:vAlign w:val="bottom"/>
            <w:hideMark/>
          </w:tcPr>
          <w:p w14:paraId="2E5C856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87.7</w:t>
            </w:r>
          </w:p>
        </w:tc>
        <w:tc>
          <w:tcPr>
            <w:tcW w:w="666" w:type="dxa"/>
            <w:tcBorders>
              <w:top w:val="nil"/>
              <w:left w:val="nil"/>
              <w:bottom w:val="single" w:sz="4" w:space="0" w:color="auto"/>
              <w:right w:val="single" w:sz="4" w:space="0" w:color="auto"/>
            </w:tcBorders>
            <w:shd w:val="clear" w:color="auto" w:fill="auto"/>
            <w:noWrap/>
            <w:vAlign w:val="bottom"/>
            <w:hideMark/>
          </w:tcPr>
          <w:p w14:paraId="2E76223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150.9</w:t>
            </w:r>
          </w:p>
        </w:tc>
        <w:tc>
          <w:tcPr>
            <w:tcW w:w="866" w:type="dxa"/>
            <w:tcBorders>
              <w:top w:val="nil"/>
              <w:left w:val="nil"/>
              <w:bottom w:val="single" w:sz="4" w:space="0" w:color="auto"/>
              <w:right w:val="single" w:sz="4" w:space="0" w:color="auto"/>
            </w:tcBorders>
            <w:shd w:val="clear" w:color="auto" w:fill="auto"/>
            <w:noWrap/>
            <w:vAlign w:val="bottom"/>
            <w:hideMark/>
          </w:tcPr>
          <w:p w14:paraId="050BB6D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12758.7</w:t>
            </w:r>
          </w:p>
        </w:tc>
        <w:tc>
          <w:tcPr>
            <w:tcW w:w="666" w:type="dxa"/>
            <w:tcBorders>
              <w:top w:val="nil"/>
              <w:left w:val="nil"/>
              <w:bottom w:val="single" w:sz="4" w:space="0" w:color="auto"/>
              <w:right w:val="single" w:sz="4" w:space="0" w:color="auto"/>
            </w:tcBorders>
            <w:shd w:val="clear" w:color="auto" w:fill="auto"/>
            <w:noWrap/>
            <w:vAlign w:val="bottom"/>
            <w:hideMark/>
          </w:tcPr>
          <w:p w14:paraId="2D71BFD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86.9</w:t>
            </w:r>
          </w:p>
        </w:tc>
        <w:tc>
          <w:tcPr>
            <w:tcW w:w="781" w:type="dxa"/>
            <w:tcBorders>
              <w:top w:val="nil"/>
              <w:left w:val="nil"/>
              <w:bottom w:val="single" w:sz="4" w:space="0" w:color="auto"/>
              <w:right w:val="single" w:sz="4" w:space="0" w:color="auto"/>
            </w:tcBorders>
            <w:shd w:val="clear" w:color="auto" w:fill="auto"/>
            <w:noWrap/>
            <w:vAlign w:val="bottom"/>
            <w:hideMark/>
          </w:tcPr>
          <w:p w14:paraId="7FD9EA0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4.3</w:t>
            </w:r>
          </w:p>
        </w:tc>
        <w:tc>
          <w:tcPr>
            <w:tcW w:w="600" w:type="dxa"/>
            <w:tcBorders>
              <w:top w:val="nil"/>
              <w:left w:val="nil"/>
              <w:bottom w:val="single" w:sz="4" w:space="0" w:color="auto"/>
              <w:right w:val="single" w:sz="4" w:space="0" w:color="auto"/>
            </w:tcBorders>
            <w:shd w:val="clear" w:color="auto" w:fill="auto"/>
            <w:noWrap/>
            <w:vAlign w:val="bottom"/>
            <w:hideMark/>
          </w:tcPr>
          <w:p w14:paraId="65F50F7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2.9</w:t>
            </w:r>
          </w:p>
        </w:tc>
      </w:tr>
      <w:tr w:rsidR="007E6069" w:rsidRPr="007E6069" w14:paraId="22A3070A"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7302120"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21 323 313</w:t>
            </w:r>
          </w:p>
        </w:tc>
        <w:tc>
          <w:tcPr>
            <w:tcW w:w="766" w:type="dxa"/>
            <w:tcBorders>
              <w:top w:val="nil"/>
              <w:left w:val="nil"/>
              <w:bottom w:val="single" w:sz="4" w:space="0" w:color="auto"/>
              <w:right w:val="single" w:sz="4" w:space="0" w:color="auto"/>
            </w:tcBorders>
            <w:shd w:val="clear" w:color="auto" w:fill="auto"/>
            <w:noWrap/>
            <w:vAlign w:val="bottom"/>
            <w:hideMark/>
          </w:tcPr>
          <w:p w14:paraId="2C737DE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3.0</w:t>
            </w:r>
          </w:p>
        </w:tc>
        <w:tc>
          <w:tcPr>
            <w:tcW w:w="666" w:type="dxa"/>
            <w:tcBorders>
              <w:top w:val="nil"/>
              <w:left w:val="nil"/>
              <w:bottom w:val="single" w:sz="4" w:space="0" w:color="auto"/>
              <w:right w:val="single" w:sz="4" w:space="0" w:color="auto"/>
            </w:tcBorders>
            <w:shd w:val="clear" w:color="auto" w:fill="auto"/>
            <w:noWrap/>
            <w:vAlign w:val="bottom"/>
            <w:hideMark/>
          </w:tcPr>
          <w:p w14:paraId="65B1C00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6F201CA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203.8</w:t>
            </w:r>
          </w:p>
        </w:tc>
        <w:tc>
          <w:tcPr>
            <w:tcW w:w="666" w:type="dxa"/>
            <w:tcBorders>
              <w:top w:val="nil"/>
              <w:left w:val="nil"/>
              <w:bottom w:val="single" w:sz="4" w:space="0" w:color="auto"/>
              <w:right w:val="single" w:sz="4" w:space="0" w:color="auto"/>
            </w:tcBorders>
            <w:shd w:val="clear" w:color="auto" w:fill="auto"/>
            <w:noWrap/>
            <w:vAlign w:val="bottom"/>
            <w:hideMark/>
          </w:tcPr>
          <w:p w14:paraId="3DF87CF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00DF46C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67.1</w:t>
            </w:r>
          </w:p>
        </w:tc>
        <w:tc>
          <w:tcPr>
            <w:tcW w:w="866" w:type="dxa"/>
            <w:tcBorders>
              <w:top w:val="nil"/>
              <w:left w:val="nil"/>
              <w:bottom w:val="single" w:sz="4" w:space="0" w:color="auto"/>
              <w:right w:val="single" w:sz="4" w:space="0" w:color="auto"/>
            </w:tcBorders>
            <w:shd w:val="clear" w:color="auto" w:fill="auto"/>
            <w:noWrap/>
            <w:vAlign w:val="bottom"/>
            <w:hideMark/>
          </w:tcPr>
          <w:p w14:paraId="10AB36D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9.9</w:t>
            </w:r>
          </w:p>
        </w:tc>
        <w:tc>
          <w:tcPr>
            <w:tcW w:w="666" w:type="dxa"/>
            <w:tcBorders>
              <w:top w:val="nil"/>
              <w:left w:val="nil"/>
              <w:bottom w:val="single" w:sz="4" w:space="0" w:color="auto"/>
              <w:right w:val="single" w:sz="4" w:space="0" w:color="auto"/>
            </w:tcBorders>
            <w:shd w:val="clear" w:color="auto" w:fill="auto"/>
            <w:noWrap/>
            <w:vAlign w:val="bottom"/>
            <w:hideMark/>
          </w:tcPr>
          <w:p w14:paraId="13634A7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781" w:type="dxa"/>
            <w:tcBorders>
              <w:top w:val="nil"/>
              <w:left w:val="nil"/>
              <w:bottom w:val="single" w:sz="4" w:space="0" w:color="auto"/>
              <w:right w:val="single" w:sz="4" w:space="0" w:color="auto"/>
            </w:tcBorders>
            <w:shd w:val="clear" w:color="auto" w:fill="auto"/>
            <w:noWrap/>
            <w:vAlign w:val="bottom"/>
            <w:hideMark/>
          </w:tcPr>
          <w:p w14:paraId="632DA33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3.3</w:t>
            </w:r>
          </w:p>
        </w:tc>
        <w:tc>
          <w:tcPr>
            <w:tcW w:w="600" w:type="dxa"/>
            <w:tcBorders>
              <w:top w:val="nil"/>
              <w:left w:val="nil"/>
              <w:bottom w:val="single" w:sz="4" w:space="0" w:color="auto"/>
              <w:right w:val="single" w:sz="4" w:space="0" w:color="auto"/>
            </w:tcBorders>
            <w:shd w:val="clear" w:color="auto" w:fill="auto"/>
            <w:noWrap/>
            <w:vAlign w:val="bottom"/>
            <w:hideMark/>
          </w:tcPr>
          <w:p w14:paraId="68DA881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4.8</w:t>
            </w:r>
          </w:p>
        </w:tc>
      </w:tr>
      <w:tr w:rsidR="007E6069" w:rsidRPr="007E6069" w14:paraId="5225F092"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351BEB5"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високе очуване</w:t>
            </w:r>
          </w:p>
        </w:tc>
        <w:tc>
          <w:tcPr>
            <w:tcW w:w="766" w:type="dxa"/>
            <w:tcBorders>
              <w:top w:val="nil"/>
              <w:left w:val="nil"/>
              <w:bottom w:val="single" w:sz="4" w:space="0" w:color="auto"/>
              <w:right w:val="single" w:sz="4" w:space="0" w:color="auto"/>
            </w:tcBorders>
            <w:shd w:val="clear" w:color="auto" w:fill="auto"/>
            <w:noWrap/>
            <w:vAlign w:val="bottom"/>
            <w:hideMark/>
          </w:tcPr>
          <w:p w14:paraId="520E08C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3.0</w:t>
            </w:r>
          </w:p>
        </w:tc>
        <w:tc>
          <w:tcPr>
            <w:tcW w:w="666" w:type="dxa"/>
            <w:tcBorders>
              <w:top w:val="nil"/>
              <w:left w:val="nil"/>
              <w:bottom w:val="single" w:sz="4" w:space="0" w:color="auto"/>
              <w:right w:val="single" w:sz="4" w:space="0" w:color="auto"/>
            </w:tcBorders>
            <w:shd w:val="clear" w:color="auto" w:fill="auto"/>
            <w:noWrap/>
            <w:vAlign w:val="bottom"/>
            <w:hideMark/>
          </w:tcPr>
          <w:p w14:paraId="7F74CBF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3EC253C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203.8</w:t>
            </w:r>
          </w:p>
        </w:tc>
        <w:tc>
          <w:tcPr>
            <w:tcW w:w="666" w:type="dxa"/>
            <w:tcBorders>
              <w:top w:val="nil"/>
              <w:left w:val="nil"/>
              <w:bottom w:val="single" w:sz="4" w:space="0" w:color="auto"/>
              <w:right w:val="single" w:sz="4" w:space="0" w:color="auto"/>
            </w:tcBorders>
            <w:shd w:val="clear" w:color="auto" w:fill="auto"/>
            <w:noWrap/>
            <w:vAlign w:val="bottom"/>
            <w:hideMark/>
          </w:tcPr>
          <w:p w14:paraId="4014828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6DDF9C2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67.1</w:t>
            </w:r>
          </w:p>
        </w:tc>
        <w:tc>
          <w:tcPr>
            <w:tcW w:w="866" w:type="dxa"/>
            <w:tcBorders>
              <w:top w:val="nil"/>
              <w:left w:val="nil"/>
              <w:bottom w:val="single" w:sz="4" w:space="0" w:color="auto"/>
              <w:right w:val="single" w:sz="4" w:space="0" w:color="auto"/>
            </w:tcBorders>
            <w:shd w:val="clear" w:color="auto" w:fill="auto"/>
            <w:noWrap/>
            <w:vAlign w:val="bottom"/>
            <w:hideMark/>
          </w:tcPr>
          <w:p w14:paraId="36775A3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9.9</w:t>
            </w:r>
          </w:p>
        </w:tc>
        <w:tc>
          <w:tcPr>
            <w:tcW w:w="666" w:type="dxa"/>
            <w:tcBorders>
              <w:top w:val="nil"/>
              <w:left w:val="nil"/>
              <w:bottom w:val="single" w:sz="4" w:space="0" w:color="auto"/>
              <w:right w:val="single" w:sz="4" w:space="0" w:color="auto"/>
            </w:tcBorders>
            <w:shd w:val="clear" w:color="auto" w:fill="auto"/>
            <w:noWrap/>
            <w:vAlign w:val="bottom"/>
            <w:hideMark/>
          </w:tcPr>
          <w:p w14:paraId="1BCCD12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781" w:type="dxa"/>
            <w:tcBorders>
              <w:top w:val="nil"/>
              <w:left w:val="nil"/>
              <w:bottom w:val="single" w:sz="4" w:space="0" w:color="auto"/>
              <w:right w:val="single" w:sz="4" w:space="0" w:color="auto"/>
            </w:tcBorders>
            <w:shd w:val="clear" w:color="auto" w:fill="auto"/>
            <w:noWrap/>
            <w:vAlign w:val="bottom"/>
            <w:hideMark/>
          </w:tcPr>
          <w:p w14:paraId="1B81024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3.3</w:t>
            </w:r>
          </w:p>
        </w:tc>
        <w:tc>
          <w:tcPr>
            <w:tcW w:w="600" w:type="dxa"/>
            <w:tcBorders>
              <w:top w:val="nil"/>
              <w:left w:val="nil"/>
              <w:bottom w:val="single" w:sz="4" w:space="0" w:color="auto"/>
              <w:right w:val="single" w:sz="4" w:space="0" w:color="auto"/>
            </w:tcBorders>
            <w:shd w:val="clear" w:color="auto" w:fill="auto"/>
            <w:noWrap/>
            <w:vAlign w:val="bottom"/>
            <w:hideMark/>
          </w:tcPr>
          <w:p w14:paraId="3F41960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4.8</w:t>
            </w:r>
          </w:p>
        </w:tc>
      </w:tr>
      <w:tr w:rsidR="007E6069" w:rsidRPr="007E6069" w14:paraId="5E8F6C11"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48B034F"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високе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340AA14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3.0</w:t>
            </w:r>
          </w:p>
        </w:tc>
        <w:tc>
          <w:tcPr>
            <w:tcW w:w="666" w:type="dxa"/>
            <w:tcBorders>
              <w:top w:val="nil"/>
              <w:left w:val="nil"/>
              <w:bottom w:val="single" w:sz="4" w:space="0" w:color="auto"/>
              <w:right w:val="single" w:sz="4" w:space="0" w:color="auto"/>
            </w:tcBorders>
            <w:shd w:val="clear" w:color="auto" w:fill="auto"/>
            <w:noWrap/>
            <w:vAlign w:val="bottom"/>
            <w:hideMark/>
          </w:tcPr>
          <w:p w14:paraId="16D8ECE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1B04BC1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203.8</w:t>
            </w:r>
          </w:p>
        </w:tc>
        <w:tc>
          <w:tcPr>
            <w:tcW w:w="666" w:type="dxa"/>
            <w:tcBorders>
              <w:top w:val="nil"/>
              <w:left w:val="nil"/>
              <w:bottom w:val="single" w:sz="4" w:space="0" w:color="auto"/>
              <w:right w:val="single" w:sz="4" w:space="0" w:color="auto"/>
            </w:tcBorders>
            <w:shd w:val="clear" w:color="auto" w:fill="auto"/>
            <w:noWrap/>
            <w:vAlign w:val="bottom"/>
            <w:hideMark/>
          </w:tcPr>
          <w:p w14:paraId="1FB0D9A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5E9BD6C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67.1</w:t>
            </w:r>
          </w:p>
        </w:tc>
        <w:tc>
          <w:tcPr>
            <w:tcW w:w="866" w:type="dxa"/>
            <w:tcBorders>
              <w:top w:val="nil"/>
              <w:left w:val="nil"/>
              <w:bottom w:val="single" w:sz="4" w:space="0" w:color="auto"/>
              <w:right w:val="single" w:sz="4" w:space="0" w:color="auto"/>
            </w:tcBorders>
            <w:shd w:val="clear" w:color="auto" w:fill="auto"/>
            <w:noWrap/>
            <w:vAlign w:val="bottom"/>
            <w:hideMark/>
          </w:tcPr>
          <w:p w14:paraId="1B8C7A9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9.9</w:t>
            </w:r>
          </w:p>
        </w:tc>
        <w:tc>
          <w:tcPr>
            <w:tcW w:w="666" w:type="dxa"/>
            <w:tcBorders>
              <w:top w:val="nil"/>
              <w:left w:val="nil"/>
              <w:bottom w:val="single" w:sz="4" w:space="0" w:color="auto"/>
              <w:right w:val="single" w:sz="4" w:space="0" w:color="auto"/>
            </w:tcBorders>
            <w:shd w:val="clear" w:color="auto" w:fill="auto"/>
            <w:noWrap/>
            <w:vAlign w:val="bottom"/>
            <w:hideMark/>
          </w:tcPr>
          <w:p w14:paraId="774715C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781" w:type="dxa"/>
            <w:tcBorders>
              <w:top w:val="nil"/>
              <w:left w:val="nil"/>
              <w:bottom w:val="single" w:sz="4" w:space="0" w:color="auto"/>
              <w:right w:val="single" w:sz="4" w:space="0" w:color="auto"/>
            </w:tcBorders>
            <w:shd w:val="clear" w:color="auto" w:fill="auto"/>
            <w:noWrap/>
            <w:vAlign w:val="bottom"/>
            <w:hideMark/>
          </w:tcPr>
          <w:p w14:paraId="7D1BF60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3.3</w:t>
            </w:r>
          </w:p>
        </w:tc>
        <w:tc>
          <w:tcPr>
            <w:tcW w:w="600" w:type="dxa"/>
            <w:tcBorders>
              <w:top w:val="nil"/>
              <w:left w:val="nil"/>
              <w:bottom w:val="single" w:sz="4" w:space="0" w:color="auto"/>
              <w:right w:val="single" w:sz="4" w:space="0" w:color="auto"/>
            </w:tcBorders>
            <w:shd w:val="clear" w:color="auto" w:fill="auto"/>
            <w:noWrap/>
            <w:vAlign w:val="bottom"/>
            <w:hideMark/>
          </w:tcPr>
          <w:p w14:paraId="34B9FF9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4.8</w:t>
            </w:r>
          </w:p>
        </w:tc>
      </w:tr>
      <w:tr w:rsidR="007E6069" w:rsidRPr="007E6069" w14:paraId="70B64FC9"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F31C010"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21 196 212</w:t>
            </w:r>
          </w:p>
        </w:tc>
        <w:tc>
          <w:tcPr>
            <w:tcW w:w="766" w:type="dxa"/>
            <w:tcBorders>
              <w:top w:val="nil"/>
              <w:left w:val="nil"/>
              <w:bottom w:val="single" w:sz="4" w:space="0" w:color="auto"/>
              <w:right w:val="single" w:sz="4" w:space="0" w:color="auto"/>
            </w:tcBorders>
            <w:shd w:val="clear" w:color="auto" w:fill="auto"/>
            <w:noWrap/>
            <w:vAlign w:val="bottom"/>
            <w:hideMark/>
          </w:tcPr>
          <w:p w14:paraId="72A1F14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3.5</w:t>
            </w:r>
          </w:p>
        </w:tc>
        <w:tc>
          <w:tcPr>
            <w:tcW w:w="666" w:type="dxa"/>
            <w:tcBorders>
              <w:top w:val="nil"/>
              <w:left w:val="nil"/>
              <w:bottom w:val="single" w:sz="4" w:space="0" w:color="auto"/>
              <w:right w:val="single" w:sz="4" w:space="0" w:color="auto"/>
            </w:tcBorders>
            <w:shd w:val="clear" w:color="auto" w:fill="auto"/>
            <w:noWrap/>
            <w:vAlign w:val="bottom"/>
            <w:hideMark/>
          </w:tcPr>
          <w:p w14:paraId="49B1942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3C8E272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358.4</w:t>
            </w:r>
          </w:p>
        </w:tc>
        <w:tc>
          <w:tcPr>
            <w:tcW w:w="666" w:type="dxa"/>
            <w:tcBorders>
              <w:top w:val="nil"/>
              <w:left w:val="nil"/>
              <w:bottom w:val="single" w:sz="4" w:space="0" w:color="auto"/>
              <w:right w:val="single" w:sz="4" w:space="0" w:color="auto"/>
            </w:tcBorders>
            <w:shd w:val="clear" w:color="auto" w:fill="auto"/>
            <w:noWrap/>
            <w:vAlign w:val="bottom"/>
            <w:hideMark/>
          </w:tcPr>
          <w:p w14:paraId="34804AA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666" w:type="dxa"/>
            <w:tcBorders>
              <w:top w:val="nil"/>
              <w:left w:val="nil"/>
              <w:bottom w:val="single" w:sz="4" w:space="0" w:color="auto"/>
              <w:right w:val="single" w:sz="4" w:space="0" w:color="auto"/>
            </w:tcBorders>
            <w:shd w:val="clear" w:color="auto" w:fill="auto"/>
            <w:noWrap/>
            <w:vAlign w:val="bottom"/>
            <w:hideMark/>
          </w:tcPr>
          <w:p w14:paraId="38BD83F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101.6</w:t>
            </w:r>
          </w:p>
        </w:tc>
        <w:tc>
          <w:tcPr>
            <w:tcW w:w="866" w:type="dxa"/>
            <w:tcBorders>
              <w:top w:val="nil"/>
              <w:left w:val="nil"/>
              <w:bottom w:val="single" w:sz="4" w:space="0" w:color="auto"/>
              <w:right w:val="single" w:sz="4" w:space="0" w:color="auto"/>
            </w:tcBorders>
            <w:shd w:val="clear" w:color="auto" w:fill="auto"/>
            <w:noWrap/>
            <w:vAlign w:val="bottom"/>
            <w:hideMark/>
          </w:tcPr>
          <w:p w14:paraId="597CB8F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7.9</w:t>
            </w:r>
          </w:p>
        </w:tc>
        <w:tc>
          <w:tcPr>
            <w:tcW w:w="666" w:type="dxa"/>
            <w:tcBorders>
              <w:top w:val="nil"/>
              <w:left w:val="nil"/>
              <w:bottom w:val="single" w:sz="4" w:space="0" w:color="auto"/>
              <w:right w:val="single" w:sz="4" w:space="0" w:color="auto"/>
            </w:tcBorders>
            <w:shd w:val="clear" w:color="auto" w:fill="auto"/>
            <w:noWrap/>
            <w:vAlign w:val="bottom"/>
            <w:hideMark/>
          </w:tcPr>
          <w:p w14:paraId="20D140A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781" w:type="dxa"/>
            <w:tcBorders>
              <w:top w:val="nil"/>
              <w:left w:val="nil"/>
              <w:bottom w:val="single" w:sz="4" w:space="0" w:color="auto"/>
              <w:right w:val="single" w:sz="4" w:space="0" w:color="auto"/>
            </w:tcBorders>
            <w:shd w:val="clear" w:color="auto" w:fill="auto"/>
            <w:noWrap/>
            <w:vAlign w:val="bottom"/>
            <w:hideMark/>
          </w:tcPr>
          <w:p w14:paraId="16A983A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w:t>
            </w:r>
          </w:p>
        </w:tc>
        <w:tc>
          <w:tcPr>
            <w:tcW w:w="600" w:type="dxa"/>
            <w:tcBorders>
              <w:top w:val="nil"/>
              <w:left w:val="nil"/>
              <w:bottom w:val="single" w:sz="4" w:space="0" w:color="auto"/>
              <w:right w:val="single" w:sz="4" w:space="0" w:color="auto"/>
            </w:tcBorders>
            <w:shd w:val="clear" w:color="auto" w:fill="auto"/>
            <w:noWrap/>
            <w:vAlign w:val="bottom"/>
            <w:hideMark/>
          </w:tcPr>
          <w:p w14:paraId="002D9B9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w:t>
            </w:r>
          </w:p>
        </w:tc>
      </w:tr>
      <w:tr w:rsidR="007E6069" w:rsidRPr="007E6069" w14:paraId="300CABB3"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D1FB5C1"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21 215 212</w:t>
            </w:r>
          </w:p>
        </w:tc>
        <w:tc>
          <w:tcPr>
            <w:tcW w:w="766" w:type="dxa"/>
            <w:tcBorders>
              <w:top w:val="nil"/>
              <w:left w:val="nil"/>
              <w:bottom w:val="single" w:sz="4" w:space="0" w:color="auto"/>
              <w:right w:val="single" w:sz="4" w:space="0" w:color="auto"/>
            </w:tcBorders>
            <w:shd w:val="clear" w:color="auto" w:fill="auto"/>
            <w:noWrap/>
            <w:vAlign w:val="bottom"/>
            <w:hideMark/>
          </w:tcPr>
          <w:p w14:paraId="648C65F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46.4</w:t>
            </w:r>
          </w:p>
        </w:tc>
        <w:tc>
          <w:tcPr>
            <w:tcW w:w="666" w:type="dxa"/>
            <w:tcBorders>
              <w:top w:val="nil"/>
              <w:left w:val="nil"/>
              <w:bottom w:val="single" w:sz="4" w:space="0" w:color="auto"/>
              <w:right w:val="single" w:sz="4" w:space="0" w:color="auto"/>
            </w:tcBorders>
            <w:shd w:val="clear" w:color="auto" w:fill="auto"/>
            <w:noWrap/>
            <w:vAlign w:val="bottom"/>
            <w:hideMark/>
          </w:tcPr>
          <w:p w14:paraId="7931493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w:t>
            </w:r>
          </w:p>
        </w:tc>
        <w:tc>
          <w:tcPr>
            <w:tcW w:w="966" w:type="dxa"/>
            <w:tcBorders>
              <w:top w:val="nil"/>
              <w:left w:val="nil"/>
              <w:bottom w:val="single" w:sz="4" w:space="0" w:color="auto"/>
              <w:right w:val="single" w:sz="4" w:space="0" w:color="auto"/>
            </w:tcBorders>
            <w:shd w:val="clear" w:color="auto" w:fill="auto"/>
            <w:noWrap/>
            <w:vAlign w:val="bottom"/>
            <w:hideMark/>
          </w:tcPr>
          <w:p w14:paraId="72D2A68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5787.7</w:t>
            </w:r>
          </w:p>
        </w:tc>
        <w:tc>
          <w:tcPr>
            <w:tcW w:w="666" w:type="dxa"/>
            <w:tcBorders>
              <w:top w:val="nil"/>
              <w:left w:val="nil"/>
              <w:bottom w:val="single" w:sz="4" w:space="0" w:color="auto"/>
              <w:right w:val="single" w:sz="4" w:space="0" w:color="auto"/>
            </w:tcBorders>
            <w:shd w:val="clear" w:color="auto" w:fill="auto"/>
            <w:noWrap/>
            <w:vAlign w:val="bottom"/>
            <w:hideMark/>
          </w:tcPr>
          <w:p w14:paraId="164CA53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1.1</w:t>
            </w:r>
          </w:p>
        </w:tc>
        <w:tc>
          <w:tcPr>
            <w:tcW w:w="666" w:type="dxa"/>
            <w:tcBorders>
              <w:top w:val="nil"/>
              <w:left w:val="nil"/>
              <w:bottom w:val="single" w:sz="4" w:space="0" w:color="auto"/>
              <w:right w:val="single" w:sz="4" w:space="0" w:color="auto"/>
            </w:tcBorders>
            <w:shd w:val="clear" w:color="auto" w:fill="auto"/>
            <w:noWrap/>
            <w:vAlign w:val="bottom"/>
            <w:hideMark/>
          </w:tcPr>
          <w:p w14:paraId="156B5D7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124.6</w:t>
            </w:r>
          </w:p>
        </w:tc>
        <w:tc>
          <w:tcPr>
            <w:tcW w:w="866" w:type="dxa"/>
            <w:tcBorders>
              <w:top w:val="nil"/>
              <w:left w:val="nil"/>
              <w:bottom w:val="single" w:sz="4" w:space="0" w:color="auto"/>
              <w:right w:val="single" w:sz="4" w:space="0" w:color="auto"/>
            </w:tcBorders>
            <w:shd w:val="clear" w:color="auto" w:fill="auto"/>
            <w:noWrap/>
            <w:vAlign w:val="bottom"/>
            <w:hideMark/>
          </w:tcPr>
          <w:p w14:paraId="52EE5FD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173.6</w:t>
            </w:r>
          </w:p>
        </w:tc>
        <w:tc>
          <w:tcPr>
            <w:tcW w:w="666" w:type="dxa"/>
            <w:tcBorders>
              <w:top w:val="nil"/>
              <w:left w:val="nil"/>
              <w:bottom w:val="single" w:sz="4" w:space="0" w:color="auto"/>
              <w:right w:val="single" w:sz="4" w:space="0" w:color="auto"/>
            </w:tcBorders>
            <w:shd w:val="clear" w:color="auto" w:fill="auto"/>
            <w:noWrap/>
            <w:vAlign w:val="bottom"/>
            <w:hideMark/>
          </w:tcPr>
          <w:p w14:paraId="1DDEEC3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w:t>
            </w:r>
          </w:p>
        </w:tc>
        <w:tc>
          <w:tcPr>
            <w:tcW w:w="781" w:type="dxa"/>
            <w:tcBorders>
              <w:top w:val="nil"/>
              <w:left w:val="nil"/>
              <w:bottom w:val="single" w:sz="4" w:space="0" w:color="auto"/>
              <w:right w:val="single" w:sz="4" w:space="0" w:color="auto"/>
            </w:tcBorders>
            <w:shd w:val="clear" w:color="auto" w:fill="auto"/>
            <w:noWrap/>
            <w:vAlign w:val="bottom"/>
            <w:hideMark/>
          </w:tcPr>
          <w:p w14:paraId="0C187CD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3.7</w:t>
            </w:r>
          </w:p>
        </w:tc>
        <w:tc>
          <w:tcPr>
            <w:tcW w:w="600" w:type="dxa"/>
            <w:tcBorders>
              <w:top w:val="nil"/>
              <w:left w:val="nil"/>
              <w:bottom w:val="single" w:sz="4" w:space="0" w:color="auto"/>
              <w:right w:val="single" w:sz="4" w:space="0" w:color="auto"/>
            </w:tcBorders>
            <w:shd w:val="clear" w:color="auto" w:fill="auto"/>
            <w:noWrap/>
            <w:vAlign w:val="bottom"/>
            <w:hideMark/>
          </w:tcPr>
          <w:p w14:paraId="2279A71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3.0</w:t>
            </w:r>
          </w:p>
        </w:tc>
      </w:tr>
      <w:tr w:rsidR="007E6069" w:rsidRPr="007E6069" w14:paraId="099D137A"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123B34A"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изданачке очуване</w:t>
            </w:r>
          </w:p>
        </w:tc>
        <w:tc>
          <w:tcPr>
            <w:tcW w:w="766" w:type="dxa"/>
            <w:tcBorders>
              <w:top w:val="nil"/>
              <w:left w:val="nil"/>
              <w:bottom w:val="single" w:sz="4" w:space="0" w:color="auto"/>
              <w:right w:val="single" w:sz="4" w:space="0" w:color="auto"/>
            </w:tcBorders>
            <w:shd w:val="clear" w:color="auto" w:fill="auto"/>
            <w:noWrap/>
            <w:vAlign w:val="bottom"/>
            <w:hideMark/>
          </w:tcPr>
          <w:p w14:paraId="01A1FFB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50.0</w:t>
            </w:r>
          </w:p>
        </w:tc>
        <w:tc>
          <w:tcPr>
            <w:tcW w:w="666" w:type="dxa"/>
            <w:tcBorders>
              <w:top w:val="nil"/>
              <w:left w:val="nil"/>
              <w:bottom w:val="single" w:sz="4" w:space="0" w:color="auto"/>
              <w:right w:val="single" w:sz="4" w:space="0" w:color="auto"/>
            </w:tcBorders>
            <w:shd w:val="clear" w:color="auto" w:fill="auto"/>
            <w:noWrap/>
            <w:vAlign w:val="bottom"/>
            <w:hideMark/>
          </w:tcPr>
          <w:p w14:paraId="3EDCD83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1.3</w:t>
            </w:r>
          </w:p>
        </w:tc>
        <w:tc>
          <w:tcPr>
            <w:tcW w:w="966" w:type="dxa"/>
            <w:tcBorders>
              <w:top w:val="nil"/>
              <w:left w:val="nil"/>
              <w:bottom w:val="single" w:sz="4" w:space="0" w:color="auto"/>
              <w:right w:val="single" w:sz="4" w:space="0" w:color="auto"/>
            </w:tcBorders>
            <w:shd w:val="clear" w:color="auto" w:fill="auto"/>
            <w:noWrap/>
            <w:vAlign w:val="bottom"/>
            <w:hideMark/>
          </w:tcPr>
          <w:p w14:paraId="395EA42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6146.1</w:t>
            </w:r>
          </w:p>
        </w:tc>
        <w:tc>
          <w:tcPr>
            <w:tcW w:w="666" w:type="dxa"/>
            <w:tcBorders>
              <w:top w:val="nil"/>
              <w:left w:val="nil"/>
              <w:bottom w:val="single" w:sz="4" w:space="0" w:color="auto"/>
              <w:right w:val="single" w:sz="4" w:space="0" w:color="auto"/>
            </w:tcBorders>
            <w:shd w:val="clear" w:color="auto" w:fill="auto"/>
            <w:noWrap/>
            <w:vAlign w:val="bottom"/>
            <w:hideMark/>
          </w:tcPr>
          <w:p w14:paraId="7ECCFF2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w:t>
            </w:r>
          </w:p>
        </w:tc>
        <w:tc>
          <w:tcPr>
            <w:tcW w:w="666" w:type="dxa"/>
            <w:tcBorders>
              <w:top w:val="nil"/>
              <w:left w:val="nil"/>
              <w:bottom w:val="single" w:sz="4" w:space="0" w:color="auto"/>
              <w:right w:val="single" w:sz="4" w:space="0" w:color="auto"/>
            </w:tcBorders>
            <w:shd w:val="clear" w:color="auto" w:fill="auto"/>
            <w:noWrap/>
            <w:vAlign w:val="bottom"/>
            <w:hideMark/>
          </w:tcPr>
          <w:p w14:paraId="19656CD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123.0</w:t>
            </w:r>
          </w:p>
        </w:tc>
        <w:tc>
          <w:tcPr>
            <w:tcW w:w="866" w:type="dxa"/>
            <w:tcBorders>
              <w:top w:val="nil"/>
              <w:left w:val="nil"/>
              <w:bottom w:val="single" w:sz="4" w:space="0" w:color="auto"/>
              <w:right w:val="single" w:sz="4" w:space="0" w:color="auto"/>
            </w:tcBorders>
            <w:shd w:val="clear" w:color="auto" w:fill="auto"/>
            <w:noWrap/>
            <w:vAlign w:val="bottom"/>
            <w:hideMark/>
          </w:tcPr>
          <w:p w14:paraId="630D165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181.5</w:t>
            </w:r>
          </w:p>
        </w:tc>
        <w:tc>
          <w:tcPr>
            <w:tcW w:w="666" w:type="dxa"/>
            <w:tcBorders>
              <w:top w:val="nil"/>
              <w:left w:val="nil"/>
              <w:bottom w:val="single" w:sz="4" w:space="0" w:color="auto"/>
              <w:right w:val="single" w:sz="4" w:space="0" w:color="auto"/>
            </w:tcBorders>
            <w:shd w:val="clear" w:color="auto" w:fill="auto"/>
            <w:noWrap/>
            <w:vAlign w:val="bottom"/>
            <w:hideMark/>
          </w:tcPr>
          <w:p w14:paraId="081F2E8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w:t>
            </w:r>
          </w:p>
        </w:tc>
        <w:tc>
          <w:tcPr>
            <w:tcW w:w="781" w:type="dxa"/>
            <w:tcBorders>
              <w:top w:val="nil"/>
              <w:left w:val="nil"/>
              <w:bottom w:val="single" w:sz="4" w:space="0" w:color="auto"/>
              <w:right w:val="single" w:sz="4" w:space="0" w:color="auto"/>
            </w:tcBorders>
            <w:shd w:val="clear" w:color="auto" w:fill="auto"/>
            <w:noWrap/>
            <w:vAlign w:val="bottom"/>
            <w:hideMark/>
          </w:tcPr>
          <w:p w14:paraId="2F497F0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3.6</w:t>
            </w:r>
          </w:p>
        </w:tc>
        <w:tc>
          <w:tcPr>
            <w:tcW w:w="600" w:type="dxa"/>
            <w:tcBorders>
              <w:top w:val="nil"/>
              <w:left w:val="nil"/>
              <w:bottom w:val="single" w:sz="4" w:space="0" w:color="auto"/>
              <w:right w:val="single" w:sz="4" w:space="0" w:color="auto"/>
            </w:tcBorders>
            <w:shd w:val="clear" w:color="auto" w:fill="auto"/>
            <w:noWrap/>
            <w:vAlign w:val="bottom"/>
            <w:hideMark/>
          </w:tcPr>
          <w:p w14:paraId="319A5AE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3.0</w:t>
            </w:r>
          </w:p>
        </w:tc>
      </w:tr>
      <w:tr w:rsidR="007E6069" w:rsidRPr="007E6069" w14:paraId="3A8B2FD1"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A00E976"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изданачке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4009524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50.0</w:t>
            </w:r>
          </w:p>
        </w:tc>
        <w:tc>
          <w:tcPr>
            <w:tcW w:w="666" w:type="dxa"/>
            <w:tcBorders>
              <w:top w:val="nil"/>
              <w:left w:val="nil"/>
              <w:bottom w:val="single" w:sz="4" w:space="0" w:color="auto"/>
              <w:right w:val="single" w:sz="4" w:space="0" w:color="auto"/>
            </w:tcBorders>
            <w:shd w:val="clear" w:color="auto" w:fill="auto"/>
            <w:noWrap/>
            <w:vAlign w:val="bottom"/>
            <w:hideMark/>
          </w:tcPr>
          <w:p w14:paraId="40A60B5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1.3</w:t>
            </w:r>
          </w:p>
        </w:tc>
        <w:tc>
          <w:tcPr>
            <w:tcW w:w="966" w:type="dxa"/>
            <w:tcBorders>
              <w:top w:val="nil"/>
              <w:left w:val="nil"/>
              <w:bottom w:val="single" w:sz="4" w:space="0" w:color="auto"/>
              <w:right w:val="single" w:sz="4" w:space="0" w:color="auto"/>
            </w:tcBorders>
            <w:shd w:val="clear" w:color="auto" w:fill="auto"/>
            <w:noWrap/>
            <w:vAlign w:val="bottom"/>
            <w:hideMark/>
          </w:tcPr>
          <w:p w14:paraId="3D0CEBA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6146.1</w:t>
            </w:r>
          </w:p>
        </w:tc>
        <w:tc>
          <w:tcPr>
            <w:tcW w:w="666" w:type="dxa"/>
            <w:tcBorders>
              <w:top w:val="nil"/>
              <w:left w:val="nil"/>
              <w:bottom w:val="single" w:sz="4" w:space="0" w:color="auto"/>
              <w:right w:val="single" w:sz="4" w:space="0" w:color="auto"/>
            </w:tcBorders>
            <w:shd w:val="clear" w:color="auto" w:fill="auto"/>
            <w:noWrap/>
            <w:vAlign w:val="bottom"/>
            <w:hideMark/>
          </w:tcPr>
          <w:p w14:paraId="33B86B1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w:t>
            </w:r>
          </w:p>
        </w:tc>
        <w:tc>
          <w:tcPr>
            <w:tcW w:w="666" w:type="dxa"/>
            <w:tcBorders>
              <w:top w:val="nil"/>
              <w:left w:val="nil"/>
              <w:bottom w:val="single" w:sz="4" w:space="0" w:color="auto"/>
              <w:right w:val="single" w:sz="4" w:space="0" w:color="auto"/>
            </w:tcBorders>
            <w:shd w:val="clear" w:color="auto" w:fill="auto"/>
            <w:noWrap/>
            <w:vAlign w:val="bottom"/>
            <w:hideMark/>
          </w:tcPr>
          <w:p w14:paraId="44F0FE8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123.0</w:t>
            </w:r>
          </w:p>
        </w:tc>
        <w:tc>
          <w:tcPr>
            <w:tcW w:w="866" w:type="dxa"/>
            <w:tcBorders>
              <w:top w:val="nil"/>
              <w:left w:val="nil"/>
              <w:bottom w:val="single" w:sz="4" w:space="0" w:color="auto"/>
              <w:right w:val="single" w:sz="4" w:space="0" w:color="auto"/>
            </w:tcBorders>
            <w:shd w:val="clear" w:color="auto" w:fill="auto"/>
            <w:noWrap/>
            <w:vAlign w:val="bottom"/>
            <w:hideMark/>
          </w:tcPr>
          <w:p w14:paraId="6C61BBE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181.5</w:t>
            </w:r>
          </w:p>
        </w:tc>
        <w:tc>
          <w:tcPr>
            <w:tcW w:w="666" w:type="dxa"/>
            <w:tcBorders>
              <w:top w:val="nil"/>
              <w:left w:val="nil"/>
              <w:bottom w:val="single" w:sz="4" w:space="0" w:color="auto"/>
              <w:right w:val="single" w:sz="4" w:space="0" w:color="auto"/>
            </w:tcBorders>
            <w:shd w:val="clear" w:color="auto" w:fill="auto"/>
            <w:noWrap/>
            <w:vAlign w:val="bottom"/>
            <w:hideMark/>
          </w:tcPr>
          <w:p w14:paraId="7C72DA4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w:t>
            </w:r>
          </w:p>
        </w:tc>
        <w:tc>
          <w:tcPr>
            <w:tcW w:w="781" w:type="dxa"/>
            <w:tcBorders>
              <w:top w:val="nil"/>
              <w:left w:val="nil"/>
              <w:bottom w:val="single" w:sz="4" w:space="0" w:color="auto"/>
              <w:right w:val="single" w:sz="4" w:space="0" w:color="auto"/>
            </w:tcBorders>
            <w:shd w:val="clear" w:color="auto" w:fill="auto"/>
            <w:noWrap/>
            <w:vAlign w:val="bottom"/>
            <w:hideMark/>
          </w:tcPr>
          <w:p w14:paraId="5D2D6AC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3.6</w:t>
            </w:r>
          </w:p>
        </w:tc>
        <w:tc>
          <w:tcPr>
            <w:tcW w:w="600" w:type="dxa"/>
            <w:tcBorders>
              <w:top w:val="nil"/>
              <w:left w:val="nil"/>
              <w:bottom w:val="single" w:sz="4" w:space="0" w:color="auto"/>
              <w:right w:val="single" w:sz="4" w:space="0" w:color="auto"/>
            </w:tcBorders>
            <w:shd w:val="clear" w:color="auto" w:fill="auto"/>
            <w:noWrap/>
            <w:vAlign w:val="bottom"/>
            <w:hideMark/>
          </w:tcPr>
          <w:p w14:paraId="3267288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3.0</w:t>
            </w:r>
          </w:p>
        </w:tc>
      </w:tr>
      <w:tr w:rsidR="007E6069" w:rsidRPr="007E6069" w14:paraId="244A4C1F"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8B63E2B"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21 469 313</w:t>
            </w:r>
          </w:p>
        </w:tc>
        <w:tc>
          <w:tcPr>
            <w:tcW w:w="766" w:type="dxa"/>
            <w:tcBorders>
              <w:top w:val="nil"/>
              <w:left w:val="nil"/>
              <w:bottom w:val="single" w:sz="4" w:space="0" w:color="auto"/>
              <w:right w:val="single" w:sz="4" w:space="0" w:color="auto"/>
            </w:tcBorders>
            <w:shd w:val="clear" w:color="auto" w:fill="auto"/>
            <w:noWrap/>
            <w:vAlign w:val="bottom"/>
            <w:hideMark/>
          </w:tcPr>
          <w:p w14:paraId="527BB7E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12.1</w:t>
            </w:r>
          </w:p>
        </w:tc>
        <w:tc>
          <w:tcPr>
            <w:tcW w:w="666" w:type="dxa"/>
            <w:tcBorders>
              <w:top w:val="nil"/>
              <w:left w:val="nil"/>
              <w:bottom w:val="single" w:sz="4" w:space="0" w:color="auto"/>
              <w:right w:val="single" w:sz="4" w:space="0" w:color="auto"/>
            </w:tcBorders>
            <w:shd w:val="clear" w:color="auto" w:fill="auto"/>
            <w:noWrap/>
            <w:vAlign w:val="bottom"/>
            <w:hideMark/>
          </w:tcPr>
          <w:p w14:paraId="6F4B39A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0.3</w:t>
            </w:r>
          </w:p>
        </w:tc>
        <w:tc>
          <w:tcPr>
            <w:tcW w:w="966" w:type="dxa"/>
            <w:tcBorders>
              <w:top w:val="nil"/>
              <w:left w:val="nil"/>
              <w:bottom w:val="single" w:sz="4" w:space="0" w:color="auto"/>
              <w:right w:val="single" w:sz="4" w:space="0" w:color="auto"/>
            </w:tcBorders>
            <w:shd w:val="clear" w:color="auto" w:fill="auto"/>
            <w:noWrap/>
            <w:vAlign w:val="bottom"/>
            <w:hideMark/>
          </w:tcPr>
          <w:p w14:paraId="33EF13C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61.1</w:t>
            </w:r>
          </w:p>
        </w:tc>
        <w:tc>
          <w:tcPr>
            <w:tcW w:w="666" w:type="dxa"/>
            <w:tcBorders>
              <w:top w:val="nil"/>
              <w:left w:val="nil"/>
              <w:bottom w:val="single" w:sz="4" w:space="0" w:color="auto"/>
              <w:right w:val="single" w:sz="4" w:space="0" w:color="auto"/>
            </w:tcBorders>
            <w:shd w:val="clear" w:color="auto" w:fill="auto"/>
            <w:noWrap/>
            <w:vAlign w:val="bottom"/>
            <w:hideMark/>
          </w:tcPr>
          <w:p w14:paraId="75D7ADC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6E31E93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5.0</w:t>
            </w:r>
          </w:p>
        </w:tc>
        <w:tc>
          <w:tcPr>
            <w:tcW w:w="866" w:type="dxa"/>
            <w:tcBorders>
              <w:top w:val="nil"/>
              <w:left w:val="nil"/>
              <w:bottom w:val="single" w:sz="4" w:space="0" w:color="auto"/>
              <w:right w:val="single" w:sz="4" w:space="0" w:color="auto"/>
            </w:tcBorders>
            <w:shd w:val="clear" w:color="auto" w:fill="auto"/>
            <w:noWrap/>
            <w:vAlign w:val="bottom"/>
            <w:hideMark/>
          </w:tcPr>
          <w:p w14:paraId="0BCC684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3.1</w:t>
            </w:r>
          </w:p>
        </w:tc>
        <w:tc>
          <w:tcPr>
            <w:tcW w:w="666" w:type="dxa"/>
            <w:tcBorders>
              <w:top w:val="nil"/>
              <w:left w:val="nil"/>
              <w:bottom w:val="single" w:sz="4" w:space="0" w:color="auto"/>
              <w:right w:val="single" w:sz="4" w:space="0" w:color="auto"/>
            </w:tcBorders>
            <w:shd w:val="clear" w:color="auto" w:fill="auto"/>
            <w:noWrap/>
            <w:vAlign w:val="bottom"/>
            <w:hideMark/>
          </w:tcPr>
          <w:p w14:paraId="3BCA27E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556A22F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0.3</w:t>
            </w:r>
          </w:p>
        </w:tc>
        <w:tc>
          <w:tcPr>
            <w:tcW w:w="600" w:type="dxa"/>
            <w:tcBorders>
              <w:top w:val="nil"/>
              <w:left w:val="nil"/>
              <w:bottom w:val="single" w:sz="4" w:space="0" w:color="auto"/>
              <w:right w:val="single" w:sz="4" w:space="0" w:color="auto"/>
            </w:tcBorders>
            <w:shd w:val="clear" w:color="auto" w:fill="auto"/>
            <w:noWrap/>
            <w:vAlign w:val="bottom"/>
            <w:hideMark/>
          </w:tcPr>
          <w:p w14:paraId="63CC00D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5.0</w:t>
            </w:r>
          </w:p>
        </w:tc>
      </w:tr>
      <w:tr w:rsidR="007E6069" w:rsidRPr="007E6069" w14:paraId="08904482"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1570452"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21 485 313</w:t>
            </w:r>
          </w:p>
        </w:tc>
        <w:tc>
          <w:tcPr>
            <w:tcW w:w="766" w:type="dxa"/>
            <w:tcBorders>
              <w:top w:val="nil"/>
              <w:left w:val="nil"/>
              <w:bottom w:val="single" w:sz="4" w:space="0" w:color="auto"/>
              <w:right w:val="single" w:sz="4" w:space="0" w:color="auto"/>
            </w:tcBorders>
            <w:shd w:val="clear" w:color="auto" w:fill="auto"/>
            <w:noWrap/>
            <w:vAlign w:val="bottom"/>
            <w:hideMark/>
          </w:tcPr>
          <w:p w14:paraId="124DAD6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0.2</w:t>
            </w:r>
          </w:p>
        </w:tc>
        <w:tc>
          <w:tcPr>
            <w:tcW w:w="666" w:type="dxa"/>
            <w:tcBorders>
              <w:top w:val="nil"/>
              <w:left w:val="nil"/>
              <w:bottom w:val="single" w:sz="4" w:space="0" w:color="auto"/>
              <w:right w:val="single" w:sz="4" w:space="0" w:color="auto"/>
            </w:tcBorders>
            <w:shd w:val="clear" w:color="auto" w:fill="auto"/>
            <w:noWrap/>
            <w:vAlign w:val="bottom"/>
            <w:hideMark/>
          </w:tcPr>
          <w:p w14:paraId="4903478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1DDBD57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10.8</w:t>
            </w:r>
          </w:p>
        </w:tc>
        <w:tc>
          <w:tcPr>
            <w:tcW w:w="666" w:type="dxa"/>
            <w:tcBorders>
              <w:top w:val="nil"/>
              <w:left w:val="nil"/>
              <w:bottom w:val="single" w:sz="4" w:space="0" w:color="auto"/>
              <w:right w:val="single" w:sz="4" w:space="0" w:color="auto"/>
            </w:tcBorders>
            <w:shd w:val="clear" w:color="auto" w:fill="auto"/>
            <w:noWrap/>
            <w:vAlign w:val="bottom"/>
            <w:hideMark/>
          </w:tcPr>
          <w:p w14:paraId="159924C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2F23B08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47.4</w:t>
            </w:r>
          </w:p>
        </w:tc>
        <w:tc>
          <w:tcPr>
            <w:tcW w:w="866" w:type="dxa"/>
            <w:tcBorders>
              <w:top w:val="nil"/>
              <w:left w:val="nil"/>
              <w:bottom w:val="single" w:sz="4" w:space="0" w:color="auto"/>
              <w:right w:val="single" w:sz="4" w:space="0" w:color="auto"/>
            </w:tcBorders>
            <w:shd w:val="clear" w:color="auto" w:fill="auto"/>
            <w:noWrap/>
            <w:vAlign w:val="bottom"/>
            <w:hideMark/>
          </w:tcPr>
          <w:p w14:paraId="07379ED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0.5</w:t>
            </w:r>
          </w:p>
        </w:tc>
        <w:tc>
          <w:tcPr>
            <w:tcW w:w="666" w:type="dxa"/>
            <w:tcBorders>
              <w:top w:val="nil"/>
              <w:left w:val="nil"/>
              <w:bottom w:val="single" w:sz="4" w:space="0" w:color="auto"/>
              <w:right w:val="single" w:sz="4" w:space="0" w:color="auto"/>
            </w:tcBorders>
            <w:shd w:val="clear" w:color="auto" w:fill="auto"/>
            <w:noWrap/>
            <w:vAlign w:val="bottom"/>
            <w:hideMark/>
          </w:tcPr>
          <w:p w14:paraId="7BD513E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3869DD3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2.1</w:t>
            </w:r>
          </w:p>
        </w:tc>
        <w:tc>
          <w:tcPr>
            <w:tcW w:w="600" w:type="dxa"/>
            <w:tcBorders>
              <w:top w:val="nil"/>
              <w:left w:val="nil"/>
              <w:bottom w:val="single" w:sz="4" w:space="0" w:color="auto"/>
              <w:right w:val="single" w:sz="4" w:space="0" w:color="auto"/>
            </w:tcBorders>
            <w:shd w:val="clear" w:color="auto" w:fill="auto"/>
            <w:noWrap/>
            <w:vAlign w:val="bottom"/>
            <w:hideMark/>
          </w:tcPr>
          <w:p w14:paraId="50592FE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4.5</w:t>
            </w:r>
          </w:p>
        </w:tc>
      </w:tr>
      <w:tr w:rsidR="007E6069" w:rsidRPr="007E6069" w14:paraId="3FB6B2CF"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1A0E58D"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21 475 313</w:t>
            </w:r>
          </w:p>
        </w:tc>
        <w:tc>
          <w:tcPr>
            <w:tcW w:w="766" w:type="dxa"/>
            <w:tcBorders>
              <w:top w:val="nil"/>
              <w:left w:val="nil"/>
              <w:bottom w:val="single" w:sz="4" w:space="0" w:color="auto"/>
              <w:right w:val="single" w:sz="4" w:space="0" w:color="auto"/>
            </w:tcBorders>
            <w:shd w:val="clear" w:color="auto" w:fill="auto"/>
            <w:noWrap/>
            <w:vAlign w:val="bottom"/>
            <w:hideMark/>
          </w:tcPr>
          <w:p w14:paraId="3493202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34.7</w:t>
            </w:r>
          </w:p>
        </w:tc>
        <w:tc>
          <w:tcPr>
            <w:tcW w:w="666" w:type="dxa"/>
            <w:tcBorders>
              <w:top w:val="nil"/>
              <w:left w:val="nil"/>
              <w:bottom w:val="single" w:sz="4" w:space="0" w:color="auto"/>
              <w:right w:val="single" w:sz="4" w:space="0" w:color="auto"/>
            </w:tcBorders>
            <w:shd w:val="clear" w:color="auto" w:fill="auto"/>
            <w:noWrap/>
            <w:vAlign w:val="bottom"/>
            <w:hideMark/>
          </w:tcPr>
          <w:p w14:paraId="0B45280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0.9</w:t>
            </w:r>
          </w:p>
        </w:tc>
        <w:tc>
          <w:tcPr>
            <w:tcW w:w="966" w:type="dxa"/>
            <w:tcBorders>
              <w:top w:val="nil"/>
              <w:left w:val="nil"/>
              <w:bottom w:val="single" w:sz="4" w:space="0" w:color="auto"/>
              <w:right w:val="single" w:sz="4" w:space="0" w:color="auto"/>
            </w:tcBorders>
            <w:shd w:val="clear" w:color="auto" w:fill="auto"/>
            <w:noWrap/>
            <w:vAlign w:val="bottom"/>
            <w:hideMark/>
          </w:tcPr>
          <w:p w14:paraId="771E30D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9489.9</w:t>
            </w:r>
          </w:p>
        </w:tc>
        <w:tc>
          <w:tcPr>
            <w:tcW w:w="666" w:type="dxa"/>
            <w:tcBorders>
              <w:top w:val="nil"/>
              <w:left w:val="nil"/>
              <w:bottom w:val="single" w:sz="4" w:space="0" w:color="auto"/>
              <w:right w:val="single" w:sz="4" w:space="0" w:color="auto"/>
            </w:tcBorders>
            <w:shd w:val="clear" w:color="auto" w:fill="auto"/>
            <w:noWrap/>
            <w:vAlign w:val="bottom"/>
            <w:hideMark/>
          </w:tcPr>
          <w:p w14:paraId="5C43C7A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w:t>
            </w:r>
          </w:p>
        </w:tc>
        <w:tc>
          <w:tcPr>
            <w:tcW w:w="666" w:type="dxa"/>
            <w:tcBorders>
              <w:top w:val="nil"/>
              <w:left w:val="nil"/>
              <w:bottom w:val="single" w:sz="4" w:space="0" w:color="auto"/>
              <w:right w:val="single" w:sz="4" w:space="0" w:color="auto"/>
            </w:tcBorders>
            <w:shd w:val="clear" w:color="auto" w:fill="auto"/>
            <w:noWrap/>
            <w:vAlign w:val="bottom"/>
            <w:hideMark/>
          </w:tcPr>
          <w:p w14:paraId="2F4FF42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273.6</w:t>
            </w:r>
          </w:p>
        </w:tc>
        <w:tc>
          <w:tcPr>
            <w:tcW w:w="866" w:type="dxa"/>
            <w:tcBorders>
              <w:top w:val="nil"/>
              <w:left w:val="nil"/>
              <w:bottom w:val="single" w:sz="4" w:space="0" w:color="auto"/>
              <w:right w:val="single" w:sz="4" w:space="0" w:color="auto"/>
            </w:tcBorders>
            <w:shd w:val="clear" w:color="auto" w:fill="auto"/>
            <w:noWrap/>
            <w:vAlign w:val="bottom"/>
            <w:hideMark/>
          </w:tcPr>
          <w:p w14:paraId="2956D19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369.7</w:t>
            </w:r>
          </w:p>
        </w:tc>
        <w:tc>
          <w:tcPr>
            <w:tcW w:w="666" w:type="dxa"/>
            <w:tcBorders>
              <w:top w:val="nil"/>
              <w:left w:val="nil"/>
              <w:bottom w:val="single" w:sz="4" w:space="0" w:color="auto"/>
              <w:right w:val="single" w:sz="4" w:space="0" w:color="auto"/>
            </w:tcBorders>
            <w:shd w:val="clear" w:color="auto" w:fill="auto"/>
            <w:noWrap/>
            <w:vAlign w:val="bottom"/>
            <w:hideMark/>
          </w:tcPr>
          <w:p w14:paraId="02B2672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2.5</w:t>
            </w:r>
          </w:p>
        </w:tc>
        <w:tc>
          <w:tcPr>
            <w:tcW w:w="781" w:type="dxa"/>
            <w:tcBorders>
              <w:top w:val="nil"/>
              <w:left w:val="nil"/>
              <w:bottom w:val="single" w:sz="4" w:space="0" w:color="auto"/>
              <w:right w:val="single" w:sz="4" w:space="0" w:color="auto"/>
            </w:tcBorders>
            <w:shd w:val="clear" w:color="auto" w:fill="auto"/>
            <w:noWrap/>
            <w:vAlign w:val="bottom"/>
            <w:hideMark/>
          </w:tcPr>
          <w:p w14:paraId="112BA42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10.7</w:t>
            </w:r>
          </w:p>
        </w:tc>
        <w:tc>
          <w:tcPr>
            <w:tcW w:w="600" w:type="dxa"/>
            <w:tcBorders>
              <w:top w:val="nil"/>
              <w:left w:val="nil"/>
              <w:bottom w:val="single" w:sz="4" w:space="0" w:color="auto"/>
              <w:right w:val="single" w:sz="4" w:space="0" w:color="auto"/>
            </w:tcBorders>
            <w:shd w:val="clear" w:color="auto" w:fill="auto"/>
            <w:noWrap/>
            <w:vAlign w:val="bottom"/>
            <w:hideMark/>
          </w:tcPr>
          <w:p w14:paraId="5245180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3.9</w:t>
            </w:r>
          </w:p>
        </w:tc>
      </w:tr>
      <w:tr w:rsidR="007E6069" w:rsidRPr="007E6069" w14:paraId="06E33007"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EF67DDF"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21 476 313</w:t>
            </w:r>
          </w:p>
        </w:tc>
        <w:tc>
          <w:tcPr>
            <w:tcW w:w="766" w:type="dxa"/>
            <w:tcBorders>
              <w:top w:val="nil"/>
              <w:left w:val="nil"/>
              <w:bottom w:val="single" w:sz="4" w:space="0" w:color="auto"/>
              <w:right w:val="single" w:sz="4" w:space="0" w:color="auto"/>
            </w:tcBorders>
            <w:shd w:val="clear" w:color="auto" w:fill="auto"/>
            <w:noWrap/>
            <w:vAlign w:val="bottom"/>
            <w:hideMark/>
          </w:tcPr>
          <w:p w14:paraId="3147C99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10.4</w:t>
            </w:r>
          </w:p>
        </w:tc>
        <w:tc>
          <w:tcPr>
            <w:tcW w:w="666" w:type="dxa"/>
            <w:tcBorders>
              <w:top w:val="nil"/>
              <w:left w:val="nil"/>
              <w:bottom w:val="single" w:sz="4" w:space="0" w:color="auto"/>
              <w:right w:val="single" w:sz="4" w:space="0" w:color="auto"/>
            </w:tcBorders>
            <w:shd w:val="clear" w:color="auto" w:fill="auto"/>
            <w:noWrap/>
            <w:vAlign w:val="bottom"/>
            <w:hideMark/>
          </w:tcPr>
          <w:p w14:paraId="2A0CE60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0.3</w:t>
            </w:r>
          </w:p>
        </w:tc>
        <w:tc>
          <w:tcPr>
            <w:tcW w:w="966" w:type="dxa"/>
            <w:tcBorders>
              <w:top w:val="nil"/>
              <w:left w:val="nil"/>
              <w:bottom w:val="single" w:sz="4" w:space="0" w:color="auto"/>
              <w:right w:val="single" w:sz="4" w:space="0" w:color="auto"/>
            </w:tcBorders>
            <w:shd w:val="clear" w:color="auto" w:fill="auto"/>
            <w:noWrap/>
            <w:vAlign w:val="bottom"/>
            <w:hideMark/>
          </w:tcPr>
          <w:p w14:paraId="4BE10A9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2530.4</w:t>
            </w:r>
          </w:p>
        </w:tc>
        <w:tc>
          <w:tcPr>
            <w:tcW w:w="666" w:type="dxa"/>
            <w:tcBorders>
              <w:top w:val="nil"/>
              <w:left w:val="nil"/>
              <w:bottom w:val="single" w:sz="4" w:space="0" w:color="auto"/>
              <w:right w:val="single" w:sz="4" w:space="0" w:color="auto"/>
            </w:tcBorders>
            <w:shd w:val="clear" w:color="auto" w:fill="auto"/>
            <w:noWrap/>
            <w:vAlign w:val="bottom"/>
            <w:hideMark/>
          </w:tcPr>
          <w:p w14:paraId="135FDBE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0.5</w:t>
            </w:r>
          </w:p>
        </w:tc>
        <w:tc>
          <w:tcPr>
            <w:tcW w:w="666" w:type="dxa"/>
            <w:tcBorders>
              <w:top w:val="nil"/>
              <w:left w:val="nil"/>
              <w:bottom w:val="single" w:sz="4" w:space="0" w:color="auto"/>
              <w:right w:val="single" w:sz="4" w:space="0" w:color="auto"/>
            </w:tcBorders>
            <w:shd w:val="clear" w:color="auto" w:fill="auto"/>
            <w:noWrap/>
            <w:vAlign w:val="bottom"/>
            <w:hideMark/>
          </w:tcPr>
          <w:p w14:paraId="5F833A3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243.6</w:t>
            </w:r>
          </w:p>
        </w:tc>
        <w:tc>
          <w:tcPr>
            <w:tcW w:w="866" w:type="dxa"/>
            <w:tcBorders>
              <w:top w:val="nil"/>
              <w:left w:val="nil"/>
              <w:bottom w:val="single" w:sz="4" w:space="0" w:color="auto"/>
              <w:right w:val="single" w:sz="4" w:space="0" w:color="auto"/>
            </w:tcBorders>
            <w:shd w:val="clear" w:color="auto" w:fill="auto"/>
            <w:noWrap/>
            <w:vAlign w:val="bottom"/>
            <w:hideMark/>
          </w:tcPr>
          <w:p w14:paraId="485CB33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110.0</w:t>
            </w:r>
          </w:p>
        </w:tc>
        <w:tc>
          <w:tcPr>
            <w:tcW w:w="666" w:type="dxa"/>
            <w:tcBorders>
              <w:top w:val="nil"/>
              <w:left w:val="nil"/>
              <w:bottom w:val="single" w:sz="4" w:space="0" w:color="auto"/>
              <w:right w:val="single" w:sz="4" w:space="0" w:color="auto"/>
            </w:tcBorders>
            <w:shd w:val="clear" w:color="auto" w:fill="auto"/>
            <w:noWrap/>
            <w:vAlign w:val="bottom"/>
            <w:hideMark/>
          </w:tcPr>
          <w:p w14:paraId="2753DBB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0.7</w:t>
            </w:r>
          </w:p>
        </w:tc>
        <w:tc>
          <w:tcPr>
            <w:tcW w:w="781" w:type="dxa"/>
            <w:tcBorders>
              <w:top w:val="nil"/>
              <w:left w:val="nil"/>
              <w:bottom w:val="single" w:sz="4" w:space="0" w:color="auto"/>
              <w:right w:val="single" w:sz="4" w:space="0" w:color="auto"/>
            </w:tcBorders>
            <w:shd w:val="clear" w:color="auto" w:fill="auto"/>
            <w:noWrap/>
            <w:vAlign w:val="bottom"/>
            <w:hideMark/>
          </w:tcPr>
          <w:p w14:paraId="571FA3D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10.6</w:t>
            </w:r>
          </w:p>
        </w:tc>
        <w:tc>
          <w:tcPr>
            <w:tcW w:w="600" w:type="dxa"/>
            <w:tcBorders>
              <w:top w:val="nil"/>
              <w:left w:val="nil"/>
              <w:bottom w:val="single" w:sz="4" w:space="0" w:color="auto"/>
              <w:right w:val="single" w:sz="4" w:space="0" w:color="auto"/>
            </w:tcBorders>
            <w:shd w:val="clear" w:color="auto" w:fill="auto"/>
            <w:noWrap/>
            <w:vAlign w:val="bottom"/>
            <w:hideMark/>
          </w:tcPr>
          <w:p w14:paraId="73DD2BB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4.3</w:t>
            </w:r>
          </w:p>
        </w:tc>
      </w:tr>
      <w:tr w:rsidR="007E6069" w:rsidRPr="007E6069" w14:paraId="289806B1"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4B62B86"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21 477 313</w:t>
            </w:r>
          </w:p>
        </w:tc>
        <w:tc>
          <w:tcPr>
            <w:tcW w:w="766" w:type="dxa"/>
            <w:tcBorders>
              <w:top w:val="nil"/>
              <w:left w:val="nil"/>
              <w:bottom w:val="single" w:sz="4" w:space="0" w:color="auto"/>
              <w:right w:val="single" w:sz="4" w:space="0" w:color="auto"/>
            </w:tcBorders>
            <w:shd w:val="clear" w:color="auto" w:fill="auto"/>
            <w:noWrap/>
            <w:vAlign w:val="bottom"/>
            <w:hideMark/>
          </w:tcPr>
          <w:p w14:paraId="6BB0893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1.7</w:t>
            </w:r>
          </w:p>
        </w:tc>
        <w:tc>
          <w:tcPr>
            <w:tcW w:w="666" w:type="dxa"/>
            <w:tcBorders>
              <w:top w:val="nil"/>
              <w:left w:val="nil"/>
              <w:bottom w:val="single" w:sz="4" w:space="0" w:color="auto"/>
              <w:right w:val="single" w:sz="4" w:space="0" w:color="auto"/>
            </w:tcBorders>
            <w:shd w:val="clear" w:color="auto" w:fill="auto"/>
            <w:noWrap/>
            <w:vAlign w:val="bottom"/>
            <w:hideMark/>
          </w:tcPr>
          <w:p w14:paraId="6E8E205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5D7C479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821.3</w:t>
            </w:r>
          </w:p>
        </w:tc>
        <w:tc>
          <w:tcPr>
            <w:tcW w:w="666" w:type="dxa"/>
            <w:tcBorders>
              <w:top w:val="nil"/>
              <w:left w:val="nil"/>
              <w:bottom w:val="single" w:sz="4" w:space="0" w:color="auto"/>
              <w:right w:val="single" w:sz="4" w:space="0" w:color="auto"/>
            </w:tcBorders>
            <w:shd w:val="clear" w:color="auto" w:fill="auto"/>
            <w:noWrap/>
            <w:vAlign w:val="bottom"/>
            <w:hideMark/>
          </w:tcPr>
          <w:p w14:paraId="03D3EB9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0.2</w:t>
            </w:r>
          </w:p>
        </w:tc>
        <w:tc>
          <w:tcPr>
            <w:tcW w:w="666" w:type="dxa"/>
            <w:tcBorders>
              <w:top w:val="nil"/>
              <w:left w:val="nil"/>
              <w:bottom w:val="single" w:sz="4" w:space="0" w:color="auto"/>
              <w:right w:val="single" w:sz="4" w:space="0" w:color="auto"/>
            </w:tcBorders>
            <w:shd w:val="clear" w:color="auto" w:fill="auto"/>
            <w:noWrap/>
            <w:vAlign w:val="bottom"/>
            <w:hideMark/>
          </w:tcPr>
          <w:p w14:paraId="7401B10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470.2</w:t>
            </w:r>
          </w:p>
        </w:tc>
        <w:tc>
          <w:tcPr>
            <w:tcW w:w="866" w:type="dxa"/>
            <w:tcBorders>
              <w:top w:val="nil"/>
              <w:left w:val="nil"/>
              <w:bottom w:val="single" w:sz="4" w:space="0" w:color="auto"/>
              <w:right w:val="single" w:sz="4" w:space="0" w:color="auto"/>
            </w:tcBorders>
            <w:shd w:val="clear" w:color="auto" w:fill="auto"/>
            <w:noWrap/>
            <w:vAlign w:val="bottom"/>
            <w:hideMark/>
          </w:tcPr>
          <w:p w14:paraId="7FF0798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28.4</w:t>
            </w:r>
          </w:p>
        </w:tc>
        <w:tc>
          <w:tcPr>
            <w:tcW w:w="666" w:type="dxa"/>
            <w:tcBorders>
              <w:top w:val="nil"/>
              <w:left w:val="nil"/>
              <w:bottom w:val="single" w:sz="4" w:space="0" w:color="auto"/>
              <w:right w:val="single" w:sz="4" w:space="0" w:color="auto"/>
            </w:tcBorders>
            <w:shd w:val="clear" w:color="auto" w:fill="auto"/>
            <w:noWrap/>
            <w:vAlign w:val="bottom"/>
            <w:hideMark/>
          </w:tcPr>
          <w:p w14:paraId="4774491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0.2</w:t>
            </w:r>
          </w:p>
        </w:tc>
        <w:tc>
          <w:tcPr>
            <w:tcW w:w="781" w:type="dxa"/>
            <w:tcBorders>
              <w:top w:val="nil"/>
              <w:left w:val="nil"/>
              <w:bottom w:val="single" w:sz="4" w:space="0" w:color="auto"/>
              <w:right w:val="single" w:sz="4" w:space="0" w:color="auto"/>
            </w:tcBorders>
            <w:shd w:val="clear" w:color="auto" w:fill="auto"/>
            <w:noWrap/>
            <w:vAlign w:val="bottom"/>
            <w:hideMark/>
          </w:tcPr>
          <w:p w14:paraId="53244DE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16.2</w:t>
            </w:r>
          </w:p>
        </w:tc>
        <w:tc>
          <w:tcPr>
            <w:tcW w:w="600" w:type="dxa"/>
            <w:tcBorders>
              <w:top w:val="nil"/>
              <w:left w:val="nil"/>
              <w:bottom w:val="single" w:sz="4" w:space="0" w:color="auto"/>
              <w:right w:val="single" w:sz="4" w:space="0" w:color="auto"/>
            </w:tcBorders>
            <w:shd w:val="clear" w:color="auto" w:fill="auto"/>
            <w:noWrap/>
            <w:vAlign w:val="bottom"/>
            <w:hideMark/>
          </w:tcPr>
          <w:p w14:paraId="32CE1F6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3.5</w:t>
            </w:r>
          </w:p>
        </w:tc>
      </w:tr>
      <w:tr w:rsidR="007E6069" w:rsidRPr="007E6069" w14:paraId="4C814D1B"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B457E54"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21 478 313</w:t>
            </w:r>
          </w:p>
        </w:tc>
        <w:tc>
          <w:tcPr>
            <w:tcW w:w="766" w:type="dxa"/>
            <w:tcBorders>
              <w:top w:val="nil"/>
              <w:left w:val="nil"/>
              <w:bottom w:val="single" w:sz="4" w:space="0" w:color="auto"/>
              <w:right w:val="single" w:sz="4" w:space="0" w:color="auto"/>
            </w:tcBorders>
            <w:shd w:val="clear" w:color="auto" w:fill="auto"/>
            <w:noWrap/>
            <w:vAlign w:val="bottom"/>
            <w:hideMark/>
          </w:tcPr>
          <w:p w14:paraId="640C480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5.4</w:t>
            </w:r>
          </w:p>
        </w:tc>
        <w:tc>
          <w:tcPr>
            <w:tcW w:w="666" w:type="dxa"/>
            <w:tcBorders>
              <w:top w:val="nil"/>
              <w:left w:val="nil"/>
              <w:bottom w:val="single" w:sz="4" w:space="0" w:color="auto"/>
              <w:right w:val="single" w:sz="4" w:space="0" w:color="auto"/>
            </w:tcBorders>
            <w:shd w:val="clear" w:color="auto" w:fill="auto"/>
            <w:noWrap/>
            <w:vAlign w:val="bottom"/>
            <w:hideMark/>
          </w:tcPr>
          <w:p w14:paraId="4634744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655DE76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728.8</w:t>
            </w:r>
          </w:p>
        </w:tc>
        <w:tc>
          <w:tcPr>
            <w:tcW w:w="666" w:type="dxa"/>
            <w:tcBorders>
              <w:top w:val="nil"/>
              <w:left w:val="nil"/>
              <w:bottom w:val="single" w:sz="4" w:space="0" w:color="auto"/>
              <w:right w:val="single" w:sz="4" w:space="0" w:color="auto"/>
            </w:tcBorders>
            <w:shd w:val="clear" w:color="auto" w:fill="auto"/>
            <w:noWrap/>
            <w:vAlign w:val="bottom"/>
            <w:hideMark/>
          </w:tcPr>
          <w:p w14:paraId="5E82BD1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666" w:type="dxa"/>
            <w:tcBorders>
              <w:top w:val="nil"/>
              <w:left w:val="nil"/>
              <w:bottom w:val="single" w:sz="4" w:space="0" w:color="auto"/>
              <w:right w:val="single" w:sz="4" w:space="0" w:color="auto"/>
            </w:tcBorders>
            <w:shd w:val="clear" w:color="auto" w:fill="auto"/>
            <w:noWrap/>
            <w:vAlign w:val="bottom"/>
            <w:hideMark/>
          </w:tcPr>
          <w:p w14:paraId="589E274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134.9</w:t>
            </w:r>
          </w:p>
        </w:tc>
        <w:tc>
          <w:tcPr>
            <w:tcW w:w="866" w:type="dxa"/>
            <w:tcBorders>
              <w:top w:val="nil"/>
              <w:left w:val="nil"/>
              <w:bottom w:val="single" w:sz="4" w:space="0" w:color="auto"/>
              <w:right w:val="single" w:sz="4" w:space="0" w:color="auto"/>
            </w:tcBorders>
            <w:shd w:val="clear" w:color="auto" w:fill="auto"/>
            <w:noWrap/>
            <w:vAlign w:val="bottom"/>
            <w:hideMark/>
          </w:tcPr>
          <w:p w14:paraId="4655A08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25.5</w:t>
            </w:r>
          </w:p>
        </w:tc>
        <w:tc>
          <w:tcPr>
            <w:tcW w:w="666" w:type="dxa"/>
            <w:tcBorders>
              <w:top w:val="nil"/>
              <w:left w:val="nil"/>
              <w:bottom w:val="single" w:sz="4" w:space="0" w:color="auto"/>
              <w:right w:val="single" w:sz="4" w:space="0" w:color="auto"/>
            </w:tcBorders>
            <w:shd w:val="clear" w:color="auto" w:fill="auto"/>
            <w:noWrap/>
            <w:vAlign w:val="bottom"/>
            <w:hideMark/>
          </w:tcPr>
          <w:p w14:paraId="5DFCAE7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0.2</w:t>
            </w:r>
          </w:p>
        </w:tc>
        <w:tc>
          <w:tcPr>
            <w:tcW w:w="781" w:type="dxa"/>
            <w:tcBorders>
              <w:top w:val="nil"/>
              <w:left w:val="nil"/>
              <w:bottom w:val="single" w:sz="4" w:space="0" w:color="auto"/>
              <w:right w:val="single" w:sz="4" w:space="0" w:color="auto"/>
            </w:tcBorders>
            <w:shd w:val="clear" w:color="auto" w:fill="auto"/>
            <w:noWrap/>
            <w:vAlign w:val="bottom"/>
            <w:hideMark/>
          </w:tcPr>
          <w:p w14:paraId="41BEE1E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4.7</w:t>
            </w:r>
          </w:p>
        </w:tc>
        <w:tc>
          <w:tcPr>
            <w:tcW w:w="600" w:type="dxa"/>
            <w:tcBorders>
              <w:top w:val="nil"/>
              <w:left w:val="nil"/>
              <w:bottom w:val="single" w:sz="4" w:space="0" w:color="auto"/>
              <w:right w:val="single" w:sz="4" w:space="0" w:color="auto"/>
            </w:tcBorders>
            <w:shd w:val="clear" w:color="auto" w:fill="auto"/>
            <w:noWrap/>
            <w:vAlign w:val="bottom"/>
            <w:hideMark/>
          </w:tcPr>
          <w:p w14:paraId="52EC40D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3.5</w:t>
            </w:r>
          </w:p>
        </w:tc>
      </w:tr>
      <w:tr w:rsidR="007E6069" w:rsidRPr="007E6069" w14:paraId="6A6740CF"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777D117"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21 479 313</w:t>
            </w:r>
          </w:p>
        </w:tc>
        <w:tc>
          <w:tcPr>
            <w:tcW w:w="766" w:type="dxa"/>
            <w:tcBorders>
              <w:top w:val="nil"/>
              <w:left w:val="nil"/>
              <w:bottom w:val="single" w:sz="4" w:space="0" w:color="auto"/>
              <w:right w:val="single" w:sz="4" w:space="0" w:color="auto"/>
            </w:tcBorders>
            <w:shd w:val="clear" w:color="auto" w:fill="auto"/>
            <w:noWrap/>
            <w:vAlign w:val="bottom"/>
            <w:hideMark/>
          </w:tcPr>
          <w:p w14:paraId="6A9D0F6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7.4</w:t>
            </w:r>
          </w:p>
        </w:tc>
        <w:tc>
          <w:tcPr>
            <w:tcW w:w="666" w:type="dxa"/>
            <w:tcBorders>
              <w:top w:val="nil"/>
              <w:left w:val="nil"/>
              <w:bottom w:val="single" w:sz="4" w:space="0" w:color="auto"/>
              <w:right w:val="single" w:sz="4" w:space="0" w:color="auto"/>
            </w:tcBorders>
            <w:shd w:val="clear" w:color="auto" w:fill="auto"/>
            <w:noWrap/>
            <w:vAlign w:val="bottom"/>
            <w:hideMark/>
          </w:tcPr>
          <w:p w14:paraId="26640D0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0.2</w:t>
            </w:r>
          </w:p>
        </w:tc>
        <w:tc>
          <w:tcPr>
            <w:tcW w:w="966" w:type="dxa"/>
            <w:tcBorders>
              <w:top w:val="nil"/>
              <w:left w:val="nil"/>
              <w:bottom w:val="single" w:sz="4" w:space="0" w:color="auto"/>
              <w:right w:val="single" w:sz="4" w:space="0" w:color="auto"/>
            </w:tcBorders>
            <w:shd w:val="clear" w:color="auto" w:fill="auto"/>
            <w:noWrap/>
            <w:vAlign w:val="bottom"/>
            <w:hideMark/>
          </w:tcPr>
          <w:p w14:paraId="6753902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2588.6</w:t>
            </w:r>
          </w:p>
        </w:tc>
        <w:tc>
          <w:tcPr>
            <w:tcW w:w="666" w:type="dxa"/>
            <w:tcBorders>
              <w:top w:val="nil"/>
              <w:left w:val="nil"/>
              <w:bottom w:val="single" w:sz="4" w:space="0" w:color="auto"/>
              <w:right w:val="single" w:sz="4" w:space="0" w:color="auto"/>
            </w:tcBorders>
            <w:shd w:val="clear" w:color="auto" w:fill="auto"/>
            <w:noWrap/>
            <w:vAlign w:val="bottom"/>
            <w:hideMark/>
          </w:tcPr>
          <w:p w14:paraId="0BCD987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0.5</w:t>
            </w:r>
          </w:p>
        </w:tc>
        <w:tc>
          <w:tcPr>
            <w:tcW w:w="666" w:type="dxa"/>
            <w:tcBorders>
              <w:top w:val="nil"/>
              <w:left w:val="nil"/>
              <w:bottom w:val="single" w:sz="4" w:space="0" w:color="auto"/>
              <w:right w:val="single" w:sz="4" w:space="0" w:color="auto"/>
            </w:tcBorders>
            <w:shd w:val="clear" w:color="auto" w:fill="auto"/>
            <w:noWrap/>
            <w:vAlign w:val="bottom"/>
            <w:hideMark/>
          </w:tcPr>
          <w:p w14:paraId="695DAE9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351.6</w:t>
            </w:r>
          </w:p>
        </w:tc>
        <w:tc>
          <w:tcPr>
            <w:tcW w:w="866" w:type="dxa"/>
            <w:tcBorders>
              <w:top w:val="nil"/>
              <w:left w:val="nil"/>
              <w:bottom w:val="single" w:sz="4" w:space="0" w:color="auto"/>
              <w:right w:val="single" w:sz="4" w:space="0" w:color="auto"/>
            </w:tcBorders>
            <w:shd w:val="clear" w:color="auto" w:fill="auto"/>
            <w:noWrap/>
            <w:vAlign w:val="bottom"/>
            <w:hideMark/>
          </w:tcPr>
          <w:p w14:paraId="4A00CA8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149.6</w:t>
            </w:r>
          </w:p>
        </w:tc>
        <w:tc>
          <w:tcPr>
            <w:tcW w:w="666" w:type="dxa"/>
            <w:tcBorders>
              <w:top w:val="nil"/>
              <w:left w:val="nil"/>
              <w:bottom w:val="single" w:sz="4" w:space="0" w:color="auto"/>
              <w:right w:val="single" w:sz="4" w:space="0" w:color="auto"/>
            </w:tcBorders>
            <w:shd w:val="clear" w:color="auto" w:fill="auto"/>
            <w:noWrap/>
            <w:vAlign w:val="bottom"/>
            <w:hideMark/>
          </w:tcPr>
          <w:p w14:paraId="1B6567F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1.0</w:t>
            </w:r>
          </w:p>
        </w:tc>
        <w:tc>
          <w:tcPr>
            <w:tcW w:w="781" w:type="dxa"/>
            <w:tcBorders>
              <w:top w:val="nil"/>
              <w:left w:val="nil"/>
              <w:bottom w:val="single" w:sz="4" w:space="0" w:color="auto"/>
              <w:right w:val="single" w:sz="4" w:space="0" w:color="auto"/>
            </w:tcBorders>
            <w:shd w:val="clear" w:color="auto" w:fill="auto"/>
            <w:noWrap/>
            <w:vAlign w:val="bottom"/>
            <w:hideMark/>
          </w:tcPr>
          <w:p w14:paraId="1C51616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20.3</w:t>
            </w:r>
          </w:p>
        </w:tc>
        <w:tc>
          <w:tcPr>
            <w:tcW w:w="600" w:type="dxa"/>
            <w:tcBorders>
              <w:top w:val="nil"/>
              <w:left w:val="nil"/>
              <w:bottom w:val="single" w:sz="4" w:space="0" w:color="auto"/>
              <w:right w:val="single" w:sz="4" w:space="0" w:color="auto"/>
            </w:tcBorders>
            <w:shd w:val="clear" w:color="auto" w:fill="auto"/>
            <w:noWrap/>
            <w:vAlign w:val="bottom"/>
            <w:hideMark/>
          </w:tcPr>
          <w:p w14:paraId="791309A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5.8</w:t>
            </w:r>
          </w:p>
        </w:tc>
      </w:tr>
      <w:tr w:rsidR="007E6069" w:rsidRPr="007E6069" w14:paraId="0AD259F0"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62E34EC"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ВПС очуване</w:t>
            </w:r>
          </w:p>
        </w:tc>
        <w:tc>
          <w:tcPr>
            <w:tcW w:w="766" w:type="dxa"/>
            <w:tcBorders>
              <w:top w:val="nil"/>
              <w:left w:val="nil"/>
              <w:bottom w:val="single" w:sz="4" w:space="0" w:color="auto"/>
              <w:right w:val="single" w:sz="4" w:space="0" w:color="auto"/>
            </w:tcBorders>
            <w:shd w:val="clear" w:color="auto" w:fill="auto"/>
            <w:noWrap/>
            <w:vAlign w:val="bottom"/>
            <w:hideMark/>
          </w:tcPr>
          <w:p w14:paraId="05B0EE8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71.9</w:t>
            </w:r>
          </w:p>
        </w:tc>
        <w:tc>
          <w:tcPr>
            <w:tcW w:w="666" w:type="dxa"/>
            <w:tcBorders>
              <w:top w:val="nil"/>
              <w:left w:val="nil"/>
              <w:bottom w:val="single" w:sz="4" w:space="0" w:color="auto"/>
              <w:right w:val="single" w:sz="4" w:space="0" w:color="auto"/>
            </w:tcBorders>
            <w:shd w:val="clear" w:color="auto" w:fill="auto"/>
            <w:noWrap/>
            <w:vAlign w:val="bottom"/>
            <w:hideMark/>
          </w:tcPr>
          <w:p w14:paraId="6FBC15C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1.8</w:t>
            </w:r>
          </w:p>
        </w:tc>
        <w:tc>
          <w:tcPr>
            <w:tcW w:w="966" w:type="dxa"/>
            <w:tcBorders>
              <w:top w:val="nil"/>
              <w:left w:val="nil"/>
              <w:bottom w:val="single" w:sz="4" w:space="0" w:color="auto"/>
              <w:right w:val="single" w:sz="4" w:space="0" w:color="auto"/>
            </w:tcBorders>
            <w:shd w:val="clear" w:color="auto" w:fill="auto"/>
            <w:noWrap/>
            <w:vAlign w:val="bottom"/>
            <w:hideMark/>
          </w:tcPr>
          <w:p w14:paraId="1D9D220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16231.0</w:t>
            </w:r>
          </w:p>
        </w:tc>
        <w:tc>
          <w:tcPr>
            <w:tcW w:w="666" w:type="dxa"/>
            <w:tcBorders>
              <w:top w:val="nil"/>
              <w:left w:val="nil"/>
              <w:bottom w:val="single" w:sz="4" w:space="0" w:color="auto"/>
              <w:right w:val="single" w:sz="4" w:space="0" w:color="auto"/>
            </w:tcBorders>
            <w:shd w:val="clear" w:color="auto" w:fill="auto"/>
            <w:noWrap/>
            <w:vAlign w:val="bottom"/>
            <w:hideMark/>
          </w:tcPr>
          <w:p w14:paraId="302E539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3.2</w:t>
            </w:r>
          </w:p>
        </w:tc>
        <w:tc>
          <w:tcPr>
            <w:tcW w:w="666" w:type="dxa"/>
            <w:tcBorders>
              <w:top w:val="nil"/>
              <w:left w:val="nil"/>
              <w:bottom w:val="single" w:sz="4" w:space="0" w:color="auto"/>
              <w:right w:val="single" w:sz="4" w:space="0" w:color="auto"/>
            </w:tcBorders>
            <w:shd w:val="clear" w:color="auto" w:fill="auto"/>
            <w:noWrap/>
            <w:vAlign w:val="bottom"/>
            <w:hideMark/>
          </w:tcPr>
          <w:p w14:paraId="7C4A59F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225.6</w:t>
            </w:r>
          </w:p>
        </w:tc>
        <w:tc>
          <w:tcPr>
            <w:tcW w:w="866" w:type="dxa"/>
            <w:tcBorders>
              <w:top w:val="nil"/>
              <w:left w:val="nil"/>
              <w:bottom w:val="single" w:sz="4" w:space="0" w:color="auto"/>
              <w:right w:val="single" w:sz="4" w:space="0" w:color="auto"/>
            </w:tcBorders>
            <w:shd w:val="clear" w:color="auto" w:fill="auto"/>
            <w:noWrap/>
            <w:vAlign w:val="bottom"/>
            <w:hideMark/>
          </w:tcPr>
          <w:p w14:paraId="4B695D5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686.7</w:t>
            </w:r>
          </w:p>
        </w:tc>
        <w:tc>
          <w:tcPr>
            <w:tcW w:w="666" w:type="dxa"/>
            <w:tcBorders>
              <w:top w:val="nil"/>
              <w:left w:val="nil"/>
              <w:bottom w:val="single" w:sz="4" w:space="0" w:color="auto"/>
              <w:right w:val="single" w:sz="4" w:space="0" w:color="auto"/>
            </w:tcBorders>
            <w:shd w:val="clear" w:color="auto" w:fill="auto"/>
            <w:noWrap/>
            <w:vAlign w:val="bottom"/>
            <w:hideMark/>
          </w:tcPr>
          <w:p w14:paraId="242E0CD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4.7</w:t>
            </w:r>
          </w:p>
        </w:tc>
        <w:tc>
          <w:tcPr>
            <w:tcW w:w="781" w:type="dxa"/>
            <w:tcBorders>
              <w:top w:val="nil"/>
              <w:left w:val="nil"/>
              <w:bottom w:val="single" w:sz="4" w:space="0" w:color="auto"/>
              <w:right w:val="single" w:sz="4" w:space="0" w:color="auto"/>
            </w:tcBorders>
            <w:shd w:val="clear" w:color="auto" w:fill="auto"/>
            <w:noWrap/>
            <w:vAlign w:val="bottom"/>
            <w:hideMark/>
          </w:tcPr>
          <w:p w14:paraId="15AFB68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9.5</w:t>
            </w:r>
          </w:p>
        </w:tc>
        <w:tc>
          <w:tcPr>
            <w:tcW w:w="600" w:type="dxa"/>
            <w:tcBorders>
              <w:top w:val="nil"/>
              <w:left w:val="nil"/>
              <w:bottom w:val="single" w:sz="4" w:space="0" w:color="auto"/>
              <w:right w:val="single" w:sz="4" w:space="0" w:color="auto"/>
            </w:tcBorders>
            <w:shd w:val="clear" w:color="auto" w:fill="auto"/>
            <w:noWrap/>
            <w:vAlign w:val="bottom"/>
            <w:hideMark/>
          </w:tcPr>
          <w:p w14:paraId="10FB114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4.2</w:t>
            </w:r>
          </w:p>
        </w:tc>
      </w:tr>
      <w:tr w:rsidR="007E6069" w:rsidRPr="007E6069" w14:paraId="7E99683E"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2D105CF"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21 475 313</w:t>
            </w:r>
          </w:p>
        </w:tc>
        <w:tc>
          <w:tcPr>
            <w:tcW w:w="766" w:type="dxa"/>
            <w:tcBorders>
              <w:top w:val="nil"/>
              <w:left w:val="nil"/>
              <w:bottom w:val="single" w:sz="4" w:space="0" w:color="auto"/>
              <w:right w:val="single" w:sz="4" w:space="0" w:color="auto"/>
            </w:tcBorders>
            <w:shd w:val="clear" w:color="auto" w:fill="auto"/>
            <w:noWrap/>
            <w:vAlign w:val="bottom"/>
            <w:hideMark/>
          </w:tcPr>
          <w:p w14:paraId="67D8A3D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0.8</w:t>
            </w:r>
          </w:p>
        </w:tc>
        <w:tc>
          <w:tcPr>
            <w:tcW w:w="666" w:type="dxa"/>
            <w:tcBorders>
              <w:top w:val="nil"/>
              <w:left w:val="nil"/>
              <w:bottom w:val="single" w:sz="4" w:space="0" w:color="auto"/>
              <w:right w:val="single" w:sz="4" w:space="0" w:color="auto"/>
            </w:tcBorders>
            <w:shd w:val="clear" w:color="auto" w:fill="auto"/>
            <w:noWrap/>
            <w:vAlign w:val="bottom"/>
            <w:hideMark/>
          </w:tcPr>
          <w:p w14:paraId="7D11B66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2B8EBA8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32.2</w:t>
            </w:r>
          </w:p>
        </w:tc>
        <w:tc>
          <w:tcPr>
            <w:tcW w:w="666" w:type="dxa"/>
            <w:tcBorders>
              <w:top w:val="nil"/>
              <w:left w:val="nil"/>
              <w:bottom w:val="single" w:sz="4" w:space="0" w:color="auto"/>
              <w:right w:val="single" w:sz="4" w:space="0" w:color="auto"/>
            </w:tcBorders>
            <w:shd w:val="clear" w:color="auto" w:fill="auto"/>
            <w:noWrap/>
            <w:vAlign w:val="bottom"/>
            <w:hideMark/>
          </w:tcPr>
          <w:p w14:paraId="1D976AE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54ECAB7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41.4</w:t>
            </w:r>
          </w:p>
        </w:tc>
        <w:tc>
          <w:tcPr>
            <w:tcW w:w="866" w:type="dxa"/>
            <w:tcBorders>
              <w:top w:val="nil"/>
              <w:left w:val="nil"/>
              <w:bottom w:val="single" w:sz="4" w:space="0" w:color="auto"/>
              <w:right w:val="single" w:sz="4" w:space="0" w:color="auto"/>
            </w:tcBorders>
            <w:shd w:val="clear" w:color="auto" w:fill="auto"/>
            <w:noWrap/>
            <w:vAlign w:val="bottom"/>
            <w:hideMark/>
          </w:tcPr>
          <w:p w14:paraId="167A804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0.6</w:t>
            </w:r>
          </w:p>
        </w:tc>
        <w:tc>
          <w:tcPr>
            <w:tcW w:w="666" w:type="dxa"/>
            <w:tcBorders>
              <w:top w:val="nil"/>
              <w:left w:val="nil"/>
              <w:bottom w:val="single" w:sz="4" w:space="0" w:color="auto"/>
              <w:right w:val="single" w:sz="4" w:space="0" w:color="auto"/>
            </w:tcBorders>
            <w:shd w:val="clear" w:color="auto" w:fill="auto"/>
            <w:noWrap/>
            <w:vAlign w:val="bottom"/>
            <w:hideMark/>
          </w:tcPr>
          <w:p w14:paraId="7498A07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1E50488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0.8</w:t>
            </w:r>
          </w:p>
        </w:tc>
        <w:tc>
          <w:tcPr>
            <w:tcW w:w="600" w:type="dxa"/>
            <w:tcBorders>
              <w:top w:val="nil"/>
              <w:left w:val="nil"/>
              <w:bottom w:val="single" w:sz="4" w:space="0" w:color="auto"/>
              <w:right w:val="single" w:sz="4" w:space="0" w:color="auto"/>
            </w:tcBorders>
            <w:shd w:val="clear" w:color="auto" w:fill="auto"/>
            <w:noWrap/>
            <w:vAlign w:val="bottom"/>
            <w:hideMark/>
          </w:tcPr>
          <w:p w14:paraId="08FA1F8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w:t>
            </w:r>
          </w:p>
        </w:tc>
      </w:tr>
      <w:tr w:rsidR="007E6069" w:rsidRPr="007E6069" w14:paraId="5FE61015"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E4114AC"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21 476 313</w:t>
            </w:r>
          </w:p>
        </w:tc>
        <w:tc>
          <w:tcPr>
            <w:tcW w:w="766" w:type="dxa"/>
            <w:tcBorders>
              <w:top w:val="nil"/>
              <w:left w:val="nil"/>
              <w:bottom w:val="single" w:sz="4" w:space="0" w:color="auto"/>
              <w:right w:val="single" w:sz="4" w:space="0" w:color="auto"/>
            </w:tcBorders>
            <w:shd w:val="clear" w:color="auto" w:fill="auto"/>
            <w:noWrap/>
            <w:vAlign w:val="bottom"/>
            <w:hideMark/>
          </w:tcPr>
          <w:p w14:paraId="01C2F7F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3.3</w:t>
            </w:r>
          </w:p>
        </w:tc>
        <w:tc>
          <w:tcPr>
            <w:tcW w:w="666" w:type="dxa"/>
            <w:tcBorders>
              <w:top w:val="nil"/>
              <w:left w:val="nil"/>
              <w:bottom w:val="single" w:sz="4" w:space="0" w:color="auto"/>
              <w:right w:val="single" w:sz="4" w:space="0" w:color="auto"/>
            </w:tcBorders>
            <w:shd w:val="clear" w:color="auto" w:fill="auto"/>
            <w:noWrap/>
            <w:vAlign w:val="bottom"/>
            <w:hideMark/>
          </w:tcPr>
          <w:p w14:paraId="2FAF33F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6F68786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96.3</w:t>
            </w:r>
          </w:p>
        </w:tc>
        <w:tc>
          <w:tcPr>
            <w:tcW w:w="666" w:type="dxa"/>
            <w:tcBorders>
              <w:top w:val="nil"/>
              <w:left w:val="nil"/>
              <w:bottom w:val="single" w:sz="4" w:space="0" w:color="auto"/>
              <w:right w:val="single" w:sz="4" w:space="0" w:color="auto"/>
            </w:tcBorders>
            <w:shd w:val="clear" w:color="auto" w:fill="auto"/>
            <w:noWrap/>
            <w:vAlign w:val="bottom"/>
            <w:hideMark/>
          </w:tcPr>
          <w:p w14:paraId="15DFB55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423CFE8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29.5</w:t>
            </w:r>
          </w:p>
        </w:tc>
        <w:tc>
          <w:tcPr>
            <w:tcW w:w="866" w:type="dxa"/>
            <w:tcBorders>
              <w:top w:val="nil"/>
              <w:left w:val="nil"/>
              <w:bottom w:val="single" w:sz="4" w:space="0" w:color="auto"/>
              <w:right w:val="single" w:sz="4" w:space="0" w:color="auto"/>
            </w:tcBorders>
            <w:shd w:val="clear" w:color="auto" w:fill="auto"/>
            <w:noWrap/>
            <w:vAlign w:val="bottom"/>
            <w:hideMark/>
          </w:tcPr>
          <w:p w14:paraId="38FC9FA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1.8</w:t>
            </w:r>
          </w:p>
        </w:tc>
        <w:tc>
          <w:tcPr>
            <w:tcW w:w="666" w:type="dxa"/>
            <w:tcBorders>
              <w:top w:val="nil"/>
              <w:left w:val="nil"/>
              <w:bottom w:val="single" w:sz="4" w:space="0" w:color="auto"/>
              <w:right w:val="single" w:sz="4" w:space="0" w:color="auto"/>
            </w:tcBorders>
            <w:shd w:val="clear" w:color="auto" w:fill="auto"/>
            <w:noWrap/>
            <w:vAlign w:val="bottom"/>
            <w:hideMark/>
          </w:tcPr>
          <w:p w14:paraId="4E8504F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601C158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0.6</w:t>
            </w:r>
          </w:p>
        </w:tc>
        <w:tc>
          <w:tcPr>
            <w:tcW w:w="600" w:type="dxa"/>
            <w:tcBorders>
              <w:top w:val="nil"/>
              <w:left w:val="nil"/>
              <w:bottom w:val="single" w:sz="4" w:space="0" w:color="auto"/>
              <w:right w:val="single" w:sz="4" w:space="0" w:color="auto"/>
            </w:tcBorders>
            <w:shd w:val="clear" w:color="auto" w:fill="auto"/>
            <w:noWrap/>
            <w:vAlign w:val="bottom"/>
            <w:hideMark/>
          </w:tcPr>
          <w:p w14:paraId="3073A74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w:t>
            </w:r>
          </w:p>
        </w:tc>
      </w:tr>
      <w:tr w:rsidR="007E6069" w:rsidRPr="007E6069" w14:paraId="653E0DCE"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803F10A"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ВПС разређене</w:t>
            </w:r>
          </w:p>
        </w:tc>
        <w:tc>
          <w:tcPr>
            <w:tcW w:w="766" w:type="dxa"/>
            <w:tcBorders>
              <w:top w:val="nil"/>
              <w:left w:val="nil"/>
              <w:bottom w:val="single" w:sz="4" w:space="0" w:color="auto"/>
              <w:right w:val="single" w:sz="4" w:space="0" w:color="auto"/>
            </w:tcBorders>
            <w:shd w:val="clear" w:color="auto" w:fill="auto"/>
            <w:noWrap/>
            <w:vAlign w:val="bottom"/>
            <w:hideMark/>
          </w:tcPr>
          <w:p w14:paraId="6A42C65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4.0</w:t>
            </w:r>
          </w:p>
        </w:tc>
        <w:tc>
          <w:tcPr>
            <w:tcW w:w="666" w:type="dxa"/>
            <w:tcBorders>
              <w:top w:val="nil"/>
              <w:left w:val="nil"/>
              <w:bottom w:val="single" w:sz="4" w:space="0" w:color="auto"/>
              <w:right w:val="single" w:sz="4" w:space="0" w:color="auto"/>
            </w:tcBorders>
            <w:shd w:val="clear" w:color="auto" w:fill="auto"/>
            <w:noWrap/>
            <w:vAlign w:val="bottom"/>
            <w:hideMark/>
          </w:tcPr>
          <w:p w14:paraId="1EBF591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2DCA63C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128.5</w:t>
            </w:r>
          </w:p>
        </w:tc>
        <w:tc>
          <w:tcPr>
            <w:tcW w:w="666" w:type="dxa"/>
            <w:tcBorders>
              <w:top w:val="nil"/>
              <w:left w:val="nil"/>
              <w:bottom w:val="single" w:sz="4" w:space="0" w:color="auto"/>
              <w:right w:val="single" w:sz="4" w:space="0" w:color="auto"/>
            </w:tcBorders>
            <w:shd w:val="clear" w:color="auto" w:fill="auto"/>
            <w:noWrap/>
            <w:vAlign w:val="bottom"/>
            <w:hideMark/>
          </w:tcPr>
          <w:p w14:paraId="4862DCF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13C43D3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31.8</w:t>
            </w:r>
          </w:p>
        </w:tc>
        <w:tc>
          <w:tcPr>
            <w:tcW w:w="866" w:type="dxa"/>
            <w:tcBorders>
              <w:top w:val="nil"/>
              <w:left w:val="nil"/>
              <w:bottom w:val="single" w:sz="4" w:space="0" w:color="auto"/>
              <w:right w:val="single" w:sz="4" w:space="0" w:color="auto"/>
            </w:tcBorders>
            <w:shd w:val="clear" w:color="auto" w:fill="auto"/>
            <w:noWrap/>
            <w:vAlign w:val="bottom"/>
            <w:hideMark/>
          </w:tcPr>
          <w:p w14:paraId="6A6C102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2.4</w:t>
            </w:r>
          </w:p>
        </w:tc>
        <w:tc>
          <w:tcPr>
            <w:tcW w:w="666" w:type="dxa"/>
            <w:tcBorders>
              <w:top w:val="nil"/>
              <w:left w:val="nil"/>
              <w:bottom w:val="single" w:sz="4" w:space="0" w:color="auto"/>
              <w:right w:val="single" w:sz="4" w:space="0" w:color="auto"/>
            </w:tcBorders>
            <w:shd w:val="clear" w:color="auto" w:fill="auto"/>
            <w:noWrap/>
            <w:vAlign w:val="bottom"/>
            <w:hideMark/>
          </w:tcPr>
          <w:p w14:paraId="4EB4D7C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0AC7A45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0.6</w:t>
            </w:r>
          </w:p>
        </w:tc>
        <w:tc>
          <w:tcPr>
            <w:tcW w:w="600" w:type="dxa"/>
            <w:tcBorders>
              <w:top w:val="nil"/>
              <w:left w:val="nil"/>
              <w:bottom w:val="single" w:sz="4" w:space="0" w:color="auto"/>
              <w:right w:val="single" w:sz="4" w:space="0" w:color="auto"/>
            </w:tcBorders>
            <w:shd w:val="clear" w:color="auto" w:fill="auto"/>
            <w:noWrap/>
            <w:vAlign w:val="bottom"/>
            <w:hideMark/>
          </w:tcPr>
          <w:p w14:paraId="27F7B74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w:t>
            </w:r>
          </w:p>
        </w:tc>
      </w:tr>
      <w:tr w:rsidR="007E6069" w:rsidRPr="007E6069" w14:paraId="6F0F6C2E"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8A485D5"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ВПС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7AAF08B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76.0</w:t>
            </w:r>
          </w:p>
        </w:tc>
        <w:tc>
          <w:tcPr>
            <w:tcW w:w="666" w:type="dxa"/>
            <w:tcBorders>
              <w:top w:val="nil"/>
              <w:left w:val="nil"/>
              <w:bottom w:val="single" w:sz="4" w:space="0" w:color="auto"/>
              <w:right w:val="single" w:sz="4" w:space="0" w:color="auto"/>
            </w:tcBorders>
            <w:shd w:val="clear" w:color="auto" w:fill="auto"/>
            <w:noWrap/>
            <w:vAlign w:val="bottom"/>
            <w:hideMark/>
          </w:tcPr>
          <w:p w14:paraId="27EECB4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w:t>
            </w:r>
          </w:p>
        </w:tc>
        <w:tc>
          <w:tcPr>
            <w:tcW w:w="966" w:type="dxa"/>
            <w:tcBorders>
              <w:top w:val="nil"/>
              <w:left w:val="nil"/>
              <w:bottom w:val="single" w:sz="4" w:space="0" w:color="auto"/>
              <w:right w:val="single" w:sz="4" w:space="0" w:color="auto"/>
            </w:tcBorders>
            <w:shd w:val="clear" w:color="auto" w:fill="auto"/>
            <w:noWrap/>
            <w:vAlign w:val="bottom"/>
            <w:hideMark/>
          </w:tcPr>
          <w:p w14:paraId="0EF9E2A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16359.5</w:t>
            </w:r>
          </w:p>
        </w:tc>
        <w:tc>
          <w:tcPr>
            <w:tcW w:w="666" w:type="dxa"/>
            <w:tcBorders>
              <w:top w:val="nil"/>
              <w:left w:val="nil"/>
              <w:bottom w:val="single" w:sz="4" w:space="0" w:color="auto"/>
              <w:right w:val="single" w:sz="4" w:space="0" w:color="auto"/>
            </w:tcBorders>
            <w:shd w:val="clear" w:color="auto" w:fill="auto"/>
            <w:noWrap/>
            <w:vAlign w:val="bottom"/>
            <w:hideMark/>
          </w:tcPr>
          <w:p w14:paraId="2379C5F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3.2</w:t>
            </w:r>
          </w:p>
        </w:tc>
        <w:tc>
          <w:tcPr>
            <w:tcW w:w="666" w:type="dxa"/>
            <w:tcBorders>
              <w:top w:val="nil"/>
              <w:left w:val="nil"/>
              <w:bottom w:val="single" w:sz="4" w:space="0" w:color="auto"/>
              <w:right w:val="single" w:sz="4" w:space="0" w:color="auto"/>
            </w:tcBorders>
            <w:shd w:val="clear" w:color="auto" w:fill="auto"/>
            <w:noWrap/>
            <w:vAlign w:val="bottom"/>
            <w:hideMark/>
          </w:tcPr>
          <w:p w14:paraId="11AB5FC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215.3</w:t>
            </w:r>
          </w:p>
        </w:tc>
        <w:tc>
          <w:tcPr>
            <w:tcW w:w="866" w:type="dxa"/>
            <w:tcBorders>
              <w:top w:val="nil"/>
              <w:left w:val="nil"/>
              <w:bottom w:val="single" w:sz="4" w:space="0" w:color="auto"/>
              <w:right w:val="single" w:sz="4" w:space="0" w:color="auto"/>
            </w:tcBorders>
            <w:shd w:val="clear" w:color="auto" w:fill="auto"/>
            <w:noWrap/>
            <w:vAlign w:val="bottom"/>
            <w:hideMark/>
          </w:tcPr>
          <w:p w14:paraId="76863C1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689.2</w:t>
            </w:r>
          </w:p>
        </w:tc>
        <w:tc>
          <w:tcPr>
            <w:tcW w:w="666" w:type="dxa"/>
            <w:tcBorders>
              <w:top w:val="nil"/>
              <w:left w:val="nil"/>
              <w:bottom w:val="single" w:sz="4" w:space="0" w:color="auto"/>
              <w:right w:val="single" w:sz="4" w:space="0" w:color="auto"/>
            </w:tcBorders>
            <w:shd w:val="clear" w:color="auto" w:fill="auto"/>
            <w:noWrap/>
            <w:vAlign w:val="bottom"/>
            <w:hideMark/>
          </w:tcPr>
          <w:p w14:paraId="16BC46A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4.7</w:t>
            </w:r>
          </w:p>
        </w:tc>
        <w:tc>
          <w:tcPr>
            <w:tcW w:w="781" w:type="dxa"/>
            <w:tcBorders>
              <w:top w:val="nil"/>
              <w:left w:val="nil"/>
              <w:bottom w:val="single" w:sz="4" w:space="0" w:color="auto"/>
              <w:right w:val="single" w:sz="4" w:space="0" w:color="auto"/>
            </w:tcBorders>
            <w:shd w:val="clear" w:color="auto" w:fill="auto"/>
            <w:noWrap/>
            <w:vAlign w:val="bottom"/>
            <w:hideMark/>
          </w:tcPr>
          <w:p w14:paraId="4FEF37B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9.1</w:t>
            </w:r>
          </w:p>
        </w:tc>
        <w:tc>
          <w:tcPr>
            <w:tcW w:w="600" w:type="dxa"/>
            <w:tcBorders>
              <w:top w:val="nil"/>
              <w:left w:val="nil"/>
              <w:bottom w:val="single" w:sz="4" w:space="0" w:color="auto"/>
              <w:right w:val="single" w:sz="4" w:space="0" w:color="auto"/>
            </w:tcBorders>
            <w:shd w:val="clear" w:color="auto" w:fill="auto"/>
            <w:noWrap/>
            <w:vAlign w:val="bottom"/>
            <w:hideMark/>
          </w:tcPr>
          <w:p w14:paraId="2739CA3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4.2</w:t>
            </w:r>
          </w:p>
        </w:tc>
      </w:tr>
      <w:tr w:rsidR="007E6069" w:rsidRPr="007E6069" w14:paraId="19DB5EC8"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DB61680"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НЦ 21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0D89F4A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129.0</w:t>
            </w:r>
          </w:p>
        </w:tc>
        <w:tc>
          <w:tcPr>
            <w:tcW w:w="666" w:type="dxa"/>
            <w:tcBorders>
              <w:top w:val="nil"/>
              <w:left w:val="nil"/>
              <w:bottom w:val="single" w:sz="4" w:space="0" w:color="auto"/>
              <w:right w:val="single" w:sz="4" w:space="0" w:color="auto"/>
            </w:tcBorders>
            <w:shd w:val="clear" w:color="auto" w:fill="auto"/>
            <w:noWrap/>
            <w:vAlign w:val="bottom"/>
            <w:hideMark/>
          </w:tcPr>
          <w:p w14:paraId="007BA7C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3.2</w:t>
            </w:r>
          </w:p>
        </w:tc>
        <w:tc>
          <w:tcPr>
            <w:tcW w:w="966" w:type="dxa"/>
            <w:tcBorders>
              <w:top w:val="nil"/>
              <w:left w:val="nil"/>
              <w:bottom w:val="single" w:sz="4" w:space="0" w:color="auto"/>
              <w:right w:val="single" w:sz="4" w:space="0" w:color="auto"/>
            </w:tcBorders>
            <w:shd w:val="clear" w:color="auto" w:fill="auto"/>
            <w:noWrap/>
            <w:vAlign w:val="bottom"/>
            <w:hideMark/>
          </w:tcPr>
          <w:p w14:paraId="22E123F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22709.5</w:t>
            </w:r>
          </w:p>
        </w:tc>
        <w:tc>
          <w:tcPr>
            <w:tcW w:w="666" w:type="dxa"/>
            <w:tcBorders>
              <w:top w:val="nil"/>
              <w:left w:val="nil"/>
              <w:bottom w:val="single" w:sz="4" w:space="0" w:color="auto"/>
              <w:right w:val="single" w:sz="4" w:space="0" w:color="auto"/>
            </w:tcBorders>
            <w:shd w:val="clear" w:color="auto" w:fill="auto"/>
            <w:noWrap/>
            <w:vAlign w:val="bottom"/>
            <w:hideMark/>
          </w:tcPr>
          <w:p w14:paraId="322E637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4.5</w:t>
            </w:r>
          </w:p>
        </w:tc>
        <w:tc>
          <w:tcPr>
            <w:tcW w:w="666" w:type="dxa"/>
            <w:tcBorders>
              <w:top w:val="nil"/>
              <w:left w:val="nil"/>
              <w:bottom w:val="single" w:sz="4" w:space="0" w:color="auto"/>
              <w:right w:val="single" w:sz="4" w:space="0" w:color="auto"/>
            </w:tcBorders>
            <w:shd w:val="clear" w:color="auto" w:fill="auto"/>
            <w:noWrap/>
            <w:vAlign w:val="bottom"/>
            <w:hideMark/>
          </w:tcPr>
          <w:p w14:paraId="38A9FD2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176.0</w:t>
            </w:r>
          </w:p>
        </w:tc>
        <w:tc>
          <w:tcPr>
            <w:tcW w:w="866" w:type="dxa"/>
            <w:tcBorders>
              <w:top w:val="nil"/>
              <w:left w:val="nil"/>
              <w:bottom w:val="single" w:sz="4" w:space="0" w:color="auto"/>
              <w:right w:val="single" w:sz="4" w:space="0" w:color="auto"/>
            </w:tcBorders>
            <w:shd w:val="clear" w:color="auto" w:fill="auto"/>
            <w:noWrap/>
            <w:vAlign w:val="bottom"/>
            <w:hideMark/>
          </w:tcPr>
          <w:p w14:paraId="6C6145C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880.6</w:t>
            </w:r>
          </w:p>
        </w:tc>
        <w:tc>
          <w:tcPr>
            <w:tcW w:w="666" w:type="dxa"/>
            <w:tcBorders>
              <w:top w:val="nil"/>
              <w:left w:val="nil"/>
              <w:bottom w:val="single" w:sz="4" w:space="0" w:color="auto"/>
              <w:right w:val="single" w:sz="4" w:space="0" w:color="auto"/>
            </w:tcBorders>
            <w:shd w:val="clear" w:color="auto" w:fill="auto"/>
            <w:noWrap/>
            <w:vAlign w:val="bottom"/>
            <w:hideMark/>
          </w:tcPr>
          <w:p w14:paraId="6ABEB07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6.0</w:t>
            </w:r>
          </w:p>
        </w:tc>
        <w:tc>
          <w:tcPr>
            <w:tcW w:w="781" w:type="dxa"/>
            <w:tcBorders>
              <w:top w:val="nil"/>
              <w:left w:val="nil"/>
              <w:bottom w:val="single" w:sz="4" w:space="0" w:color="auto"/>
              <w:right w:val="single" w:sz="4" w:space="0" w:color="auto"/>
            </w:tcBorders>
            <w:shd w:val="clear" w:color="auto" w:fill="auto"/>
            <w:noWrap/>
            <w:vAlign w:val="bottom"/>
            <w:hideMark/>
          </w:tcPr>
          <w:p w14:paraId="3084C90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6.8</w:t>
            </w:r>
          </w:p>
        </w:tc>
        <w:tc>
          <w:tcPr>
            <w:tcW w:w="600" w:type="dxa"/>
            <w:tcBorders>
              <w:top w:val="nil"/>
              <w:left w:val="nil"/>
              <w:bottom w:val="single" w:sz="4" w:space="0" w:color="auto"/>
              <w:right w:val="single" w:sz="4" w:space="0" w:color="auto"/>
            </w:tcBorders>
            <w:shd w:val="clear" w:color="auto" w:fill="auto"/>
            <w:noWrap/>
            <w:vAlign w:val="bottom"/>
            <w:hideMark/>
          </w:tcPr>
          <w:p w14:paraId="7120FEC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3.9</w:t>
            </w:r>
          </w:p>
        </w:tc>
      </w:tr>
      <w:tr w:rsidR="007E6069" w:rsidRPr="007E6069" w14:paraId="5AC6BE50"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FCFD894"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26 307 313</w:t>
            </w:r>
          </w:p>
        </w:tc>
        <w:tc>
          <w:tcPr>
            <w:tcW w:w="766" w:type="dxa"/>
            <w:tcBorders>
              <w:top w:val="nil"/>
              <w:left w:val="nil"/>
              <w:bottom w:val="single" w:sz="4" w:space="0" w:color="auto"/>
              <w:right w:val="single" w:sz="4" w:space="0" w:color="auto"/>
            </w:tcBorders>
            <w:shd w:val="clear" w:color="auto" w:fill="auto"/>
            <w:noWrap/>
            <w:vAlign w:val="bottom"/>
            <w:hideMark/>
          </w:tcPr>
          <w:p w14:paraId="33B468E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4.1</w:t>
            </w:r>
          </w:p>
        </w:tc>
        <w:tc>
          <w:tcPr>
            <w:tcW w:w="666" w:type="dxa"/>
            <w:tcBorders>
              <w:top w:val="nil"/>
              <w:left w:val="nil"/>
              <w:bottom w:val="single" w:sz="4" w:space="0" w:color="auto"/>
              <w:right w:val="single" w:sz="4" w:space="0" w:color="auto"/>
            </w:tcBorders>
            <w:shd w:val="clear" w:color="auto" w:fill="auto"/>
            <w:noWrap/>
            <w:vAlign w:val="bottom"/>
            <w:hideMark/>
          </w:tcPr>
          <w:p w14:paraId="2B29362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670FD7B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323.0</w:t>
            </w:r>
          </w:p>
        </w:tc>
        <w:tc>
          <w:tcPr>
            <w:tcW w:w="666" w:type="dxa"/>
            <w:tcBorders>
              <w:top w:val="nil"/>
              <w:left w:val="nil"/>
              <w:bottom w:val="single" w:sz="4" w:space="0" w:color="auto"/>
              <w:right w:val="single" w:sz="4" w:space="0" w:color="auto"/>
            </w:tcBorders>
            <w:shd w:val="clear" w:color="auto" w:fill="auto"/>
            <w:noWrap/>
            <w:vAlign w:val="bottom"/>
            <w:hideMark/>
          </w:tcPr>
          <w:p w14:paraId="65D2E43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666" w:type="dxa"/>
            <w:tcBorders>
              <w:top w:val="nil"/>
              <w:left w:val="nil"/>
              <w:bottom w:val="single" w:sz="4" w:space="0" w:color="auto"/>
              <w:right w:val="single" w:sz="4" w:space="0" w:color="auto"/>
            </w:tcBorders>
            <w:shd w:val="clear" w:color="auto" w:fill="auto"/>
            <w:noWrap/>
            <w:vAlign w:val="bottom"/>
            <w:hideMark/>
          </w:tcPr>
          <w:p w14:paraId="6688F06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78.2</w:t>
            </w:r>
          </w:p>
        </w:tc>
        <w:tc>
          <w:tcPr>
            <w:tcW w:w="866" w:type="dxa"/>
            <w:tcBorders>
              <w:top w:val="nil"/>
              <w:left w:val="nil"/>
              <w:bottom w:val="single" w:sz="4" w:space="0" w:color="auto"/>
              <w:right w:val="single" w:sz="4" w:space="0" w:color="auto"/>
            </w:tcBorders>
            <w:shd w:val="clear" w:color="auto" w:fill="auto"/>
            <w:noWrap/>
            <w:vAlign w:val="bottom"/>
            <w:hideMark/>
          </w:tcPr>
          <w:p w14:paraId="2E7CBAD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6.5</w:t>
            </w:r>
          </w:p>
        </w:tc>
        <w:tc>
          <w:tcPr>
            <w:tcW w:w="666" w:type="dxa"/>
            <w:tcBorders>
              <w:top w:val="nil"/>
              <w:left w:val="nil"/>
              <w:bottom w:val="single" w:sz="4" w:space="0" w:color="auto"/>
              <w:right w:val="single" w:sz="4" w:space="0" w:color="auto"/>
            </w:tcBorders>
            <w:shd w:val="clear" w:color="auto" w:fill="auto"/>
            <w:noWrap/>
            <w:vAlign w:val="bottom"/>
            <w:hideMark/>
          </w:tcPr>
          <w:p w14:paraId="0218FF9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1411CE6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1.6</w:t>
            </w:r>
          </w:p>
        </w:tc>
        <w:tc>
          <w:tcPr>
            <w:tcW w:w="600" w:type="dxa"/>
            <w:tcBorders>
              <w:top w:val="nil"/>
              <w:left w:val="nil"/>
              <w:bottom w:val="single" w:sz="4" w:space="0" w:color="auto"/>
              <w:right w:val="single" w:sz="4" w:space="0" w:color="auto"/>
            </w:tcBorders>
            <w:shd w:val="clear" w:color="auto" w:fill="auto"/>
            <w:noWrap/>
            <w:vAlign w:val="bottom"/>
            <w:hideMark/>
          </w:tcPr>
          <w:p w14:paraId="0A28D02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w:t>
            </w:r>
          </w:p>
        </w:tc>
      </w:tr>
      <w:tr w:rsidR="007E6069" w:rsidRPr="007E6069" w14:paraId="72291CFC"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57FE1DA"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lastRenderedPageBreak/>
              <w:t>изданачке очуване</w:t>
            </w:r>
          </w:p>
        </w:tc>
        <w:tc>
          <w:tcPr>
            <w:tcW w:w="766" w:type="dxa"/>
            <w:tcBorders>
              <w:top w:val="nil"/>
              <w:left w:val="nil"/>
              <w:bottom w:val="single" w:sz="4" w:space="0" w:color="auto"/>
              <w:right w:val="single" w:sz="4" w:space="0" w:color="auto"/>
            </w:tcBorders>
            <w:shd w:val="clear" w:color="auto" w:fill="auto"/>
            <w:noWrap/>
            <w:vAlign w:val="bottom"/>
            <w:hideMark/>
          </w:tcPr>
          <w:p w14:paraId="6608130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4.1</w:t>
            </w:r>
          </w:p>
        </w:tc>
        <w:tc>
          <w:tcPr>
            <w:tcW w:w="666" w:type="dxa"/>
            <w:tcBorders>
              <w:top w:val="nil"/>
              <w:left w:val="nil"/>
              <w:bottom w:val="single" w:sz="4" w:space="0" w:color="auto"/>
              <w:right w:val="single" w:sz="4" w:space="0" w:color="auto"/>
            </w:tcBorders>
            <w:shd w:val="clear" w:color="auto" w:fill="auto"/>
            <w:noWrap/>
            <w:vAlign w:val="bottom"/>
            <w:hideMark/>
          </w:tcPr>
          <w:p w14:paraId="5ECFD60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6652B17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323.0</w:t>
            </w:r>
          </w:p>
        </w:tc>
        <w:tc>
          <w:tcPr>
            <w:tcW w:w="666" w:type="dxa"/>
            <w:tcBorders>
              <w:top w:val="nil"/>
              <w:left w:val="nil"/>
              <w:bottom w:val="single" w:sz="4" w:space="0" w:color="auto"/>
              <w:right w:val="single" w:sz="4" w:space="0" w:color="auto"/>
            </w:tcBorders>
            <w:shd w:val="clear" w:color="auto" w:fill="auto"/>
            <w:noWrap/>
            <w:vAlign w:val="bottom"/>
            <w:hideMark/>
          </w:tcPr>
          <w:p w14:paraId="0D701EA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666" w:type="dxa"/>
            <w:tcBorders>
              <w:top w:val="nil"/>
              <w:left w:val="nil"/>
              <w:bottom w:val="single" w:sz="4" w:space="0" w:color="auto"/>
              <w:right w:val="single" w:sz="4" w:space="0" w:color="auto"/>
            </w:tcBorders>
            <w:shd w:val="clear" w:color="auto" w:fill="auto"/>
            <w:noWrap/>
            <w:vAlign w:val="bottom"/>
            <w:hideMark/>
          </w:tcPr>
          <w:p w14:paraId="21545AB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78.2</w:t>
            </w:r>
          </w:p>
        </w:tc>
        <w:tc>
          <w:tcPr>
            <w:tcW w:w="866" w:type="dxa"/>
            <w:tcBorders>
              <w:top w:val="nil"/>
              <w:left w:val="nil"/>
              <w:bottom w:val="single" w:sz="4" w:space="0" w:color="auto"/>
              <w:right w:val="single" w:sz="4" w:space="0" w:color="auto"/>
            </w:tcBorders>
            <w:shd w:val="clear" w:color="auto" w:fill="auto"/>
            <w:noWrap/>
            <w:vAlign w:val="bottom"/>
            <w:hideMark/>
          </w:tcPr>
          <w:p w14:paraId="3C27D50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6.5</w:t>
            </w:r>
          </w:p>
        </w:tc>
        <w:tc>
          <w:tcPr>
            <w:tcW w:w="666" w:type="dxa"/>
            <w:tcBorders>
              <w:top w:val="nil"/>
              <w:left w:val="nil"/>
              <w:bottom w:val="single" w:sz="4" w:space="0" w:color="auto"/>
              <w:right w:val="single" w:sz="4" w:space="0" w:color="auto"/>
            </w:tcBorders>
            <w:shd w:val="clear" w:color="auto" w:fill="auto"/>
            <w:noWrap/>
            <w:vAlign w:val="bottom"/>
            <w:hideMark/>
          </w:tcPr>
          <w:p w14:paraId="5F232A4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6319D85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1.6</w:t>
            </w:r>
          </w:p>
        </w:tc>
        <w:tc>
          <w:tcPr>
            <w:tcW w:w="600" w:type="dxa"/>
            <w:tcBorders>
              <w:top w:val="nil"/>
              <w:left w:val="nil"/>
              <w:bottom w:val="single" w:sz="4" w:space="0" w:color="auto"/>
              <w:right w:val="single" w:sz="4" w:space="0" w:color="auto"/>
            </w:tcBorders>
            <w:shd w:val="clear" w:color="auto" w:fill="auto"/>
            <w:noWrap/>
            <w:vAlign w:val="bottom"/>
            <w:hideMark/>
          </w:tcPr>
          <w:p w14:paraId="718E10D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w:t>
            </w:r>
          </w:p>
        </w:tc>
      </w:tr>
      <w:tr w:rsidR="007E6069" w:rsidRPr="007E6069" w14:paraId="2F4CEC77"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E49ECC1"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26 216 212</w:t>
            </w:r>
          </w:p>
        </w:tc>
        <w:tc>
          <w:tcPr>
            <w:tcW w:w="766" w:type="dxa"/>
            <w:tcBorders>
              <w:top w:val="nil"/>
              <w:left w:val="nil"/>
              <w:bottom w:val="single" w:sz="4" w:space="0" w:color="auto"/>
              <w:right w:val="single" w:sz="4" w:space="0" w:color="auto"/>
            </w:tcBorders>
            <w:shd w:val="clear" w:color="auto" w:fill="auto"/>
            <w:noWrap/>
            <w:vAlign w:val="bottom"/>
            <w:hideMark/>
          </w:tcPr>
          <w:p w14:paraId="650C6FA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4.9</w:t>
            </w:r>
          </w:p>
        </w:tc>
        <w:tc>
          <w:tcPr>
            <w:tcW w:w="666" w:type="dxa"/>
            <w:tcBorders>
              <w:top w:val="nil"/>
              <w:left w:val="nil"/>
              <w:bottom w:val="single" w:sz="4" w:space="0" w:color="auto"/>
              <w:right w:val="single" w:sz="4" w:space="0" w:color="auto"/>
            </w:tcBorders>
            <w:shd w:val="clear" w:color="auto" w:fill="auto"/>
            <w:noWrap/>
            <w:vAlign w:val="bottom"/>
            <w:hideMark/>
          </w:tcPr>
          <w:p w14:paraId="2924DED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0686CC2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282.7</w:t>
            </w:r>
          </w:p>
        </w:tc>
        <w:tc>
          <w:tcPr>
            <w:tcW w:w="666" w:type="dxa"/>
            <w:tcBorders>
              <w:top w:val="nil"/>
              <w:left w:val="nil"/>
              <w:bottom w:val="single" w:sz="4" w:space="0" w:color="auto"/>
              <w:right w:val="single" w:sz="4" w:space="0" w:color="auto"/>
            </w:tcBorders>
            <w:shd w:val="clear" w:color="auto" w:fill="auto"/>
            <w:noWrap/>
            <w:vAlign w:val="bottom"/>
            <w:hideMark/>
          </w:tcPr>
          <w:p w14:paraId="7C51F3E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666" w:type="dxa"/>
            <w:tcBorders>
              <w:top w:val="nil"/>
              <w:left w:val="nil"/>
              <w:bottom w:val="single" w:sz="4" w:space="0" w:color="auto"/>
              <w:right w:val="single" w:sz="4" w:space="0" w:color="auto"/>
            </w:tcBorders>
            <w:shd w:val="clear" w:color="auto" w:fill="auto"/>
            <w:noWrap/>
            <w:vAlign w:val="bottom"/>
            <w:hideMark/>
          </w:tcPr>
          <w:p w14:paraId="6F064CD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58.0</w:t>
            </w:r>
          </w:p>
        </w:tc>
        <w:tc>
          <w:tcPr>
            <w:tcW w:w="866" w:type="dxa"/>
            <w:tcBorders>
              <w:top w:val="nil"/>
              <w:left w:val="nil"/>
              <w:bottom w:val="single" w:sz="4" w:space="0" w:color="auto"/>
              <w:right w:val="single" w:sz="4" w:space="0" w:color="auto"/>
            </w:tcBorders>
            <w:shd w:val="clear" w:color="auto" w:fill="auto"/>
            <w:noWrap/>
            <w:vAlign w:val="bottom"/>
            <w:hideMark/>
          </w:tcPr>
          <w:p w14:paraId="5FBFAEC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5.7</w:t>
            </w:r>
          </w:p>
        </w:tc>
        <w:tc>
          <w:tcPr>
            <w:tcW w:w="666" w:type="dxa"/>
            <w:tcBorders>
              <w:top w:val="nil"/>
              <w:left w:val="nil"/>
              <w:bottom w:val="single" w:sz="4" w:space="0" w:color="auto"/>
              <w:right w:val="single" w:sz="4" w:space="0" w:color="auto"/>
            </w:tcBorders>
            <w:shd w:val="clear" w:color="auto" w:fill="auto"/>
            <w:noWrap/>
            <w:vAlign w:val="bottom"/>
            <w:hideMark/>
          </w:tcPr>
          <w:p w14:paraId="57A1B35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71699AF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w:t>
            </w:r>
          </w:p>
        </w:tc>
        <w:tc>
          <w:tcPr>
            <w:tcW w:w="600" w:type="dxa"/>
            <w:tcBorders>
              <w:top w:val="nil"/>
              <w:left w:val="nil"/>
              <w:bottom w:val="single" w:sz="4" w:space="0" w:color="auto"/>
              <w:right w:val="single" w:sz="4" w:space="0" w:color="auto"/>
            </w:tcBorders>
            <w:shd w:val="clear" w:color="auto" w:fill="auto"/>
            <w:noWrap/>
            <w:vAlign w:val="bottom"/>
            <w:hideMark/>
          </w:tcPr>
          <w:p w14:paraId="7B6A124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w:t>
            </w:r>
          </w:p>
        </w:tc>
      </w:tr>
      <w:tr w:rsidR="007E6069" w:rsidRPr="007E6069" w14:paraId="30843321"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51858A3"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26 197 212</w:t>
            </w:r>
          </w:p>
        </w:tc>
        <w:tc>
          <w:tcPr>
            <w:tcW w:w="766" w:type="dxa"/>
            <w:tcBorders>
              <w:top w:val="nil"/>
              <w:left w:val="nil"/>
              <w:bottom w:val="single" w:sz="4" w:space="0" w:color="auto"/>
              <w:right w:val="single" w:sz="4" w:space="0" w:color="auto"/>
            </w:tcBorders>
            <w:shd w:val="clear" w:color="auto" w:fill="auto"/>
            <w:noWrap/>
            <w:vAlign w:val="bottom"/>
            <w:hideMark/>
          </w:tcPr>
          <w:p w14:paraId="020D430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75.8</w:t>
            </w:r>
          </w:p>
        </w:tc>
        <w:tc>
          <w:tcPr>
            <w:tcW w:w="666" w:type="dxa"/>
            <w:tcBorders>
              <w:top w:val="nil"/>
              <w:left w:val="nil"/>
              <w:bottom w:val="single" w:sz="4" w:space="0" w:color="auto"/>
              <w:right w:val="single" w:sz="4" w:space="0" w:color="auto"/>
            </w:tcBorders>
            <w:shd w:val="clear" w:color="auto" w:fill="auto"/>
            <w:noWrap/>
            <w:vAlign w:val="bottom"/>
            <w:hideMark/>
          </w:tcPr>
          <w:p w14:paraId="51D126E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w:t>
            </w:r>
          </w:p>
        </w:tc>
        <w:tc>
          <w:tcPr>
            <w:tcW w:w="966" w:type="dxa"/>
            <w:tcBorders>
              <w:top w:val="nil"/>
              <w:left w:val="nil"/>
              <w:bottom w:val="single" w:sz="4" w:space="0" w:color="auto"/>
              <w:right w:val="single" w:sz="4" w:space="0" w:color="auto"/>
            </w:tcBorders>
            <w:shd w:val="clear" w:color="auto" w:fill="auto"/>
            <w:noWrap/>
            <w:vAlign w:val="bottom"/>
            <w:hideMark/>
          </w:tcPr>
          <w:p w14:paraId="5FCE511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3316.6</w:t>
            </w:r>
          </w:p>
        </w:tc>
        <w:tc>
          <w:tcPr>
            <w:tcW w:w="666" w:type="dxa"/>
            <w:tcBorders>
              <w:top w:val="nil"/>
              <w:left w:val="nil"/>
              <w:bottom w:val="single" w:sz="4" w:space="0" w:color="auto"/>
              <w:right w:val="single" w:sz="4" w:space="0" w:color="auto"/>
            </w:tcBorders>
            <w:shd w:val="clear" w:color="auto" w:fill="auto"/>
            <w:noWrap/>
            <w:vAlign w:val="bottom"/>
            <w:hideMark/>
          </w:tcPr>
          <w:p w14:paraId="090918A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0.7</w:t>
            </w:r>
          </w:p>
        </w:tc>
        <w:tc>
          <w:tcPr>
            <w:tcW w:w="666" w:type="dxa"/>
            <w:tcBorders>
              <w:top w:val="nil"/>
              <w:left w:val="nil"/>
              <w:bottom w:val="single" w:sz="4" w:space="0" w:color="auto"/>
              <w:right w:val="single" w:sz="4" w:space="0" w:color="auto"/>
            </w:tcBorders>
            <w:shd w:val="clear" w:color="auto" w:fill="auto"/>
            <w:noWrap/>
            <w:vAlign w:val="bottom"/>
            <w:hideMark/>
          </w:tcPr>
          <w:p w14:paraId="3D0279F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43.7</w:t>
            </w:r>
          </w:p>
        </w:tc>
        <w:tc>
          <w:tcPr>
            <w:tcW w:w="866" w:type="dxa"/>
            <w:tcBorders>
              <w:top w:val="nil"/>
              <w:left w:val="nil"/>
              <w:bottom w:val="single" w:sz="4" w:space="0" w:color="auto"/>
              <w:right w:val="single" w:sz="4" w:space="0" w:color="auto"/>
            </w:tcBorders>
            <w:shd w:val="clear" w:color="auto" w:fill="auto"/>
            <w:noWrap/>
            <w:vAlign w:val="bottom"/>
            <w:hideMark/>
          </w:tcPr>
          <w:p w14:paraId="230E737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61.8</w:t>
            </w:r>
          </w:p>
        </w:tc>
        <w:tc>
          <w:tcPr>
            <w:tcW w:w="666" w:type="dxa"/>
            <w:tcBorders>
              <w:top w:val="nil"/>
              <w:left w:val="nil"/>
              <w:bottom w:val="single" w:sz="4" w:space="0" w:color="auto"/>
              <w:right w:val="single" w:sz="4" w:space="0" w:color="auto"/>
            </w:tcBorders>
            <w:shd w:val="clear" w:color="auto" w:fill="auto"/>
            <w:noWrap/>
            <w:vAlign w:val="bottom"/>
            <w:hideMark/>
          </w:tcPr>
          <w:p w14:paraId="7C6F870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0.4</w:t>
            </w:r>
          </w:p>
        </w:tc>
        <w:tc>
          <w:tcPr>
            <w:tcW w:w="781" w:type="dxa"/>
            <w:tcBorders>
              <w:top w:val="nil"/>
              <w:left w:val="nil"/>
              <w:bottom w:val="single" w:sz="4" w:space="0" w:color="auto"/>
              <w:right w:val="single" w:sz="4" w:space="0" w:color="auto"/>
            </w:tcBorders>
            <w:shd w:val="clear" w:color="auto" w:fill="auto"/>
            <w:noWrap/>
            <w:vAlign w:val="bottom"/>
            <w:hideMark/>
          </w:tcPr>
          <w:p w14:paraId="5D9CBEC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0.8</w:t>
            </w:r>
          </w:p>
        </w:tc>
        <w:tc>
          <w:tcPr>
            <w:tcW w:w="600" w:type="dxa"/>
            <w:tcBorders>
              <w:top w:val="nil"/>
              <w:left w:val="nil"/>
              <w:bottom w:val="single" w:sz="4" w:space="0" w:color="auto"/>
              <w:right w:val="single" w:sz="4" w:space="0" w:color="auto"/>
            </w:tcBorders>
            <w:shd w:val="clear" w:color="auto" w:fill="auto"/>
            <w:noWrap/>
            <w:vAlign w:val="bottom"/>
            <w:hideMark/>
          </w:tcPr>
          <w:p w14:paraId="614F0BC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w:t>
            </w:r>
          </w:p>
        </w:tc>
      </w:tr>
      <w:tr w:rsidR="007E6069" w:rsidRPr="007E6069" w14:paraId="7E093C1A"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AAA3E4C"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26 197 313</w:t>
            </w:r>
          </w:p>
        </w:tc>
        <w:tc>
          <w:tcPr>
            <w:tcW w:w="766" w:type="dxa"/>
            <w:tcBorders>
              <w:top w:val="nil"/>
              <w:left w:val="nil"/>
              <w:bottom w:val="single" w:sz="4" w:space="0" w:color="auto"/>
              <w:right w:val="single" w:sz="4" w:space="0" w:color="auto"/>
            </w:tcBorders>
            <w:shd w:val="clear" w:color="auto" w:fill="auto"/>
            <w:noWrap/>
            <w:vAlign w:val="bottom"/>
            <w:hideMark/>
          </w:tcPr>
          <w:p w14:paraId="5024C41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19.8</w:t>
            </w:r>
          </w:p>
        </w:tc>
        <w:tc>
          <w:tcPr>
            <w:tcW w:w="666" w:type="dxa"/>
            <w:tcBorders>
              <w:top w:val="nil"/>
              <w:left w:val="nil"/>
              <w:bottom w:val="single" w:sz="4" w:space="0" w:color="auto"/>
              <w:right w:val="single" w:sz="4" w:space="0" w:color="auto"/>
            </w:tcBorders>
            <w:shd w:val="clear" w:color="auto" w:fill="auto"/>
            <w:noWrap/>
            <w:vAlign w:val="bottom"/>
            <w:hideMark/>
          </w:tcPr>
          <w:p w14:paraId="2D84C34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0.5</w:t>
            </w:r>
          </w:p>
        </w:tc>
        <w:tc>
          <w:tcPr>
            <w:tcW w:w="966" w:type="dxa"/>
            <w:tcBorders>
              <w:top w:val="nil"/>
              <w:left w:val="nil"/>
              <w:bottom w:val="single" w:sz="4" w:space="0" w:color="auto"/>
              <w:right w:val="single" w:sz="4" w:space="0" w:color="auto"/>
            </w:tcBorders>
            <w:shd w:val="clear" w:color="auto" w:fill="auto"/>
            <w:noWrap/>
            <w:vAlign w:val="bottom"/>
            <w:hideMark/>
          </w:tcPr>
          <w:p w14:paraId="5944A22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901.4</w:t>
            </w:r>
          </w:p>
        </w:tc>
        <w:tc>
          <w:tcPr>
            <w:tcW w:w="666" w:type="dxa"/>
            <w:tcBorders>
              <w:top w:val="nil"/>
              <w:left w:val="nil"/>
              <w:bottom w:val="single" w:sz="4" w:space="0" w:color="auto"/>
              <w:right w:val="single" w:sz="4" w:space="0" w:color="auto"/>
            </w:tcBorders>
            <w:shd w:val="clear" w:color="auto" w:fill="auto"/>
            <w:noWrap/>
            <w:vAlign w:val="bottom"/>
            <w:hideMark/>
          </w:tcPr>
          <w:p w14:paraId="390EB6A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0.2</w:t>
            </w:r>
          </w:p>
        </w:tc>
        <w:tc>
          <w:tcPr>
            <w:tcW w:w="666" w:type="dxa"/>
            <w:tcBorders>
              <w:top w:val="nil"/>
              <w:left w:val="nil"/>
              <w:bottom w:val="single" w:sz="4" w:space="0" w:color="auto"/>
              <w:right w:val="single" w:sz="4" w:space="0" w:color="auto"/>
            </w:tcBorders>
            <w:shd w:val="clear" w:color="auto" w:fill="auto"/>
            <w:noWrap/>
            <w:vAlign w:val="bottom"/>
            <w:hideMark/>
          </w:tcPr>
          <w:p w14:paraId="0482B6E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45.6</w:t>
            </w:r>
          </w:p>
        </w:tc>
        <w:tc>
          <w:tcPr>
            <w:tcW w:w="866" w:type="dxa"/>
            <w:tcBorders>
              <w:top w:val="nil"/>
              <w:left w:val="nil"/>
              <w:bottom w:val="single" w:sz="4" w:space="0" w:color="auto"/>
              <w:right w:val="single" w:sz="4" w:space="0" w:color="auto"/>
            </w:tcBorders>
            <w:shd w:val="clear" w:color="auto" w:fill="auto"/>
            <w:noWrap/>
            <w:vAlign w:val="bottom"/>
            <w:hideMark/>
          </w:tcPr>
          <w:p w14:paraId="25AFB4A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18.4</w:t>
            </w:r>
          </w:p>
        </w:tc>
        <w:tc>
          <w:tcPr>
            <w:tcW w:w="666" w:type="dxa"/>
            <w:tcBorders>
              <w:top w:val="nil"/>
              <w:left w:val="nil"/>
              <w:bottom w:val="single" w:sz="4" w:space="0" w:color="auto"/>
              <w:right w:val="single" w:sz="4" w:space="0" w:color="auto"/>
            </w:tcBorders>
            <w:shd w:val="clear" w:color="auto" w:fill="auto"/>
            <w:noWrap/>
            <w:vAlign w:val="bottom"/>
            <w:hideMark/>
          </w:tcPr>
          <w:p w14:paraId="60B14FD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781" w:type="dxa"/>
            <w:tcBorders>
              <w:top w:val="nil"/>
              <w:left w:val="nil"/>
              <w:bottom w:val="single" w:sz="4" w:space="0" w:color="auto"/>
              <w:right w:val="single" w:sz="4" w:space="0" w:color="auto"/>
            </w:tcBorders>
            <w:shd w:val="clear" w:color="auto" w:fill="auto"/>
            <w:noWrap/>
            <w:vAlign w:val="bottom"/>
            <w:hideMark/>
          </w:tcPr>
          <w:p w14:paraId="0D51C72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0.9</w:t>
            </w:r>
          </w:p>
        </w:tc>
        <w:tc>
          <w:tcPr>
            <w:tcW w:w="600" w:type="dxa"/>
            <w:tcBorders>
              <w:top w:val="nil"/>
              <w:left w:val="nil"/>
              <w:bottom w:val="single" w:sz="4" w:space="0" w:color="auto"/>
              <w:right w:val="single" w:sz="4" w:space="0" w:color="auto"/>
            </w:tcBorders>
            <w:shd w:val="clear" w:color="auto" w:fill="auto"/>
            <w:noWrap/>
            <w:vAlign w:val="bottom"/>
            <w:hideMark/>
          </w:tcPr>
          <w:p w14:paraId="1551CBE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w:t>
            </w:r>
          </w:p>
        </w:tc>
      </w:tr>
      <w:tr w:rsidR="007E6069" w:rsidRPr="007E6069" w14:paraId="452C52DC"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353BF0F"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26 216 212</w:t>
            </w:r>
          </w:p>
        </w:tc>
        <w:tc>
          <w:tcPr>
            <w:tcW w:w="766" w:type="dxa"/>
            <w:tcBorders>
              <w:top w:val="nil"/>
              <w:left w:val="nil"/>
              <w:bottom w:val="single" w:sz="4" w:space="0" w:color="auto"/>
              <w:right w:val="single" w:sz="4" w:space="0" w:color="auto"/>
            </w:tcBorders>
            <w:shd w:val="clear" w:color="auto" w:fill="auto"/>
            <w:noWrap/>
            <w:vAlign w:val="bottom"/>
            <w:hideMark/>
          </w:tcPr>
          <w:p w14:paraId="7ED587F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90.5</w:t>
            </w:r>
          </w:p>
        </w:tc>
        <w:tc>
          <w:tcPr>
            <w:tcW w:w="666" w:type="dxa"/>
            <w:tcBorders>
              <w:top w:val="nil"/>
              <w:left w:val="nil"/>
              <w:bottom w:val="single" w:sz="4" w:space="0" w:color="auto"/>
              <w:right w:val="single" w:sz="4" w:space="0" w:color="auto"/>
            </w:tcBorders>
            <w:shd w:val="clear" w:color="auto" w:fill="auto"/>
            <w:noWrap/>
            <w:vAlign w:val="bottom"/>
            <w:hideMark/>
          </w:tcPr>
          <w:p w14:paraId="60CE606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2.3</w:t>
            </w:r>
          </w:p>
        </w:tc>
        <w:tc>
          <w:tcPr>
            <w:tcW w:w="966" w:type="dxa"/>
            <w:tcBorders>
              <w:top w:val="nil"/>
              <w:left w:val="nil"/>
              <w:bottom w:val="single" w:sz="4" w:space="0" w:color="auto"/>
              <w:right w:val="single" w:sz="4" w:space="0" w:color="auto"/>
            </w:tcBorders>
            <w:shd w:val="clear" w:color="auto" w:fill="auto"/>
            <w:noWrap/>
            <w:vAlign w:val="bottom"/>
            <w:hideMark/>
          </w:tcPr>
          <w:p w14:paraId="68544C1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5958.6</w:t>
            </w:r>
          </w:p>
        </w:tc>
        <w:tc>
          <w:tcPr>
            <w:tcW w:w="666" w:type="dxa"/>
            <w:tcBorders>
              <w:top w:val="nil"/>
              <w:left w:val="nil"/>
              <w:bottom w:val="single" w:sz="4" w:space="0" w:color="auto"/>
              <w:right w:val="single" w:sz="4" w:space="0" w:color="auto"/>
            </w:tcBorders>
            <w:shd w:val="clear" w:color="auto" w:fill="auto"/>
            <w:noWrap/>
            <w:vAlign w:val="bottom"/>
            <w:hideMark/>
          </w:tcPr>
          <w:p w14:paraId="04F7186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w:t>
            </w:r>
          </w:p>
        </w:tc>
        <w:tc>
          <w:tcPr>
            <w:tcW w:w="666" w:type="dxa"/>
            <w:tcBorders>
              <w:top w:val="nil"/>
              <w:left w:val="nil"/>
              <w:bottom w:val="single" w:sz="4" w:space="0" w:color="auto"/>
              <w:right w:val="single" w:sz="4" w:space="0" w:color="auto"/>
            </w:tcBorders>
            <w:shd w:val="clear" w:color="auto" w:fill="auto"/>
            <w:noWrap/>
            <w:vAlign w:val="bottom"/>
            <w:hideMark/>
          </w:tcPr>
          <w:p w14:paraId="16709E7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65.8</w:t>
            </w:r>
          </w:p>
        </w:tc>
        <w:tc>
          <w:tcPr>
            <w:tcW w:w="866" w:type="dxa"/>
            <w:tcBorders>
              <w:top w:val="nil"/>
              <w:left w:val="nil"/>
              <w:bottom w:val="single" w:sz="4" w:space="0" w:color="auto"/>
              <w:right w:val="single" w:sz="4" w:space="0" w:color="auto"/>
            </w:tcBorders>
            <w:shd w:val="clear" w:color="auto" w:fill="auto"/>
            <w:noWrap/>
            <w:vAlign w:val="bottom"/>
            <w:hideMark/>
          </w:tcPr>
          <w:p w14:paraId="797BC35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149.8</w:t>
            </w:r>
          </w:p>
        </w:tc>
        <w:tc>
          <w:tcPr>
            <w:tcW w:w="666" w:type="dxa"/>
            <w:tcBorders>
              <w:top w:val="nil"/>
              <w:left w:val="nil"/>
              <w:bottom w:val="single" w:sz="4" w:space="0" w:color="auto"/>
              <w:right w:val="single" w:sz="4" w:space="0" w:color="auto"/>
            </w:tcBorders>
            <w:shd w:val="clear" w:color="auto" w:fill="auto"/>
            <w:noWrap/>
            <w:vAlign w:val="bottom"/>
            <w:hideMark/>
          </w:tcPr>
          <w:p w14:paraId="1C01124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1.0</w:t>
            </w:r>
          </w:p>
        </w:tc>
        <w:tc>
          <w:tcPr>
            <w:tcW w:w="781" w:type="dxa"/>
            <w:tcBorders>
              <w:top w:val="nil"/>
              <w:left w:val="nil"/>
              <w:bottom w:val="single" w:sz="4" w:space="0" w:color="auto"/>
              <w:right w:val="single" w:sz="4" w:space="0" w:color="auto"/>
            </w:tcBorders>
            <w:shd w:val="clear" w:color="auto" w:fill="auto"/>
            <w:noWrap/>
            <w:vAlign w:val="bottom"/>
            <w:hideMark/>
          </w:tcPr>
          <w:p w14:paraId="70281B5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1.7</w:t>
            </w:r>
          </w:p>
        </w:tc>
        <w:tc>
          <w:tcPr>
            <w:tcW w:w="600" w:type="dxa"/>
            <w:tcBorders>
              <w:top w:val="nil"/>
              <w:left w:val="nil"/>
              <w:bottom w:val="single" w:sz="4" w:space="0" w:color="auto"/>
              <w:right w:val="single" w:sz="4" w:space="0" w:color="auto"/>
            </w:tcBorders>
            <w:shd w:val="clear" w:color="auto" w:fill="auto"/>
            <w:noWrap/>
            <w:vAlign w:val="bottom"/>
            <w:hideMark/>
          </w:tcPr>
          <w:p w14:paraId="4DAEC79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2.5</w:t>
            </w:r>
          </w:p>
        </w:tc>
      </w:tr>
      <w:tr w:rsidR="007E6069" w:rsidRPr="007E6069" w14:paraId="5AD63C93"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0739BAF"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26 308 313</w:t>
            </w:r>
          </w:p>
        </w:tc>
        <w:tc>
          <w:tcPr>
            <w:tcW w:w="766" w:type="dxa"/>
            <w:tcBorders>
              <w:top w:val="nil"/>
              <w:left w:val="nil"/>
              <w:bottom w:val="single" w:sz="4" w:space="0" w:color="auto"/>
              <w:right w:val="single" w:sz="4" w:space="0" w:color="auto"/>
            </w:tcBorders>
            <w:shd w:val="clear" w:color="auto" w:fill="auto"/>
            <w:noWrap/>
            <w:vAlign w:val="bottom"/>
            <w:hideMark/>
          </w:tcPr>
          <w:p w14:paraId="7E2879A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29.3</w:t>
            </w:r>
          </w:p>
        </w:tc>
        <w:tc>
          <w:tcPr>
            <w:tcW w:w="666" w:type="dxa"/>
            <w:tcBorders>
              <w:top w:val="nil"/>
              <w:left w:val="nil"/>
              <w:bottom w:val="single" w:sz="4" w:space="0" w:color="auto"/>
              <w:right w:val="single" w:sz="4" w:space="0" w:color="auto"/>
            </w:tcBorders>
            <w:shd w:val="clear" w:color="auto" w:fill="auto"/>
            <w:noWrap/>
            <w:vAlign w:val="bottom"/>
            <w:hideMark/>
          </w:tcPr>
          <w:p w14:paraId="71CF661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0.7</w:t>
            </w:r>
          </w:p>
        </w:tc>
        <w:tc>
          <w:tcPr>
            <w:tcW w:w="966" w:type="dxa"/>
            <w:tcBorders>
              <w:top w:val="nil"/>
              <w:left w:val="nil"/>
              <w:bottom w:val="single" w:sz="4" w:space="0" w:color="auto"/>
              <w:right w:val="single" w:sz="4" w:space="0" w:color="auto"/>
            </w:tcBorders>
            <w:shd w:val="clear" w:color="auto" w:fill="auto"/>
            <w:noWrap/>
            <w:vAlign w:val="bottom"/>
            <w:hideMark/>
          </w:tcPr>
          <w:p w14:paraId="3C8C4E3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2491.2</w:t>
            </w:r>
          </w:p>
        </w:tc>
        <w:tc>
          <w:tcPr>
            <w:tcW w:w="666" w:type="dxa"/>
            <w:tcBorders>
              <w:top w:val="nil"/>
              <w:left w:val="nil"/>
              <w:bottom w:val="single" w:sz="4" w:space="0" w:color="auto"/>
              <w:right w:val="single" w:sz="4" w:space="0" w:color="auto"/>
            </w:tcBorders>
            <w:shd w:val="clear" w:color="auto" w:fill="auto"/>
            <w:noWrap/>
            <w:vAlign w:val="bottom"/>
            <w:hideMark/>
          </w:tcPr>
          <w:p w14:paraId="6DA1169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0.5</w:t>
            </w:r>
          </w:p>
        </w:tc>
        <w:tc>
          <w:tcPr>
            <w:tcW w:w="666" w:type="dxa"/>
            <w:tcBorders>
              <w:top w:val="nil"/>
              <w:left w:val="nil"/>
              <w:bottom w:val="single" w:sz="4" w:space="0" w:color="auto"/>
              <w:right w:val="single" w:sz="4" w:space="0" w:color="auto"/>
            </w:tcBorders>
            <w:shd w:val="clear" w:color="auto" w:fill="auto"/>
            <w:noWrap/>
            <w:vAlign w:val="bottom"/>
            <w:hideMark/>
          </w:tcPr>
          <w:p w14:paraId="57ECF97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85.0</w:t>
            </w:r>
          </w:p>
        </w:tc>
        <w:tc>
          <w:tcPr>
            <w:tcW w:w="866" w:type="dxa"/>
            <w:tcBorders>
              <w:top w:val="nil"/>
              <w:left w:val="nil"/>
              <w:bottom w:val="single" w:sz="4" w:space="0" w:color="auto"/>
              <w:right w:val="single" w:sz="4" w:space="0" w:color="auto"/>
            </w:tcBorders>
            <w:shd w:val="clear" w:color="auto" w:fill="auto"/>
            <w:noWrap/>
            <w:vAlign w:val="bottom"/>
            <w:hideMark/>
          </w:tcPr>
          <w:p w14:paraId="392C582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78.8</w:t>
            </w:r>
          </w:p>
        </w:tc>
        <w:tc>
          <w:tcPr>
            <w:tcW w:w="666" w:type="dxa"/>
            <w:tcBorders>
              <w:top w:val="nil"/>
              <w:left w:val="nil"/>
              <w:bottom w:val="single" w:sz="4" w:space="0" w:color="auto"/>
              <w:right w:val="single" w:sz="4" w:space="0" w:color="auto"/>
            </w:tcBorders>
            <w:shd w:val="clear" w:color="auto" w:fill="auto"/>
            <w:noWrap/>
            <w:vAlign w:val="bottom"/>
            <w:hideMark/>
          </w:tcPr>
          <w:p w14:paraId="753F846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0.5</w:t>
            </w:r>
          </w:p>
        </w:tc>
        <w:tc>
          <w:tcPr>
            <w:tcW w:w="781" w:type="dxa"/>
            <w:tcBorders>
              <w:top w:val="nil"/>
              <w:left w:val="nil"/>
              <w:bottom w:val="single" w:sz="4" w:space="0" w:color="auto"/>
              <w:right w:val="single" w:sz="4" w:space="0" w:color="auto"/>
            </w:tcBorders>
            <w:shd w:val="clear" w:color="auto" w:fill="auto"/>
            <w:noWrap/>
            <w:vAlign w:val="bottom"/>
            <w:hideMark/>
          </w:tcPr>
          <w:p w14:paraId="20C8076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2.7</w:t>
            </w:r>
          </w:p>
        </w:tc>
        <w:tc>
          <w:tcPr>
            <w:tcW w:w="600" w:type="dxa"/>
            <w:tcBorders>
              <w:top w:val="nil"/>
              <w:left w:val="nil"/>
              <w:bottom w:val="single" w:sz="4" w:space="0" w:color="auto"/>
              <w:right w:val="single" w:sz="4" w:space="0" w:color="auto"/>
            </w:tcBorders>
            <w:shd w:val="clear" w:color="auto" w:fill="auto"/>
            <w:noWrap/>
            <w:vAlign w:val="bottom"/>
            <w:hideMark/>
          </w:tcPr>
          <w:p w14:paraId="34D141C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3.2</w:t>
            </w:r>
          </w:p>
        </w:tc>
      </w:tr>
      <w:tr w:rsidR="007E6069" w:rsidRPr="007E6069" w14:paraId="211B6346"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7DEAAD7"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26 362 421</w:t>
            </w:r>
          </w:p>
        </w:tc>
        <w:tc>
          <w:tcPr>
            <w:tcW w:w="766" w:type="dxa"/>
            <w:tcBorders>
              <w:top w:val="nil"/>
              <w:left w:val="nil"/>
              <w:bottom w:val="single" w:sz="4" w:space="0" w:color="auto"/>
              <w:right w:val="single" w:sz="4" w:space="0" w:color="auto"/>
            </w:tcBorders>
            <w:shd w:val="clear" w:color="auto" w:fill="auto"/>
            <w:noWrap/>
            <w:vAlign w:val="bottom"/>
            <w:hideMark/>
          </w:tcPr>
          <w:p w14:paraId="644CF95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35.1</w:t>
            </w:r>
          </w:p>
        </w:tc>
        <w:tc>
          <w:tcPr>
            <w:tcW w:w="666" w:type="dxa"/>
            <w:tcBorders>
              <w:top w:val="nil"/>
              <w:left w:val="nil"/>
              <w:bottom w:val="single" w:sz="4" w:space="0" w:color="auto"/>
              <w:right w:val="single" w:sz="4" w:space="0" w:color="auto"/>
            </w:tcBorders>
            <w:shd w:val="clear" w:color="auto" w:fill="auto"/>
            <w:noWrap/>
            <w:vAlign w:val="bottom"/>
            <w:hideMark/>
          </w:tcPr>
          <w:p w14:paraId="78061C0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0.9</w:t>
            </w:r>
          </w:p>
        </w:tc>
        <w:tc>
          <w:tcPr>
            <w:tcW w:w="966" w:type="dxa"/>
            <w:tcBorders>
              <w:top w:val="nil"/>
              <w:left w:val="nil"/>
              <w:bottom w:val="single" w:sz="4" w:space="0" w:color="auto"/>
              <w:right w:val="single" w:sz="4" w:space="0" w:color="auto"/>
            </w:tcBorders>
            <w:shd w:val="clear" w:color="auto" w:fill="auto"/>
            <w:noWrap/>
            <w:vAlign w:val="bottom"/>
            <w:hideMark/>
          </w:tcPr>
          <w:p w14:paraId="1D6F075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4323.7</w:t>
            </w:r>
          </w:p>
        </w:tc>
        <w:tc>
          <w:tcPr>
            <w:tcW w:w="666" w:type="dxa"/>
            <w:tcBorders>
              <w:top w:val="nil"/>
              <w:left w:val="nil"/>
              <w:bottom w:val="single" w:sz="4" w:space="0" w:color="auto"/>
              <w:right w:val="single" w:sz="4" w:space="0" w:color="auto"/>
            </w:tcBorders>
            <w:shd w:val="clear" w:color="auto" w:fill="auto"/>
            <w:noWrap/>
            <w:vAlign w:val="bottom"/>
            <w:hideMark/>
          </w:tcPr>
          <w:p w14:paraId="4778C48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0.8</w:t>
            </w:r>
          </w:p>
        </w:tc>
        <w:tc>
          <w:tcPr>
            <w:tcW w:w="666" w:type="dxa"/>
            <w:tcBorders>
              <w:top w:val="nil"/>
              <w:left w:val="nil"/>
              <w:bottom w:val="single" w:sz="4" w:space="0" w:color="auto"/>
              <w:right w:val="single" w:sz="4" w:space="0" w:color="auto"/>
            </w:tcBorders>
            <w:shd w:val="clear" w:color="auto" w:fill="auto"/>
            <w:noWrap/>
            <w:vAlign w:val="bottom"/>
            <w:hideMark/>
          </w:tcPr>
          <w:p w14:paraId="7F17826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123.1</w:t>
            </w:r>
          </w:p>
        </w:tc>
        <w:tc>
          <w:tcPr>
            <w:tcW w:w="866" w:type="dxa"/>
            <w:tcBorders>
              <w:top w:val="nil"/>
              <w:left w:val="nil"/>
              <w:bottom w:val="single" w:sz="4" w:space="0" w:color="auto"/>
              <w:right w:val="single" w:sz="4" w:space="0" w:color="auto"/>
            </w:tcBorders>
            <w:shd w:val="clear" w:color="auto" w:fill="auto"/>
            <w:noWrap/>
            <w:vAlign w:val="bottom"/>
            <w:hideMark/>
          </w:tcPr>
          <w:p w14:paraId="43F24E5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92.9</w:t>
            </w:r>
          </w:p>
        </w:tc>
        <w:tc>
          <w:tcPr>
            <w:tcW w:w="666" w:type="dxa"/>
            <w:tcBorders>
              <w:top w:val="nil"/>
              <w:left w:val="nil"/>
              <w:bottom w:val="single" w:sz="4" w:space="0" w:color="auto"/>
              <w:right w:val="single" w:sz="4" w:space="0" w:color="auto"/>
            </w:tcBorders>
            <w:shd w:val="clear" w:color="auto" w:fill="auto"/>
            <w:noWrap/>
            <w:vAlign w:val="bottom"/>
            <w:hideMark/>
          </w:tcPr>
          <w:p w14:paraId="41B4E80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0.6</w:t>
            </w:r>
          </w:p>
        </w:tc>
        <w:tc>
          <w:tcPr>
            <w:tcW w:w="781" w:type="dxa"/>
            <w:tcBorders>
              <w:top w:val="nil"/>
              <w:left w:val="nil"/>
              <w:bottom w:val="single" w:sz="4" w:space="0" w:color="auto"/>
              <w:right w:val="single" w:sz="4" w:space="0" w:color="auto"/>
            </w:tcBorders>
            <w:shd w:val="clear" w:color="auto" w:fill="auto"/>
            <w:noWrap/>
            <w:vAlign w:val="bottom"/>
            <w:hideMark/>
          </w:tcPr>
          <w:p w14:paraId="54362EC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2.6</w:t>
            </w:r>
          </w:p>
        </w:tc>
        <w:tc>
          <w:tcPr>
            <w:tcW w:w="600" w:type="dxa"/>
            <w:tcBorders>
              <w:top w:val="nil"/>
              <w:left w:val="nil"/>
              <w:bottom w:val="single" w:sz="4" w:space="0" w:color="auto"/>
              <w:right w:val="single" w:sz="4" w:space="0" w:color="auto"/>
            </w:tcBorders>
            <w:shd w:val="clear" w:color="auto" w:fill="auto"/>
            <w:noWrap/>
            <w:vAlign w:val="bottom"/>
            <w:hideMark/>
          </w:tcPr>
          <w:p w14:paraId="3DAC96A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2.1</w:t>
            </w:r>
          </w:p>
        </w:tc>
      </w:tr>
      <w:tr w:rsidR="007E6069" w:rsidRPr="007E6069" w14:paraId="6F2BAE1E"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2BC4487"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изданачке девастиране</w:t>
            </w:r>
          </w:p>
        </w:tc>
        <w:tc>
          <w:tcPr>
            <w:tcW w:w="766" w:type="dxa"/>
            <w:tcBorders>
              <w:top w:val="nil"/>
              <w:left w:val="nil"/>
              <w:bottom w:val="single" w:sz="4" w:space="0" w:color="auto"/>
              <w:right w:val="single" w:sz="4" w:space="0" w:color="auto"/>
            </w:tcBorders>
            <w:shd w:val="clear" w:color="auto" w:fill="auto"/>
            <w:noWrap/>
            <w:vAlign w:val="bottom"/>
            <w:hideMark/>
          </w:tcPr>
          <w:p w14:paraId="7B9DCF8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255.4</w:t>
            </w:r>
          </w:p>
        </w:tc>
        <w:tc>
          <w:tcPr>
            <w:tcW w:w="666" w:type="dxa"/>
            <w:tcBorders>
              <w:top w:val="nil"/>
              <w:left w:val="nil"/>
              <w:bottom w:val="single" w:sz="4" w:space="0" w:color="auto"/>
              <w:right w:val="single" w:sz="4" w:space="0" w:color="auto"/>
            </w:tcBorders>
            <w:shd w:val="clear" w:color="auto" w:fill="auto"/>
            <w:noWrap/>
            <w:vAlign w:val="bottom"/>
            <w:hideMark/>
          </w:tcPr>
          <w:p w14:paraId="70302C4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6.4</w:t>
            </w:r>
          </w:p>
        </w:tc>
        <w:tc>
          <w:tcPr>
            <w:tcW w:w="966" w:type="dxa"/>
            <w:tcBorders>
              <w:top w:val="nil"/>
              <w:left w:val="nil"/>
              <w:bottom w:val="single" w:sz="4" w:space="0" w:color="auto"/>
              <w:right w:val="single" w:sz="4" w:space="0" w:color="auto"/>
            </w:tcBorders>
            <w:shd w:val="clear" w:color="auto" w:fill="auto"/>
            <w:noWrap/>
            <w:vAlign w:val="bottom"/>
            <w:hideMark/>
          </w:tcPr>
          <w:p w14:paraId="031EF0A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17274.3</w:t>
            </w:r>
          </w:p>
        </w:tc>
        <w:tc>
          <w:tcPr>
            <w:tcW w:w="666" w:type="dxa"/>
            <w:tcBorders>
              <w:top w:val="nil"/>
              <w:left w:val="nil"/>
              <w:bottom w:val="single" w:sz="4" w:space="0" w:color="auto"/>
              <w:right w:val="single" w:sz="4" w:space="0" w:color="auto"/>
            </w:tcBorders>
            <w:shd w:val="clear" w:color="auto" w:fill="auto"/>
            <w:noWrap/>
            <w:vAlign w:val="bottom"/>
            <w:hideMark/>
          </w:tcPr>
          <w:p w14:paraId="55037A0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3.4</w:t>
            </w:r>
          </w:p>
        </w:tc>
        <w:tc>
          <w:tcPr>
            <w:tcW w:w="666" w:type="dxa"/>
            <w:tcBorders>
              <w:top w:val="nil"/>
              <w:left w:val="nil"/>
              <w:bottom w:val="single" w:sz="4" w:space="0" w:color="auto"/>
              <w:right w:val="single" w:sz="4" w:space="0" w:color="auto"/>
            </w:tcBorders>
            <w:shd w:val="clear" w:color="auto" w:fill="auto"/>
            <w:noWrap/>
            <w:vAlign w:val="bottom"/>
            <w:hideMark/>
          </w:tcPr>
          <w:p w14:paraId="016C66D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67.6</w:t>
            </w:r>
          </w:p>
        </w:tc>
        <w:tc>
          <w:tcPr>
            <w:tcW w:w="866" w:type="dxa"/>
            <w:tcBorders>
              <w:top w:val="nil"/>
              <w:left w:val="nil"/>
              <w:bottom w:val="single" w:sz="4" w:space="0" w:color="auto"/>
              <w:right w:val="single" w:sz="4" w:space="0" w:color="auto"/>
            </w:tcBorders>
            <w:shd w:val="clear" w:color="auto" w:fill="auto"/>
            <w:noWrap/>
            <w:vAlign w:val="bottom"/>
            <w:hideMark/>
          </w:tcPr>
          <w:p w14:paraId="36B0FA0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407.3</w:t>
            </w:r>
          </w:p>
        </w:tc>
        <w:tc>
          <w:tcPr>
            <w:tcW w:w="666" w:type="dxa"/>
            <w:tcBorders>
              <w:top w:val="nil"/>
              <w:left w:val="nil"/>
              <w:bottom w:val="single" w:sz="4" w:space="0" w:color="auto"/>
              <w:right w:val="single" w:sz="4" w:space="0" w:color="auto"/>
            </w:tcBorders>
            <w:shd w:val="clear" w:color="auto" w:fill="auto"/>
            <w:noWrap/>
            <w:vAlign w:val="bottom"/>
            <w:hideMark/>
          </w:tcPr>
          <w:p w14:paraId="3E73B3E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2.8</w:t>
            </w:r>
          </w:p>
        </w:tc>
        <w:tc>
          <w:tcPr>
            <w:tcW w:w="781" w:type="dxa"/>
            <w:tcBorders>
              <w:top w:val="nil"/>
              <w:left w:val="nil"/>
              <w:bottom w:val="single" w:sz="4" w:space="0" w:color="auto"/>
              <w:right w:val="single" w:sz="4" w:space="0" w:color="auto"/>
            </w:tcBorders>
            <w:shd w:val="clear" w:color="auto" w:fill="auto"/>
            <w:noWrap/>
            <w:vAlign w:val="bottom"/>
            <w:hideMark/>
          </w:tcPr>
          <w:p w14:paraId="77CAA64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1.6</w:t>
            </w:r>
          </w:p>
        </w:tc>
        <w:tc>
          <w:tcPr>
            <w:tcW w:w="600" w:type="dxa"/>
            <w:tcBorders>
              <w:top w:val="nil"/>
              <w:left w:val="nil"/>
              <w:bottom w:val="single" w:sz="4" w:space="0" w:color="auto"/>
              <w:right w:val="single" w:sz="4" w:space="0" w:color="auto"/>
            </w:tcBorders>
            <w:shd w:val="clear" w:color="auto" w:fill="auto"/>
            <w:noWrap/>
            <w:vAlign w:val="bottom"/>
            <w:hideMark/>
          </w:tcPr>
          <w:p w14:paraId="3459AC1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2.4</w:t>
            </w:r>
          </w:p>
        </w:tc>
      </w:tr>
      <w:tr w:rsidR="007E6069" w:rsidRPr="007E6069" w14:paraId="55CE4CEA"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9C3A4D7"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изданачке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6197B45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259.6</w:t>
            </w:r>
          </w:p>
        </w:tc>
        <w:tc>
          <w:tcPr>
            <w:tcW w:w="666" w:type="dxa"/>
            <w:tcBorders>
              <w:top w:val="nil"/>
              <w:left w:val="nil"/>
              <w:bottom w:val="single" w:sz="4" w:space="0" w:color="auto"/>
              <w:right w:val="single" w:sz="4" w:space="0" w:color="auto"/>
            </w:tcBorders>
            <w:shd w:val="clear" w:color="auto" w:fill="auto"/>
            <w:noWrap/>
            <w:vAlign w:val="bottom"/>
            <w:hideMark/>
          </w:tcPr>
          <w:p w14:paraId="13EDEDD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6.5</w:t>
            </w:r>
          </w:p>
        </w:tc>
        <w:tc>
          <w:tcPr>
            <w:tcW w:w="966" w:type="dxa"/>
            <w:tcBorders>
              <w:top w:val="nil"/>
              <w:left w:val="nil"/>
              <w:bottom w:val="single" w:sz="4" w:space="0" w:color="auto"/>
              <w:right w:val="single" w:sz="4" w:space="0" w:color="auto"/>
            </w:tcBorders>
            <w:shd w:val="clear" w:color="auto" w:fill="auto"/>
            <w:noWrap/>
            <w:vAlign w:val="bottom"/>
            <w:hideMark/>
          </w:tcPr>
          <w:p w14:paraId="29C9CCC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17597.3</w:t>
            </w:r>
          </w:p>
        </w:tc>
        <w:tc>
          <w:tcPr>
            <w:tcW w:w="666" w:type="dxa"/>
            <w:tcBorders>
              <w:top w:val="nil"/>
              <w:left w:val="nil"/>
              <w:bottom w:val="single" w:sz="4" w:space="0" w:color="auto"/>
              <w:right w:val="single" w:sz="4" w:space="0" w:color="auto"/>
            </w:tcBorders>
            <w:shd w:val="clear" w:color="auto" w:fill="auto"/>
            <w:noWrap/>
            <w:vAlign w:val="bottom"/>
            <w:hideMark/>
          </w:tcPr>
          <w:p w14:paraId="3DC11A2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3.5</w:t>
            </w:r>
          </w:p>
        </w:tc>
        <w:tc>
          <w:tcPr>
            <w:tcW w:w="666" w:type="dxa"/>
            <w:tcBorders>
              <w:top w:val="nil"/>
              <w:left w:val="nil"/>
              <w:bottom w:val="single" w:sz="4" w:space="0" w:color="auto"/>
              <w:right w:val="single" w:sz="4" w:space="0" w:color="auto"/>
            </w:tcBorders>
            <w:shd w:val="clear" w:color="auto" w:fill="auto"/>
            <w:noWrap/>
            <w:vAlign w:val="bottom"/>
            <w:hideMark/>
          </w:tcPr>
          <w:p w14:paraId="3414FE5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67.8</w:t>
            </w:r>
          </w:p>
        </w:tc>
        <w:tc>
          <w:tcPr>
            <w:tcW w:w="866" w:type="dxa"/>
            <w:tcBorders>
              <w:top w:val="nil"/>
              <w:left w:val="nil"/>
              <w:bottom w:val="single" w:sz="4" w:space="0" w:color="auto"/>
              <w:right w:val="single" w:sz="4" w:space="0" w:color="auto"/>
            </w:tcBorders>
            <w:shd w:val="clear" w:color="auto" w:fill="auto"/>
            <w:noWrap/>
            <w:vAlign w:val="bottom"/>
            <w:hideMark/>
          </w:tcPr>
          <w:p w14:paraId="246D537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413.8</w:t>
            </w:r>
          </w:p>
        </w:tc>
        <w:tc>
          <w:tcPr>
            <w:tcW w:w="666" w:type="dxa"/>
            <w:tcBorders>
              <w:top w:val="nil"/>
              <w:left w:val="nil"/>
              <w:bottom w:val="single" w:sz="4" w:space="0" w:color="auto"/>
              <w:right w:val="single" w:sz="4" w:space="0" w:color="auto"/>
            </w:tcBorders>
            <w:shd w:val="clear" w:color="auto" w:fill="auto"/>
            <w:noWrap/>
            <w:vAlign w:val="bottom"/>
            <w:hideMark/>
          </w:tcPr>
          <w:p w14:paraId="11273D7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2.8</w:t>
            </w:r>
          </w:p>
        </w:tc>
        <w:tc>
          <w:tcPr>
            <w:tcW w:w="781" w:type="dxa"/>
            <w:tcBorders>
              <w:top w:val="nil"/>
              <w:left w:val="nil"/>
              <w:bottom w:val="single" w:sz="4" w:space="0" w:color="auto"/>
              <w:right w:val="single" w:sz="4" w:space="0" w:color="auto"/>
            </w:tcBorders>
            <w:shd w:val="clear" w:color="auto" w:fill="auto"/>
            <w:noWrap/>
            <w:vAlign w:val="bottom"/>
            <w:hideMark/>
          </w:tcPr>
          <w:p w14:paraId="296CE9A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1.6</w:t>
            </w:r>
          </w:p>
        </w:tc>
        <w:tc>
          <w:tcPr>
            <w:tcW w:w="600" w:type="dxa"/>
            <w:tcBorders>
              <w:top w:val="nil"/>
              <w:left w:val="nil"/>
              <w:bottom w:val="single" w:sz="4" w:space="0" w:color="auto"/>
              <w:right w:val="single" w:sz="4" w:space="0" w:color="auto"/>
            </w:tcBorders>
            <w:shd w:val="clear" w:color="auto" w:fill="auto"/>
            <w:noWrap/>
            <w:vAlign w:val="bottom"/>
            <w:hideMark/>
          </w:tcPr>
          <w:p w14:paraId="524C57B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2.4</w:t>
            </w:r>
          </w:p>
        </w:tc>
      </w:tr>
      <w:tr w:rsidR="007E6069" w:rsidRPr="007E6069" w14:paraId="11BF7DCE"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6699EBF"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26 266 212</w:t>
            </w:r>
          </w:p>
        </w:tc>
        <w:tc>
          <w:tcPr>
            <w:tcW w:w="766" w:type="dxa"/>
            <w:tcBorders>
              <w:top w:val="nil"/>
              <w:left w:val="nil"/>
              <w:bottom w:val="single" w:sz="4" w:space="0" w:color="auto"/>
              <w:right w:val="single" w:sz="4" w:space="0" w:color="auto"/>
            </w:tcBorders>
            <w:shd w:val="clear" w:color="auto" w:fill="auto"/>
            <w:noWrap/>
            <w:vAlign w:val="bottom"/>
            <w:hideMark/>
          </w:tcPr>
          <w:p w14:paraId="7CFBFB3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202.9</w:t>
            </w:r>
          </w:p>
        </w:tc>
        <w:tc>
          <w:tcPr>
            <w:tcW w:w="666" w:type="dxa"/>
            <w:tcBorders>
              <w:top w:val="nil"/>
              <w:left w:val="nil"/>
              <w:bottom w:val="single" w:sz="4" w:space="0" w:color="auto"/>
              <w:right w:val="single" w:sz="4" w:space="0" w:color="auto"/>
            </w:tcBorders>
            <w:shd w:val="clear" w:color="auto" w:fill="auto"/>
            <w:noWrap/>
            <w:vAlign w:val="bottom"/>
            <w:hideMark/>
          </w:tcPr>
          <w:p w14:paraId="69E2955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5.1</w:t>
            </w:r>
          </w:p>
        </w:tc>
        <w:tc>
          <w:tcPr>
            <w:tcW w:w="966" w:type="dxa"/>
            <w:tcBorders>
              <w:top w:val="nil"/>
              <w:left w:val="nil"/>
              <w:bottom w:val="single" w:sz="4" w:space="0" w:color="auto"/>
              <w:right w:val="single" w:sz="4" w:space="0" w:color="auto"/>
            </w:tcBorders>
            <w:shd w:val="clear" w:color="auto" w:fill="auto"/>
            <w:noWrap/>
            <w:vAlign w:val="bottom"/>
            <w:hideMark/>
          </w:tcPr>
          <w:p w14:paraId="3489568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13C9139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2400870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4349F4B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073DAEA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6463046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00" w:type="dxa"/>
            <w:tcBorders>
              <w:top w:val="nil"/>
              <w:left w:val="nil"/>
              <w:bottom w:val="single" w:sz="4" w:space="0" w:color="auto"/>
              <w:right w:val="single" w:sz="4" w:space="0" w:color="auto"/>
            </w:tcBorders>
            <w:shd w:val="clear" w:color="auto" w:fill="auto"/>
            <w:noWrap/>
            <w:vAlign w:val="bottom"/>
            <w:hideMark/>
          </w:tcPr>
          <w:p w14:paraId="45ACD04A"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r>
      <w:tr w:rsidR="007E6069" w:rsidRPr="007E6069" w14:paraId="49CFDD61"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A49EFEB"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шикаре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0186116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202.9</w:t>
            </w:r>
          </w:p>
        </w:tc>
        <w:tc>
          <w:tcPr>
            <w:tcW w:w="666" w:type="dxa"/>
            <w:tcBorders>
              <w:top w:val="nil"/>
              <w:left w:val="nil"/>
              <w:bottom w:val="single" w:sz="4" w:space="0" w:color="auto"/>
              <w:right w:val="single" w:sz="4" w:space="0" w:color="auto"/>
            </w:tcBorders>
            <w:shd w:val="clear" w:color="auto" w:fill="auto"/>
            <w:noWrap/>
            <w:vAlign w:val="bottom"/>
            <w:hideMark/>
          </w:tcPr>
          <w:p w14:paraId="0F560F7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5.1</w:t>
            </w:r>
          </w:p>
        </w:tc>
        <w:tc>
          <w:tcPr>
            <w:tcW w:w="966" w:type="dxa"/>
            <w:tcBorders>
              <w:top w:val="nil"/>
              <w:left w:val="nil"/>
              <w:bottom w:val="single" w:sz="4" w:space="0" w:color="auto"/>
              <w:right w:val="single" w:sz="4" w:space="0" w:color="auto"/>
            </w:tcBorders>
            <w:shd w:val="clear" w:color="auto" w:fill="auto"/>
            <w:noWrap/>
            <w:vAlign w:val="bottom"/>
            <w:hideMark/>
          </w:tcPr>
          <w:p w14:paraId="739BC51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39E4AA3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146280F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21F9F85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0DB90A6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0ED1FC39"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c>
          <w:tcPr>
            <w:tcW w:w="600" w:type="dxa"/>
            <w:tcBorders>
              <w:top w:val="nil"/>
              <w:left w:val="nil"/>
              <w:bottom w:val="single" w:sz="4" w:space="0" w:color="auto"/>
              <w:right w:val="single" w:sz="4" w:space="0" w:color="auto"/>
            </w:tcBorders>
            <w:shd w:val="clear" w:color="auto" w:fill="auto"/>
            <w:noWrap/>
            <w:vAlign w:val="bottom"/>
            <w:hideMark/>
          </w:tcPr>
          <w:p w14:paraId="28C5DD84"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r>
      <w:tr w:rsidR="007E6069" w:rsidRPr="007E6069" w14:paraId="401721F0"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66CB691"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НЦ 26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53A4BAD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462.5</w:t>
            </w:r>
          </w:p>
        </w:tc>
        <w:tc>
          <w:tcPr>
            <w:tcW w:w="666" w:type="dxa"/>
            <w:tcBorders>
              <w:top w:val="nil"/>
              <w:left w:val="nil"/>
              <w:bottom w:val="single" w:sz="4" w:space="0" w:color="auto"/>
              <w:right w:val="single" w:sz="4" w:space="0" w:color="auto"/>
            </w:tcBorders>
            <w:shd w:val="clear" w:color="auto" w:fill="auto"/>
            <w:noWrap/>
            <w:vAlign w:val="bottom"/>
            <w:hideMark/>
          </w:tcPr>
          <w:p w14:paraId="71A0554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11.6</w:t>
            </w:r>
          </w:p>
        </w:tc>
        <w:tc>
          <w:tcPr>
            <w:tcW w:w="966" w:type="dxa"/>
            <w:tcBorders>
              <w:top w:val="nil"/>
              <w:left w:val="nil"/>
              <w:bottom w:val="single" w:sz="4" w:space="0" w:color="auto"/>
              <w:right w:val="single" w:sz="4" w:space="0" w:color="auto"/>
            </w:tcBorders>
            <w:shd w:val="clear" w:color="auto" w:fill="auto"/>
            <w:noWrap/>
            <w:vAlign w:val="bottom"/>
            <w:hideMark/>
          </w:tcPr>
          <w:p w14:paraId="2EF4146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17597.3</w:t>
            </w:r>
          </w:p>
        </w:tc>
        <w:tc>
          <w:tcPr>
            <w:tcW w:w="666" w:type="dxa"/>
            <w:tcBorders>
              <w:top w:val="nil"/>
              <w:left w:val="nil"/>
              <w:bottom w:val="single" w:sz="4" w:space="0" w:color="auto"/>
              <w:right w:val="single" w:sz="4" w:space="0" w:color="auto"/>
            </w:tcBorders>
            <w:shd w:val="clear" w:color="auto" w:fill="auto"/>
            <w:noWrap/>
            <w:vAlign w:val="bottom"/>
            <w:hideMark/>
          </w:tcPr>
          <w:p w14:paraId="64BE9EA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3.5</w:t>
            </w:r>
          </w:p>
        </w:tc>
        <w:tc>
          <w:tcPr>
            <w:tcW w:w="666" w:type="dxa"/>
            <w:tcBorders>
              <w:top w:val="nil"/>
              <w:left w:val="nil"/>
              <w:bottom w:val="single" w:sz="4" w:space="0" w:color="auto"/>
              <w:right w:val="single" w:sz="4" w:space="0" w:color="auto"/>
            </w:tcBorders>
            <w:shd w:val="clear" w:color="auto" w:fill="auto"/>
            <w:noWrap/>
            <w:vAlign w:val="bottom"/>
            <w:hideMark/>
          </w:tcPr>
          <w:p w14:paraId="7FDA8A6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38.0</w:t>
            </w:r>
          </w:p>
        </w:tc>
        <w:tc>
          <w:tcPr>
            <w:tcW w:w="866" w:type="dxa"/>
            <w:tcBorders>
              <w:top w:val="nil"/>
              <w:left w:val="nil"/>
              <w:bottom w:val="single" w:sz="4" w:space="0" w:color="auto"/>
              <w:right w:val="single" w:sz="4" w:space="0" w:color="auto"/>
            </w:tcBorders>
            <w:shd w:val="clear" w:color="auto" w:fill="auto"/>
            <w:noWrap/>
            <w:vAlign w:val="bottom"/>
            <w:hideMark/>
          </w:tcPr>
          <w:p w14:paraId="7DFD2BD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413.8</w:t>
            </w:r>
          </w:p>
        </w:tc>
        <w:tc>
          <w:tcPr>
            <w:tcW w:w="666" w:type="dxa"/>
            <w:tcBorders>
              <w:top w:val="nil"/>
              <w:left w:val="nil"/>
              <w:bottom w:val="single" w:sz="4" w:space="0" w:color="auto"/>
              <w:right w:val="single" w:sz="4" w:space="0" w:color="auto"/>
            </w:tcBorders>
            <w:shd w:val="clear" w:color="auto" w:fill="auto"/>
            <w:noWrap/>
            <w:vAlign w:val="bottom"/>
            <w:hideMark/>
          </w:tcPr>
          <w:p w14:paraId="7487085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2.8</w:t>
            </w:r>
          </w:p>
        </w:tc>
        <w:tc>
          <w:tcPr>
            <w:tcW w:w="781" w:type="dxa"/>
            <w:tcBorders>
              <w:top w:val="nil"/>
              <w:left w:val="nil"/>
              <w:bottom w:val="single" w:sz="4" w:space="0" w:color="auto"/>
              <w:right w:val="single" w:sz="4" w:space="0" w:color="auto"/>
            </w:tcBorders>
            <w:shd w:val="clear" w:color="auto" w:fill="auto"/>
            <w:noWrap/>
            <w:vAlign w:val="bottom"/>
            <w:hideMark/>
          </w:tcPr>
          <w:p w14:paraId="7B5868A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0.9</w:t>
            </w:r>
          </w:p>
        </w:tc>
        <w:tc>
          <w:tcPr>
            <w:tcW w:w="600" w:type="dxa"/>
            <w:tcBorders>
              <w:top w:val="nil"/>
              <w:left w:val="nil"/>
              <w:bottom w:val="single" w:sz="4" w:space="0" w:color="auto"/>
              <w:right w:val="single" w:sz="4" w:space="0" w:color="auto"/>
            </w:tcBorders>
            <w:shd w:val="clear" w:color="auto" w:fill="auto"/>
            <w:noWrap/>
            <w:vAlign w:val="bottom"/>
            <w:hideMark/>
          </w:tcPr>
          <w:p w14:paraId="09B356D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2.4</w:t>
            </w:r>
          </w:p>
        </w:tc>
      </w:tr>
      <w:tr w:rsidR="007E6069" w:rsidRPr="007E6069" w14:paraId="57FCC20A"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27DD7FE"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52 216 212</w:t>
            </w:r>
          </w:p>
        </w:tc>
        <w:tc>
          <w:tcPr>
            <w:tcW w:w="766" w:type="dxa"/>
            <w:tcBorders>
              <w:top w:val="nil"/>
              <w:left w:val="nil"/>
              <w:bottom w:val="single" w:sz="4" w:space="0" w:color="auto"/>
              <w:right w:val="single" w:sz="4" w:space="0" w:color="auto"/>
            </w:tcBorders>
            <w:shd w:val="clear" w:color="auto" w:fill="auto"/>
            <w:noWrap/>
            <w:vAlign w:val="bottom"/>
            <w:hideMark/>
          </w:tcPr>
          <w:p w14:paraId="40D4030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2.3</w:t>
            </w:r>
          </w:p>
        </w:tc>
        <w:tc>
          <w:tcPr>
            <w:tcW w:w="666" w:type="dxa"/>
            <w:tcBorders>
              <w:top w:val="nil"/>
              <w:left w:val="nil"/>
              <w:bottom w:val="single" w:sz="4" w:space="0" w:color="auto"/>
              <w:right w:val="single" w:sz="4" w:space="0" w:color="auto"/>
            </w:tcBorders>
            <w:shd w:val="clear" w:color="auto" w:fill="auto"/>
            <w:noWrap/>
            <w:vAlign w:val="bottom"/>
            <w:hideMark/>
          </w:tcPr>
          <w:p w14:paraId="20847ED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160264B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92.8</w:t>
            </w:r>
          </w:p>
        </w:tc>
        <w:tc>
          <w:tcPr>
            <w:tcW w:w="666" w:type="dxa"/>
            <w:tcBorders>
              <w:top w:val="nil"/>
              <w:left w:val="nil"/>
              <w:bottom w:val="single" w:sz="4" w:space="0" w:color="auto"/>
              <w:right w:val="single" w:sz="4" w:space="0" w:color="auto"/>
            </w:tcBorders>
            <w:shd w:val="clear" w:color="auto" w:fill="auto"/>
            <w:noWrap/>
            <w:vAlign w:val="bottom"/>
            <w:hideMark/>
          </w:tcPr>
          <w:p w14:paraId="74DE377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0C03980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39.8</w:t>
            </w:r>
          </w:p>
        </w:tc>
        <w:tc>
          <w:tcPr>
            <w:tcW w:w="866" w:type="dxa"/>
            <w:tcBorders>
              <w:top w:val="nil"/>
              <w:left w:val="nil"/>
              <w:bottom w:val="single" w:sz="4" w:space="0" w:color="auto"/>
              <w:right w:val="single" w:sz="4" w:space="0" w:color="auto"/>
            </w:tcBorders>
            <w:shd w:val="clear" w:color="auto" w:fill="auto"/>
            <w:noWrap/>
            <w:vAlign w:val="bottom"/>
            <w:hideMark/>
          </w:tcPr>
          <w:p w14:paraId="00ECAB8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w:t>
            </w:r>
          </w:p>
        </w:tc>
        <w:tc>
          <w:tcPr>
            <w:tcW w:w="666" w:type="dxa"/>
            <w:tcBorders>
              <w:top w:val="nil"/>
              <w:left w:val="nil"/>
              <w:bottom w:val="single" w:sz="4" w:space="0" w:color="auto"/>
              <w:right w:val="single" w:sz="4" w:space="0" w:color="auto"/>
            </w:tcBorders>
            <w:shd w:val="clear" w:color="auto" w:fill="auto"/>
            <w:noWrap/>
            <w:vAlign w:val="bottom"/>
            <w:hideMark/>
          </w:tcPr>
          <w:p w14:paraId="127DF3A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04F80BD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0.8</w:t>
            </w:r>
          </w:p>
        </w:tc>
        <w:tc>
          <w:tcPr>
            <w:tcW w:w="600" w:type="dxa"/>
            <w:tcBorders>
              <w:top w:val="nil"/>
              <w:left w:val="nil"/>
              <w:bottom w:val="single" w:sz="4" w:space="0" w:color="auto"/>
              <w:right w:val="single" w:sz="4" w:space="0" w:color="auto"/>
            </w:tcBorders>
            <w:shd w:val="clear" w:color="auto" w:fill="auto"/>
            <w:noWrap/>
            <w:vAlign w:val="bottom"/>
            <w:hideMark/>
          </w:tcPr>
          <w:p w14:paraId="3AEAAD0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w:t>
            </w:r>
          </w:p>
        </w:tc>
      </w:tr>
      <w:tr w:rsidR="007E6069" w:rsidRPr="007E6069" w14:paraId="0658CD27"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6ACEFB9"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изданачке девастиране</w:t>
            </w:r>
          </w:p>
        </w:tc>
        <w:tc>
          <w:tcPr>
            <w:tcW w:w="766" w:type="dxa"/>
            <w:tcBorders>
              <w:top w:val="nil"/>
              <w:left w:val="nil"/>
              <w:bottom w:val="single" w:sz="4" w:space="0" w:color="auto"/>
              <w:right w:val="single" w:sz="4" w:space="0" w:color="auto"/>
            </w:tcBorders>
            <w:shd w:val="clear" w:color="auto" w:fill="auto"/>
            <w:noWrap/>
            <w:vAlign w:val="bottom"/>
            <w:hideMark/>
          </w:tcPr>
          <w:p w14:paraId="037549E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2.3</w:t>
            </w:r>
          </w:p>
        </w:tc>
        <w:tc>
          <w:tcPr>
            <w:tcW w:w="666" w:type="dxa"/>
            <w:tcBorders>
              <w:top w:val="nil"/>
              <w:left w:val="nil"/>
              <w:bottom w:val="single" w:sz="4" w:space="0" w:color="auto"/>
              <w:right w:val="single" w:sz="4" w:space="0" w:color="auto"/>
            </w:tcBorders>
            <w:shd w:val="clear" w:color="auto" w:fill="auto"/>
            <w:noWrap/>
            <w:vAlign w:val="bottom"/>
            <w:hideMark/>
          </w:tcPr>
          <w:p w14:paraId="459FDCA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20E1016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92.8</w:t>
            </w:r>
          </w:p>
        </w:tc>
        <w:tc>
          <w:tcPr>
            <w:tcW w:w="666" w:type="dxa"/>
            <w:tcBorders>
              <w:top w:val="nil"/>
              <w:left w:val="nil"/>
              <w:bottom w:val="single" w:sz="4" w:space="0" w:color="auto"/>
              <w:right w:val="single" w:sz="4" w:space="0" w:color="auto"/>
            </w:tcBorders>
            <w:shd w:val="clear" w:color="auto" w:fill="auto"/>
            <w:noWrap/>
            <w:vAlign w:val="bottom"/>
            <w:hideMark/>
          </w:tcPr>
          <w:p w14:paraId="72FFCD9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5A7F1FC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39.8</w:t>
            </w:r>
          </w:p>
        </w:tc>
        <w:tc>
          <w:tcPr>
            <w:tcW w:w="866" w:type="dxa"/>
            <w:tcBorders>
              <w:top w:val="nil"/>
              <w:left w:val="nil"/>
              <w:bottom w:val="single" w:sz="4" w:space="0" w:color="auto"/>
              <w:right w:val="single" w:sz="4" w:space="0" w:color="auto"/>
            </w:tcBorders>
            <w:shd w:val="clear" w:color="auto" w:fill="auto"/>
            <w:noWrap/>
            <w:vAlign w:val="bottom"/>
            <w:hideMark/>
          </w:tcPr>
          <w:p w14:paraId="59F1F95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w:t>
            </w:r>
          </w:p>
        </w:tc>
        <w:tc>
          <w:tcPr>
            <w:tcW w:w="666" w:type="dxa"/>
            <w:tcBorders>
              <w:top w:val="nil"/>
              <w:left w:val="nil"/>
              <w:bottom w:val="single" w:sz="4" w:space="0" w:color="auto"/>
              <w:right w:val="single" w:sz="4" w:space="0" w:color="auto"/>
            </w:tcBorders>
            <w:shd w:val="clear" w:color="auto" w:fill="auto"/>
            <w:noWrap/>
            <w:vAlign w:val="bottom"/>
            <w:hideMark/>
          </w:tcPr>
          <w:p w14:paraId="32F8653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7E4FAF3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0.8</w:t>
            </w:r>
          </w:p>
        </w:tc>
        <w:tc>
          <w:tcPr>
            <w:tcW w:w="600" w:type="dxa"/>
            <w:tcBorders>
              <w:top w:val="nil"/>
              <w:left w:val="nil"/>
              <w:bottom w:val="single" w:sz="4" w:space="0" w:color="auto"/>
              <w:right w:val="single" w:sz="4" w:space="0" w:color="auto"/>
            </w:tcBorders>
            <w:shd w:val="clear" w:color="auto" w:fill="auto"/>
            <w:noWrap/>
            <w:vAlign w:val="bottom"/>
            <w:hideMark/>
          </w:tcPr>
          <w:p w14:paraId="5200DE3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w:t>
            </w:r>
          </w:p>
        </w:tc>
      </w:tr>
      <w:tr w:rsidR="007E6069" w:rsidRPr="007E6069" w14:paraId="6ECA31F0"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7C3125C"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изданачке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31A407F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2.3</w:t>
            </w:r>
          </w:p>
        </w:tc>
        <w:tc>
          <w:tcPr>
            <w:tcW w:w="666" w:type="dxa"/>
            <w:tcBorders>
              <w:top w:val="nil"/>
              <w:left w:val="nil"/>
              <w:bottom w:val="single" w:sz="4" w:space="0" w:color="auto"/>
              <w:right w:val="single" w:sz="4" w:space="0" w:color="auto"/>
            </w:tcBorders>
            <w:shd w:val="clear" w:color="auto" w:fill="auto"/>
            <w:noWrap/>
            <w:vAlign w:val="bottom"/>
            <w:hideMark/>
          </w:tcPr>
          <w:p w14:paraId="7CD1B56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14298FE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92.8</w:t>
            </w:r>
          </w:p>
        </w:tc>
        <w:tc>
          <w:tcPr>
            <w:tcW w:w="666" w:type="dxa"/>
            <w:tcBorders>
              <w:top w:val="nil"/>
              <w:left w:val="nil"/>
              <w:bottom w:val="single" w:sz="4" w:space="0" w:color="auto"/>
              <w:right w:val="single" w:sz="4" w:space="0" w:color="auto"/>
            </w:tcBorders>
            <w:shd w:val="clear" w:color="auto" w:fill="auto"/>
            <w:noWrap/>
            <w:vAlign w:val="bottom"/>
            <w:hideMark/>
          </w:tcPr>
          <w:p w14:paraId="1983710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6293218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39.8</w:t>
            </w:r>
          </w:p>
        </w:tc>
        <w:tc>
          <w:tcPr>
            <w:tcW w:w="866" w:type="dxa"/>
            <w:tcBorders>
              <w:top w:val="nil"/>
              <w:left w:val="nil"/>
              <w:bottom w:val="single" w:sz="4" w:space="0" w:color="auto"/>
              <w:right w:val="single" w:sz="4" w:space="0" w:color="auto"/>
            </w:tcBorders>
            <w:shd w:val="clear" w:color="auto" w:fill="auto"/>
            <w:noWrap/>
            <w:vAlign w:val="bottom"/>
            <w:hideMark/>
          </w:tcPr>
          <w:p w14:paraId="4179528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w:t>
            </w:r>
          </w:p>
        </w:tc>
        <w:tc>
          <w:tcPr>
            <w:tcW w:w="666" w:type="dxa"/>
            <w:tcBorders>
              <w:top w:val="nil"/>
              <w:left w:val="nil"/>
              <w:bottom w:val="single" w:sz="4" w:space="0" w:color="auto"/>
              <w:right w:val="single" w:sz="4" w:space="0" w:color="auto"/>
            </w:tcBorders>
            <w:shd w:val="clear" w:color="auto" w:fill="auto"/>
            <w:noWrap/>
            <w:vAlign w:val="bottom"/>
            <w:hideMark/>
          </w:tcPr>
          <w:p w14:paraId="665F671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7502049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0.8</w:t>
            </w:r>
          </w:p>
        </w:tc>
        <w:tc>
          <w:tcPr>
            <w:tcW w:w="600" w:type="dxa"/>
            <w:tcBorders>
              <w:top w:val="nil"/>
              <w:left w:val="nil"/>
              <w:bottom w:val="single" w:sz="4" w:space="0" w:color="auto"/>
              <w:right w:val="single" w:sz="4" w:space="0" w:color="auto"/>
            </w:tcBorders>
            <w:shd w:val="clear" w:color="auto" w:fill="auto"/>
            <w:noWrap/>
            <w:vAlign w:val="bottom"/>
            <w:hideMark/>
          </w:tcPr>
          <w:p w14:paraId="6975FF2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w:t>
            </w:r>
          </w:p>
        </w:tc>
      </w:tr>
      <w:tr w:rsidR="007E6069" w:rsidRPr="007E6069" w14:paraId="5266EA7A"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DEABBEC"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52 267 242</w:t>
            </w:r>
          </w:p>
        </w:tc>
        <w:tc>
          <w:tcPr>
            <w:tcW w:w="766" w:type="dxa"/>
            <w:tcBorders>
              <w:top w:val="nil"/>
              <w:left w:val="nil"/>
              <w:bottom w:val="single" w:sz="4" w:space="0" w:color="auto"/>
              <w:right w:val="single" w:sz="4" w:space="0" w:color="auto"/>
            </w:tcBorders>
            <w:shd w:val="clear" w:color="auto" w:fill="auto"/>
            <w:noWrap/>
            <w:vAlign w:val="bottom"/>
            <w:hideMark/>
          </w:tcPr>
          <w:p w14:paraId="113830C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0.8</w:t>
            </w:r>
          </w:p>
        </w:tc>
        <w:tc>
          <w:tcPr>
            <w:tcW w:w="666" w:type="dxa"/>
            <w:tcBorders>
              <w:top w:val="nil"/>
              <w:left w:val="nil"/>
              <w:bottom w:val="single" w:sz="4" w:space="0" w:color="auto"/>
              <w:right w:val="single" w:sz="4" w:space="0" w:color="auto"/>
            </w:tcBorders>
            <w:shd w:val="clear" w:color="auto" w:fill="auto"/>
            <w:noWrap/>
            <w:vAlign w:val="bottom"/>
            <w:hideMark/>
          </w:tcPr>
          <w:p w14:paraId="33B3957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0B7A9E6D"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bottom"/>
            <w:hideMark/>
          </w:tcPr>
          <w:p w14:paraId="7A1C700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30035BE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0BE92A73"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bottom"/>
            <w:hideMark/>
          </w:tcPr>
          <w:p w14:paraId="0B0E317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3A8CFBE6"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c>
          <w:tcPr>
            <w:tcW w:w="600" w:type="dxa"/>
            <w:tcBorders>
              <w:top w:val="nil"/>
              <w:left w:val="nil"/>
              <w:bottom w:val="single" w:sz="4" w:space="0" w:color="auto"/>
              <w:right w:val="single" w:sz="4" w:space="0" w:color="auto"/>
            </w:tcBorders>
            <w:shd w:val="clear" w:color="auto" w:fill="auto"/>
            <w:noWrap/>
            <w:vAlign w:val="bottom"/>
            <w:hideMark/>
          </w:tcPr>
          <w:p w14:paraId="4DA87395"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r>
      <w:tr w:rsidR="007E6069" w:rsidRPr="007E6069" w14:paraId="78856A84"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13E31DF"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шибљак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5A0C12E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0.8</w:t>
            </w:r>
          </w:p>
        </w:tc>
        <w:tc>
          <w:tcPr>
            <w:tcW w:w="666" w:type="dxa"/>
            <w:tcBorders>
              <w:top w:val="nil"/>
              <w:left w:val="nil"/>
              <w:bottom w:val="single" w:sz="4" w:space="0" w:color="auto"/>
              <w:right w:val="single" w:sz="4" w:space="0" w:color="auto"/>
            </w:tcBorders>
            <w:shd w:val="clear" w:color="auto" w:fill="auto"/>
            <w:noWrap/>
            <w:vAlign w:val="bottom"/>
            <w:hideMark/>
          </w:tcPr>
          <w:p w14:paraId="1C3DE80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0DFC4D8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233647B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74695ED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09683C8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7EE668B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684B5F36"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c>
          <w:tcPr>
            <w:tcW w:w="600" w:type="dxa"/>
            <w:tcBorders>
              <w:top w:val="nil"/>
              <w:left w:val="nil"/>
              <w:bottom w:val="single" w:sz="4" w:space="0" w:color="auto"/>
              <w:right w:val="single" w:sz="4" w:space="0" w:color="auto"/>
            </w:tcBorders>
            <w:shd w:val="clear" w:color="auto" w:fill="auto"/>
            <w:noWrap/>
            <w:vAlign w:val="bottom"/>
            <w:hideMark/>
          </w:tcPr>
          <w:p w14:paraId="2E907FD9"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r>
      <w:tr w:rsidR="007E6069" w:rsidRPr="007E6069" w14:paraId="1E323D53"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1543D1E"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НЦ 52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07B988C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3.2</w:t>
            </w:r>
          </w:p>
        </w:tc>
        <w:tc>
          <w:tcPr>
            <w:tcW w:w="666" w:type="dxa"/>
            <w:tcBorders>
              <w:top w:val="nil"/>
              <w:left w:val="nil"/>
              <w:bottom w:val="single" w:sz="4" w:space="0" w:color="auto"/>
              <w:right w:val="single" w:sz="4" w:space="0" w:color="auto"/>
            </w:tcBorders>
            <w:shd w:val="clear" w:color="auto" w:fill="auto"/>
            <w:noWrap/>
            <w:vAlign w:val="bottom"/>
            <w:hideMark/>
          </w:tcPr>
          <w:p w14:paraId="73C1352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5621D4F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92.8</w:t>
            </w:r>
          </w:p>
        </w:tc>
        <w:tc>
          <w:tcPr>
            <w:tcW w:w="666" w:type="dxa"/>
            <w:tcBorders>
              <w:top w:val="nil"/>
              <w:left w:val="nil"/>
              <w:bottom w:val="single" w:sz="4" w:space="0" w:color="auto"/>
              <w:right w:val="single" w:sz="4" w:space="0" w:color="auto"/>
            </w:tcBorders>
            <w:shd w:val="clear" w:color="auto" w:fill="auto"/>
            <w:noWrap/>
            <w:vAlign w:val="bottom"/>
            <w:hideMark/>
          </w:tcPr>
          <w:p w14:paraId="6AF4DF6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4F2C398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29.3</w:t>
            </w:r>
          </w:p>
        </w:tc>
        <w:tc>
          <w:tcPr>
            <w:tcW w:w="866" w:type="dxa"/>
            <w:tcBorders>
              <w:top w:val="nil"/>
              <w:left w:val="nil"/>
              <w:bottom w:val="single" w:sz="4" w:space="0" w:color="auto"/>
              <w:right w:val="single" w:sz="4" w:space="0" w:color="auto"/>
            </w:tcBorders>
            <w:shd w:val="clear" w:color="auto" w:fill="auto"/>
            <w:noWrap/>
            <w:vAlign w:val="bottom"/>
            <w:hideMark/>
          </w:tcPr>
          <w:p w14:paraId="6EA8D83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w:t>
            </w:r>
          </w:p>
        </w:tc>
        <w:tc>
          <w:tcPr>
            <w:tcW w:w="666" w:type="dxa"/>
            <w:tcBorders>
              <w:top w:val="nil"/>
              <w:left w:val="nil"/>
              <w:bottom w:val="single" w:sz="4" w:space="0" w:color="auto"/>
              <w:right w:val="single" w:sz="4" w:space="0" w:color="auto"/>
            </w:tcBorders>
            <w:shd w:val="clear" w:color="auto" w:fill="auto"/>
            <w:noWrap/>
            <w:vAlign w:val="bottom"/>
            <w:hideMark/>
          </w:tcPr>
          <w:p w14:paraId="5E7BE22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51A04EF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0.6</w:t>
            </w:r>
          </w:p>
        </w:tc>
        <w:tc>
          <w:tcPr>
            <w:tcW w:w="600" w:type="dxa"/>
            <w:tcBorders>
              <w:top w:val="nil"/>
              <w:left w:val="nil"/>
              <w:bottom w:val="single" w:sz="4" w:space="0" w:color="auto"/>
              <w:right w:val="single" w:sz="4" w:space="0" w:color="auto"/>
            </w:tcBorders>
            <w:shd w:val="clear" w:color="auto" w:fill="auto"/>
            <w:noWrap/>
            <w:vAlign w:val="bottom"/>
            <w:hideMark/>
          </w:tcPr>
          <w:p w14:paraId="0E02D85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w:t>
            </w:r>
          </w:p>
        </w:tc>
      </w:tr>
      <w:tr w:rsidR="007E6069" w:rsidRPr="007E6069" w14:paraId="0372E19D"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8676A14"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53 214 212</w:t>
            </w:r>
          </w:p>
        </w:tc>
        <w:tc>
          <w:tcPr>
            <w:tcW w:w="766" w:type="dxa"/>
            <w:tcBorders>
              <w:top w:val="nil"/>
              <w:left w:val="nil"/>
              <w:bottom w:val="single" w:sz="4" w:space="0" w:color="auto"/>
              <w:right w:val="single" w:sz="4" w:space="0" w:color="auto"/>
            </w:tcBorders>
            <w:shd w:val="clear" w:color="auto" w:fill="auto"/>
            <w:noWrap/>
            <w:vAlign w:val="bottom"/>
            <w:hideMark/>
          </w:tcPr>
          <w:p w14:paraId="025D3B5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15.0</w:t>
            </w:r>
          </w:p>
        </w:tc>
        <w:tc>
          <w:tcPr>
            <w:tcW w:w="666" w:type="dxa"/>
            <w:tcBorders>
              <w:top w:val="nil"/>
              <w:left w:val="nil"/>
              <w:bottom w:val="single" w:sz="4" w:space="0" w:color="auto"/>
              <w:right w:val="single" w:sz="4" w:space="0" w:color="auto"/>
            </w:tcBorders>
            <w:shd w:val="clear" w:color="auto" w:fill="auto"/>
            <w:noWrap/>
            <w:vAlign w:val="bottom"/>
            <w:hideMark/>
          </w:tcPr>
          <w:p w14:paraId="4DBA235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0.4</w:t>
            </w:r>
          </w:p>
        </w:tc>
        <w:tc>
          <w:tcPr>
            <w:tcW w:w="966" w:type="dxa"/>
            <w:tcBorders>
              <w:top w:val="nil"/>
              <w:left w:val="nil"/>
              <w:bottom w:val="single" w:sz="4" w:space="0" w:color="auto"/>
              <w:right w:val="single" w:sz="4" w:space="0" w:color="auto"/>
            </w:tcBorders>
            <w:shd w:val="clear" w:color="auto" w:fill="auto"/>
            <w:noWrap/>
            <w:vAlign w:val="bottom"/>
            <w:hideMark/>
          </w:tcPr>
          <w:p w14:paraId="78E9A26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2438.3</w:t>
            </w:r>
          </w:p>
        </w:tc>
        <w:tc>
          <w:tcPr>
            <w:tcW w:w="666" w:type="dxa"/>
            <w:tcBorders>
              <w:top w:val="nil"/>
              <w:left w:val="nil"/>
              <w:bottom w:val="single" w:sz="4" w:space="0" w:color="auto"/>
              <w:right w:val="single" w:sz="4" w:space="0" w:color="auto"/>
            </w:tcBorders>
            <w:shd w:val="clear" w:color="auto" w:fill="auto"/>
            <w:noWrap/>
            <w:vAlign w:val="bottom"/>
            <w:hideMark/>
          </w:tcPr>
          <w:p w14:paraId="36095C2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0.5</w:t>
            </w:r>
          </w:p>
        </w:tc>
        <w:tc>
          <w:tcPr>
            <w:tcW w:w="666" w:type="dxa"/>
            <w:tcBorders>
              <w:top w:val="nil"/>
              <w:left w:val="nil"/>
              <w:bottom w:val="single" w:sz="4" w:space="0" w:color="auto"/>
              <w:right w:val="single" w:sz="4" w:space="0" w:color="auto"/>
            </w:tcBorders>
            <w:shd w:val="clear" w:color="auto" w:fill="auto"/>
            <w:noWrap/>
            <w:vAlign w:val="bottom"/>
            <w:hideMark/>
          </w:tcPr>
          <w:p w14:paraId="202150A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162.6</w:t>
            </w:r>
          </w:p>
        </w:tc>
        <w:tc>
          <w:tcPr>
            <w:tcW w:w="866" w:type="dxa"/>
            <w:tcBorders>
              <w:top w:val="nil"/>
              <w:left w:val="nil"/>
              <w:bottom w:val="single" w:sz="4" w:space="0" w:color="auto"/>
              <w:right w:val="single" w:sz="4" w:space="0" w:color="auto"/>
            </w:tcBorders>
            <w:shd w:val="clear" w:color="auto" w:fill="auto"/>
            <w:noWrap/>
            <w:vAlign w:val="bottom"/>
            <w:hideMark/>
          </w:tcPr>
          <w:p w14:paraId="39202CF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72.0</w:t>
            </w:r>
          </w:p>
        </w:tc>
        <w:tc>
          <w:tcPr>
            <w:tcW w:w="666" w:type="dxa"/>
            <w:tcBorders>
              <w:top w:val="nil"/>
              <w:left w:val="nil"/>
              <w:bottom w:val="single" w:sz="4" w:space="0" w:color="auto"/>
              <w:right w:val="single" w:sz="4" w:space="0" w:color="auto"/>
            </w:tcBorders>
            <w:shd w:val="clear" w:color="auto" w:fill="auto"/>
            <w:noWrap/>
            <w:vAlign w:val="bottom"/>
            <w:hideMark/>
          </w:tcPr>
          <w:p w14:paraId="226A348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0.5</w:t>
            </w:r>
          </w:p>
        </w:tc>
        <w:tc>
          <w:tcPr>
            <w:tcW w:w="781" w:type="dxa"/>
            <w:tcBorders>
              <w:top w:val="nil"/>
              <w:left w:val="nil"/>
              <w:bottom w:val="single" w:sz="4" w:space="0" w:color="auto"/>
              <w:right w:val="single" w:sz="4" w:space="0" w:color="auto"/>
            </w:tcBorders>
            <w:shd w:val="clear" w:color="auto" w:fill="auto"/>
            <w:noWrap/>
            <w:vAlign w:val="bottom"/>
            <w:hideMark/>
          </w:tcPr>
          <w:p w14:paraId="5F6E2AB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4.8</w:t>
            </w:r>
          </w:p>
        </w:tc>
        <w:tc>
          <w:tcPr>
            <w:tcW w:w="600" w:type="dxa"/>
            <w:tcBorders>
              <w:top w:val="nil"/>
              <w:left w:val="nil"/>
              <w:bottom w:val="single" w:sz="4" w:space="0" w:color="auto"/>
              <w:right w:val="single" w:sz="4" w:space="0" w:color="auto"/>
            </w:tcBorders>
            <w:shd w:val="clear" w:color="auto" w:fill="auto"/>
            <w:noWrap/>
            <w:vAlign w:val="bottom"/>
            <w:hideMark/>
          </w:tcPr>
          <w:p w14:paraId="206951C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3.0</w:t>
            </w:r>
          </w:p>
        </w:tc>
      </w:tr>
      <w:tr w:rsidR="007E6069" w:rsidRPr="007E6069" w14:paraId="59233DE4"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945FEDA"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53 215 212</w:t>
            </w:r>
          </w:p>
        </w:tc>
        <w:tc>
          <w:tcPr>
            <w:tcW w:w="766" w:type="dxa"/>
            <w:tcBorders>
              <w:top w:val="nil"/>
              <w:left w:val="nil"/>
              <w:bottom w:val="single" w:sz="4" w:space="0" w:color="auto"/>
              <w:right w:val="single" w:sz="4" w:space="0" w:color="auto"/>
            </w:tcBorders>
            <w:shd w:val="clear" w:color="auto" w:fill="auto"/>
            <w:noWrap/>
            <w:vAlign w:val="bottom"/>
            <w:hideMark/>
          </w:tcPr>
          <w:p w14:paraId="3D4EE19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78.5</w:t>
            </w:r>
          </w:p>
        </w:tc>
        <w:tc>
          <w:tcPr>
            <w:tcW w:w="666" w:type="dxa"/>
            <w:tcBorders>
              <w:top w:val="nil"/>
              <w:left w:val="nil"/>
              <w:bottom w:val="single" w:sz="4" w:space="0" w:color="auto"/>
              <w:right w:val="single" w:sz="4" w:space="0" w:color="auto"/>
            </w:tcBorders>
            <w:shd w:val="clear" w:color="auto" w:fill="auto"/>
            <w:noWrap/>
            <w:vAlign w:val="bottom"/>
            <w:hideMark/>
          </w:tcPr>
          <w:p w14:paraId="1631230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w:t>
            </w:r>
          </w:p>
        </w:tc>
        <w:tc>
          <w:tcPr>
            <w:tcW w:w="966" w:type="dxa"/>
            <w:tcBorders>
              <w:top w:val="nil"/>
              <w:left w:val="nil"/>
              <w:bottom w:val="single" w:sz="4" w:space="0" w:color="auto"/>
              <w:right w:val="single" w:sz="4" w:space="0" w:color="auto"/>
            </w:tcBorders>
            <w:shd w:val="clear" w:color="auto" w:fill="auto"/>
            <w:noWrap/>
            <w:vAlign w:val="bottom"/>
            <w:hideMark/>
          </w:tcPr>
          <w:p w14:paraId="76191D0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14795.7</w:t>
            </w:r>
          </w:p>
        </w:tc>
        <w:tc>
          <w:tcPr>
            <w:tcW w:w="666" w:type="dxa"/>
            <w:tcBorders>
              <w:top w:val="nil"/>
              <w:left w:val="nil"/>
              <w:bottom w:val="single" w:sz="4" w:space="0" w:color="auto"/>
              <w:right w:val="single" w:sz="4" w:space="0" w:color="auto"/>
            </w:tcBorders>
            <w:shd w:val="clear" w:color="auto" w:fill="auto"/>
            <w:noWrap/>
            <w:vAlign w:val="bottom"/>
            <w:hideMark/>
          </w:tcPr>
          <w:p w14:paraId="3C7B87C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2.9</w:t>
            </w:r>
          </w:p>
        </w:tc>
        <w:tc>
          <w:tcPr>
            <w:tcW w:w="666" w:type="dxa"/>
            <w:tcBorders>
              <w:top w:val="nil"/>
              <w:left w:val="nil"/>
              <w:bottom w:val="single" w:sz="4" w:space="0" w:color="auto"/>
              <w:right w:val="single" w:sz="4" w:space="0" w:color="auto"/>
            </w:tcBorders>
            <w:shd w:val="clear" w:color="auto" w:fill="auto"/>
            <w:noWrap/>
            <w:vAlign w:val="bottom"/>
            <w:hideMark/>
          </w:tcPr>
          <w:p w14:paraId="6A15EA3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188.5</w:t>
            </w:r>
          </w:p>
        </w:tc>
        <w:tc>
          <w:tcPr>
            <w:tcW w:w="866" w:type="dxa"/>
            <w:tcBorders>
              <w:top w:val="nil"/>
              <w:left w:val="nil"/>
              <w:bottom w:val="single" w:sz="4" w:space="0" w:color="auto"/>
              <w:right w:val="single" w:sz="4" w:space="0" w:color="auto"/>
            </w:tcBorders>
            <w:shd w:val="clear" w:color="auto" w:fill="auto"/>
            <w:noWrap/>
            <w:vAlign w:val="bottom"/>
            <w:hideMark/>
          </w:tcPr>
          <w:p w14:paraId="65C6130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441.9</w:t>
            </w:r>
          </w:p>
        </w:tc>
        <w:tc>
          <w:tcPr>
            <w:tcW w:w="666" w:type="dxa"/>
            <w:tcBorders>
              <w:top w:val="nil"/>
              <w:left w:val="nil"/>
              <w:bottom w:val="single" w:sz="4" w:space="0" w:color="auto"/>
              <w:right w:val="single" w:sz="4" w:space="0" w:color="auto"/>
            </w:tcBorders>
            <w:shd w:val="clear" w:color="auto" w:fill="auto"/>
            <w:noWrap/>
            <w:vAlign w:val="bottom"/>
            <w:hideMark/>
          </w:tcPr>
          <w:p w14:paraId="7AD5848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3.0</w:t>
            </w:r>
          </w:p>
        </w:tc>
        <w:tc>
          <w:tcPr>
            <w:tcW w:w="781" w:type="dxa"/>
            <w:tcBorders>
              <w:top w:val="nil"/>
              <w:left w:val="nil"/>
              <w:bottom w:val="single" w:sz="4" w:space="0" w:color="auto"/>
              <w:right w:val="single" w:sz="4" w:space="0" w:color="auto"/>
            </w:tcBorders>
            <w:shd w:val="clear" w:color="auto" w:fill="auto"/>
            <w:noWrap/>
            <w:vAlign w:val="bottom"/>
            <w:hideMark/>
          </w:tcPr>
          <w:p w14:paraId="6C493E3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5.6</w:t>
            </w:r>
          </w:p>
        </w:tc>
        <w:tc>
          <w:tcPr>
            <w:tcW w:w="600" w:type="dxa"/>
            <w:tcBorders>
              <w:top w:val="nil"/>
              <w:left w:val="nil"/>
              <w:bottom w:val="single" w:sz="4" w:space="0" w:color="auto"/>
              <w:right w:val="single" w:sz="4" w:space="0" w:color="auto"/>
            </w:tcBorders>
            <w:shd w:val="clear" w:color="auto" w:fill="auto"/>
            <w:noWrap/>
            <w:vAlign w:val="bottom"/>
            <w:hideMark/>
          </w:tcPr>
          <w:p w14:paraId="50E415C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3.0</w:t>
            </w:r>
          </w:p>
        </w:tc>
      </w:tr>
      <w:tr w:rsidR="007E6069" w:rsidRPr="007E6069" w14:paraId="4A3F3F0F"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80A372F"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изданачке очуване</w:t>
            </w:r>
          </w:p>
        </w:tc>
        <w:tc>
          <w:tcPr>
            <w:tcW w:w="766" w:type="dxa"/>
            <w:tcBorders>
              <w:top w:val="nil"/>
              <w:left w:val="nil"/>
              <w:bottom w:val="single" w:sz="4" w:space="0" w:color="auto"/>
              <w:right w:val="single" w:sz="4" w:space="0" w:color="auto"/>
            </w:tcBorders>
            <w:shd w:val="clear" w:color="auto" w:fill="auto"/>
            <w:noWrap/>
            <w:vAlign w:val="bottom"/>
            <w:hideMark/>
          </w:tcPr>
          <w:p w14:paraId="7AF3DA5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93.5</w:t>
            </w:r>
          </w:p>
        </w:tc>
        <w:tc>
          <w:tcPr>
            <w:tcW w:w="666" w:type="dxa"/>
            <w:tcBorders>
              <w:top w:val="nil"/>
              <w:left w:val="nil"/>
              <w:bottom w:val="single" w:sz="4" w:space="0" w:color="auto"/>
              <w:right w:val="single" w:sz="4" w:space="0" w:color="auto"/>
            </w:tcBorders>
            <w:shd w:val="clear" w:color="auto" w:fill="auto"/>
            <w:noWrap/>
            <w:vAlign w:val="bottom"/>
            <w:hideMark/>
          </w:tcPr>
          <w:p w14:paraId="780D2F3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2.4</w:t>
            </w:r>
          </w:p>
        </w:tc>
        <w:tc>
          <w:tcPr>
            <w:tcW w:w="966" w:type="dxa"/>
            <w:tcBorders>
              <w:top w:val="nil"/>
              <w:left w:val="nil"/>
              <w:bottom w:val="single" w:sz="4" w:space="0" w:color="auto"/>
              <w:right w:val="single" w:sz="4" w:space="0" w:color="auto"/>
            </w:tcBorders>
            <w:shd w:val="clear" w:color="auto" w:fill="auto"/>
            <w:noWrap/>
            <w:vAlign w:val="bottom"/>
            <w:hideMark/>
          </w:tcPr>
          <w:p w14:paraId="2CDA81B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17234.0</w:t>
            </w:r>
          </w:p>
        </w:tc>
        <w:tc>
          <w:tcPr>
            <w:tcW w:w="666" w:type="dxa"/>
            <w:tcBorders>
              <w:top w:val="nil"/>
              <w:left w:val="nil"/>
              <w:bottom w:val="single" w:sz="4" w:space="0" w:color="auto"/>
              <w:right w:val="single" w:sz="4" w:space="0" w:color="auto"/>
            </w:tcBorders>
            <w:shd w:val="clear" w:color="auto" w:fill="auto"/>
            <w:noWrap/>
            <w:vAlign w:val="bottom"/>
            <w:hideMark/>
          </w:tcPr>
          <w:p w14:paraId="55AE3C3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3.4</w:t>
            </w:r>
          </w:p>
        </w:tc>
        <w:tc>
          <w:tcPr>
            <w:tcW w:w="666" w:type="dxa"/>
            <w:tcBorders>
              <w:top w:val="nil"/>
              <w:left w:val="nil"/>
              <w:bottom w:val="single" w:sz="4" w:space="0" w:color="auto"/>
              <w:right w:val="single" w:sz="4" w:space="0" w:color="auto"/>
            </w:tcBorders>
            <w:shd w:val="clear" w:color="auto" w:fill="auto"/>
            <w:noWrap/>
            <w:vAlign w:val="bottom"/>
            <w:hideMark/>
          </w:tcPr>
          <w:p w14:paraId="1849E14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184.3</w:t>
            </w:r>
          </w:p>
        </w:tc>
        <w:tc>
          <w:tcPr>
            <w:tcW w:w="866" w:type="dxa"/>
            <w:tcBorders>
              <w:top w:val="nil"/>
              <w:left w:val="nil"/>
              <w:bottom w:val="single" w:sz="4" w:space="0" w:color="auto"/>
              <w:right w:val="single" w:sz="4" w:space="0" w:color="auto"/>
            </w:tcBorders>
            <w:shd w:val="clear" w:color="auto" w:fill="auto"/>
            <w:noWrap/>
            <w:vAlign w:val="bottom"/>
            <w:hideMark/>
          </w:tcPr>
          <w:p w14:paraId="65552B7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514.0</w:t>
            </w:r>
          </w:p>
        </w:tc>
        <w:tc>
          <w:tcPr>
            <w:tcW w:w="666" w:type="dxa"/>
            <w:tcBorders>
              <w:top w:val="nil"/>
              <w:left w:val="nil"/>
              <w:bottom w:val="single" w:sz="4" w:space="0" w:color="auto"/>
              <w:right w:val="single" w:sz="4" w:space="0" w:color="auto"/>
            </w:tcBorders>
            <w:shd w:val="clear" w:color="auto" w:fill="auto"/>
            <w:noWrap/>
            <w:vAlign w:val="bottom"/>
            <w:hideMark/>
          </w:tcPr>
          <w:p w14:paraId="0F70CAE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3.5</w:t>
            </w:r>
          </w:p>
        </w:tc>
        <w:tc>
          <w:tcPr>
            <w:tcW w:w="781" w:type="dxa"/>
            <w:tcBorders>
              <w:top w:val="nil"/>
              <w:left w:val="nil"/>
              <w:bottom w:val="single" w:sz="4" w:space="0" w:color="auto"/>
              <w:right w:val="single" w:sz="4" w:space="0" w:color="auto"/>
            </w:tcBorders>
            <w:shd w:val="clear" w:color="auto" w:fill="auto"/>
            <w:noWrap/>
            <w:vAlign w:val="bottom"/>
            <w:hideMark/>
          </w:tcPr>
          <w:p w14:paraId="75239CA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5.5</w:t>
            </w:r>
          </w:p>
        </w:tc>
        <w:tc>
          <w:tcPr>
            <w:tcW w:w="600" w:type="dxa"/>
            <w:tcBorders>
              <w:top w:val="nil"/>
              <w:left w:val="nil"/>
              <w:bottom w:val="single" w:sz="4" w:space="0" w:color="auto"/>
              <w:right w:val="single" w:sz="4" w:space="0" w:color="auto"/>
            </w:tcBorders>
            <w:shd w:val="clear" w:color="auto" w:fill="auto"/>
            <w:noWrap/>
            <w:vAlign w:val="bottom"/>
            <w:hideMark/>
          </w:tcPr>
          <w:p w14:paraId="723DDC7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3.0</w:t>
            </w:r>
          </w:p>
        </w:tc>
      </w:tr>
      <w:tr w:rsidR="007E6069" w:rsidRPr="007E6069" w14:paraId="35A659BB"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762F218"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53 214 212</w:t>
            </w:r>
          </w:p>
        </w:tc>
        <w:tc>
          <w:tcPr>
            <w:tcW w:w="766" w:type="dxa"/>
            <w:tcBorders>
              <w:top w:val="nil"/>
              <w:left w:val="nil"/>
              <w:bottom w:val="single" w:sz="4" w:space="0" w:color="auto"/>
              <w:right w:val="single" w:sz="4" w:space="0" w:color="auto"/>
            </w:tcBorders>
            <w:shd w:val="clear" w:color="auto" w:fill="auto"/>
            <w:noWrap/>
            <w:vAlign w:val="bottom"/>
            <w:hideMark/>
          </w:tcPr>
          <w:p w14:paraId="29EE862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6.1</w:t>
            </w:r>
          </w:p>
        </w:tc>
        <w:tc>
          <w:tcPr>
            <w:tcW w:w="666" w:type="dxa"/>
            <w:tcBorders>
              <w:top w:val="nil"/>
              <w:left w:val="nil"/>
              <w:bottom w:val="single" w:sz="4" w:space="0" w:color="auto"/>
              <w:right w:val="single" w:sz="4" w:space="0" w:color="auto"/>
            </w:tcBorders>
            <w:shd w:val="clear" w:color="auto" w:fill="auto"/>
            <w:noWrap/>
            <w:vAlign w:val="bottom"/>
            <w:hideMark/>
          </w:tcPr>
          <w:p w14:paraId="3E9D03F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0.2</w:t>
            </w:r>
          </w:p>
        </w:tc>
        <w:tc>
          <w:tcPr>
            <w:tcW w:w="966" w:type="dxa"/>
            <w:tcBorders>
              <w:top w:val="nil"/>
              <w:left w:val="nil"/>
              <w:bottom w:val="single" w:sz="4" w:space="0" w:color="auto"/>
              <w:right w:val="single" w:sz="4" w:space="0" w:color="auto"/>
            </w:tcBorders>
            <w:shd w:val="clear" w:color="auto" w:fill="auto"/>
            <w:noWrap/>
            <w:vAlign w:val="bottom"/>
            <w:hideMark/>
          </w:tcPr>
          <w:p w14:paraId="28AF1D3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479.5</w:t>
            </w:r>
          </w:p>
        </w:tc>
        <w:tc>
          <w:tcPr>
            <w:tcW w:w="666" w:type="dxa"/>
            <w:tcBorders>
              <w:top w:val="nil"/>
              <w:left w:val="nil"/>
              <w:bottom w:val="single" w:sz="4" w:space="0" w:color="auto"/>
              <w:right w:val="single" w:sz="4" w:space="0" w:color="auto"/>
            </w:tcBorders>
            <w:shd w:val="clear" w:color="auto" w:fill="auto"/>
            <w:noWrap/>
            <w:vAlign w:val="bottom"/>
            <w:hideMark/>
          </w:tcPr>
          <w:p w14:paraId="610076B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666" w:type="dxa"/>
            <w:tcBorders>
              <w:top w:val="nil"/>
              <w:left w:val="nil"/>
              <w:bottom w:val="single" w:sz="4" w:space="0" w:color="auto"/>
              <w:right w:val="single" w:sz="4" w:space="0" w:color="auto"/>
            </w:tcBorders>
            <w:shd w:val="clear" w:color="auto" w:fill="auto"/>
            <w:noWrap/>
            <w:vAlign w:val="bottom"/>
            <w:hideMark/>
          </w:tcPr>
          <w:p w14:paraId="69D6F2A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78.1</w:t>
            </w:r>
          </w:p>
        </w:tc>
        <w:tc>
          <w:tcPr>
            <w:tcW w:w="866" w:type="dxa"/>
            <w:tcBorders>
              <w:top w:val="nil"/>
              <w:left w:val="nil"/>
              <w:bottom w:val="single" w:sz="4" w:space="0" w:color="auto"/>
              <w:right w:val="single" w:sz="4" w:space="0" w:color="auto"/>
            </w:tcBorders>
            <w:shd w:val="clear" w:color="auto" w:fill="auto"/>
            <w:noWrap/>
            <w:vAlign w:val="bottom"/>
            <w:hideMark/>
          </w:tcPr>
          <w:p w14:paraId="7627653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14.4</w:t>
            </w:r>
          </w:p>
        </w:tc>
        <w:tc>
          <w:tcPr>
            <w:tcW w:w="666" w:type="dxa"/>
            <w:tcBorders>
              <w:top w:val="nil"/>
              <w:left w:val="nil"/>
              <w:bottom w:val="single" w:sz="4" w:space="0" w:color="auto"/>
              <w:right w:val="single" w:sz="4" w:space="0" w:color="auto"/>
            </w:tcBorders>
            <w:shd w:val="clear" w:color="auto" w:fill="auto"/>
            <w:noWrap/>
            <w:vAlign w:val="bottom"/>
            <w:hideMark/>
          </w:tcPr>
          <w:p w14:paraId="60625DB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781" w:type="dxa"/>
            <w:tcBorders>
              <w:top w:val="nil"/>
              <w:left w:val="nil"/>
              <w:bottom w:val="single" w:sz="4" w:space="0" w:color="auto"/>
              <w:right w:val="single" w:sz="4" w:space="0" w:color="auto"/>
            </w:tcBorders>
            <w:shd w:val="clear" w:color="auto" w:fill="auto"/>
            <w:noWrap/>
            <w:vAlign w:val="bottom"/>
            <w:hideMark/>
          </w:tcPr>
          <w:p w14:paraId="38B34AE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2.3</w:t>
            </w:r>
          </w:p>
        </w:tc>
        <w:tc>
          <w:tcPr>
            <w:tcW w:w="600" w:type="dxa"/>
            <w:tcBorders>
              <w:top w:val="nil"/>
              <w:left w:val="nil"/>
              <w:bottom w:val="single" w:sz="4" w:space="0" w:color="auto"/>
              <w:right w:val="single" w:sz="4" w:space="0" w:color="auto"/>
            </w:tcBorders>
            <w:shd w:val="clear" w:color="auto" w:fill="auto"/>
            <w:noWrap/>
            <w:vAlign w:val="bottom"/>
            <w:hideMark/>
          </w:tcPr>
          <w:p w14:paraId="514DEDB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3.0</w:t>
            </w:r>
          </w:p>
        </w:tc>
      </w:tr>
      <w:tr w:rsidR="007E6069" w:rsidRPr="007E6069" w14:paraId="6CE1ACCF"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9CD2E41"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изданачке разређене</w:t>
            </w:r>
          </w:p>
        </w:tc>
        <w:tc>
          <w:tcPr>
            <w:tcW w:w="766" w:type="dxa"/>
            <w:tcBorders>
              <w:top w:val="nil"/>
              <w:left w:val="nil"/>
              <w:bottom w:val="single" w:sz="4" w:space="0" w:color="auto"/>
              <w:right w:val="single" w:sz="4" w:space="0" w:color="auto"/>
            </w:tcBorders>
            <w:shd w:val="clear" w:color="auto" w:fill="auto"/>
            <w:noWrap/>
            <w:vAlign w:val="bottom"/>
            <w:hideMark/>
          </w:tcPr>
          <w:p w14:paraId="5F744CD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6.1</w:t>
            </w:r>
          </w:p>
        </w:tc>
        <w:tc>
          <w:tcPr>
            <w:tcW w:w="666" w:type="dxa"/>
            <w:tcBorders>
              <w:top w:val="nil"/>
              <w:left w:val="nil"/>
              <w:bottom w:val="single" w:sz="4" w:space="0" w:color="auto"/>
              <w:right w:val="single" w:sz="4" w:space="0" w:color="auto"/>
            </w:tcBorders>
            <w:shd w:val="clear" w:color="auto" w:fill="auto"/>
            <w:noWrap/>
            <w:vAlign w:val="bottom"/>
            <w:hideMark/>
          </w:tcPr>
          <w:p w14:paraId="0BB52DD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0.2</w:t>
            </w:r>
          </w:p>
        </w:tc>
        <w:tc>
          <w:tcPr>
            <w:tcW w:w="966" w:type="dxa"/>
            <w:tcBorders>
              <w:top w:val="nil"/>
              <w:left w:val="nil"/>
              <w:bottom w:val="single" w:sz="4" w:space="0" w:color="auto"/>
              <w:right w:val="single" w:sz="4" w:space="0" w:color="auto"/>
            </w:tcBorders>
            <w:shd w:val="clear" w:color="auto" w:fill="auto"/>
            <w:noWrap/>
            <w:vAlign w:val="bottom"/>
            <w:hideMark/>
          </w:tcPr>
          <w:p w14:paraId="40ACB1D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479.5</w:t>
            </w:r>
          </w:p>
        </w:tc>
        <w:tc>
          <w:tcPr>
            <w:tcW w:w="666" w:type="dxa"/>
            <w:tcBorders>
              <w:top w:val="nil"/>
              <w:left w:val="nil"/>
              <w:bottom w:val="single" w:sz="4" w:space="0" w:color="auto"/>
              <w:right w:val="single" w:sz="4" w:space="0" w:color="auto"/>
            </w:tcBorders>
            <w:shd w:val="clear" w:color="auto" w:fill="auto"/>
            <w:noWrap/>
            <w:vAlign w:val="bottom"/>
            <w:hideMark/>
          </w:tcPr>
          <w:p w14:paraId="3C2EDD3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666" w:type="dxa"/>
            <w:tcBorders>
              <w:top w:val="nil"/>
              <w:left w:val="nil"/>
              <w:bottom w:val="single" w:sz="4" w:space="0" w:color="auto"/>
              <w:right w:val="single" w:sz="4" w:space="0" w:color="auto"/>
            </w:tcBorders>
            <w:shd w:val="clear" w:color="auto" w:fill="auto"/>
            <w:noWrap/>
            <w:vAlign w:val="bottom"/>
            <w:hideMark/>
          </w:tcPr>
          <w:p w14:paraId="6CEA7B7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78.1</w:t>
            </w:r>
          </w:p>
        </w:tc>
        <w:tc>
          <w:tcPr>
            <w:tcW w:w="866" w:type="dxa"/>
            <w:tcBorders>
              <w:top w:val="nil"/>
              <w:left w:val="nil"/>
              <w:bottom w:val="single" w:sz="4" w:space="0" w:color="auto"/>
              <w:right w:val="single" w:sz="4" w:space="0" w:color="auto"/>
            </w:tcBorders>
            <w:shd w:val="clear" w:color="auto" w:fill="auto"/>
            <w:noWrap/>
            <w:vAlign w:val="bottom"/>
            <w:hideMark/>
          </w:tcPr>
          <w:p w14:paraId="7A8EC22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14.4</w:t>
            </w:r>
          </w:p>
        </w:tc>
        <w:tc>
          <w:tcPr>
            <w:tcW w:w="666" w:type="dxa"/>
            <w:tcBorders>
              <w:top w:val="nil"/>
              <w:left w:val="nil"/>
              <w:bottom w:val="single" w:sz="4" w:space="0" w:color="auto"/>
              <w:right w:val="single" w:sz="4" w:space="0" w:color="auto"/>
            </w:tcBorders>
            <w:shd w:val="clear" w:color="auto" w:fill="auto"/>
            <w:noWrap/>
            <w:vAlign w:val="bottom"/>
            <w:hideMark/>
          </w:tcPr>
          <w:p w14:paraId="51BAD77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781" w:type="dxa"/>
            <w:tcBorders>
              <w:top w:val="nil"/>
              <w:left w:val="nil"/>
              <w:bottom w:val="single" w:sz="4" w:space="0" w:color="auto"/>
              <w:right w:val="single" w:sz="4" w:space="0" w:color="auto"/>
            </w:tcBorders>
            <w:shd w:val="clear" w:color="auto" w:fill="auto"/>
            <w:noWrap/>
            <w:vAlign w:val="bottom"/>
            <w:hideMark/>
          </w:tcPr>
          <w:p w14:paraId="07E9AC5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2.3</w:t>
            </w:r>
          </w:p>
        </w:tc>
        <w:tc>
          <w:tcPr>
            <w:tcW w:w="600" w:type="dxa"/>
            <w:tcBorders>
              <w:top w:val="nil"/>
              <w:left w:val="nil"/>
              <w:bottom w:val="single" w:sz="4" w:space="0" w:color="auto"/>
              <w:right w:val="single" w:sz="4" w:space="0" w:color="auto"/>
            </w:tcBorders>
            <w:shd w:val="clear" w:color="auto" w:fill="auto"/>
            <w:noWrap/>
            <w:vAlign w:val="bottom"/>
            <w:hideMark/>
          </w:tcPr>
          <w:p w14:paraId="2A85DFA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3.0</w:t>
            </w:r>
          </w:p>
        </w:tc>
      </w:tr>
      <w:tr w:rsidR="007E6069" w:rsidRPr="007E6069" w14:paraId="247E3362"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8AF624F"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53 216 212</w:t>
            </w:r>
          </w:p>
        </w:tc>
        <w:tc>
          <w:tcPr>
            <w:tcW w:w="766" w:type="dxa"/>
            <w:tcBorders>
              <w:top w:val="nil"/>
              <w:left w:val="nil"/>
              <w:bottom w:val="single" w:sz="4" w:space="0" w:color="auto"/>
              <w:right w:val="single" w:sz="4" w:space="0" w:color="auto"/>
            </w:tcBorders>
            <w:shd w:val="clear" w:color="auto" w:fill="auto"/>
            <w:noWrap/>
            <w:vAlign w:val="bottom"/>
            <w:hideMark/>
          </w:tcPr>
          <w:p w14:paraId="6B5B33C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78.1</w:t>
            </w:r>
          </w:p>
        </w:tc>
        <w:tc>
          <w:tcPr>
            <w:tcW w:w="666" w:type="dxa"/>
            <w:tcBorders>
              <w:top w:val="nil"/>
              <w:left w:val="nil"/>
              <w:bottom w:val="single" w:sz="4" w:space="0" w:color="auto"/>
              <w:right w:val="single" w:sz="4" w:space="0" w:color="auto"/>
            </w:tcBorders>
            <w:shd w:val="clear" w:color="auto" w:fill="auto"/>
            <w:noWrap/>
            <w:vAlign w:val="bottom"/>
            <w:hideMark/>
          </w:tcPr>
          <w:p w14:paraId="24DD891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w:t>
            </w:r>
          </w:p>
        </w:tc>
        <w:tc>
          <w:tcPr>
            <w:tcW w:w="966" w:type="dxa"/>
            <w:tcBorders>
              <w:top w:val="nil"/>
              <w:left w:val="nil"/>
              <w:bottom w:val="single" w:sz="4" w:space="0" w:color="auto"/>
              <w:right w:val="single" w:sz="4" w:space="0" w:color="auto"/>
            </w:tcBorders>
            <w:shd w:val="clear" w:color="auto" w:fill="auto"/>
            <w:noWrap/>
            <w:vAlign w:val="bottom"/>
            <w:hideMark/>
          </w:tcPr>
          <w:p w14:paraId="61E2369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4690.3</w:t>
            </w:r>
          </w:p>
        </w:tc>
        <w:tc>
          <w:tcPr>
            <w:tcW w:w="666" w:type="dxa"/>
            <w:tcBorders>
              <w:top w:val="nil"/>
              <w:left w:val="nil"/>
              <w:bottom w:val="single" w:sz="4" w:space="0" w:color="auto"/>
              <w:right w:val="single" w:sz="4" w:space="0" w:color="auto"/>
            </w:tcBorders>
            <w:shd w:val="clear" w:color="auto" w:fill="auto"/>
            <w:noWrap/>
            <w:vAlign w:val="bottom"/>
            <w:hideMark/>
          </w:tcPr>
          <w:p w14:paraId="3E56026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0.9</w:t>
            </w:r>
          </w:p>
        </w:tc>
        <w:tc>
          <w:tcPr>
            <w:tcW w:w="666" w:type="dxa"/>
            <w:tcBorders>
              <w:top w:val="nil"/>
              <w:left w:val="nil"/>
              <w:bottom w:val="single" w:sz="4" w:space="0" w:color="auto"/>
              <w:right w:val="single" w:sz="4" w:space="0" w:color="auto"/>
            </w:tcBorders>
            <w:shd w:val="clear" w:color="auto" w:fill="auto"/>
            <w:noWrap/>
            <w:vAlign w:val="bottom"/>
            <w:hideMark/>
          </w:tcPr>
          <w:p w14:paraId="04A6C2F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60.1</w:t>
            </w:r>
          </w:p>
        </w:tc>
        <w:tc>
          <w:tcPr>
            <w:tcW w:w="866" w:type="dxa"/>
            <w:tcBorders>
              <w:top w:val="nil"/>
              <w:left w:val="nil"/>
              <w:bottom w:val="single" w:sz="4" w:space="0" w:color="auto"/>
              <w:right w:val="single" w:sz="4" w:space="0" w:color="auto"/>
            </w:tcBorders>
            <w:shd w:val="clear" w:color="auto" w:fill="auto"/>
            <w:noWrap/>
            <w:vAlign w:val="bottom"/>
            <w:hideMark/>
          </w:tcPr>
          <w:p w14:paraId="0C927B9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97.2</w:t>
            </w:r>
          </w:p>
        </w:tc>
        <w:tc>
          <w:tcPr>
            <w:tcW w:w="666" w:type="dxa"/>
            <w:tcBorders>
              <w:top w:val="nil"/>
              <w:left w:val="nil"/>
              <w:bottom w:val="single" w:sz="4" w:space="0" w:color="auto"/>
              <w:right w:val="single" w:sz="4" w:space="0" w:color="auto"/>
            </w:tcBorders>
            <w:shd w:val="clear" w:color="auto" w:fill="auto"/>
            <w:noWrap/>
            <w:vAlign w:val="bottom"/>
            <w:hideMark/>
          </w:tcPr>
          <w:p w14:paraId="6A9CEF8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0.7</w:t>
            </w:r>
          </w:p>
        </w:tc>
        <w:tc>
          <w:tcPr>
            <w:tcW w:w="781" w:type="dxa"/>
            <w:tcBorders>
              <w:top w:val="nil"/>
              <w:left w:val="nil"/>
              <w:bottom w:val="single" w:sz="4" w:space="0" w:color="auto"/>
              <w:right w:val="single" w:sz="4" w:space="0" w:color="auto"/>
            </w:tcBorders>
            <w:shd w:val="clear" w:color="auto" w:fill="auto"/>
            <w:noWrap/>
            <w:vAlign w:val="bottom"/>
            <w:hideMark/>
          </w:tcPr>
          <w:p w14:paraId="219D0DE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w:t>
            </w:r>
          </w:p>
        </w:tc>
        <w:tc>
          <w:tcPr>
            <w:tcW w:w="600" w:type="dxa"/>
            <w:tcBorders>
              <w:top w:val="nil"/>
              <w:left w:val="nil"/>
              <w:bottom w:val="single" w:sz="4" w:space="0" w:color="auto"/>
              <w:right w:val="single" w:sz="4" w:space="0" w:color="auto"/>
            </w:tcBorders>
            <w:shd w:val="clear" w:color="auto" w:fill="auto"/>
            <w:noWrap/>
            <w:vAlign w:val="bottom"/>
            <w:hideMark/>
          </w:tcPr>
          <w:p w14:paraId="212BB2F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2.1</w:t>
            </w:r>
          </w:p>
        </w:tc>
      </w:tr>
      <w:tr w:rsidR="007E6069" w:rsidRPr="007E6069" w14:paraId="7D9D0E26"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885F52B"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изданачке девастиране</w:t>
            </w:r>
          </w:p>
        </w:tc>
        <w:tc>
          <w:tcPr>
            <w:tcW w:w="766" w:type="dxa"/>
            <w:tcBorders>
              <w:top w:val="nil"/>
              <w:left w:val="nil"/>
              <w:bottom w:val="single" w:sz="4" w:space="0" w:color="auto"/>
              <w:right w:val="single" w:sz="4" w:space="0" w:color="auto"/>
            </w:tcBorders>
            <w:shd w:val="clear" w:color="auto" w:fill="auto"/>
            <w:noWrap/>
            <w:vAlign w:val="bottom"/>
            <w:hideMark/>
          </w:tcPr>
          <w:p w14:paraId="661B3FC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78.1</w:t>
            </w:r>
          </w:p>
        </w:tc>
        <w:tc>
          <w:tcPr>
            <w:tcW w:w="666" w:type="dxa"/>
            <w:tcBorders>
              <w:top w:val="nil"/>
              <w:left w:val="nil"/>
              <w:bottom w:val="single" w:sz="4" w:space="0" w:color="auto"/>
              <w:right w:val="single" w:sz="4" w:space="0" w:color="auto"/>
            </w:tcBorders>
            <w:shd w:val="clear" w:color="auto" w:fill="auto"/>
            <w:noWrap/>
            <w:vAlign w:val="bottom"/>
            <w:hideMark/>
          </w:tcPr>
          <w:p w14:paraId="3E6B526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w:t>
            </w:r>
          </w:p>
        </w:tc>
        <w:tc>
          <w:tcPr>
            <w:tcW w:w="966" w:type="dxa"/>
            <w:tcBorders>
              <w:top w:val="nil"/>
              <w:left w:val="nil"/>
              <w:bottom w:val="single" w:sz="4" w:space="0" w:color="auto"/>
              <w:right w:val="single" w:sz="4" w:space="0" w:color="auto"/>
            </w:tcBorders>
            <w:shd w:val="clear" w:color="auto" w:fill="auto"/>
            <w:noWrap/>
            <w:vAlign w:val="bottom"/>
            <w:hideMark/>
          </w:tcPr>
          <w:p w14:paraId="3644CC0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4690.3</w:t>
            </w:r>
          </w:p>
        </w:tc>
        <w:tc>
          <w:tcPr>
            <w:tcW w:w="666" w:type="dxa"/>
            <w:tcBorders>
              <w:top w:val="nil"/>
              <w:left w:val="nil"/>
              <w:bottom w:val="single" w:sz="4" w:space="0" w:color="auto"/>
              <w:right w:val="single" w:sz="4" w:space="0" w:color="auto"/>
            </w:tcBorders>
            <w:shd w:val="clear" w:color="auto" w:fill="auto"/>
            <w:noWrap/>
            <w:vAlign w:val="bottom"/>
            <w:hideMark/>
          </w:tcPr>
          <w:p w14:paraId="0852F7A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0.9</w:t>
            </w:r>
          </w:p>
        </w:tc>
        <w:tc>
          <w:tcPr>
            <w:tcW w:w="666" w:type="dxa"/>
            <w:tcBorders>
              <w:top w:val="nil"/>
              <w:left w:val="nil"/>
              <w:bottom w:val="single" w:sz="4" w:space="0" w:color="auto"/>
              <w:right w:val="single" w:sz="4" w:space="0" w:color="auto"/>
            </w:tcBorders>
            <w:shd w:val="clear" w:color="auto" w:fill="auto"/>
            <w:noWrap/>
            <w:vAlign w:val="bottom"/>
            <w:hideMark/>
          </w:tcPr>
          <w:p w14:paraId="71F307A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60.1</w:t>
            </w:r>
          </w:p>
        </w:tc>
        <w:tc>
          <w:tcPr>
            <w:tcW w:w="866" w:type="dxa"/>
            <w:tcBorders>
              <w:top w:val="nil"/>
              <w:left w:val="nil"/>
              <w:bottom w:val="single" w:sz="4" w:space="0" w:color="auto"/>
              <w:right w:val="single" w:sz="4" w:space="0" w:color="auto"/>
            </w:tcBorders>
            <w:shd w:val="clear" w:color="auto" w:fill="auto"/>
            <w:noWrap/>
            <w:vAlign w:val="bottom"/>
            <w:hideMark/>
          </w:tcPr>
          <w:p w14:paraId="137A3B1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97.2</w:t>
            </w:r>
          </w:p>
        </w:tc>
        <w:tc>
          <w:tcPr>
            <w:tcW w:w="666" w:type="dxa"/>
            <w:tcBorders>
              <w:top w:val="nil"/>
              <w:left w:val="nil"/>
              <w:bottom w:val="single" w:sz="4" w:space="0" w:color="auto"/>
              <w:right w:val="single" w:sz="4" w:space="0" w:color="auto"/>
            </w:tcBorders>
            <w:shd w:val="clear" w:color="auto" w:fill="auto"/>
            <w:noWrap/>
            <w:vAlign w:val="bottom"/>
            <w:hideMark/>
          </w:tcPr>
          <w:p w14:paraId="533885B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0.7</w:t>
            </w:r>
          </w:p>
        </w:tc>
        <w:tc>
          <w:tcPr>
            <w:tcW w:w="781" w:type="dxa"/>
            <w:tcBorders>
              <w:top w:val="nil"/>
              <w:left w:val="nil"/>
              <w:bottom w:val="single" w:sz="4" w:space="0" w:color="auto"/>
              <w:right w:val="single" w:sz="4" w:space="0" w:color="auto"/>
            </w:tcBorders>
            <w:shd w:val="clear" w:color="auto" w:fill="auto"/>
            <w:noWrap/>
            <w:vAlign w:val="bottom"/>
            <w:hideMark/>
          </w:tcPr>
          <w:p w14:paraId="3A6F94F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w:t>
            </w:r>
          </w:p>
        </w:tc>
        <w:tc>
          <w:tcPr>
            <w:tcW w:w="600" w:type="dxa"/>
            <w:tcBorders>
              <w:top w:val="nil"/>
              <w:left w:val="nil"/>
              <w:bottom w:val="single" w:sz="4" w:space="0" w:color="auto"/>
              <w:right w:val="single" w:sz="4" w:space="0" w:color="auto"/>
            </w:tcBorders>
            <w:shd w:val="clear" w:color="auto" w:fill="auto"/>
            <w:noWrap/>
            <w:vAlign w:val="bottom"/>
            <w:hideMark/>
          </w:tcPr>
          <w:p w14:paraId="65B220B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2.1</w:t>
            </w:r>
          </w:p>
        </w:tc>
      </w:tr>
      <w:tr w:rsidR="007E6069" w:rsidRPr="007E6069" w14:paraId="68E9375B"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D34BE92"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изданачке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3B7F96C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177.7</w:t>
            </w:r>
          </w:p>
        </w:tc>
        <w:tc>
          <w:tcPr>
            <w:tcW w:w="666" w:type="dxa"/>
            <w:tcBorders>
              <w:top w:val="nil"/>
              <w:left w:val="nil"/>
              <w:bottom w:val="single" w:sz="4" w:space="0" w:color="auto"/>
              <w:right w:val="single" w:sz="4" w:space="0" w:color="auto"/>
            </w:tcBorders>
            <w:shd w:val="clear" w:color="auto" w:fill="auto"/>
            <w:noWrap/>
            <w:vAlign w:val="bottom"/>
            <w:hideMark/>
          </w:tcPr>
          <w:p w14:paraId="28C7D21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4.5</w:t>
            </w:r>
          </w:p>
        </w:tc>
        <w:tc>
          <w:tcPr>
            <w:tcW w:w="966" w:type="dxa"/>
            <w:tcBorders>
              <w:top w:val="nil"/>
              <w:left w:val="nil"/>
              <w:bottom w:val="single" w:sz="4" w:space="0" w:color="auto"/>
              <w:right w:val="single" w:sz="4" w:space="0" w:color="auto"/>
            </w:tcBorders>
            <w:shd w:val="clear" w:color="auto" w:fill="auto"/>
            <w:noWrap/>
            <w:vAlign w:val="bottom"/>
            <w:hideMark/>
          </w:tcPr>
          <w:p w14:paraId="14D3A3F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22403.8</w:t>
            </w:r>
          </w:p>
        </w:tc>
        <w:tc>
          <w:tcPr>
            <w:tcW w:w="666" w:type="dxa"/>
            <w:tcBorders>
              <w:top w:val="nil"/>
              <w:left w:val="nil"/>
              <w:bottom w:val="single" w:sz="4" w:space="0" w:color="auto"/>
              <w:right w:val="single" w:sz="4" w:space="0" w:color="auto"/>
            </w:tcBorders>
            <w:shd w:val="clear" w:color="auto" w:fill="auto"/>
            <w:noWrap/>
            <w:vAlign w:val="bottom"/>
            <w:hideMark/>
          </w:tcPr>
          <w:p w14:paraId="1646B60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4.4</w:t>
            </w:r>
          </w:p>
        </w:tc>
        <w:tc>
          <w:tcPr>
            <w:tcW w:w="666" w:type="dxa"/>
            <w:tcBorders>
              <w:top w:val="nil"/>
              <w:left w:val="nil"/>
              <w:bottom w:val="single" w:sz="4" w:space="0" w:color="auto"/>
              <w:right w:val="single" w:sz="4" w:space="0" w:color="auto"/>
            </w:tcBorders>
            <w:shd w:val="clear" w:color="auto" w:fill="auto"/>
            <w:noWrap/>
            <w:vAlign w:val="bottom"/>
            <w:hideMark/>
          </w:tcPr>
          <w:p w14:paraId="31C2800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126.0</w:t>
            </w:r>
          </w:p>
        </w:tc>
        <w:tc>
          <w:tcPr>
            <w:tcW w:w="866" w:type="dxa"/>
            <w:tcBorders>
              <w:top w:val="nil"/>
              <w:left w:val="nil"/>
              <w:bottom w:val="single" w:sz="4" w:space="0" w:color="auto"/>
              <w:right w:val="single" w:sz="4" w:space="0" w:color="auto"/>
            </w:tcBorders>
            <w:shd w:val="clear" w:color="auto" w:fill="auto"/>
            <w:noWrap/>
            <w:vAlign w:val="bottom"/>
            <w:hideMark/>
          </w:tcPr>
          <w:p w14:paraId="0DB5DFE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625.5</w:t>
            </w:r>
          </w:p>
        </w:tc>
        <w:tc>
          <w:tcPr>
            <w:tcW w:w="666" w:type="dxa"/>
            <w:tcBorders>
              <w:top w:val="nil"/>
              <w:left w:val="nil"/>
              <w:bottom w:val="single" w:sz="4" w:space="0" w:color="auto"/>
              <w:right w:val="single" w:sz="4" w:space="0" w:color="auto"/>
            </w:tcBorders>
            <w:shd w:val="clear" w:color="auto" w:fill="auto"/>
            <w:noWrap/>
            <w:vAlign w:val="bottom"/>
            <w:hideMark/>
          </w:tcPr>
          <w:p w14:paraId="155AD76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4.3</w:t>
            </w:r>
          </w:p>
        </w:tc>
        <w:tc>
          <w:tcPr>
            <w:tcW w:w="781" w:type="dxa"/>
            <w:tcBorders>
              <w:top w:val="nil"/>
              <w:left w:val="nil"/>
              <w:bottom w:val="single" w:sz="4" w:space="0" w:color="auto"/>
              <w:right w:val="single" w:sz="4" w:space="0" w:color="auto"/>
            </w:tcBorders>
            <w:shd w:val="clear" w:color="auto" w:fill="auto"/>
            <w:noWrap/>
            <w:vAlign w:val="bottom"/>
            <w:hideMark/>
          </w:tcPr>
          <w:p w14:paraId="5906D01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3.5</w:t>
            </w:r>
          </w:p>
        </w:tc>
        <w:tc>
          <w:tcPr>
            <w:tcW w:w="600" w:type="dxa"/>
            <w:tcBorders>
              <w:top w:val="nil"/>
              <w:left w:val="nil"/>
              <w:bottom w:val="single" w:sz="4" w:space="0" w:color="auto"/>
              <w:right w:val="single" w:sz="4" w:space="0" w:color="auto"/>
            </w:tcBorders>
            <w:shd w:val="clear" w:color="auto" w:fill="auto"/>
            <w:noWrap/>
            <w:vAlign w:val="bottom"/>
            <w:hideMark/>
          </w:tcPr>
          <w:p w14:paraId="75696F8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2.8</w:t>
            </w:r>
          </w:p>
        </w:tc>
      </w:tr>
      <w:tr w:rsidR="007E6069" w:rsidRPr="007E6069" w14:paraId="6D0DF974"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5FD94AB"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53 469 313</w:t>
            </w:r>
          </w:p>
        </w:tc>
        <w:tc>
          <w:tcPr>
            <w:tcW w:w="766" w:type="dxa"/>
            <w:tcBorders>
              <w:top w:val="nil"/>
              <w:left w:val="nil"/>
              <w:bottom w:val="single" w:sz="4" w:space="0" w:color="auto"/>
              <w:right w:val="single" w:sz="4" w:space="0" w:color="auto"/>
            </w:tcBorders>
            <w:shd w:val="clear" w:color="auto" w:fill="auto"/>
            <w:noWrap/>
            <w:vAlign w:val="bottom"/>
            <w:hideMark/>
          </w:tcPr>
          <w:p w14:paraId="7C3D529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18.0</w:t>
            </w:r>
          </w:p>
        </w:tc>
        <w:tc>
          <w:tcPr>
            <w:tcW w:w="666" w:type="dxa"/>
            <w:tcBorders>
              <w:top w:val="nil"/>
              <w:left w:val="nil"/>
              <w:bottom w:val="single" w:sz="4" w:space="0" w:color="auto"/>
              <w:right w:val="single" w:sz="4" w:space="0" w:color="auto"/>
            </w:tcBorders>
            <w:shd w:val="clear" w:color="auto" w:fill="auto"/>
            <w:noWrap/>
            <w:vAlign w:val="bottom"/>
            <w:hideMark/>
          </w:tcPr>
          <w:p w14:paraId="5795547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0.5</w:t>
            </w:r>
          </w:p>
        </w:tc>
        <w:tc>
          <w:tcPr>
            <w:tcW w:w="966" w:type="dxa"/>
            <w:tcBorders>
              <w:top w:val="nil"/>
              <w:left w:val="nil"/>
              <w:bottom w:val="single" w:sz="4" w:space="0" w:color="auto"/>
              <w:right w:val="single" w:sz="4" w:space="0" w:color="auto"/>
            </w:tcBorders>
            <w:shd w:val="clear" w:color="auto" w:fill="auto"/>
            <w:noWrap/>
            <w:vAlign w:val="bottom"/>
            <w:hideMark/>
          </w:tcPr>
          <w:p w14:paraId="16D6910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4086A90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090FA2E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37E9293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06DF371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3C52315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00" w:type="dxa"/>
            <w:tcBorders>
              <w:top w:val="nil"/>
              <w:left w:val="nil"/>
              <w:bottom w:val="single" w:sz="4" w:space="0" w:color="auto"/>
              <w:right w:val="single" w:sz="4" w:space="0" w:color="auto"/>
            </w:tcBorders>
            <w:shd w:val="clear" w:color="auto" w:fill="auto"/>
            <w:noWrap/>
            <w:vAlign w:val="bottom"/>
            <w:hideMark/>
          </w:tcPr>
          <w:p w14:paraId="383BE6B2"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r>
      <w:tr w:rsidR="007E6069" w:rsidRPr="007E6069" w14:paraId="322397FA"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C27B939"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ВПС очуване</w:t>
            </w:r>
          </w:p>
        </w:tc>
        <w:tc>
          <w:tcPr>
            <w:tcW w:w="766" w:type="dxa"/>
            <w:tcBorders>
              <w:top w:val="nil"/>
              <w:left w:val="nil"/>
              <w:bottom w:val="single" w:sz="4" w:space="0" w:color="auto"/>
              <w:right w:val="single" w:sz="4" w:space="0" w:color="auto"/>
            </w:tcBorders>
            <w:shd w:val="clear" w:color="auto" w:fill="auto"/>
            <w:noWrap/>
            <w:vAlign w:val="bottom"/>
            <w:hideMark/>
          </w:tcPr>
          <w:p w14:paraId="2AF990B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18.0</w:t>
            </w:r>
          </w:p>
        </w:tc>
        <w:tc>
          <w:tcPr>
            <w:tcW w:w="666" w:type="dxa"/>
            <w:tcBorders>
              <w:top w:val="nil"/>
              <w:left w:val="nil"/>
              <w:bottom w:val="single" w:sz="4" w:space="0" w:color="auto"/>
              <w:right w:val="single" w:sz="4" w:space="0" w:color="auto"/>
            </w:tcBorders>
            <w:shd w:val="clear" w:color="auto" w:fill="auto"/>
            <w:noWrap/>
            <w:vAlign w:val="bottom"/>
            <w:hideMark/>
          </w:tcPr>
          <w:p w14:paraId="433130C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0.5</w:t>
            </w:r>
          </w:p>
        </w:tc>
        <w:tc>
          <w:tcPr>
            <w:tcW w:w="966" w:type="dxa"/>
            <w:tcBorders>
              <w:top w:val="nil"/>
              <w:left w:val="nil"/>
              <w:bottom w:val="single" w:sz="4" w:space="0" w:color="auto"/>
              <w:right w:val="single" w:sz="4" w:space="0" w:color="auto"/>
            </w:tcBorders>
            <w:shd w:val="clear" w:color="auto" w:fill="auto"/>
            <w:noWrap/>
            <w:vAlign w:val="bottom"/>
            <w:hideMark/>
          </w:tcPr>
          <w:p w14:paraId="5129A8B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4639A36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2C3EB87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78.2</w:t>
            </w:r>
          </w:p>
        </w:tc>
        <w:tc>
          <w:tcPr>
            <w:tcW w:w="866" w:type="dxa"/>
            <w:tcBorders>
              <w:top w:val="nil"/>
              <w:left w:val="nil"/>
              <w:bottom w:val="single" w:sz="4" w:space="0" w:color="auto"/>
              <w:right w:val="single" w:sz="4" w:space="0" w:color="auto"/>
            </w:tcBorders>
            <w:shd w:val="clear" w:color="auto" w:fill="auto"/>
            <w:noWrap/>
            <w:vAlign w:val="bottom"/>
            <w:hideMark/>
          </w:tcPr>
          <w:p w14:paraId="7D3714A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452034B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7F924509"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c>
          <w:tcPr>
            <w:tcW w:w="600" w:type="dxa"/>
            <w:tcBorders>
              <w:top w:val="nil"/>
              <w:left w:val="nil"/>
              <w:bottom w:val="single" w:sz="4" w:space="0" w:color="auto"/>
              <w:right w:val="single" w:sz="4" w:space="0" w:color="auto"/>
            </w:tcBorders>
            <w:shd w:val="clear" w:color="auto" w:fill="auto"/>
            <w:noWrap/>
            <w:vAlign w:val="bottom"/>
            <w:hideMark/>
          </w:tcPr>
          <w:p w14:paraId="296F6933"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r>
      <w:tr w:rsidR="007E6069" w:rsidRPr="007E6069" w14:paraId="115941B7"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A8A327B"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53 476 313</w:t>
            </w:r>
          </w:p>
        </w:tc>
        <w:tc>
          <w:tcPr>
            <w:tcW w:w="766" w:type="dxa"/>
            <w:tcBorders>
              <w:top w:val="nil"/>
              <w:left w:val="nil"/>
              <w:bottom w:val="single" w:sz="4" w:space="0" w:color="auto"/>
              <w:right w:val="single" w:sz="4" w:space="0" w:color="auto"/>
            </w:tcBorders>
            <w:shd w:val="clear" w:color="auto" w:fill="auto"/>
            <w:noWrap/>
            <w:vAlign w:val="bottom"/>
            <w:hideMark/>
          </w:tcPr>
          <w:p w14:paraId="42BF584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0.3</w:t>
            </w:r>
          </w:p>
        </w:tc>
        <w:tc>
          <w:tcPr>
            <w:tcW w:w="666" w:type="dxa"/>
            <w:tcBorders>
              <w:top w:val="nil"/>
              <w:left w:val="nil"/>
              <w:bottom w:val="single" w:sz="4" w:space="0" w:color="auto"/>
              <w:right w:val="single" w:sz="4" w:space="0" w:color="auto"/>
            </w:tcBorders>
            <w:shd w:val="clear" w:color="auto" w:fill="auto"/>
            <w:noWrap/>
            <w:vAlign w:val="bottom"/>
            <w:hideMark/>
          </w:tcPr>
          <w:p w14:paraId="41AB3D9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6167A05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20.0</w:t>
            </w:r>
          </w:p>
        </w:tc>
        <w:tc>
          <w:tcPr>
            <w:tcW w:w="666" w:type="dxa"/>
            <w:tcBorders>
              <w:top w:val="nil"/>
              <w:left w:val="nil"/>
              <w:bottom w:val="single" w:sz="4" w:space="0" w:color="auto"/>
              <w:right w:val="single" w:sz="4" w:space="0" w:color="auto"/>
            </w:tcBorders>
            <w:shd w:val="clear" w:color="auto" w:fill="auto"/>
            <w:noWrap/>
            <w:vAlign w:val="bottom"/>
            <w:hideMark/>
          </w:tcPr>
          <w:p w14:paraId="5F7F813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398E44F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59.2</w:t>
            </w:r>
          </w:p>
        </w:tc>
        <w:tc>
          <w:tcPr>
            <w:tcW w:w="866" w:type="dxa"/>
            <w:tcBorders>
              <w:top w:val="nil"/>
              <w:left w:val="nil"/>
              <w:bottom w:val="single" w:sz="4" w:space="0" w:color="auto"/>
              <w:right w:val="single" w:sz="4" w:space="0" w:color="auto"/>
            </w:tcBorders>
            <w:shd w:val="clear" w:color="auto" w:fill="auto"/>
            <w:noWrap/>
            <w:vAlign w:val="bottom"/>
            <w:hideMark/>
          </w:tcPr>
          <w:p w14:paraId="21F7E9C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0.4</w:t>
            </w:r>
          </w:p>
        </w:tc>
        <w:tc>
          <w:tcPr>
            <w:tcW w:w="666" w:type="dxa"/>
            <w:tcBorders>
              <w:top w:val="nil"/>
              <w:left w:val="nil"/>
              <w:bottom w:val="single" w:sz="4" w:space="0" w:color="auto"/>
              <w:right w:val="single" w:sz="4" w:space="0" w:color="auto"/>
            </w:tcBorders>
            <w:shd w:val="clear" w:color="auto" w:fill="auto"/>
            <w:noWrap/>
            <w:vAlign w:val="bottom"/>
            <w:hideMark/>
          </w:tcPr>
          <w:p w14:paraId="3ED1614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018D815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w:t>
            </w:r>
          </w:p>
        </w:tc>
        <w:tc>
          <w:tcPr>
            <w:tcW w:w="600" w:type="dxa"/>
            <w:tcBorders>
              <w:top w:val="nil"/>
              <w:left w:val="nil"/>
              <w:bottom w:val="single" w:sz="4" w:space="0" w:color="auto"/>
              <w:right w:val="single" w:sz="4" w:space="0" w:color="auto"/>
            </w:tcBorders>
            <w:shd w:val="clear" w:color="auto" w:fill="auto"/>
            <w:noWrap/>
            <w:vAlign w:val="bottom"/>
            <w:hideMark/>
          </w:tcPr>
          <w:p w14:paraId="2CA6AD7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w:t>
            </w:r>
          </w:p>
        </w:tc>
      </w:tr>
      <w:tr w:rsidR="007E6069" w:rsidRPr="007E6069" w14:paraId="67B510DD"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83AD127"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ВПС разређене</w:t>
            </w:r>
          </w:p>
        </w:tc>
        <w:tc>
          <w:tcPr>
            <w:tcW w:w="766" w:type="dxa"/>
            <w:tcBorders>
              <w:top w:val="nil"/>
              <w:left w:val="nil"/>
              <w:bottom w:val="single" w:sz="4" w:space="0" w:color="auto"/>
              <w:right w:val="single" w:sz="4" w:space="0" w:color="auto"/>
            </w:tcBorders>
            <w:shd w:val="clear" w:color="auto" w:fill="auto"/>
            <w:noWrap/>
            <w:vAlign w:val="bottom"/>
            <w:hideMark/>
          </w:tcPr>
          <w:p w14:paraId="737681D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0.3</w:t>
            </w:r>
          </w:p>
        </w:tc>
        <w:tc>
          <w:tcPr>
            <w:tcW w:w="666" w:type="dxa"/>
            <w:tcBorders>
              <w:top w:val="nil"/>
              <w:left w:val="nil"/>
              <w:bottom w:val="single" w:sz="4" w:space="0" w:color="auto"/>
              <w:right w:val="single" w:sz="4" w:space="0" w:color="auto"/>
            </w:tcBorders>
            <w:shd w:val="clear" w:color="auto" w:fill="auto"/>
            <w:noWrap/>
            <w:vAlign w:val="bottom"/>
            <w:hideMark/>
          </w:tcPr>
          <w:p w14:paraId="245F43C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966" w:type="dxa"/>
            <w:tcBorders>
              <w:top w:val="nil"/>
              <w:left w:val="nil"/>
              <w:bottom w:val="single" w:sz="4" w:space="0" w:color="auto"/>
              <w:right w:val="single" w:sz="4" w:space="0" w:color="auto"/>
            </w:tcBorders>
            <w:shd w:val="clear" w:color="auto" w:fill="auto"/>
            <w:noWrap/>
            <w:vAlign w:val="bottom"/>
            <w:hideMark/>
          </w:tcPr>
          <w:p w14:paraId="75B7C32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20.0</w:t>
            </w:r>
          </w:p>
        </w:tc>
        <w:tc>
          <w:tcPr>
            <w:tcW w:w="666" w:type="dxa"/>
            <w:tcBorders>
              <w:top w:val="nil"/>
              <w:left w:val="nil"/>
              <w:bottom w:val="single" w:sz="4" w:space="0" w:color="auto"/>
              <w:right w:val="single" w:sz="4" w:space="0" w:color="auto"/>
            </w:tcBorders>
            <w:shd w:val="clear" w:color="auto" w:fill="auto"/>
            <w:noWrap/>
            <w:vAlign w:val="bottom"/>
            <w:hideMark/>
          </w:tcPr>
          <w:p w14:paraId="25C62F7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3F17DDF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59.2</w:t>
            </w:r>
          </w:p>
        </w:tc>
        <w:tc>
          <w:tcPr>
            <w:tcW w:w="866" w:type="dxa"/>
            <w:tcBorders>
              <w:top w:val="nil"/>
              <w:left w:val="nil"/>
              <w:bottom w:val="single" w:sz="4" w:space="0" w:color="auto"/>
              <w:right w:val="single" w:sz="4" w:space="0" w:color="auto"/>
            </w:tcBorders>
            <w:shd w:val="clear" w:color="auto" w:fill="auto"/>
            <w:noWrap/>
            <w:vAlign w:val="bottom"/>
            <w:hideMark/>
          </w:tcPr>
          <w:p w14:paraId="11AA4E1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0.4</w:t>
            </w:r>
          </w:p>
        </w:tc>
        <w:tc>
          <w:tcPr>
            <w:tcW w:w="666" w:type="dxa"/>
            <w:tcBorders>
              <w:top w:val="nil"/>
              <w:left w:val="nil"/>
              <w:bottom w:val="single" w:sz="4" w:space="0" w:color="auto"/>
              <w:right w:val="single" w:sz="4" w:space="0" w:color="auto"/>
            </w:tcBorders>
            <w:shd w:val="clear" w:color="auto" w:fill="auto"/>
            <w:noWrap/>
            <w:vAlign w:val="bottom"/>
            <w:hideMark/>
          </w:tcPr>
          <w:p w14:paraId="4D83165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38FCA16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w:t>
            </w:r>
          </w:p>
        </w:tc>
        <w:tc>
          <w:tcPr>
            <w:tcW w:w="600" w:type="dxa"/>
            <w:tcBorders>
              <w:top w:val="nil"/>
              <w:left w:val="nil"/>
              <w:bottom w:val="single" w:sz="4" w:space="0" w:color="auto"/>
              <w:right w:val="single" w:sz="4" w:space="0" w:color="auto"/>
            </w:tcBorders>
            <w:shd w:val="clear" w:color="auto" w:fill="auto"/>
            <w:noWrap/>
            <w:vAlign w:val="bottom"/>
            <w:hideMark/>
          </w:tcPr>
          <w:p w14:paraId="4EC7F2A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w:t>
            </w:r>
          </w:p>
        </w:tc>
      </w:tr>
      <w:tr w:rsidR="007E6069" w:rsidRPr="007E6069" w14:paraId="595FF342"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854D577"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53 482 313</w:t>
            </w:r>
          </w:p>
        </w:tc>
        <w:tc>
          <w:tcPr>
            <w:tcW w:w="766" w:type="dxa"/>
            <w:tcBorders>
              <w:top w:val="nil"/>
              <w:left w:val="nil"/>
              <w:bottom w:val="single" w:sz="4" w:space="0" w:color="auto"/>
              <w:right w:val="single" w:sz="4" w:space="0" w:color="auto"/>
            </w:tcBorders>
            <w:shd w:val="clear" w:color="auto" w:fill="auto"/>
            <w:noWrap/>
            <w:vAlign w:val="bottom"/>
            <w:hideMark/>
          </w:tcPr>
          <w:p w14:paraId="598DEE4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w:t>
            </w:r>
          </w:p>
        </w:tc>
        <w:tc>
          <w:tcPr>
            <w:tcW w:w="666" w:type="dxa"/>
            <w:tcBorders>
              <w:top w:val="nil"/>
              <w:left w:val="nil"/>
              <w:bottom w:val="single" w:sz="4" w:space="0" w:color="auto"/>
              <w:right w:val="single" w:sz="4" w:space="0" w:color="auto"/>
            </w:tcBorders>
            <w:shd w:val="clear" w:color="auto" w:fill="auto"/>
            <w:noWrap/>
            <w:vAlign w:val="bottom"/>
            <w:hideMark/>
          </w:tcPr>
          <w:p w14:paraId="34FAEE8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199DE85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74.3</w:t>
            </w:r>
          </w:p>
        </w:tc>
        <w:tc>
          <w:tcPr>
            <w:tcW w:w="666" w:type="dxa"/>
            <w:tcBorders>
              <w:top w:val="nil"/>
              <w:left w:val="nil"/>
              <w:bottom w:val="single" w:sz="4" w:space="0" w:color="auto"/>
              <w:right w:val="single" w:sz="4" w:space="0" w:color="auto"/>
            </w:tcBorders>
            <w:shd w:val="clear" w:color="auto" w:fill="auto"/>
            <w:noWrap/>
            <w:vAlign w:val="bottom"/>
            <w:hideMark/>
          </w:tcPr>
          <w:p w14:paraId="59E6508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73AB3FF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33.7</w:t>
            </w:r>
          </w:p>
        </w:tc>
        <w:tc>
          <w:tcPr>
            <w:tcW w:w="866" w:type="dxa"/>
            <w:tcBorders>
              <w:top w:val="nil"/>
              <w:left w:val="nil"/>
              <w:bottom w:val="single" w:sz="4" w:space="0" w:color="auto"/>
              <w:right w:val="single" w:sz="4" w:space="0" w:color="auto"/>
            </w:tcBorders>
            <w:shd w:val="clear" w:color="auto" w:fill="auto"/>
            <w:noWrap/>
            <w:vAlign w:val="bottom"/>
            <w:hideMark/>
          </w:tcPr>
          <w:p w14:paraId="0BC22ED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1.5</w:t>
            </w:r>
          </w:p>
        </w:tc>
        <w:tc>
          <w:tcPr>
            <w:tcW w:w="666" w:type="dxa"/>
            <w:tcBorders>
              <w:top w:val="nil"/>
              <w:left w:val="nil"/>
              <w:bottom w:val="single" w:sz="4" w:space="0" w:color="auto"/>
              <w:right w:val="single" w:sz="4" w:space="0" w:color="auto"/>
            </w:tcBorders>
            <w:shd w:val="clear" w:color="auto" w:fill="auto"/>
            <w:noWrap/>
            <w:vAlign w:val="bottom"/>
            <w:hideMark/>
          </w:tcPr>
          <w:p w14:paraId="338CB46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37F2486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0.7</w:t>
            </w:r>
          </w:p>
        </w:tc>
        <w:tc>
          <w:tcPr>
            <w:tcW w:w="600" w:type="dxa"/>
            <w:tcBorders>
              <w:top w:val="nil"/>
              <w:left w:val="nil"/>
              <w:bottom w:val="single" w:sz="4" w:space="0" w:color="auto"/>
              <w:right w:val="single" w:sz="4" w:space="0" w:color="auto"/>
            </w:tcBorders>
            <w:shd w:val="clear" w:color="auto" w:fill="auto"/>
            <w:noWrap/>
            <w:vAlign w:val="bottom"/>
            <w:hideMark/>
          </w:tcPr>
          <w:p w14:paraId="64D1A2D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w:t>
            </w:r>
          </w:p>
        </w:tc>
      </w:tr>
      <w:tr w:rsidR="007E6069" w:rsidRPr="007E6069" w14:paraId="182F6E0E"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10401D1"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ВПС девастиране</w:t>
            </w:r>
          </w:p>
        </w:tc>
        <w:tc>
          <w:tcPr>
            <w:tcW w:w="766" w:type="dxa"/>
            <w:tcBorders>
              <w:top w:val="nil"/>
              <w:left w:val="nil"/>
              <w:bottom w:val="single" w:sz="4" w:space="0" w:color="auto"/>
              <w:right w:val="single" w:sz="4" w:space="0" w:color="auto"/>
            </w:tcBorders>
            <w:shd w:val="clear" w:color="auto" w:fill="auto"/>
            <w:noWrap/>
            <w:vAlign w:val="bottom"/>
            <w:hideMark/>
          </w:tcPr>
          <w:p w14:paraId="21C69CC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w:t>
            </w:r>
          </w:p>
        </w:tc>
        <w:tc>
          <w:tcPr>
            <w:tcW w:w="666" w:type="dxa"/>
            <w:tcBorders>
              <w:top w:val="nil"/>
              <w:left w:val="nil"/>
              <w:bottom w:val="single" w:sz="4" w:space="0" w:color="auto"/>
              <w:right w:val="single" w:sz="4" w:space="0" w:color="auto"/>
            </w:tcBorders>
            <w:shd w:val="clear" w:color="auto" w:fill="auto"/>
            <w:noWrap/>
            <w:vAlign w:val="bottom"/>
            <w:hideMark/>
          </w:tcPr>
          <w:p w14:paraId="5B79165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966" w:type="dxa"/>
            <w:tcBorders>
              <w:top w:val="nil"/>
              <w:left w:val="nil"/>
              <w:bottom w:val="single" w:sz="4" w:space="0" w:color="auto"/>
              <w:right w:val="single" w:sz="4" w:space="0" w:color="auto"/>
            </w:tcBorders>
            <w:shd w:val="clear" w:color="auto" w:fill="auto"/>
            <w:noWrap/>
            <w:vAlign w:val="bottom"/>
            <w:hideMark/>
          </w:tcPr>
          <w:p w14:paraId="4F5B139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74.3</w:t>
            </w:r>
          </w:p>
        </w:tc>
        <w:tc>
          <w:tcPr>
            <w:tcW w:w="666" w:type="dxa"/>
            <w:tcBorders>
              <w:top w:val="nil"/>
              <w:left w:val="nil"/>
              <w:bottom w:val="single" w:sz="4" w:space="0" w:color="auto"/>
              <w:right w:val="single" w:sz="4" w:space="0" w:color="auto"/>
            </w:tcBorders>
            <w:shd w:val="clear" w:color="auto" w:fill="auto"/>
            <w:noWrap/>
            <w:vAlign w:val="bottom"/>
            <w:hideMark/>
          </w:tcPr>
          <w:p w14:paraId="740AAD9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58B1723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33.7</w:t>
            </w:r>
          </w:p>
        </w:tc>
        <w:tc>
          <w:tcPr>
            <w:tcW w:w="866" w:type="dxa"/>
            <w:tcBorders>
              <w:top w:val="nil"/>
              <w:left w:val="nil"/>
              <w:bottom w:val="single" w:sz="4" w:space="0" w:color="auto"/>
              <w:right w:val="single" w:sz="4" w:space="0" w:color="auto"/>
            </w:tcBorders>
            <w:shd w:val="clear" w:color="auto" w:fill="auto"/>
            <w:noWrap/>
            <w:vAlign w:val="bottom"/>
            <w:hideMark/>
          </w:tcPr>
          <w:p w14:paraId="2A784AA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1.5</w:t>
            </w:r>
          </w:p>
        </w:tc>
        <w:tc>
          <w:tcPr>
            <w:tcW w:w="666" w:type="dxa"/>
            <w:tcBorders>
              <w:top w:val="nil"/>
              <w:left w:val="nil"/>
              <w:bottom w:val="single" w:sz="4" w:space="0" w:color="auto"/>
              <w:right w:val="single" w:sz="4" w:space="0" w:color="auto"/>
            </w:tcBorders>
            <w:shd w:val="clear" w:color="auto" w:fill="auto"/>
            <w:noWrap/>
            <w:vAlign w:val="bottom"/>
            <w:hideMark/>
          </w:tcPr>
          <w:p w14:paraId="63D3CC5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4F540FB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0.7</w:t>
            </w:r>
          </w:p>
        </w:tc>
        <w:tc>
          <w:tcPr>
            <w:tcW w:w="600" w:type="dxa"/>
            <w:tcBorders>
              <w:top w:val="nil"/>
              <w:left w:val="nil"/>
              <w:bottom w:val="single" w:sz="4" w:space="0" w:color="auto"/>
              <w:right w:val="single" w:sz="4" w:space="0" w:color="auto"/>
            </w:tcBorders>
            <w:shd w:val="clear" w:color="auto" w:fill="auto"/>
            <w:noWrap/>
            <w:vAlign w:val="bottom"/>
            <w:hideMark/>
          </w:tcPr>
          <w:p w14:paraId="66EC741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w:t>
            </w:r>
          </w:p>
        </w:tc>
      </w:tr>
      <w:tr w:rsidR="007E6069" w:rsidRPr="007E6069" w14:paraId="14F1B549"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E9DC9AD"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ВПС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364EF3B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20.6</w:t>
            </w:r>
          </w:p>
        </w:tc>
        <w:tc>
          <w:tcPr>
            <w:tcW w:w="666" w:type="dxa"/>
            <w:tcBorders>
              <w:top w:val="nil"/>
              <w:left w:val="nil"/>
              <w:bottom w:val="single" w:sz="4" w:space="0" w:color="auto"/>
              <w:right w:val="single" w:sz="4" w:space="0" w:color="auto"/>
            </w:tcBorders>
            <w:shd w:val="clear" w:color="auto" w:fill="auto"/>
            <w:noWrap/>
            <w:vAlign w:val="bottom"/>
            <w:hideMark/>
          </w:tcPr>
          <w:p w14:paraId="0DE7EBA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0.5</w:t>
            </w:r>
          </w:p>
        </w:tc>
        <w:tc>
          <w:tcPr>
            <w:tcW w:w="966" w:type="dxa"/>
            <w:tcBorders>
              <w:top w:val="nil"/>
              <w:left w:val="nil"/>
              <w:bottom w:val="single" w:sz="4" w:space="0" w:color="auto"/>
              <w:right w:val="single" w:sz="4" w:space="0" w:color="auto"/>
            </w:tcBorders>
            <w:shd w:val="clear" w:color="auto" w:fill="auto"/>
            <w:noWrap/>
            <w:vAlign w:val="bottom"/>
            <w:hideMark/>
          </w:tcPr>
          <w:p w14:paraId="15472B8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94.3</w:t>
            </w:r>
          </w:p>
        </w:tc>
        <w:tc>
          <w:tcPr>
            <w:tcW w:w="666" w:type="dxa"/>
            <w:tcBorders>
              <w:top w:val="nil"/>
              <w:left w:val="nil"/>
              <w:bottom w:val="single" w:sz="4" w:space="0" w:color="auto"/>
              <w:right w:val="single" w:sz="4" w:space="0" w:color="auto"/>
            </w:tcBorders>
            <w:shd w:val="clear" w:color="auto" w:fill="auto"/>
            <w:noWrap/>
            <w:vAlign w:val="bottom"/>
            <w:hideMark/>
          </w:tcPr>
          <w:p w14:paraId="665E6C3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4F69F8A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4.6</w:t>
            </w:r>
          </w:p>
        </w:tc>
        <w:tc>
          <w:tcPr>
            <w:tcW w:w="866" w:type="dxa"/>
            <w:tcBorders>
              <w:top w:val="nil"/>
              <w:left w:val="nil"/>
              <w:bottom w:val="single" w:sz="4" w:space="0" w:color="auto"/>
              <w:right w:val="single" w:sz="4" w:space="0" w:color="auto"/>
            </w:tcBorders>
            <w:shd w:val="clear" w:color="auto" w:fill="auto"/>
            <w:noWrap/>
            <w:vAlign w:val="bottom"/>
            <w:hideMark/>
          </w:tcPr>
          <w:p w14:paraId="2F742E5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w:t>
            </w:r>
          </w:p>
        </w:tc>
        <w:tc>
          <w:tcPr>
            <w:tcW w:w="666" w:type="dxa"/>
            <w:tcBorders>
              <w:top w:val="nil"/>
              <w:left w:val="nil"/>
              <w:bottom w:val="single" w:sz="4" w:space="0" w:color="auto"/>
              <w:right w:val="single" w:sz="4" w:space="0" w:color="auto"/>
            </w:tcBorders>
            <w:shd w:val="clear" w:color="auto" w:fill="auto"/>
            <w:noWrap/>
            <w:vAlign w:val="bottom"/>
            <w:hideMark/>
          </w:tcPr>
          <w:p w14:paraId="172301D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3509A7F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0.1</w:t>
            </w:r>
          </w:p>
        </w:tc>
        <w:tc>
          <w:tcPr>
            <w:tcW w:w="600" w:type="dxa"/>
            <w:tcBorders>
              <w:top w:val="nil"/>
              <w:left w:val="nil"/>
              <w:bottom w:val="single" w:sz="4" w:space="0" w:color="auto"/>
              <w:right w:val="single" w:sz="4" w:space="0" w:color="auto"/>
            </w:tcBorders>
            <w:shd w:val="clear" w:color="auto" w:fill="auto"/>
            <w:noWrap/>
            <w:vAlign w:val="bottom"/>
            <w:hideMark/>
          </w:tcPr>
          <w:p w14:paraId="4E7C631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w:t>
            </w:r>
          </w:p>
        </w:tc>
      </w:tr>
      <w:tr w:rsidR="007E6069" w:rsidRPr="007E6069" w14:paraId="72CB00AB"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7C45BC8"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53 267 242</w:t>
            </w:r>
          </w:p>
        </w:tc>
        <w:tc>
          <w:tcPr>
            <w:tcW w:w="766" w:type="dxa"/>
            <w:tcBorders>
              <w:top w:val="nil"/>
              <w:left w:val="nil"/>
              <w:bottom w:val="single" w:sz="4" w:space="0" w:color="auto"/>
              <w:right w:val="single" w:sz="4" w:space="0" w:color="auto"/>
            </w:tcBorders>
            <w:shd w:val="clear" w:color="auto" w:fill="auto"/>
            <w:noWrap/>
            <w:vAlign w:val="bottom"/>
            <w:hideMark/>
          </w:tcPr>
          <w:p w14:paraId="6301CC3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27.7</w:t>
            </w:r>
          </w:p>
        </w:tc>
        <w:tc>
          <w:tcPr>
            <w:tcW w:w="666" w:type="dxa"/>
            <w:tcBorders>
              <w:top w:val="nil"/>
              <w:left w:val="nil"/>
              <w:bottom w:val="single" w:sz="4" w:space="0" w:color="auto"/>
              <w:right w:val="single" w:sz="4" w:space="0" w:color="auto"/>
            </w:tcBorders>
            <w:shd w:val="clear" w:color="auto" w:fill="auto"/>
            <w:noWrap/>
            <w:vAlign w:val="bottom"/>
            <w:hideMark/>
          </w:tcPr>
          <w:p w14:paraId="57043B8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0.7</w:t>
            </w:r>
          </w:p>
        </w:tc>
        <w:tc>
          <w:tcPr>
            <w:tcW w:w="966" w:type="dxa"/>
            <w:tcBorders>
              <w:top w:val="nil"/>
              <w:left w:val="nil"/>
              <w:bottom w:val="single" w:sz="4" w:space="0" w:color="auto"/>
              <w:right w:val="single" w:sz="4" w:space="0" w:color="auto"/>
            </w:tcBorders>
            <w:shd w:val="clear" w:color="auto" w:fill="auto"/>
            <w:noWrap/>
            <w:vAlign w:val="bottom"/>
            <w:hideMark/>
          </w:tcPr>
          <w:p w14:paraId="586CE3A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6465E17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3388939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1992C22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2E2F11C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5ECA07A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00" w:type="dxa"/>
            <w:tcBorders>
              <w:top w:val="nil"/>
              <w:left w:val="nil"/>
              <w:bottom w:val="single" w:sz="4" w:space="0" w:color="auto"/>
              <w:right w:val="single" w:sz="4" w:space="0" w:color="auto"/>
            </w:tcBorders>
            <w:shd w:val="clear" w:color="auto" w:fill="auto"/>
            <w:noWrap/>
            <w:vAlign w:val="bottom"/>
            <w:hideMark/>
          </w:tcPr>
          <w:p w14:paraId="0794CEB7"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r>
      <w:tr w:rsidR="007E6069" w:rsidRPr="007E6069" w14:paraId="434DAC16"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0E5972E"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шибљак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32E5B1A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27.7</w:t>
            </w:r>
          </w:p>
        </w:tc>
        <w:tc>
          <w:tcPr>
            <w:tcW w:w="666" w:type="dxa"/>
            <w:tcBorders>
              <w:top w:val="nil"/>
              <w:left w:val="nil"/>
              <w:bottom w:val="single" w:sz="4" w:space="0" w:color="auto"/>
              <w:right w:val="single" w:sz="4" w:space="0" w:color="auto"/>
            </w:tcBorders>
            <w:shd w:val="clear" w:color="auto" w:fill="auto"/>
            <w:noWrap/>
            <w:vAlign w:val="bottom"/>
            <w:hideMark/>
          </w:tcPr>
          <w:p w14:paraId="30DE1E5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0.7</w:t>
            </w:r>
          </w:p>
        </w:tc>
        <w:tc>
          <w:tcPr>
            <w:tcW w:w="966" w:type="dxa"/>
            <w:tcBorders>
              <w:top w:val="nil"/>
              <w:left w:val="nil"/>
              <w:bottom w:val="single" w:sz="4" w:space="0" w:color="auto"/>
              <w:right w:val="single" w:sz="4" w:space="0" w:color="auto"/>
            </w:tcBorders>
            <w:shd w:val="clear" w:color="auto" w:fill="auto"/>
            <w:noWrap/>
            <w:vAlign w:val="bottom"/>
            <w:hideMark/>
          </w:tcPr>
          <w:p w14:paraId="543E463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7419AE8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18499AD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5AC5A7E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6BC84B6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7E015E25"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c>
          <w:tcPr>
            <w:tcW w:w="600" w:type="dxa"/>
            <w:tcBorders>
              <w:top w:val="nil"/>
              <w:left w:val="nil"/>
              <w:bottom w:val="single" w:sz="4" w:space="0" w:color="auto"/>
              <w:right w:val="single" w:sz="4" w:space="0" w:color="auto"/>
            </w:tcBorders>
            <w:shd w:val="clear" w:color="auto" w:fill="auto"/>
            <w:noWrap/>
            <w:vAlign w:val="bottom"/>
            <w:hideMark/>
          </w:tcPr>
          <w:p w14:paraId="1585A668"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r>
      <w:tr w:rsidR="007E6069" w:rsidRPr="007E6069" w14:paraId="72F74416"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5CFACB3"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НЦ 53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5B21074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226.0</w:t>
            </w:r>
          </w:p>
        </w:tc>
        <w:tc>
          <w:tcPr>
            <w:tcW w:w="666" w:type="dxa"/>
            <w:tcBorders>
              <w:top w:val="nil"/>
              <w:left w:val="nil"/>
              <w:bottom w:val="single" w:sz="4" w:space="0" w:color="auto"/>
              <w:right w:val="single" w:sz="4" w:space="0" w:color="auto"/>
            </w:tcBorders>
            <w:shd w:val="clear" w:color="auto" w:fill="auto"/>
            <w:noWrap/>
            <w:vAlign w:val="bottom"/>
            <w:hideMark/>
          </w:tcPr>
          <w:p w14:paraId="1D21D84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5.7</w:t>
            </w:r>
          </w:p>
        </w:tc>
        <w:tc>
          <w:tcPr>
            <w:tcW w:w="966" w:type="dxa"/>
            <w:tcBorders>
              <w:top w:val="nil"/>
              <w:left w:val="nil"/>
              <w:bottom w:val="single" w:sz="4" w:space="0" w:color="auto"/>
              <w:right w:val="single" w:sz="4" w:space="0" w:color="auto"/>
            </w:tcBorders>
            <w:shd w:val="clear" w:color="auto" w:fill="auto"/>
            <w:noWrap/>
            <w:vAlign w:val="bottom"/>
            <w:hideMark/>
          </w:tcPr>
          <w:p w14:paraId="36723A2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22498.1</w:t>
            </w:r>
          </w:p>
        </w:tc>
        <w:tc>
          <w:tcPr>
            <w:tcW w:w="666" w:type="dxa"/>
            <w:tcBorders>
              <w:top w:val="nil"/>
              <w:left w:val="nil"/>
              <w:bottom w:val="single" w:sz="4" w:space="0" w:color="auto"/>
              <w:right w:val="single" w:sz="4" w:space="0" w:color="auto"/>
            </w:tcBorders>
            <w:shd w:val="clear" w:color="auto" w:fill="auto"/>
            <w:noWrap/>
            <w:vAlign w:val="bottom"/>
            <w:hideMark/>
          </w:tcPr>
          <w:p w14:paraId="572E1D1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4.4</w:t>
            </w:r>
          </w:p>
        </w:tc>
        <w:tc>
          <w:tcPr>
            <w:tcW w:w="666" w:type="dxa"/>
            <w:tcBorders>
              <w:top w:val="nil"/>
              <w:left w:val="nil"/>
              <w:bottom w:val="single" w:sz="4" w:space="0" w:color="auto"/>
              <w:right w:val="single" w:sz="4" w:space="0" w:color="auto"/>
            </w:tcBorders>
            <w:shd w:val="clear" w:color="auto" w:fill="auto"/>
            <w:noWrap/>
            <w:vAlign w:val="bottom"/>
            <w:hideMark/>
          </w:tcPr>
          <w:p w14:paraId="1F1F18A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99.5</w:t>
            </w:r>
          </w:p>
        </w:tc>
        <w:tc>
          <w:tcPr>
            <w:tcW w:w="866" w:type="dxa"/>
            <w:tcBorders>
              <w:top w:val="nil"/>
              <w:left w:val="nil"/>
              <w:bottom w:val="single" w:sz="4" w:space="0" w:color="auto"/>
              <w:right w:val="single" w:sz="4" w:space="0" w:color="auto"/>
            </w:tcBorders>
            <w:shd w:val="clear" w:color="auto" w:fill="auto"/>
            <w:noWrap/>
            <w:vAlign w:val="bottom"/>
            <w:hideMark/>
          </w:tcPr>
          <w:p w14:paraId="0700BC7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627.4</w:t>
            </w:r>
          </w:p>
        </w:tc>
        <w:tc>
          <w:tcPr>
            <w:tcW w:w="666" w:type="dxa"/>
            <w:tcBorders>
              <w:top w:val="nil"/>
              <w:left w:val="nil"/>
              <w:bottom w:val="single" w:sz="4" w:space="0" w:color="auto"/>
              <w:right w:val="single" w:sz="4" w:space="0" w:color="auto"/>
            </w:tcBorders>
            <w:shd w:val="clear" w:color="auto" w:fill="auto"/>
            <w:noWrap/>
            <w:vAlign w:val="bottom"/>
            <w:hideMark/>
          </w:tcPr>
          <w:p w14:paraId="424A20B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4.3</w:t>
            </w:r>
          </w:p>
        </w:tc>
        <w:tc>
          <w:tcPr>
            <w:tcW w:w="781" w:type="dxa"/>
            <w:tcBorders>
              <w:top w:val="nil"/>
              <w:left w:val="nil"/>
              <w:bottom w:val="single" w:sz="4" w:space="0" w:color="auto"/>
              <w:right w:val="single" w:sz="4" w:space="0" w:color="auto"/>
            </w:tcBorders>
            <w:shd w:val="clear" w:color="auto" w:fill="auto"/>
            <w:noWrap/>
            <w:vAlign w:val="bottom"/>
            <w:hideMark/>
          </w:tcPr>
          <w:p w14:paraId="30D66C1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2.8</w:t>
            </w:r>
          </w:p>
        </w:tc>
        <w:tc>
          <w:tcPr>
            <w:tcW w:w="600" w:type="dxa"/>
            <w:tcBorders>
              <w:top w:val="nil"/>
              <w:left w:val="nil"/>
              <w:bottom w:val="single" w:sz="4" w:space="0" w:color="auto"/>
              <w:right w:val="single" w:sz="4" w:space="0" w:color="auto"/>
            </w:tcBorders>
            <w:shd w:val="clear" w:color="auto" w:fill="auto"/>
            <w:noWrap/>
            <w:vAlign w:val="bottom"/>
            <w:hideMark/>
          </w:tcPr>
          <w:p w14:paraId="2CFCA29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2.8</w:t>
            </w:r>
          </w:p>
        </w:tc>
      </w:tr>
      <w:tr w:rsidR="007E6069" w:rsidRPr="007E6069" w14:paraId="74F79439"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2FC0525"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66 267 242</w:t>
            </w:r>
          </w:p>
        </w:tc>
        <w:tc>
          <w:tcPr>
            <w:tcW w:w="766" w:type="dxa"/>
            <w:tcBorders>
              <w:top w:val="nil"/>
              <w:left w:val="nil"/>
              <w:bottom w:val="single" w:sz="4" w:space="0" w:color="auto"/>
              <w:right w:val="single" w:sz="4" w:space="0" w:color="auto"/>
            </w:tcBorders>
            <w:shd w:val="clear" w:color="auto" w:fill="auto"/>
            <w:noWrap/>
            <w:vAlign w:val="bottom"/>
            <w:hideMark/>
          </w:tcPr>
          <w:p w14:paraId="695E076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192.4</w:t>
            </w:r>
          </w:p>
        </w:tc>
        <w:tc>
          <w:tcPr>
            <w:tcW w:w="666" w:type="dxa"/>
            <w:tcBorders>
              <w:top w:val="nil"/>
              <w:left w:val="nil"/>
              <w:bottom w:val="single" w:sz="4" w:space="0" w:color="auto"/>
              <w:right w:val="single" w:sz="4" w:space="0" w:color="auto"/>
            </w:tcBorders>
            <w:shd w:val="clear" w:color="auto" w:fill="auto"/>
            <w:noWrap/>
            <w:vAlign w:val="bottom"/>
            <w:hideMark/>
          </w:tcPr>
          <w:p w14:paraId="574DCAC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4.8</w:t>
            </w:r>
          </w:p>
        </w:tc>
        <w:tc>
          <w:tcPr>
            <w:tcW w:w="966" w:type="dxa"/>
            <w:tcBorders>
              <w:top w:val="nil"/>
              <w:left w:val="nil"/>
              <w:bottom w:val="single" w:sz="4" w:space="0" w:color="auto"/>
              <w:right w:val="single" w:sz="4" w:space="0" w:color="auto"/>
            </w:tcBorders>
            <w:shd w:val="clear" w:color="auto" w:fill="auto"/>
            <w:noWrap/>
            <w:vAlign w:val="bottom"/>
            <w:hideMark/>
          </w:tcPr>
          <w:p w14:paraId="5E6963D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0C286C1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05C6F27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3C517A3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1CCAF49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3115FF7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00" w:type="dxa"/>
            <w:tcBorders>
              <w:top w:val="nil"/>
              <w:left w:val="nil"/>
              <w:bottom w:val="single" w:sz="4" w:space="0" w:color="auto"/>
              <w:right w:val="single" w:sz="4" w:space="0" w:color="auto"/>
            </w:tcBorders>
            <w:shd w:val="clear" w:color="auto" w:fill="auto"/>
            <w:noWrap/>
            <w:vAlign w:val="bottom"/>
            <w:hideMark/>
          </w:tcPr>
          <w:p w14:paraId="33F5BA44"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r>
      <w:tr w:rsidR="007E6069" w:rsidRPr="007E6069" w14:paraId="6889DEB2"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8FE4086"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НЦ 66 УКУПНО</w:t>
            </w:r>
          </w:p>
        </w:tc>
        <w:tc>
          <w:tcPr>
            <w:tcW w:w="766" w:type="dxa"/>
            <w:tcBorders>
              <w:top w:val="nil"/>
              <w:left w:val="nil"/>
              <w:bottom w:val="single" w:sz="4" w:space="0" w:color="auto"/>
              <w:right w:val="single" w:sz="4" w:space="0" w:color="auto"/>
            </w:tcBorders>
            <w:shd w:val="clear" w:color="auto" w:fill="auto"/>
            <w:noWrap/>
            <w:vAlign w:val="bottom"/>
            <w:hideMark/>
          </w:tcPr>
          <w:p w14:paraId="2CFE2B3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192.4</w:t>
            </w:r>
          </w:p>
        </w:tc>
        <w:tc>
          <w:tcPr>
            <w:tcW w:w="666" w:type="dxa"/>
            <w:tcBorders>
              <w:top w:val="nil"/>
              <w:left w:val="nil"/>
              <w:bottom w:val="single" w:sz="4" w:space="0" w:color="auto"/>
              <w:right w:val="single" w:sz="4" w:space="0" w:color="auto"/>
            </w:tcBorders>
            <w:shd w:val="clear" w:color="auto" w:fill="auto"/>
            <w:noWrap/>
            <w:vAlign w:val="bottom"/>
            <w:hideMark/>
          </w:tcPr>
          <w:p w14:paraId="2DCCFBA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4.8</w:t>
            </w:r>
          </w:p>
        </w:tc>
        <w:tc>
          <w:tcPr>
            <w:tcW w:w="966" w:type="dxa"/>
            <w:tcBorders>
              <w:top w:val="nil"/>
              <w:left w:val="nil"/>
              <w:bottom w:val="single" w:sz="4" w:space="0" w:color="auto"/>
              <w:right w:val="single" w:sz="4" w:space="0" w:color="auto"/>
            </w:tcBorders>
            <w:shd w:val="clear" w:color="auto" w:fill="auto"/>
            <w:noWrap/>
            <w:vAlign w:val="bottom"/>
            <w:hideMark/>
          </w:tcPr>
          <w:p w14:paraId="2BE0111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4DFD434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080AC80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866" w:type="dxa"/>
            <w:tcBorders>
              <w:top w:val="nil"/>
              <w:left w:val="nil"/>
              <w:bottom w:val="single" w:sz="4" w:space="0" w:color="auto"/>
              <w:right w:val="single" w:sz="4" w:space="0" w:color="auto"/>
            </w:tcBorders>
            <w:shd w:val="clear" w:color="auto" w:fill="auto"/>
            <w:noWrap/>
            <w:vAlign w:val="bottom"/>
            <w:hideMark/>
          </w:tcPr>
          <w:p w14:paraId="20A9324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15F99C7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781" w:type="dxa"/>
            <w:tcBorders>
              <w:top w:val="nil"/>
              <w:left w:val="nil"/>
              <w:bottom w:val="single" w:sz="4" w:space="0" w:color="auto"/>
              <w:right w:val="single" w:sz="4" w:space="0" w:color="auto"/>
            </w:tcBorders>
            <w:shd w:val="clear" w:color="auto" w:fill="auto"/>
            <w:noWrap/>
            <w:vAlign w:val="bottom"/>
            <w:hideMark/>
          </w:tcPr>
          <w:p w14:paraId="23F350B4"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c>
          <w:tcPr>
            <w:tcW w:w="600" w:type="dxa"/>
            <w:tcBorders>
              <w:top w:val="nil"/>
              <w:left w:val="nil"/>
              <w:bottom w:val="single" w:sz="4" w:space="0" w:color="auto"/>
              <w:right w:val="single" w:sz="4" w:space="0" w:color="auto"/>
            </w:tcBorders>
            <w:shd w:val="clear" w:color="auto" w:fill="auto"/>
            <w:noWrap/>
            <w:vAlign w:val="bottom"/>
            <w:hideMark/>
          </w:tcPr>
          <w:p w14:paraId="486BBEF7"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r>
      <w:tr w:rsidR="007E6069" w:rsidRPr="007E6069" w14:paraId="0C5587D5" w14:textId="77777777" w:rsidTr="007E6069">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C31521F" w14:textId="77777777" w:rsidR="007E6069" w:rsidRPr="007E6069" w:rsidRDefault="007E6069" w:rsidP="007E6069">
            <w:pPr>
              <w:suppressAutoHyphens w:val="0"/>
              <w:autoSpaceDN/>
              <w:spacing w:line="240" w:lineRule="auto"/>
              <w:ind w:firstLine="0"/>
              <w:jc w:val="lef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УКУПНО ГЈ</w:t>
            </w:r>
          </w:p>
        </w:tc>
        <w:tc>
          <w:tcPr>
            <w:tcW w:w="766" w:type="dxa"/>
            <w:tcBorders>
              <w:top w:val="nil"/>
              <w:left w:val="nil"/>
              <w:bottom w:val="single" w:sz="4" w:space="0" w:color="auto"/>
              <w:right w:val="single" w:sz="4" w:space="0" w:color="auto"/>
            </w:tcBorders>
            <w:shd w:val="clear" w:color="auto" w:fill="auto"/>
            <w:noWrap/>
            <w:vAlign w:val="bottom"/>
            <w:hideMark/>
          </w:tcPr>
          <w:p w14:paraId="5B28219D"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3974.8</w:t>
            </w:r>
          </w:p>
        </w:tc>
        <w:tc>
          <w:tcPr>
            <w:tcW w:w="666" w:type="dxa"/>
            <w:tcBorders>
              <w:top w:val="nil"/>
              <w:left w:val="nil"/>
              <w:bottom w:val="single" w:sz="4" w:space="0" w:color="auto"/>
              <w:right w:val="single" w:sz="4" w:space="0" w:color="auto"/>
            </w:tcBorders>
            <w:shd w:val="clear" w:color="auto" w:fill="auto"/>
            <w:noWrap/>
            <w:vAlign w:val="bottom"/>
            <w:hideMark/>
          </w:tcPr>
          <w:p w14:paraId="2D9E6046"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100.0</w:t>
            </w:r>
          </w:p>
        </w:tc>
        <w:tc>
          <w:tcPr>
            <w:tcW w:w="966" w:type="dxa"/>
            <w:tcBorders>
              <w:top w:val="nil"/>
              <w:left w:val="nil"/>
              <w:bottom w:val="single" w:sz="4" w:space="0" w:color="auto"/>
              <w:right w:val="single" w:sz="4" w:space="0" w:color="auto"/>
            </w:tcBorders>
            <w:shd w:val="clear" w:color="auto" w:fill="auto"/>
            <w:noWrap/>
            <w:vAlign w:val="bottom"/>
            <w:hideMark/>
          </w:tcPr>
          <w:p w14:paraId="2FE027E9"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509915.0</w:t>
            </w:r>
          </w:p>
        </w:tc>
        <w:tc>
          <w:tcPr>
            <w:tcW w:w="666" w:type="dxa"/>
            <w:tcBorders>
              <w:top w:val="nil"/>
              <w:left w:val="nil"/>
              <w:bottom w:val="single" w:sz="4" w:space="0" w:color="auto"/>
              <w:right w:val="single" w:sz="4" w:space="0" w:color="auto"/>
            </w:tcBorders>
            <w:shd w:val="clear" w:color="auto" w:fill="auto"/>
            <w:noWrap/>
            <w:vAlign w:val="bottom"/>
            <w:hideMark/>
          </w:tcPr>
          <w:p w14:paraId="4567DE40"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100.0</w:t>
            </w:r>
          </w:p>
        </w:tc>
        <w:tc>
          <w:tcPr>
            <w:tcW w:w="666" w:type="dxa"/>
            <w:tcBorders>
              <w:top w:val="nil"/>
              <w:left w:val="nil"/>
              <w:bottom w:val="single" w:sz="4" w:space="0" w:color="auto"/>
              <w:right w:val="single" w:sz="4" w:space="0" w:color="auto"/>
            </w:tcBorders>
            <w:shd w:val="clear" w:color="auto" w:fill="auto"/>
            <w:noWrap/>
            <w:vAlign w:val="bottom"/>
            <w:hideMark/>
          </w:tcPr>
          <w:p w14:paraId="3CC61777"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128.3</w:t>
            </w:r>
          </w:p>
        </w:tc>
        <w:tc>
          <w:tcPr>
            <w:tcW w:w="866" w:type="dxa"/>
            <w:tcBorders>
              <w:top w:val="nil"/>
              <w:left w:val="nil"/>
              <w:bottom w:val="single" w:sz="4" w:space="0" w:color="auto"/>
              <w:right w:val="single" w:sz="4" w:space="0" w:color="auto"/>
            </w:tcBorders>
            <w:shd w:val="clear" w:color="auto" w:fill="auto"/>
            <w:noWrap/>
            <w:vAlign w:val="bottom"/>
            <w:hideMark/>
          </w:tcPr>
          <w:p w14:paraId="167EFE62"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14682.3</w:t>
            </w:r>
          </w:p>
        </w:tc>
        <w:tc>
          <w:tcPr>
            <w:tcW w:w="666" w:type="dxa"/>
            <w:tcBorders>
              <w:top w:val="nil"/>
              <w:left w:val="nil"/>
              <w:bottom w:val="single" w:sz="4" w:space="0" w:color="auto"/>
              <w:right w:val="single" w:sz="4" w:space="0" w:color="auto"/>
            </w:tcBorders>
            <w:shd w:val="clear" w:color="auto" w:fill="auto"/>
            <w:noWrap/>
            <w:vAlign w:val="bottom"/>
            <w:hideMark/>
          </w:tcPr>
          <w:p w14:paraId="20F1BA63"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100.0</w:t>
            </w:r>
          </w:p>
        </w:tc>
        <w:tc>
          <w:tcPr>
            <w:tcW w:w="781" w:type="dxa"/>
            <w:tcBorders>
              <w:top w:val="nil"/>
              <w:left w:val="nil"/>
              <w:bottom w:val="single" w:sz="4" w:space="0" w:color="auto"/>
              <w:right w:val="single" w:sz="4" w:space="0" w:color="auto"/>
            </w:tcBorders>
            <w:shd w:val="clear" w:color="auto" w:fill="auto"/>
            <w:noWrap/>
            <w:vAlign w:val="bottom"/>
            <w:hideMark/>
          </w:tcPr>
          <w:p w14:paraId="7488380F"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3.7</w:t>
            </w:r>
          </w:p>
        </w:tc>
        <w:tc>
          <w:tcPr>
            <w:tcW w:w="600" w:type="dxa"/>
            <w:tcBorders>
              <w:top w:val="nil"/>
              <w:left w:val="nil"/>
              <w:bottom w:val="single" w:sz="4" w:space="0" w:color="auto"/>
              <w:right w:val="single" w:sz="4" w:space="0" w:color="auto"/>
            </w:tcBorders>
            <w:shd w:val="clear" w:color="auto" w:fill="auto"/>
            <w:noWrap/>
            <w:vAlign w:val="bottom"/>
            <w:hideMark/>
          </w:tcPr>
          <w:p w14:paraId="28DB9E52"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2.9</w:t>
            </w:r>
          </w:p>
        </w:tc>
      </w:tr>
    </w:tbl>
    <w:p w14:paraId="4848BA44" w14:textId="77777777" w:rsidR="007E6069" w:rsidRDefault="007E6069" w:rsidP="007E6069">
      <w:pPr>
        <w:ind w:firstLine="0"/>
        <w:rPr>
          <w:sz w:val="24"/>
          <w:szCs w:val="24"/>
          <w:lang w:val="sr-Cyrl-RS"/>
        </w:rPr>
      </w:pPr>
    </w:p>
    <w:p w14:paraId="291E8BE9" w14:textId="77777777" w:rsidR="007E6069" w:rsidRDefault="007E6069" w:rsidP="007E6069">
      <w:pPr>
        <w:ind w:firstLine="0"/>
        <w:rPr>
          <w:sz w:val="24"/>
          <w:szCs w:val="24"/>
          <w:lang w:val="sr-Cyrl-RS"/>
        </w:rPr>
      </w:pPr>
    </w:p>
    <w:tbl>
      <w:tblPr>
        <w:tblW w:w="8060" w:type="dxa"/>
        <w:jc w:val="center"/>
        <w:tblLook w:val="04A0" w:firstRow="1" w:lastRow="0" w:firstColumn="1" w:lastColumn="0" w:noHBand="0" w:noVBand="1"/>
      </w:tblPr>
      <w:tblGrid>
        <w:gridCol w:w="2060"/>
        <w:gridCol w:w="766"/>
        <w:gridCol w:w="666"/>
        <w:gridCol w:w="966"/>
        <w:gridCol w:w="666"/>
        <w:gridCol w:w="666"/>
        <w:gridCol w:w="866"/>
        <w:gridCol w:w="666"/>
        <w:gridCol w:w="661"/>
        <w:gridCol w:w="600"/>
      </w:tblGrid>
      <w:tr w:rsidR="007E6069" w:rsidRPr="007E6069" w14:paraId="6B399F87" w14:textId="77777777" w:rsidTr="00DD3CBC">
        <w:trPr>
          <w:trHeight w:val="255"/>
          <w:tblHeader/>
          <w:jc w:val="center"/>
        </w:trPr>
        <w:tc>
          <w:tcPr>
            <w:tcW w:w="20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3EA2EE2"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Газдинска класа</w:t>
            </w:r>
          </w:p>
        </w:tc>
        <w:tc>
          <w:tcPr>
            <w:tcW w:w="13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154149"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Површина</w:t>
            </w:r>
          </w:p>
        </w:tc>
        <w:tc>
          <w:tcPr>
            <w:tcW w:w="214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C76554D"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Запремина</w:t>
            </w:r>
          </w:p>
        </w:tc>
        <w:tc>
          <w:tcPr>
            <w:tcW w:w="19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2B34543"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Запремински прираст</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74F075"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P</w:t>
            </w:r>
            <w:r w:rsidRPr="007E6069">
              <w:rPr>
                <w:rFonts w:eastAsia="Times New Roman"/>
                <w:i/>
                <w:iCs/>
                <w:color w:val="000000"/>
                <w:sz w:val="20"/>
                <w:szCs w:val="20"/>
                <w:lang w:eastAsia="sr-Latn-RS"/>
              </w:rPr>
              <w:t xml:space="preserve">iv </w:t>
            </w:r>
            <w:r w:rsidRPr="007E6069">
              <w:rPr>
                <w:rFonts w:eastAsia="Times New Roman"/>
                <w:b/>
                <w:bCs/>
                <w:color w:val="000000"/>
                <w:sz w:val="20"/>
                <w:szCs w:val="20"/>
                <w:lang w:eastAsia="sr-Latn-RS"/>
              </w:rPr>
              <w:t>%</w:t>
            </w:r>
          </w:p>
        </w:tc>
      </w:tr>
      <w:tr w:rsidR="007E6069" w:rsidRPr="007E6069" w14:paraId="603A85EB" w14:textId="77777777" w:rsidTr="00DD3CBC">
        <w:trPr>
          <w:trHeight w:val="255"/>
          <w:jc w:val="center"/>
        </w:trPr>
        <w:tc>
          <w:tcPr>
            <w:tcW w:w="2060" w:type="dxa"/>
            <w:vMerge/>
            <w:tcBorders>
              <w:top w:val="single" w:sz="4" w:space="0" w:color="auto"/>
              <w:left w:val="single" w:sz="4" w:space="0" w:color="auto"/>
              <w:bottom w:val="single" w:sz="4" w:space="0" w:color="000000"/>
              <w:right w:val="single" w:sz="4" w:space="0" w:color="auto"/>
            </w:tcBorders>
            <w:vAlign w:val="center"/>
            <w:hideMark/>
          </w:tcPr>
          <w:p w14:paraId="1CA9F4E2" w14:textId="77777777" w:rsidR="007E6069" w:rsidRPr="007E6069" w:rsidRDefault="007E6069" w:rsidP="007E6069">
            <w:pPr>
              <w:suppressAutoHyphens w:val="0"/>
              <w:autoSpaceDN/>
              <w:spacing w:line="240" w:lineRule="auto"/>
              <w:ind w:firstLine="0"/>
              <w:jc w:val="left"/>
              <w:textAlignment w:val="auto"/>
              <w:rPr>
                <w:rFonts w:eastAsia="Times New Roman"/>
                <w:b/>
                <w:bCs/>
                <w:color w:val="000000"/>
                <w:sz w:val="20"/>
                <w:szCs w:val="20"/>
                <w:lang w:eastAsia="sr-Latn-RS"/>
              </w:rPr>
            </w:pPr>
          </w:p>
        </w:tc>
        <w:tc>
          <w:tcPr>
            <w:tcW w:w="711" w:type="dxa"/>
            <w:tcBorders>
              <w:top w:val="nil"/>
              <w:left w:val="nil"/>
              <w:bottom w:val="single" w:sz="4" w:space="0" w:color="auto"/>
              <w:right w:val="single" w:sz="4" w:space="0" w:color="auto"/>
            </w:tcBorders>
            <w:shd w:val="clear" w:color="auto" w:fill="auto"/>
            <w:noWrap/>
            <w:vAlign w:val="center"/>
            <w:hideMark/>
          </w:tcPr>
          <w:p w14:paraId="3F2438E0"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P ha</w:t>
            </w:r>
          </w:p>
        </w:tc>
        <w:tc>
          <w:tcPr>
            <w:tcW w:w="589" w:type="dxa"/>
            <w:tcBorders>
              <w:top w:val="nil"/>
              <w:left w:val="nil"/>
              <w:bottom w:val="single" w:sz="4" w:space="0" w:color="auto"/>
              <w:right w:val="single" w:sz="4" w:space="0" w:color="auto"/>
            </w:tcBorders>
            <w:shd w:val="clear" w:color="auto" w:fill="auto"/>
            <w:noWrap/>
            <w:vAlign w:val="center"/>
            <w:hideMark/>
          </w:tcPr>
          <w:p w14:paraId="6BA6BABF"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76571543"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V m</w:t>
            </w:r>
            <w:r w:rsidRPr="007E6069">
              <w:rPr>
                <w:rFonts w:eastAsia="Times New Roman"/>
                <w:b/>
                <w:bCs/>
                <w:color w:val="000000"/>
                <w:sz w:val="20"/>
                <w:szCs w:val="20"/>
                <w:vertAlign w:val="superscript"/>
                <w:lang w:eastAsia="sr-Latn-RS"/>
              </w:rPr>
              <w:t>3</w:t>
            </w:r>
          </w:p>
        </w:tc>
        <w:tc>
          <w:tcPr>
            <w:tcW w:w="590" w:type="dxa"/>
            <w:tcBorders>
              <w:top w:val="nil"/>
              <w:left w:val="nil"/>
              <w:bottom w:val="single" w:sz="4" w:space="0" w:color="auto"/>
              <w:right w:val="single" w:sz="4" w:space="0" w:color="auto"/>
            </w:tcBorders>
            <w:shd w:val="clear" w:color="auto" w:fill="auto"/>
            <w:noWrap/>
            <w:vAlign w:val="center"/>
            <w:hideMark/>
          </w:tcPr>
          <w:p w14:paraId="05D7B07E"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w:t>
            </w:r>
          </w:p>
        </w:tc>
        <w:tc>
          <w:tcPr>
            <w:tcW w:w="590" w:type="dxa"/>
            <w:tcBorders>
              <w:top w:val="nil"/>
              <w:left w:val="nil"/>
              <w:bottom w:val="single" w:sz="4" w:space="0" w:color="auto"/>
              <w:right w:val="single" w:sz="4" w:space="0" w:color="auto"/>
            </w:tcBorders>
            <w:shd w:val="clear" w:color="auto" w:fill="auto"/>
            <w:noWrap/>
            <w:vAlign w:val="center"/>
            <w:hideMark/>
          </w:tcPr>
          <w:p w14:paraId="3E9A7CB5"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V/ha</w:t>
            </w:r>
          </w:p>
        </w:tc>
        <w:tc>
          <w:tcPr>
            <w:tcW w:w="816" w:type="dxa"/>
            <w:tcBorders>
              <w:top w:val="nil"/>
              <w:left w:val="nil"/>
              <w:bottom w:val="single" w:sz="4" w:space="0" w:color="auto"/>
              <w:right w:val="single" w:sz="4" w:space="0" w:color="auto"/>
            </w:tcBorders>
            <w:shd w:val="clear" w:color="auto" w:fill="auto"/>
            <w:noWrap/>
            <w:vAlign w:val="center"/>
            <w:hideMark/>
          </w:tcPr>
          <w:p w14:paraId="47AF08AA"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Iv m</w:t>
            </w:r>
            <w:r w:rsidRPr="007E6069">
              <w:rPr>
                <w:rFonts w:eastAsia="Times New Roman"/>
                <w:b/>
                <w:bCs/>
                <w:color w:val="000000"/>
                <w:sz w:val="20"/>
                <w:szCs w:val="20"/>
                <w:vertAlign w:val="superscript"/>
                <w:lang w:eastAsia="sr-Latn-RS"/>
              </w:rPr>
              <w:t>3</w:t>
            </w:r>
          </w:p>
        </w:tc>
        <w:tc>
          <w:tcPr>
            <w:tcW w:w="575" w:type="dxa"/>
            <w:tcBorders>
              <w:top w:val="nil"/>
              <w:left w:val="nil"/>
              <w:bottom w:val="single" w:sz="4" w:space="0" w:color="auto"/>
              <w:right w:val="single" w:sz="4" w:space="0" w:color="auto"/>
            </w:tcBorders>
            <w:shd w:val="clear" w:color="auto" w:fill="auto"/>
            <w:noWrap/>
            <w:vAlign w:val="center"/>
            <w:hideMark/>
          </w:tcPr>
          <w:p w14:paraId="20EC4497"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 xml:space="preserve"> %</w:t>
            </w:r>
          </w:p>
        </w:tc>
        <w:tc>
          <w:tcPr>
            <w:tcW w:w="569" w:type="dxa"/>
            <w:tcBorders>
              <w:top w:val="nil"/>
              <w:left w:val="nil"/>
              <w:bottom w:val="single" w:sz="4" w:space="0" w:color="auto"/>
              <w:right w:val="single" w:sz="4" w:space="0" w:color="auto"/>
            </w:tcBorders>
            <w:shd w:val="clear" w:color="auto" w:fill="auto"/>
            <w:noWrap/>
            <w:vAlign w:val="center"/>
            <w:hideMark/>
          </w:tcPr>
          <w:p w14:paraId="23101EBD" w14:textId="77777777" w:rsidR="007E6069" w:rsidRPr="007E6069" w:rsidRDefault="007E6069" w:rsidP="007E6069">
            <w:pPr>
              <w:suppressAutoHyphens w:val="0"/>
              <w:autoSpaceDN/>
              <w:spacing w:line="240" w:lineRule="auto"/>
              <w:ind w:firstLine="0"/>
              <w:jc w:val="center"/>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Iv/ha</w:t>
            </w: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3C77EFE2" w14:textId="77777777" w:rsidR="007E6069" w:rsidRPr="007E6069" w:rsidRDefault="007E6069" w:rsidP="007E6069">
            <w:pPr>
              <w:suppressAutoHyphens w:val="0"/>
              <w:autoSpaceDN/>
              <w:spacing w:line="240" w:lineRule="auto"/>
              <w:ind w:firstLine="0"/>
              <w:jc w:val="left"/>
              <w:textAlignment w:val="auto"/>
              <w:rPr>
                <w:rFonts w:eastAsia="Times New Roman"/>
                <w:b/>
                <w:bCs/>
                <w:color w:val="000000"/>
                <w:sz w:val="20"/>
                <w:szCs w:val="20"/>
                <w:lang w:eastAsia="sr-Latn-RS"/>
              </w:rPr>
            </w:pPr>
          </w:p>
        </w:tc>
      </w:tr>
      <w:tr w:rsidR="007E6069" w:rsidRPr="007E6069" w14:paraId="338CF5D5" w14:textId="77777777" w:rsidTr="00DD3CBC">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03079E3"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Високе</w:t>
            </w:r>
          </w:p>
        </w:tc>
        <w:tc>
          <w:tcPr>
            <w:tcW w:w="711" w:type="dxa"/>
            <w:tcBorders>
              <w:top w:val="nil"/>
              <w:left w:val="nil"/>
              <w:bottom w:val="single" w:sz="4" w:space="0" w:color="auto"/>
              <w:right w:val="single" w:sz="4" w:space="0" w:color="auto"/>
            </w:tcBorders>
            <w:shd w:val="clear" w:color="auto" w:fill="auto"/>
            <w:noWrap/>
            <w:vAlign w:val="bottom"/>
            <w:hideMark/>
          </w:tcPr>
          <w:p w14:paraId="1EC0DA6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21.3</w:t>
            </w:r>
          </w:p>
        </w:tc>
        <w:tc>
          <w:tcPr>
            <w:tcW w:w="589" w:type="dxa"/>
            <w:tcBorders>
              <w:top w:val="nil"/>
              <w:left w:val="nil"/>
              <w:bottom w:val="single" w:sz="4" w:space="0" w:color="auto"/>
              <w:right w:val="single" w:sz="4" w:space="0" w:color="auto"/>
            </w:tcBorders>
            <w:shd w:val="clear" w:color="auto" w:fill="auto"/>
            <w:noWrap/>
            <w:vAlign w:val="bottom"/>
            <w:hideMark/>
          </w:tcPr>
          <w:p w14:paraId="67883CB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0.5</w:t>
            </w:r>
          </w:p>
        </w:tc>
        <w:tc>
          <w:tcPr>
            <w:tcW w:w="960" w:type="dxa"/>
            <w:tcBorders>
              <w:top w:val="nil"/>
              <w:left w:val="nil"/>
              <w:bottom w:val="single" w:sz="4" w:space="0" w:color="auto"/>
              <w:right w:val="single" w:sz="4" w:space="0" w:color="auto"/>
            </w:tcBorders>
            <w:shd w:val="clear" w:color="auto" w:fill="auto"/>
            <w:noWrap/>
            <w:vAlign w:val="bottom"/>
            <w:hideMark/>
          </w:tcPr>
          <w:p w14:paraId="708E56B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1991.2</w:t>
            </w:r>
          </w:p>
        </w:tc>
        <w:tc>
          <w:tcPr>
            <w:tcW w:w="590" w:type="dxa"/>
            <w:tcBorders>
              <w:top w:val="nil"/>
              <w:left w:val="nil"/>
              <w:bottom w:val="single" w:sz="4" w:space="0" w:color="auto"/>
              <w:right w:val="single" w:sz="4" w:space="0" w:color="auto"/>
            </w:tcBorders>
            <w:shd w:val="clear" w:color="auto" w:fill="auto"/>
            <w:noWrap/>
            <w:vAlign w:val="bottom"/>
            <w:hideMark/>
          </w:tcPr>
          <w:p w14:paraId="1FA20F6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0.4</w:t>
            </w:r>
          </w:p>
        </w:tc>
        <w:tc>
          <w:tcPr>
            <w:tcW w:w="590" w:type="dxa"/>
            <w:tcBorders>
              <w:top w:val="nil"/>
              <w:left w:val="nil"/>
              <w:bottom w:val="single" w:sz="4" w:space="0" w:color="auto"/>
              <w:right w:val="single" w:sz="4" w:space="0" w:color="auto"/>
            </w:tcBorders>
            <w:shd w:val="clear" w:color="auto" w:fill="auto"/>
            <w:noWrap/>
            <w:vAlign w:val="bottom"/>
            <w:hideMark/>
          </w:tcPr>
          <w:p w14:paraId="27351F8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93.7</w:t>
            </w:r>
          </w:p>
        </w:tc>
        <w:tc>
          <w:tcPr>
            <w:tcW w:w="816" w:type="dxa"/>
            <w:tcBorders>
              <w:top w:val="nil"/>
              <w:left w:val="nil"/>
              <w:bottom w:val="single" w:sz="4" w:space="0" w:color="auto"/>
              <w:right w:val="single" w:sz="4" w:space="0" w:color="auto"/>
            </w:tcBorders>
            <w:shd w:val="clear" w:color="auto" w:fill="auto"/>
            <w:noWrap/>
            <w:vAlign w:val="bottom"/>
            <w:hideMark/>
          </w:tcPr>
          <w:p w14:paraId="3C06903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43.7</w:t>
            </w:r>
          </w:p>
        </w:tc>
        <w:tc>
          <w:tcPr>
            <w:tcW w:w="575" w:type="dxa"/>
            <w:tcBorders>
              <w:top w:val="nil"/>
              <w:left w:val="nil"/>
              <w:bottom w:val="single" w:sz="4" w:space="0" w:color="auto"/>
              <w:right w:val="single" w:sz="4" w:space="0" w:color="auto"/>
            </w:tcBorders>
            <w:shd w:val="clear" w:color="auto" w:fill="auto"/>
            <w:noWrap/>
            <w:vAlign w:val="bottom"/>
            <w:hideMark/>
          </w:tcPr>
          <w:p w14:paraId="62D6C36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0.3</w:t>
            </w:r>
          </w:p>
        </w:tc>
        <w:tc>
          <w:tcPr>
            <w:tcW w:w="569" w:type="dxa"/>
            <w:tcBorders>
              <w:top w:val="nil"/>
              <w:left w:val="nil"/>
              <w:bottom w:val="single" w:sz="4" w:space="0" w:color="auto"/>
              <w:right w:val="single" w:sz="4" w:space="0" w:color="auto"/>
            </w:tcBorders>
            <w:shd w:val="clear" w:color="auto" w:fill="auto"/>
            <w:noWrap/>
            <w:vAlign w:val="bottom"/>
            <w:hideMark/>
          </w:tcPr>
          <w:p w14:paraId="641410B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2.1</w:t>
            </w:r>
          </w:p>
        </w:tc>
        <w:tc>
          <w:tcPr>
            <w:tcW w:w="600" w:type="dxa"/>
            <w:tcBorders>
              <w:top w:val="nil"/>
              <w:left w:val="nil"/>
              <w:bottom w:val="single" w:sz="4" w:space="0" w:color="auto"/>
              <w:right w:val="single" w:sz="4" w:space="0" w:color="auto"/>
            </w:tcBorders>
            <w:shd w:val="clear" w:color="auto" w:fill="auto"/>
            <w:noWrap/>
            <w:vAlign w:val="bottom"/>
            <w:hideMark/>
          </w:tcPr>
          <w:p w14:paraId="70D196A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w:t>
            </w:r>
          </w:p>
        </w:tc>
      </w:tr>
      <w:tr w:rsidR="007E6069" w:rsidRPr="007E6069" w14:paraId="71C560EC" w14:textId="77777777" w:rsidTr="00DD3CBC">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1BFC7B7"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Изданачке</w:t>
            </w:r>
          </w:p>
        </w:tc>
        <w:tc>
          <w:tcPr>
            <w:tcW w:w="711" w:type="dxa"/>
            <w:tcBorders>
              <w:top w:val="nil"/>
              <w:left w:val="nil"/>
              <w:bottom w:val="single" w:sz="4" w:space="0" w:color="auto"/>
              <w:right w:val="single" w:sz="4" w:space="0" w:color="auto"/>
            </w:tcBorders>
            <w:shd w:val="clear" w:color="auto" w:fill="auto"/>
            <w:noWrap/>
            <w:vAlign w:val="bottom"/>
            <w:hideMark/>
          </w:tcPr>
          <w:p w14:paraId="755DA16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3076.3</w:t>
            </w:r>
          </w:p>
        </w:tc>
        <w:tc>
          <w:tcPr>
            <w:tcW w:w="589" w:type="dxa"/>
            <w:tcBorders>
              <w:top w:val="nil"/>
              <w:left w:val="nil"/>
              <w:bottom w:val="single" w:sz="4" w:space="0" w:color="auto"/>
              <w:right w:val="single" w:sz="4" w:space="0" w:color="auto"/>
            </w:tcBorders>
            <w:shd w:val="clear" w:color="auto" w:fill="auto"/>
            <w:noWrap/>
            <w:vAlign w:val="bottom"/>
            <w:hideMark/>
          </w:tcPr>
          <w:p w14:paraId="2406CCA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77.4</w:t>
            </w:r>
          </w:p>
        </w:tc>
        <w:tc>
          <w:tcPr>
            <w:tcW w:w="960" w:type="dxa"/>
            <w:tcBorders>
              <w:top w:val="nil"/>
              <w:left w:val="nil"/>
              <w:bottom w:val="single" w:sz="4" w:space="0" w:color="auto"/>
              <w:right w:val="single" w:sz="4" w:space="0" w:color="auto"/>
            </w:tcBorders>
            <w:shd w:val="clear" w:color="auto" w:fill="auto"/>
            <w:noWrap/>
            <w:vAlign w:val="bottom"/>
            <w:hideMark/>
          </w:tcPr>
          <w:p w14:paraId="33E61ED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434191.1</w:t>
            </w:r>
          </w:p>
        </w:tc>
        <w:tc>
          <w:tcPr>
            <w:tcW w:w="590" w:type="dxa"/>
            <w:tcBorders>
              <w:top w:val="nil"/>
              <w:left w:val="nil"/>
              <w:bottom w:val="single" w:sz="4" w:space="0" w:color="auto"/>
              <w:right w:val="single" w:sz="4" w:space="0" w:color="auto"/>
            </w:tcBorders>
            <w:shd w:val="clear" w:color="auto" w:fill="auto"/>
            <w:noWrap/>
            <w:vAlign w:val="bottom"/>
            <w:hideMark/>
          </w:tcPr>
          <w:p w14:paraId="1E395DA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85.1</w:t>
            </w:r>
          </w:p>
        </w:tc>
        <w:tc>
          <w:tcPr>
            <w:tcW w:w="590" w:type="dxa"/>
            <w:tcBorders>
              <w:top w:val="nil"/>
              <w:left w:val="nil"/>
              <w:bottom w:val="single" w:sz="4" w:space="0" w:color="auto"/>
              <w:right w:val="single" w:sz="4" w:space="0" w:color="auto"/>
            </w:tcBorders>
            <w:shd w:val="clear" w:color="auto" w:fill="auto"/>
            <w:noWrap/>
            <w:vAlign w:val="bottom"/>
            <w:hideMark/>
          </w:tcPr>
          <w:p w14:paraId="19CB3AD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141.1</w:t>
            </w:r>
          </w:p>
        </w:tc>
        <w:tc>
          <w:tcPr>
            <w:tcW w:w="816" w:type="dxa"/>
            <w:tcBorders>
              <w:top w:val="nil"/>
              <w:left w:val="nil"/>
              <w:bottom w:val="single" w:sz="4" w:space="0" w:color="auto"/>
              <w:right w:val="single" w:sz="4" w:space="0" w:color="auto"/>
            </w:tcBorders>
            <w:shd w:val="clear" w:color="auto" w:fill="auto"/>
            <w:noWrap/>
            <w:vAlign w:val="bottom"/>
            <w:hideMark/>
          </w:tcPr>
          <w:p w14:paraId="249E370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11349.6</w:t>
            </w:r>
          </w:p>
        </w:tc>
        <w:tc>
          <w:tcPr>
            <w:tcW w:w="575" w:type="dxa"/>
            <w:tcBorders>
              <w:top w:val="nil"/>
              <w:left w:val="nil"/>
              <w:bottom w:val="single" w:sz="4" w:space="0" w:color="auto"/>
              <w:right w:val="single" w:sz="4" w:space="0" w:color="auto"/>
            </w:tcBorders>
            <w:shd w:val="clear" w:color="auto" w:fill="auto"/>
            <w:noWrap/>
            <w:vAlign w:val="bottom"/>
            <w:hideMark/>
          </w:tcPr>
          <w:p w14:paraId="64B111D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77.3</w:t>
            </w:r>
          </w:p>
        </w:tc>
        <w:tc>
          <w:tcPr>
            <w:tcW w:w="569" w:type="dxa"/>
            <w:tcBorders>
              <w:top w:val="nil"/>
              <w:left w:val="nil"/>
              <w:bottom w:val="single" w:sz="4" w:space="0" w:color="auto"/>
              <w:right w:val="single" w:sz="4" w:space="0" w:color="auto"/>
            </w:tcBorders>
            <w:shd w:val="clear" w:color="auto" w:fill="auto"/>
            <w:noWrap/>
            <w:vAlign w:val="bottom"/>
            <w:hideMark/>
          </w:tcPr>
          <w:p w14:paraId="7805E48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3.7</w:t>
            </w:r>
          </w:p>
        </w:tc>
        <w:tc>
          <w:tcPr>
            <w:tcW w:w="600" w:type="dxa"/>
            <w:tcBorders>
              <w:top w:val="nil"/>
              <w:left w:val="nil"/>
              <w:bottom w:val="single" w:sz="4" w:space="0" w:color="auto"/>
              <w:right w:val="single" w:sz="4" w:space="0" w:color="auto"/>
            </w:tcBorders>
            <w:shd w:val="clear" w:color="auto" w:fill="auto"/>
            <w:noWrap/>
            <w:vAlign w:val="bottom"/>
            <w:hideMark/>
          </w:tcPr>
          <w:p w14:paraId="151C17A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2.6</w:t>
            </w:r>
          </w:p>
        </w:tc>
      </w:tr>
      <w:tr w:rsidR="007E6069" w:rsidRPr="007E6069" w14:paraId="3D77AAF7" w14:textId="77777777" w:rsidTr="00DD3CBC">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C244175"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ВПС</w:t>
            </w:r>
          </w:p>
        </w:tc>
        <w:tc>
          <w:tcPr>
            <w:tcW w:w="711" w:type="dxa"/>
            <w:tcBorders>
              <w:top w:val="nil"/>
              <w:left w:val="nil"/>
              <w:bottom w:val="single" w:sz="4" w:space="0" w:color="auto"/>
              <w:right w:val="single" w:sz="4" w:space="0" w:color="auto"/>
            </w:tcBorders>
            <w:shd w:val="clear" w:color="auto" w:fill="auto"/>
            <w:noWrap/>
            <w:vAlign w:val="bottom"/>
            <w:hideMark/>
          </w:tcPr>
          <w:p w14:paraId="55F00BE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453.3</w:t>
            </w:r>
          </w:p>
        </w:tc>
        <w:tc>
          <w:tcPr>
            <w:tcW w:w="589" w:type="dxa"/>
            <w:tcBorders>
              <w:top w:val="nil"/>
              <w:left w:val="nil"/>
              <w:bottom w:val="single" w:sz="4" w:space="0" w:color="auto"/>
              <w:right w:val="single" w:sz="4" w:space="0" w:color="auto"/>
            </w:tcBorders>
            <w:shd w:val="clear" w:color="auto" w:fill="auto"/>
            <w:noWrap/>
            <w:vAlign w:val="bottom"/>
            <w:hideMark/>
          </w:tcPr>
          <w:p w14:paraId="75068EE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11.4</w:t>
            </w:r>
          </w:p>
        </w:tc>
        <w:tc>
          <w:tcPr>
            <w:tcW w:w="960" w:type="dxa"/>
            <w:tcBorders>
              <w:top w:val="nil"/>
              <w:left w:val="nil"/>
              <w:bottom w:val="single" w:sz="4" w:space="0" w:color="auto"/>
              <w:right w:val="single" w:sz="4" w:space="0" w:color="auto"/>
            </w:tcBorders>
            <w:shd w:val="clear" w:color="auto" w:fill="auto"/>
            <w:noWrap/>
            <w:vAlign w:val="bottom"/>
            <w:hideMark/>
          </w:tcPr>
          <w:p w14:paraId="17A57E9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73732.8</w:t>
            </w:r>
          </w:p>
        </w:tc>
        <w:tc>
          <w:tcPr>
            <w:tcW w:w="590" w:type="dxa"/>
            <w:tcBorders>
              <w:top w:val="nil"/>
              <w:left w:val="nil"/>
              <w:bottom w:val="single" w:sz="4" w:space="0" w:color="auto"/>
              <w:right w:val="single" w:sz="4" w:space="0" w:color="auto"/>
            </w:tcBorders>
            <w:shd w:val="clear" w:color="auto" w:fill="auto"/>
            <w:noWrap/>
            <w:vAlign w:val="bottom"/>
            <w:hideMark/>
          </w:tcPr>
          <w:p w14:paraId="42F69A7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14.5</w:t>
            </w:r>
          </w:p>
        </w:tc>
        <w:tc>
          <w:tcPr>
            <w:tcW w:w="590" w:type="dxa"/>
            <w:tcBorders>
              <w:top w:val="nil"/>
              <w:left w:val="nil"/>
              <w:bottom w:val="single" w:sz="4" w:space="0" w:color="auto"/>
              <w:right w:val="single" w:sz="4" w:space="0" w:color="auto"/>
            </w:tcBorders>
            <w:shd w:val="clear" w:color="auto" w:fill="auto"/>
            <w:noWrap/>
            <w:vAlign w:val="bottom"/>
            <w:hideMark/>
          </w:tcPr>
          <w:p w14:paraId="0990636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162.7</w:t>
            </w:r>
          </w:p>
        </w:tc>
        <w:tc>
          <w:tcPr>
            <w:tcW w:w="816" w:type="dxa"/>
            <w:tcBorders>
              <w:top w:val="nil"/>
              <w:left w:val="nil"/>
              <w:bottom w:val="single" w:sz="4" w:space="0" w:color="auto"/>
              <w:right w:val="single" w:sz="4" w:space="0" w:color="auto"/>
            </w:tcBorders>
            <w:shd w:val="clear" w:color="auto" w:fill="auto"/>
            <w:noWrap/>
            <w:vAlign w:val="bottom"/>
            <w:hideMark/>
          </w:tcPr>
          <w:p w14:paraId="03424BA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3289.0</w:t>
            </w:r>
          </w:p>
        </w:tc>
        <w:tc>
          <w:tcPr>
            <w:tcW w:w="575" w:type="dxa"/>
            <w:tcBorders>
              <w:top w:val="nil"/>
              <w:left w:val="nil"/>
              <w:bottom w:val="single" w:sz="4" w:space="0" w:color="auto"/>
              <w:right w:val="single" w:sz="4" w:space="0" w:color="auto"/>
            </w:tcBorders>
            <w:shd w:val="clear" w:color="auto" w:fill="auto"/>
            <w:noWrap/>
            <w:vAlign w:val="bottom"/>
            <w:hideMark/>
          </w:tcPr>
          <w:p w14:paraId="215CE1F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22.4</w:t>
            </w:r>
          </w:p>
        </w:tc>
        <w:tc>
          <w:tcPr>
            <w:tcW w:w="569" w:type="dxa"/>
            <w:tcBorders>
              <w:top w:val="nil"/>
              <w:left w:val="nil"/>
              <w:bottom w:val="single" w:sz="4" w:space="0" w:color="auto"/>
              <w:right w:val="single" w:sz="4" w:space="0" w:color="auto"/>
            </w:tcBorders>
            <w:shd w:val="clear" w:color="auto" w:fill="auto"/>
            <w:noWrap/>
            <w:vAlign w:val="bottom"/>
            <w:hideMark/>
          </w:tcPr>
          <w:p w14:paraId="03569A1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7.3</w:t>
            </w:r>
          </w:p>
        </w:tc>
        <w:tc>
          <w:tcPr>
            <w:tcW w:w="600" w:type="dxa"/>
            <w:tcBorders>
              <w:top w:val="nil"/>
              <w:left w:val="nil"/>
              <w:bottom w:val="single" w:sz="4" w:space="0" w:color="auto"/>
              <w:right w:val="single" w:sz="4" w:space="0" w:color="auto"/>
            </w:tcBorders>
            <w:shd w:val="clear" w:color="auto" w:fill="auto"/>
            <w:noWrap/>
            <w:vAlign w:val="bottom"/>
            <w:hideMark/>
          </w:tcPr>
          <w:p w14:paraId="2C61C2B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4.5</w:t>
            </w:r>
          </w:p>
        </w:tc>
      </w:tr>
      <w:tr w:rsidR="007E6069" w:rsidRPr="007E6069" w14:paraId="13CA10B1" w14:textId="77777777" w:rsidTr="00DD3CBC">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32E6A052"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Шикаре</w:t>
            </w:r>
          </w:p>
        </w:tc>
        <w:tc>
          <w:tcPr>
            <w:tcW w:w="711" w:type="dxa"/>
            <w:tcBorders>
              <w:top w:val="nil"/>
              <w:left w:val="nil"/>
              <w:bottom w:val="single" w:sz="4" w:space="0" w:color="auto"/>
              <w:right w:val="single" w:sz="4" w:space="0" w:color="auto"/>
            </w:tcBorders>
            <w:shd w:val="clear" w:color="auto" w:fill="auto"/>
            <w:noWrap/>
            <w:vAlign w:val="bottom"/>
            <w:hideMark/>
          </w:tcPr>
          <w:p w14:paraId="54A1346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202.9</w:t>
            </w:r>
          </w:p>
        </w:tc>
        <w:tc>
          <w:tcPr>
            <w:tcW w:w="589" w:type="dxa"/>
            <w:tcBorders>
              <w:top w:val="nil"/>
              <w:left w:val="nil"/>
              <w:bottom w:val="single" w:sz="4" w:space="0" w:color="auto"/>
              <w:right w:val="single" w:sz="4" w:space="0" w:color="auto"/>
            </w:tcBorders>
            <w:shd w:val="clear" w:color="auto" w:fill="auto"/>
            <w:noWrap/>
            <w:vAlign w:val="bottom"/>
            <w:hideMark/>
          </w:tcPr>
          <w:p w14:paraId="4764C36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5.1</w:t>
            </w:r>
          </w:p>
        </w:tc>
        <w:tc>
          <w:tcPr>
            <w:tcW w:w="960" w:type="dxa"/>
            <w:tcBorders>
              <w:top w:val="nil"/>
              <w:left w:val="nil"/>
              <w:bottom w:val="single" w:sz="4" w:space="0" w:color="auto"/>
              <w:right w:val="single" w:sz="4" w:space="0" w:color="auto"/>
            </w:tcBorders>
            <w:shd w:val="clear" w:color="auto" w:fill="auto"/>
            <w:noWrap/>
            <w:vAlign w:val="bottom"/>
            <w:hideMark/>
          </w:tcPr>
          <w:p w14:paraId="7FA98B7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590" w:type="dxa"/>
            <w:tcBorders>
              <w:top w:val="nil"/>
              <w:left w:val="nil"/>
              <w:bottom w:val="single" w:sz="4" w:space="0" w:color="auto"/>
              <w:right w:val="single" w:sz="4" w:space="0" w:color="auto"/>
            </w:tcBorders>
            <w:shd w:val="clear" w:color="auto" w:fill="auto"/>
            <w:noWrap/>
            <w:vAlign w:val="bottom"/>
            <w:hideMark/>
          </w:tcPr>
          <w:p w14:paraId="2658BC9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590" w:type="dxa"/>
            <w:tcBorders>
              <w:top w:val="nil"/>
              <w:left w:val="nil"/>
              <w:bottom w:val="single" w:sz="4" w:space="0" w:color="auto"/>
              <w:right w:val="single" w:sz="4" w:space="0" w:color="auto"/>
            </w:tcBorders>
            <w:shd w:val="clear" w:color="auto" w:fill="auto"/>
            <w:noWrap/>
            <w:vAlign w:val="bottom"/>
            <w:hideMark/>
          </w:tcPr>
          <w:p w14:paraId="3547844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816" w:type="dxa"/>
            <w:tcBorders>
              <w:top w:val="nil"/>
              <w:left w:val="nil"/>
              <w:bottom w:val="single" w:sz="4" w:space="0" w:color="auto"/>
              <w:right w:val="single" w:sz="4" w:space="0" w:color="auto"/>
            </w:tcBorders>
            <w:shd w:val="clear" w:color="auto" w:fill="auto"/>
            <w:noWrap/>
            <w:vAlign w:val="bottom"/>
            <w:hideMark/>
          </w:tcPr>
          <w:p w14:paraId="13AB9EE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575" w:type="dxa"/>
            <w:tcBorders>
              <w:top w:val="nil"/>
              <w:left w:val="nil"/>
              <w:bottom w:val="single" w:sz="4" w:space="0" w:color="auto"/>
              <w:right w:val="single" w:sz="4" w:space="0" w:color="auto"/>
            </w:tcBorders>
            <w:shd w:val="clear" w:color="auto" w:fill="auto"/>
            <w:noWrap/>
            <w:vAlign w:val="bottom"/>
            <w:hideMark/>
          </w:tcPr>
          <w:p w14:paraId="39FC7D81"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569" w:type="dxa"/>
            <w:tcBorders>
              <w:top w:val="nil"/>
              <w:left w:val="nil"/>
              <w:bottom w:val="single" w:sz="4" w:space="0" w:color="auto"/>
              <w:right w:val="single" w:sz="4" w:space="0" w:color="auto"/>
            </w:tcBorders>
            <w:shd w:val="clear" w:color="auto" w:fill="auto"/>
            <w:noWrap/>
            <w:vAlign w:val="bottom"/>
            <w:hideMark/>
          </w:tcPr>
          <w:p w14:paraId="2667996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00" w:type="dxa"/>
            <w:tcBorders>
              <w:top w:val="nil"/>
              <w:left w:val="nil"/>
              <w:bottom w:val="single" w:sz="4" w:space="0" w:color="auto"/>
              <w:right w:val="single" w:sz="4" w:space="0" w:color="auto"/>
            </w:tcBorders>
            <w:shd w:val="clear" w:color="auto" w:fill="auto"/>
            <w:noWrap/>
            <w:vAlign w:val="bottom"/>
            <w:hideMark/>
          </w:tcPr>
          <w:p w14:paraId="6F75C316"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r>
      <w:tr w:rsidR="007E6069" w:rsidRPr="007E6069" w14:paraId="5027F722" w14:textId="77777777" w:rsidTr="00DD3CBC">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49EF06C7"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lastRenderedPageBreak/>
              <w:t>Шибљаци</w:t>
            </w:r>
          </w:p>
        </w:tc>
        <w:tc>
          <w:tcPr>
            <w:tcW w:w="711" w:type="dxa"/>
            <w:tcBorders>
              <w:top w:val="nil"/>
              <w:left w:val="nil"/>
              <w:bottom w:val="single" w:sz="4" w:space="0" w:color="auto"/>
              <w:right w:val="single" w:sz="4" w:space="0" w:color="auto"/>
            </w:tcBorders>
            <w:shd w:val="clear" w:color="auto" w:fill="auto"/>
            <w:noWrap/>
            <w:vAlign w:val="bottom"/>
            <w:hideMark/>
          </w:tcPr>
          <w:p w14:paraId="71E3EE2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220.9</w:t>
            </w:r>
          </w:p>
        </w:tc>
        <w:tc>
          <w:tcPr>
            <w:tcW w:w="589" w:type="dxa"/>
            <w:tcBorders>
              <w:top w:val="nil"/>
              <w:left w:val="nil"/>
              <w:bottom w:val="single" w:sz="4" w:space="0" w:color="auto"/>
              <w:right w:val="single" w:sz="4" w:space="0" w:color="auto"/>
            </w:tcBorders>
            <w:shd w:val="clear" w:color="auto" w:fill="auto"/>
            <w:noWrap/>
            <w:vAlign w:val="bottom"/>
            <w:hideMark/>
          </w:tcPr>
          <w:p w14:paraId="5033997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5.6</w:t>
            </w:r>
          </w:p>
        </w:tc>
        <w:tc>
          <w:tcPr>
            <w:tcW w:w="960" w:type="dxa"/>
            <w:tcBorders>
              <w:top w:val="nil"/>
              <w:left w:val="nil"/>
              <w:bottom w:val="single" w:sz="4" w:space="0" w:color="auto"/>
              <w:right w:val="single" w:sz="4" w:space="0" w:color="auto"/>
            </w:tcBorders>
            <w:shd w:val="clear" w:color="auto" w:fill="auto"/>
            <w:noWrap/>
            <w:vAlign w:val="bottom"/>
            <w:hideMark/>
          </w:tcPr>
          <w:p w14:paraId="66945C7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590" w:type="dxa"/>
            <w:tcBorders>
              <w:top w:val="nil"/>
              <w:left w:val="nil"/>
              <w:bottom w:val="single" w:sz="4" w:space="0" w:color="auto"/>
              <w:right w:val="single" w:sz="4" w:space="0" w:color="auto"/>
            </w:tcBorders>
            <w:shd w:val="clear" w:color="auto" w:fill="auto"/>
            <w:noWrap/>
            <w:vAlign w:val="bottom"/>
            <w:hideMark/>
          </w:tcPr>
          <w:p w14:paraId="64AB944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590" w:type="dxa"/>
            <w:tcBorders>
              <w:top w:val="nil"/>
              <w:left w:val="nil"/>
              <w:bottom w:val="single" w:sz="4" w:space="0" w:color="auto"/>
              <w:right w:val="single" w:sz="4" w:space="0" w:color="auto"/>
            </w:tcBorders>
            <w:shd w:val="clear" w:color="auto" w:fill="auto"/>
            <w:noWrap/>
            <w:vAlign w:val="bottom"/>
            <w:hideMark/>
          </w:tcPr>
          <w:p w14:paraId="25641BD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816" w:type="dxa"/>
            <w:tcBorders>
              <w:top w:val="nil"/>
              <w:left w:val="nil"/>
              <w:bottom w:val="single" w:sz="4" w:space="0" w:color="auto"/>
              <w:right w:val="single" w:sz="4" w:space="0" w:color="auto"/>
            </w:tcBorders>
            <w:shd w:val="clear" w:color="auto" w:fill="auto"/>
            <w:noWrap/>
            <w:vAlign w:val="bottom"/>
            <w:hideMark/>
          </w:tcPr>
          <w:p w14:paraId="0C8DF6B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575" w:type="dxa"/>
            <w:tcBorders>
              <w:top w:val="nil"/>
              <w:left w:val="nil"/>
              <w:bottom w:val="single" w:sz="4" w:space="0" w:color="auto"/>
              <w:right w:val="single" w:sz="4" w:space="0" w:color="auto"/>
            </w:tcBorders>
            <w:shd w:val="clear" w:color="auto" w:fill="auto"/>
            <w:noWrap/>
            <w:vAlign w:val="bottom"/>
            <w:hideMark/>
          </w:tcPr>
          <w:p w14:paraId="3D3E362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569" w:type="dxa"/>
            <w:tcBorders>
              <w:top w:val="nil"/>
              <w:left w:val="nil"/>
              <w:bottom w:val="single" w:sz="4" w:space="0" w:color="auto"/>
              <w:right w:val="single" w:sz="4" w:space="0" w:color="auto"/>
            </w:tcBorders>
            <w:shd w:val="clear" w:color="auto" w:fill="auto"/>
            <w:noWrap/>
            <w:vAlign w:val="bottom"/>
            <w:hideMark/>
          </w:tcPr>
          <w:p w14:paraId="16B12D9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00" w:type="dxa"/>
            <w:tcBorders>
              <w:top w:val="nil"/>
              <w:left w:val="nil"/>
              <w:bottom w:val="single" w:sz="4" w:space="0" w:color="auto"/>
              <w:right w:val="single" w:sz="4" w:space="0" w:color="auto"/>
            </w:tcBorders>
            <w:shd w:val="clear" w:color="auto" w:fill="auto"/>
            <w:noWrap/>
            <w:vAlign w:val="bottom"/>
            <w:hideMark/>
          </w:tcPr>
          <w:p w14:paraId="262E0FFC"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r>
      <w:tr w:rsidR="007E6069" w:rsidRPr="007E6069" w14:paraId="012F7E0F" w14:textId="77777777" w:rsidTr="00DD3CBC">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840C339" w14:textId="77777777" w:rsidR="007E6069" w:rsidRPr="007E6069" w:rsidRDefault="007E6069" w:rsidP="007E6069">
            <w:pPr>
              <w:suppressAutoHyphens w:val="0"/>
              <w:autoSpaceDN/>
              <w:spacing w:line="240" w:lineRule="auto"/>
              <w:ind w:firstLine="0"/>
              <w:jc w:val="lef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УКУПНО ГЈ</w:t>
            </w:r>
          </w:p>
        </w:tc>
        <w:tc>
          <w:tcPr>
            <w:tcW w:w="711" w:type="dxa"/>
            <w:tcBorders>
              <w:top w:val="nil"/>
              <w:left w:val="nil"/>
              <w:bottom w:val="single" w:sz="4" w:space="0" w:color="auto"/>
              <w:right w:val="single" w:sz="4" w:space="0" w:color="auto"/>
            </w:tcBorders>
            <w:shd w:val="clear" w:color="auto" w:fill="auto"/>
            <w:noWrap/>
            <w:vAlign w:val="bottom"/>
            <w:hideMark/>
          </w:tcPr>
          <w:p w14:paraId="578E1C73"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3974.8</w:t>
            </w:r>
          </w:p>
        </w:tc>
        <w:tc>
          <w:tcPr>
            <w:tcW w:w="589" w:type="dxa"/>
            <w:tcBorders>
              <w:top w:val="nil"/>
              <w:left w:val="nil"/>
              <w:bottom w:val="single" w:sz="4" w:space="0" w:color="auto"/>
              <w:right w:val="single" w:sz="4" w:space="0" w:color="auto"/>
            </w:tcBorders>
            <w:shd w:val="clear" w:color="auto" w:fill="auto"/>
            <w:noWrap/>
            <w:vAlign w:val="bottom"/>
            <w:hideMark/>
          </w:tcPr>
          <w:p w14:paraId="01E65135"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7BC6012B"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509915.0</w:t>
            </w:r>
          </w:p>
        </w:tc>
        <w:tc>
          <w:tcPr>
            <w:tcW w:w="590" w:type="dxa"/>
            <w:tcBorders>
              <w:top w:val="nil"/>
              <w:left w:val="nil"/>
              <w:bottom w:val="single" w:sz="4" w:space="0" w:color="auto"/>
              <w:right w:val="single" w:sz="4" w:space="0" w:color="auto"/>
            </w:tcBorders>
            <w:shd w:val="clear" w:color="auto" w:fill="auto"/>
            <w:noWrap/>
            <w:vAlign w:val="bottom"/>
            <w:hideMark/>
          </w:tcPr>
          <w:p w14:paraId="7627C130"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100.0</w:t>
            </w:r>
          </w:p>
        </w:tc>
        <w:tc>
          <w:tcPr>
            <w:tcW w:w="590" w:type="dxa"/>
            <w:tcBorders>
              <w:top w:val="nil"/>
              <w:left w:val="nil"/>
              <w:bottom w:val="single" w:sz="4" w:space="0" w:color="auto"/>
              <w:right w:val="single" w:sz="4" w:space="0" w:color="auto"/>
            </w:tcBorders>
            <w:shd w:val="clear" w:color="auto" w:fill="auto"/>
            <w:noWrap/>
            <w:vAlign w:val="bottom"/>
            <w:hideMark/>
          </w:tcPr>
          <w:p w14:paraId="6E2B34DD"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128.3</w:t>
            </w:r>
          </w:p>
        </w:tc>
        <w:tc>
          <w:tcPr>
            <w:tcW w:w="816" w:type="dxa"/>
            <w:tcBorders>
              <w:top w:val="nil"/>
              <w:left w:val="nil"/>
              <w:bottom w:val="single" w:sz="4" w:space="0" w:color="auto"/>
              <w:right w:val="single" w:sz="4" w:space="0" w:color="auto"/>
            </w:tcBorders>
            <w:shd w:val="clear" w:color="auto" w:fill="auto"/>
            <w:noWrap/>
            <w:vAlign w:val="bottom"/>
            <w:hideMark/>
          </w:tcPr>
          <w:p w14:paraId="0A97E7D1"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14682.3</w:t>
            </w:r>
          </w:p>
        </w:tc>
        <w:tc>
          <w:tcPr>
            <w:tcW w:w="575" w:type="dxa"/>
            <w:tcBorders>
              <w:top w:val="nil"/>
              <w:left w:val="nil"/>
              <w:bottom w:val="single" w:sz="4" w:space="0" w:color="auto"/>
              <w:right w:val="single" w:sz="4" w:space="0" w:color="auto"/>
            </w:tcBorders>
            <w:shd w:val="clear" w:color="auto" w:fill="auto"/>
            <w:noWrap/>
            <w:vAlign w:val="bottom"/>
            <w:hideMark/>
          </w:tcPr>
          <w:p w14:paraId="00A4F533"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100.0</w:t>
            </w:r>
          </w:p>
        </w:tc>
        <w:tc>
          <w:tcPr>
            <w:tcW w:w="569" w:type="dxa"/>
            <w:tcBorders>
              <w:top w:val="nil"/>
              <w:left w:val="nil"/>
              <w:bottom w:val="single" w:sz="4" w:space="0" w:color="auto"/>
              <w:right w:val="single" w:sz="4" w:space="0" w:color="auto"/>
            </w:tcBorders>
            <w:shd w:val="clear" w:color="auto" w:fill="auto"/>
            <w:noWrap/>
            <w:vAlign w:val="bottom"/>
            <w:hideMark/>
          </w:tcPr>
          <w:p w14:paraId="535F68D0"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3.7</w:t>
            </w:r>
          </w:p>
        </w:tc>
        <w:tc>
          <w:tcPr>
            <w:tcW w:w="600" w:type="dxa"/>
            <w:tcBorders>
              <w:top w:val="nil"/>
              <w:left w:val="nil"/>
              <w:bottom w:val="single" w:sz="4" w:space="0" w:color="auto"/>
              <w:right w:val="single" w:sz="4" w:space="0" w:color="auto"/>
            </w:tcBorders>
            <w:shd w:val="clear" w:color="auto" w:fill="auto"/>
            <w:noWrap/>
            <w:vAlign w:val="bottom"/>
            <w:hideMark/>
          </w:tcPr>
          <w:p w14:paraId="0E44D1C0"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2.9</w:t>
            </w:r>
          </w:p>
        </w:tc>
      </w:tr>
      <w:tr w:rsidR="007E6069" w:rsidRPr="007E6069" w14:paraId="1968B4D3" w14:textId="77777777" w:rsidTr="00DD3CBC">
        <w:trPr>
          <w:trHeight w:val="255"/>
          <w:jc w:val="center"/>
        </w:trPr>
        <w:tc>
          <w:tcPr>
            <w:tcW w:w="2060" w:type="dxa"/>
            <w:tcBorders>
              <w:top w:val="nil"/>
              <w:left w:val="nil"/>
              <w:bottom w:val="nil"/>
              <w:right w:val="nil"/>
            </w:tcBorders>
            <w:shd w:val="clear" w:color="auto" w:fill="auto"/>
            <w:noWrap/>
            <w:vAlign w:val="center"/>
            <w:hideMark/>
          </w:tcPr>
          <w:p w14:paraId="1603A79F"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p>
        </w:tc>
        <w:tc>
          <w:tcPr>
            <w:tcW w:w="711" w:type="dxa"/>
            <w:tcBorders>
              <w:top w:val="nil"/>
              <w:left w:val="nil"/>
              <w:bottom w:val="nil"/>
              <w:right w:val="nil"/>
            </w:tcBorders>
            <w:shd w:val="clear" w:color="auto" w:fill="auto"/>
            <w:noWrap/>
            <w:vAlign w:val="bottom"/>
            <w:hideMark/>
          </w:tcPr>
          <w:p w14:paraId="25422BA6" w14:textId="77777777" w:rsidR="007E6069" w:rsidRPr="007E6069" w:rsidRDefault="007E6069" w:rsidP="007E6069">
            <w:pPr>
              <w:suppressAutoHyphens w:val="0"/>
              <w:autoSpaceDN/>
              <w:spacing w:line="240" w:lineRule="auto"/>
              <w:ind w:firstLine="0"/>
              <w:jc w:val="left"/>
              <w:textAlignment w:val="auto"/>
              <w:rPr>
                <w:rFonts w:eastAsia="Times New Roman"/>
                <w:sz w:val="20"/>
                <w:szCs w:val="20"/>
                <w:lang w:eastAsia="sr-Latn-RS"/>
              </w:rPr>
            </w:pPr>
          </w:p>
        </w:tc>
        <w:tc>
          <w:tcPr>
            <w:tcW w:w="589" w:type="dxa"/>
            <w:tcBorders>
              <w:top w:val="nil"/>
              <w:left w:val="nil"/>
              <w:bottom w:val="nil"/>
              <w:right w:val="nil"/>
            </w:tcBorders>
            <w:shd w:val="clear" w:color="auto" w:fill="auto"/>
            <w:noWrap/>
            <w:vAlign w:val="bottom"/>
            <w:hideMark/>
          </w:tcPr>
          <w:p w14:paraId="769136B6" w14:textId="77777777" w:rsidR="007E6069" w:rsidRPr="007E6069" w:rsidRDefault="007E6069" w:rsidP="007E6069">
            <w:pPr>
              <w:suppressAutoHyphens w:val="0"/>
              <w:autoSpaceDN/>
              <w:spacing w:line="240" w:lineRule="auto"/>
              <w:ind w:firstLine="0"/>
              <w:jc w:val="left"/>
              <w:textAlignment w:val="auto"/>
              <w:rPr>
                <w:rFonts w:eastAsia="Times New Roman"/>
                <w:sz w:val="20"/>
                <w:szCs w:val="20"/>
                <w:lang w:eastAsia="sr-Latn-RS"/>
              </w:rPr>
            </w:pPr>
          </w:p>
        </w:tc>
        <w:tc>
          <w:tcPr>
            <w:tcW w:w="960" w:type="dxa"/>
            <w:tcBorders>
              <w:top w:val="nil"/>
              <w:left w:val="nil"/>
              <w:bottom w:val="nil"/>
              <w:right w:val="nil"/>
            </w:tcBorders>
            <w:shd w:val="clear" w:color="auto" w:fill="auto"/>
            <w:noWrap/>
            <w:vAlign w:val="bottom"/>
            <w:hideMark/>
          </w:tcPr>
          <w:p w14:paraId="3BECDD8A" w14:textId="77777777" w:rsidR="007E6069" w:rsidRPr="007E6069" w:rsidRDefault="007E6069" w:rsidP="007E6069">
            <w:pPr>
              <w:suppressAutoHyphens w:val="0"/>
              <w:autoSpaceDN/>
              <w:spacing w:line="240" w:lineRule="auto"/>
              <w:ind w:firstLine="0"/>
              <w:jc w:val="left"/>
              <w:textAlignment w:val="auto"/>
              <w:rPr>
                <w:rFonts w:eastAsia="Times New Roman"/>
                <w:sz w:val="20"/>
                <w:szCs w:val="20"/>
                <w:lang w:eastAsia="sr-Latn-RS"/>
              </w:rPr>
            </w:pPr>
          </w:p>
        </w:tc>
        <w:tc>
          <w:tcPr>
            <w:tcW w:w="590" w:type="dxa"/>
            <w:tcBorders>
              <w:top w:val="nil"/>
              <w:left w:val="nil"/>
              <w:bottom w:val="nil"/>
              <w:right w:val="nil"/>
            </w:tcBorders>
            <w:shd w:val="clear" w:color="auto" w:fill="auto"/>
            <w:noWrap/>
            <w:vAlign w:val="bottom"/>
            <w:hideMark/>
          </w:tcPr>
          <w:p w14:paraId="08FBCB48" w14:textId="77777777" w:rsidR="007E6069" w:rsidRPr="007E6069" w:rsidRDefault="007E6069" w:rsidP="007E6069">
            <w:pPr>
              <w:suppressAutoHyphens w:val="0"/>
              <w:autoSpaceDN/>
              <w:spacing w:line="240" w:lineRule="auto"/>
              <w:ind w:firstLine="0"/>
              <w:jc w:val="left"/>
              <w:textAlignment w:val="auto"/>
              <w:rPr>
                <w:rFonts w:eastAsia="Times New Roman"/>
                <w:sz w:val="20"/>
                <w:szCs w:val="20"/>
                <w:lang w:eastAsia="sr-Latn-RS"/>
              </w:rPr>
            </w:pPr>
          </w:p>
        </w:tc>
        <w:tc>
          <w:tcPr>
            <w:tcW w:w="590" w:type="dxa"/>
            <w:tcBorders>
              <w:top w:val="nil"/>
              <w:left w:val="nil"/>
              <w:bottom w:val="nil"/>
              <w:right w:val="nil"/>
            </w:tcBorders>
            <w:shd w:val="clear" w:color="auto" w:fill="auto"/>
            <w:noWrap/>
            <w:vAlign w:val="bottom"/>
            <w:hideMark/>
          </w:tcPr>
          <w:p w14:paraId="3EB23BF5" w14:textId="77777777" w:rsidR="007E6069" w:rsidRPr="007E6069" w:rsidRDefault="007E6069" w:rsidP="007E6069">
            <w:pPr>
              <w:suppressAutoHyphens w:val="0"/>
              <w:autoSpaceDN/>
              <w:spacing w:line="240" w:lineRule="auto"/>
              <w:ind w:firstLine="0"/>
              <w:jc w:val="left"/>
              <w:textAlignment w:val="auto"/>
              <w:rPr>
                <w:rFonts w:eastAsia="Times New Roman"/>
                <w:sz w:val="20"/>
                <w:szCs w:val="20"/>
                <w:lang w:eastAsia="sr-Latn-RS"/>
              </w:rPr>
            </w:pPr>
          </w:p>
        </w:tc>
        <w:tc>
          <w:tcPr>
            <w:tcW w:w="816" w:type="dxa"/>
            <w:tcBorders>
              <w:top w:val="nil"/>
              <w:left w:val="nil"/>
              <w:bottom w:val="nil"/>
              <w:right w:val="nil"/>
            </w:tcBorders>
            <w:shd w:val="clear" w:color="auto" w:fill="auto"/>
            <w:noWrap/>
            <w:vAlign w:val="bottom"/>
            <w:hideMark/>
          </w:tcPr>
          <w:p w14:paraId="56B305B0" w14:textId="77777777" w:rsidR="007E6069" w:rsidRPr="007E6069" w:rsidRDefault="007E6069" w:rsidP="007E6069">
            <w:pPr>
              <w:suppressAutoHyphens w:val="0"/>
              <w:autoSpaceDN/>
              <w:spacing w:line="240" w:lineRule="auto"/>
              <w:ind w:firstLine="0"/>
              <w:jc w:val="left"/>
              <w:textAlignment w:val="auto"/>
              <w:rPr>
                <w:rFonts w:eastAsia="Times New Roman"/>
                <w:sz w:val="20"/>
                <w:szCs w:val="20"/>
                <w:lang w:eastAsia="sr-Latn-RS"/>
              </w:rPr>
            </w:pPr>
          </w:p>
        </w:tc>
        <w:tc>
          <w:tcPr>
            <w:tcW w:w="575" w:type="dxa"/>
            <w:tcBorders>
              <w:top w:val="nil"/>
              <w:left w:val="nil"/>
              <w:bottom w:val="nil"/>
              <w:right w:val="nil"/>
            </w:tcBorders>
            <w:shd w:val="clear" w:color="auto" w:fill="auto"/>
            <w:noWrap/>
            <w:vAlign w:val="bottom"/>
            <w:hideMark/>
          </w:tcPr>
          <w:p w14:paraId="2CEE090E" w14:textId="77777777" w:rsidR="007E6069" w:rsidRPr="007E6069" w:rsidRDefault="007E6069" w:rsidP="007E6069">
            <w:pPr>
              <w:suppressAutoHyphens w:val="0"/>
              <w:autoSpaceDN/>
              <w:spacing w:line="240" w:lineRule="auto"/>
              <w:ind w:firstLine="0"/>
              <w:jc w:val="left"/>
              <w:textAlignment w:val="auto"/>
              <w:rPr>
                <w:rFonts w:eastAsia="Times New Roman"/>
                <w:sz w:val="20"/>
                <w:szCs w:val="20"/>
                <w:lang w:eastAsia="sr-Latn-RS"/>
              </w:rPr>
            </w:pPr>
          </w:p>
        </w:tc>
        <w:tc>
          <w:tcPr>
            <w:tcW w:w="569" w:type="dxa"/>
            <w:tcBorders>
              <w:top w:val="nil"/>
              <w:left w:val="nil"/>
              <w:bottom w:val="nil"/>
              <w:right w:val="nil"/>
            </w:tcBorders>
            <w:shd w:val="clear" w:color="auto" w:fill="auto"/>
            <w:noWrap/>
            <w:vAlign w:val="bottom"/>
            <w:hideMark/>
          </w:tcPr>
          <w:p w14:paraId="42DE28F1" w14:textId="77777777" w:rsidR="007E6069" w:rsidRPr="007E6069" w:rsidRDefault="007E6069" w:rsidP="007E6069">
            <w:pPr>
              <w:suppressAutoHyphens w:val="0"/>
              <w:autoSpaceDN/>
              <w:spacing w:line="240" w:lineRule="auto"/>
              <w:ind w:firstLine="0"/>
              <w:jc w:val="left"/>
              <w:textAlignment w:val="auto"/>
              <w:rPr>
                <w:rFonts w:eastAsia="Times New Roman"/>
                <w:sz w:val="20"/>
                <w:szCs w:val="20"/>
                <w:lang w:eastAsia="sr-Latn-RS"/>
              </w:rPr>
            </w:pPr>
          </w:p>
        </w:tc>
        <w:tc>
          <w:tcPr>
            <w:tcW w:w="600" w:type="dxa"/>
            <w:tcBorders>
              <w:top w:val="nil"/>
              <w:left w:val="nil"/>
              <w:bottom w:val="nil"/>
              <w:right w:val="nil"/>
            </w:tcBorders>
            <w:shd w:val="clear" w:color="auto" w:fill="auto"/>
            <w:noWrap/>
            <w:vAlign w:val="bottom"/>
            <w:hideMark/>
          </w:tcPr>
          <w:p w14:paraId="5FD56AA2" w14:textId="77777777" w:rsidR="007E6069" w:rsidRPr="007E6069" w:rsidRDefault="007E6069" w:rsidP="007E6069">
            <w:pPr>
              <w:suppressAutoHyphens w:val="0"/>
              <w:autoSpaceDN/>
              <w:spacing w:line="240" w:lineRule="auto"/>
              <w:ind w:firstLine="0"/>
              <w:jc w:val="left"/>
              <w:textAlignment w:val="auto"/>
              <w:rPr>
                <w:rFonts w:eastAsia="Times New Roman"/>
                <w:sz w:val="20"/>
                <w:szCs w:val="20"/>
                <w:lang w:eastAsia="sr-Latn-RS"/>
              </w:rPr>
            </w:pPr>
          </w:p>
        </w:tc>
      </w:tr>
      <w:tr w:rsidR="007E6069" w:rsidRPr="007E6069" w14:paraId="46EA0EFE" w14:textId="77777777" w:rsidTr="00DD3CBC">
        <w:trPr>
          <w:trHeight w:val="255"/>
          <w:jc w:val="center"/>
        </w:trPr>
        <w:tc>
          <w:tcPr>
            <w:tcW w:w="2060" w:type="dxa"/>
            <w:tcBorders>
              <w:top w:val="nil"/>
              <w:left w:val="nil"/>
              <w:bottom w:val="nil"/>
              <w:right w:val="nil"/>
            </w:tcBorders>
            <w:shd w:val="clear" w:color="auto" w:fill="auto"/>
            <w:noWrap/>
            <w:vAlign w:val="center"/>
            <w:hideMark/>
          </w:tcPr>
          <w:p w14:paraId="60EDD2AD" w14:textId="77777777" w:rsidR="007E6069" w:rsidRPr="007E6069" w:rsidRDefault="007E6069" w:rsidP="007E6069">
            <w:pPr>
              <w:suppressAutoHyphens w:val="0"/>
              <w:autoSpaceDN/>
              <w:spacing w:line="240" w:lineRule="auto"/>
              <w:ind w:firstLine="0"/>
              <w:jc w:val="left"/>
              <w:textAlignment w:val="auto"/>
              <w:rPr>
                <w:rFonts w:eastAsia="Times New Roman"/>
                <w:sz w:val="20"/>
                <w:szCs w:val="20"/>
                <w:lang w:eastAsia="sr-Latn-RS"/>
              </w:rPr>
            </w:pPr>
          </w:p>
        </w:tc>
        <w:tc>
          <w:tcPr>
            <w:tcW w:w="711" w:type="dxa"/>
            <w:tcBorders>
              <w:top w:val="nil"/>
              <w:left w:val="nil"/>
              <w:bottom w:val="nil"/>
              <w:right w:val="nil"/>
            </w:tcBorders>
            <w:shd w:val="clear" w:color="auto" w:fill="auto"/>
            <w:noWrap/>
            <w:vAlign w:val="bottom"/>
            <w:hideMark/>
          </w:tcPr>
          <w:p w14:paraId="1EB81064" w14:textId="77777777" w:rsidR="007E6069" w:rsidRPr="007E6069" w:rsidRDefault="007E6069" w:rsidP="007E6069">
            <w:pPr>
              <w:suppressAutoHyphens w:val="0"/>
              <w:autoSpaceDN/>
              <w:spacing w:line="240" w:lineRule="auto"/>
              <w:ind w:firstLine="0"/>
              <w:jc w:val="left"/>
              <w:textAlignment w:val="auto"/>
              <w:rPr>
                <w:rFonts w:eastAsia="Times New Roman"/>
                <w:sz w:val="20"/>
                <w:szCs w:val="20"/>
                <w:lang w:eastAsia="sr-Latn-RS"/>
              </w:rPr>
            </w:pPr>
          </w:p>
        </w:tc>
        <w:tc>
          <w:tcPr>
            <w:tcW w:w="589" w:type="dxa"/>
            <w:tcBorders>
              <w:top w:val="nil"/>
              <w:left w:val="nil"/>
              <w:bottom w:val="nil"/>
              <w:right w:val="nil"/>
            </w:tcBorders>
            <w:shd w:val="clear" w:color="auto" w:fill="auto"/>
            <w:noWrap/>
            <w:vAlign w:val="bottom"/>
            <w:hideMark/>
          </w:tcPr>
          <w:p w14:paraId="16598221" w14:textId="77777777" w:rsidR="007E6069" w:rsidRPr="007E6069" w:rsidRDefault="007E6069" w:rsidP="007E6069">
            <w:pPr>
              <w:suppressAutoHyphens w:val="0"/>
              <w:autoSpaceDN/>
              <w:spacing w:line="240" w:lineRule="auto"/>
              <w:ind w:firstLine="0"/>
              <w:jc w:val="left"/>
              <w:textAlignment w:val="auto"/>
              <w:rPr>
                <w:rFonts w:eastAsia="Times New Roman"/>
                <w:sz w:val="20"/>
                <w:szCs w:val="20"/>
                <w:lang w:eastAsia="sr-Latn-RS"/>
              </w:rPr>
            </w:pPr>
          </w:p>
        </w:tc>
        <w:tc>
          <w:tcPr>
            <w:tcW w:w="960" w:type="dxa"/>
            <w:tcBorders>
              <w:top w:val="nil"/>
              <w:left w:val="nil"/>
              <w:bottom w:val="nil"/>
              <w:right w:val="nil"/>
            </w:tcBorders>
            <w:shd w:val="clear" w:color="auto" w:fill="auto"/>
            <w:noWrap/>
            <w:vAlign w:val="bottom"/>
            <w:hideMark/>
          </w:tcPr>
          <w:p w14:paraId="02E1EF81" w14:textId="77777777" w:rsidR="007E6069" w:rsidRPr="007E6069" w:rsidRDefault="007E6069" w:rsidP="007E6069">
            <w:pPr>
              <w:suppressAutoHyphens w:val="0"/>
              <w:autoSpaceDN/>
              <w:spacing w:line="240" w:lineRule="auto"/>
              <w:ind w:firstLine="0"/>
              <w:jc w:val="left"/>
              <w:textAlignment w:val="auto"/>
              <w:rPr>
                <w:rFonts w:eastAsia="Times New Roman"/>
                <w:sz w:val="20"/>
                <w:szCs w:val="20"/>
                <w:lang w:eastAsia="sr-Latn-RS"/>
              </w:rPr>
            </w:pPr>
          </w:p>
        </w:tc>
        <w:tc>
          <w:tcPr>
            <w:tcW w:w="590" w:type="dxa"/>
            <w:tcBorders>
              <w:top w:val="nil"/>
              <w:left w:val="nil"/>
              <w:bottom w:val="nil"/>
              <w:right w:val="nil"/>
            </w:tcBorders>
            <w:shd w:val="clear" w:color="auto" w:fill="auto"/>
            <w:noWrap/>
            <w:vAlign w:val="bottom"/>
            <w:hideMark/>
          </w:tcPr>
          <w:p w14:paraId="30ADCE3A" w14:textId="77777777" w:rsidR="007E6069" w:rsidRPr="007E6069" w:rsidRDefault="007E6069" w:rsidP="007E6069">
            <w:pPr>
              <w:suppressAutoHyphens w:val="0"/>
              <w:autoSpaceDN/>
              <w:spacing w:line="240" w:lineRule="auto"/>
              <w:ind w:firstLine="0"/>
              <w:jc w:val="left"/>
              <w:textAlignment w:val="auto"/>
              <w:rPr>
                <w:rFonts w:eastAsia="Times New Roman"/>
                <w:sz w:val="20"/>
                <w:szCs w:val="20"/>
                <w:lang w:eastAsia="sr-Latn-RS"/>
              </w:rPr>
            </w:pPr>
          </w:p>
        </w:tc>
        <w:tc>
          <w:tcPr>
            <w:tcW w:w="590" w:type="dxa"/>
            <w:tcBorders>
              <w:top w:val="nil"/>
              <w:left w:val="nil"/>
              <w:bottom w:val="nil"/>
              <w:right w:val="nil"/>
            </w:tcBorders>
            <w:shd w:val="clear" w:color="auto" w:fill="auto"/>
            <w:noWrap/>
            <w:vAlign w:val="bottom"/>
            <w:hideMark/>
          </w:tcPr>
          <w:p w14:paraId="16CD60EA" w14:textId="77777777" w:rsidR="007E6069" w:rsidRPr="007E6069" w:rsidRDefault="007E6069" w:rsidP="007E6069">
            <w:pPr>
              <w:suppressAutoHyphens w:val="0"/>
              <w:autoSpaceDN/>
              <w:spacing w:line="240" w:lineRule="auto"/>
              <w:ind w:firstLine="0"/>
              <w:jc w:val="left"/>
              <w:textAlignment w:val="auto"/>
              <w:rPr>
                <w:rFonts w:eastAsia="Times New Roman"/>
                <w:sz w:val="20"/>
                <w:szCs w:val="20"/>
                <w:lang w:eastAsia="sr-Latn-RS"/>
              </w:rPr>
            </w:pPr>
          </w:p>
        </w:tc>
        <w:tc>
          <w:tcPr>
            <w:tcW w:w="816" w:type="dxa"/>
            <w:tcBorders>
              <w:top w:val="nil"/>
              <w:left w:val="nil"/>
              <w:bottom w:val="nil"/>
              <w:right w:val="nil"/>
            </w:tcBorders>
            <w:shd w:val="clear" w:color="auto" w:fill="auto"/>
            <w:noWrap/>
            <w:vAlign w:val="bottom"/>
            <w:hideMark/>
          </w:tcPr>
          <w:p w14:paraId="600BB351" w14:textId="77777777" w:rsidR="007E6069" w:rsidRPr="007E6069" w:rsidRDefault="007E6069" w:rsidP="007E6069">
            <w:pPr>
              <w:suppressAutoHyphens w:val="0"/>
              <w:autoSpaceDN/>
              <w:spacing w:line="240" w:lineRule="auto"/>
              <w:ind w:firstLine="0"/>
              <w:jc w:val="left"/>
              <w:textAlignment w:val="auto"/>
              <w:rPr>
                <w:rFonts w:eastAsia="Times New Roman"/>
                <w:sz w:val="20"/>
                <w:szCs w:val="20"/>
                <w:lang w:eastAsia="sr-Latn-RS"/>
              </w:rPr>
            </w:pPr>
          </w:p>
        </w:tc>
        <w:tc>
          <w:tcPr>
            <w:tcW w:w="575" w:type="dxa"/>
            <w:tcBorders>
              <w:top w:val="nil"/>
              <w:left w:val="nil"/>
              <w:bottom w:val="nil"/>
              <w:right w:val="nil"/>
            </w:tcBorders>
            <w:shd w:val="clear" w:color="auto" w:fill="auto"/>
            <w:noWrap/>
            <w:vAlign w:val="bottom"/>
            <w:hideMark/>
          </w:tcPr>
          <w:p w14:paraId="3BEB211D" w14:textId="77777777" w:rsidR="007E6069" w:rsidRPr="007E6069" w:rsidRDefault="007E6069" w:rsidP="007E6069">
            <w:pPr>
              <w:suppressAutoHyphens w:val="0"/>
              <w:autoSpaceDN/>
              <w:spacing w:line="240" w:lineRule="auto"/>
              <w:ind w:firstLine="0"/>
              <w:jc w:val="left"/>
              <w:textAlignment w:val="auto"/>
              <w:rPr>
                <w:rFonts w:eastAsia="Times New Roman"/>
                <w:sz w:val="20"/>
                <w:szCs w:val="20"/>
                <w:lang w:eastAsia="sr-Latn-RS"/>
              </w:rPr>
            </w:pPr>
          </w:p>
        </w:tc>
        <w:tc>
          <w:tcPr>
            <w:tcW w:w="569" w:type="dxa"/>
            <w:tcBorders>
              <w:top w:val="nil"/>
              <w:left w:val="nil"/>
              <w:bottom w:val="nil"/>
              <w:right w:val="nil"/>
            </w:tcBorders>
            <w:shd w:val="clear" w:color="auto" w:fill="auto"/>
            <w:noWrap/>
            <w:vAlign w:val="bottom"/>
            <w:hideMark/>
          </w:tcPr>
          <w:p w14:paraId="46622496" w14:textId="77777777" w:rsidR="007E6069" w:rsidRPr="007E6069" w:rsidRDefault="007E6069" w:rsidP="007E6069">
            <w:pPr>
              <w:suppressAutoHyphens w:val="0"/>
              <w:autoSpaceDN/>
              <w:spacing w:line="240" w:lineRule="auto"/>
              <w:ind w:firstLine="0"/>
              <w:jc w:val="left"/>
              <w:textAlignment w:val="auto"/>
              <w:rPr>
                <w:rFonts w:eastAsia="Times New Roman"/>
                <w:sz w:val="20"/>
                <w:szCs w:val="20"/>
                <w:lang w:eastAsia="sr-Latn-RS"/>
              </w:rPr>
            </w:pPr>
          </w:p>
        </w:tc>
        <w:tc>
          <w:tcPr>
            <w:tcW w:w="600" w:type="dxa"/>
            <w:tcBorders>
              <w:top w:val="nil"/>
              <w:left w:val="nil"/>
              <w:bottom w:val="nil"/>
              <w:right w:val="nil"/>
            </w:tcBorders>
            <w:shd w:val="clear" w:color="auto" w:fill="auto"/>
            <w:noWrap/>
            <w:vAlign w:val="bottom"/>
            <w:hideMark/>
          </w:tcPr>
          <w:p w14:paraId="3E225A2C" w14:textId="77777777" w:rsidR="007E6069" w:rsidRPr="007E6069" w:rsidRDefault="007E6069" w:rsidP="007E6069">
            <w:pPr>
              <w:suppressAutoHyphens w:val="0"/>
              <w:autoSpaceDN/>
              <w:spacing w:line="240" w:lineRule="auto"/>
              <w:ind w:firstLine="0"/>
              <w:jc w:val="left"/>
              <w:textAlignment w:val="auto"/>
              <w:rPr>
                <w:rFonts w:eastAsia="Times New Roman"/>
                <w:sz w:val="20"/>
                <w:szCs w:val="20"/>
                <w:lang w:eastAsia="sr-Latn-RS"/>
              </w:rPr>
            </w:pPr>
          </w:p>
        </w:tc>
      </w:tr>
      <w:tr w:rsidR="007E6069" w:rsidRPr="007E6069" w14:paraId="310BC5A6" w14:textId="77777777" w:rsidTr="00DD3CBC">
        <w:trPr>
          <w:trHeight w:val="255"/>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E0B47"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Очуване</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14:paraId="791376E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2860.1</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14:paraId="7AC6AE5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31B928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442333.1</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14:paraId="43D12B2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86.7</w:t>
            </w:r>
          </w:p>
        </w:tc>
        <w:tc>
          <w:tcPr>
            <w:tcW w:w="590" w:type="dxa"/>
            <w:tcBorders>
              <w:top w:val="single" w:sz="4" w:space="0" w:color="auto"/>
              <w:left w:val="nil"/>
              <w:bottom w:val="single" w:sz="4" w:space="0" w:color="auto"/>
              <w:right w:val="single" w:sz="4" w:space="0" w:color="auto"/>
            </w:tcBorders>
            <w:shd w:val="clear" w:color="auto" w:fill="auto"/>
            <w:noWrap/>
            <w:vAlign w:val="bottom"/>
            <w:hideMark/>
          </w:tcPr>
          <w:p w14:paraId="4A72009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154.7</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14:paraId="128C7C6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13009.2</w:t>
            </w:r>
          </w:p>
        </w:tc>
        <w:tc>
          <w:tcPr>
            <w:tcW w:w="575" w:type="dxa"/>
            <w:tcBorders>
              <w:top w:val="single" w:sz="4" w:space="0" w:color="auto"/>
              <w:left w:val="nil"/>
              <w:bottom w:val="single" w:sz="4" w:space="0" w:color="auto"/>
              <w:right w:val="single" w:sz="4" w:space="0" w:color="auto"/>
            </w:tcBorders>
            <w:shd w:val="clear" w:color="auto" w:fill="auto"/>
            <w:noWrap/>
            <w:vAlign w:val="bottom"/>
            <w:hideMark/>
          </w:tcPr>
          <w:p w14:paraId="328CC74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88.6</w:t>
            </w:r>
          </w:p>
        </w:tc>
        <w:tc>
          <w:tcPr>
            <w:tcW w:w="569" w:type="dxa"/>
            <w:tcBorders>
              <w:top w:val="single" w:sz="4" w:space="0" w:color="auto"/>
              <w:left w:val="nil"/>
              <w:bottom w:val="single" w:sz="4" w:space="0" w:color="auto"/>
              <w:right w:val="single" w:sz="4" w:space="0" w:color="auto"/>
            </w:tcBorders>
            <w:shd w:val="clear" w:color="auto" w:fill="auto"/>
            <w:noWrap/>
            <w:vAlign w:val="bottom"/>
            <w:hideMark/>
          </w:tcPr>
          <w:p w14:paraId="5DC56BB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4.5</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79C260E2"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2.9</w:t>
            </w:r>
          </w:p>
        </w:tc>
      </w:tr>
      <w:tr w:rsidR="007E6069" w:rsidRPr="007E6069" w14:paraId="56F588ED" w14:textId="77777777" w:rsidTr="00DD3CBC">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BAA3B69"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Разређене</w:t>
            </w:r>
          </w:p>
        </w:tc>
        <w:tc>
          <w:tcPr>
            <w:tcW w:w="711" w:type="dxa"/>
            <w:tcBorders>
              <w:top w:val="nil"/>
              <w:left w:val="nil"/>
              <w:bottom w:val="single" w:sz="4" w:space="0" w:color="auto"/>
              <w:right w:val="single" w:sz="4" w:space="0" w:color="auto"/>
            </w:tcBorders>
            <w:shd w:val="clear" w:color="auto" w:fill="auto"/>
            <w:noWrap/>
            <w:vAlign w:val="bottom"/>
            <w:hideMark/>
          </w:tcPr>
          <w:p w14:paraId="3CB5F74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352.7</w:t>
            </w:r>
          </w:p>
        </w:tc>
        <w:tc>
          <w:tcPr>
            <w:tcW w:w="589" w:type="dxa"/>
            <w:tcBorders>
              <w:top w:val="nil"/>
              <w:left w:val="nil"/>
              <w:bottom w:val="single" w:sz="4" w:space="0" w:color="auto"/>
              <w:right w:val="single" w:sz="4" w:space="0" w:color="auto"/>
            </w:tcBorders>
            <w:shd w:val="clear" w:color="auto" w:fill="auto"/>
            <w:noWrap/>
            <w:vAlign w:val="bottom"/>
            <w:hideMark/>
          </w:tcPr>
          <w:p w14:paraId="2BDC00E3"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8.9</w:t>
            </w:r>
          </w:p>
        </w:tc>
        <w:tc>
          <w:tcPr>
            <w:tcW w:w="960" w:type="dxa"/>
            <w:tcBorders>
              <w:top w:val="nil"/>
              <w:left w:val="nil"/>
              <w:bottom w:val="single" w:sz="4" w:space="0" w:color="auto"/>
              <w:right w:val="single" w:sz="4" w:space="0" w:color="auto"/>
            </w:tcBorders>
            <w:shd w:val="clear" w:color="auto" w:fill="auto"/>
            <w:noWrap/>
            <w:vAlign w:val="bottom"/>
            <w:hideMark/>
          </w:tcPr>
          <w:p w14:paraId="321AD0B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45450.2</w:t>
            </w:r>
          </w:p>
        </w:tc>
        <w:tc>
          <w:tcPr>
            <w:tcW w:w="590" w:type="dxa"/>
            <w:tcBorders>
              <w:top w:val="nil"/>
              <w:left w:val="nil"/>
              <w:bottom w:val="single" w:sz="4" w:space="0" w:color="auto"/>
              <w:right w:val="single" w:sz="4" w:space="0" w:color="auto"/>
            </w:tcBorders>
            <w:shd w:val="clear" w:color="auto" w:fill="auto"/>
            <w:noWrap/>
            <w:vAlign w:val="bottom"/>
            <w:hideMark/>
          </w:tcPr>
          <w:p w14:paraId="49C6DF6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8.9</w:t>
            </w:r>
          </w:p>
        </w:tc>
        <w:tc>
          <w:tcPr>
            <w:tcW w:w="590" w:type="dxa"/>
            <w:tcBorders>
              <w:top w:val="nil"/>
              <w:left w:val="nil"/>
              <w:bottom w:val="single" w:sz="4" w:space="0" w:color="auto"/>
              <w:right w:val="single" w:sz="4" w:space="0" w:color="auto"/>
            </w:tcBorders>
            <w:shd w:val="clear" w:color="auto" w:fill="auto"/>
            <w:noWrap/>
            <w:vAlign w:val="bottom"/>
            <w:hideMark/>
          </w:tcPr>
          <w:p w14:paraId="6D75CFE7"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128.9</w:t>
            </w:r>
          </w:p>
        </w:tc>
        <w:tc>
          <w:tcPr>
            <w:tcW w:w="816" w:type="dxa"/>
            <w:tcBorders>
              <w:top w:val="nil"/>
              <w:left w:val="nil"/>
              <w:bottom w:val="single" w:sz="4" w:space="0" w:color="auto"/>
              <w:right w:val="single" w:sz="4" w:space="0" w:color="auto"/>
            </w:tcBorders>
            <w:shd w:val="clear" w:color="auto" w:fill="auto"/>
            <w:noWrap/>
            <w:vAlign w:val="bottom"/>
            <w:hideMark/>
          </w:tcPr>
          <w:p w14:paraId="5BB5CE6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1165.3</w:t>
            </w:r>
          </w:p>
        </w:tc>
        <w:tc>
          <w:tcPr>
            <w:tcW w:w="575" w:type="dxa"/>
            <w:tcBorders>
              <w:top w:val="nil"/>
              <w:left w:val="nil"/>
              <w:bottom w:val="single" w:sz="4" w:space="0" w:color="auto"/>
              <w:right w:val="single" w:sz="4" w:space="0" w:color="auto"/>
            </w:tcBorders>
            <w:shd w:val="clear" w:color="auto" w:fill="auto"/>
            <w:noWrap/>
            <w:vAlign w:val="bottom"/>
            <w:hideMark/>
          </w:tcPr>
          <w:p w14:paraId="68BCE8A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7.9</w:t>
            </w:r>
          </w:p>
        </w:tc>
        <w:tc>
          <w:tcPr>
            <w:tcW w:w="569" w:type="dxa"/>
            <w:tcBorders>
              <w:top w:val="nil"/>
              <w:left w:val="nil"/>
              <w:bottom w:val="single" w:sz="4" w:space="0" w:color="auto"/>
              <w:right w:val="single" w:sz="4" w:space="0" w:color="auto"/>
            </w:tcBorders>
            <w:shd w:val="clear" w:color="auto" w:fill="auto"/>
            <w:noWrap/>
            <w:vAlign w:val="bottom"/>
            <w:hideMark/>
          </w:tcPr>
          <w:p w14:paraId="32369D0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3.3</w:t>
            </w:r>
          </w:p>
        </w:tc>
        <w:tc>
          <w:tcPr>
            <w:tcW w:w="600" w:type="dxa"/>
            <w:tcBorders>
              <w:top w:val="nil"/>
              <w:left w:val="nil"/>
              <w:bottom w:val="single" w:sz="4" w:space="0" w:color="auto"/>
              <w:right w:val="single" w:sz="4" w:space="0" w:color="auto"/>
            </w:tcBorders>
            <w:shd w:val="clear" w:color="auto" w:fill="auto"/>
            <w:noWrap/>
            <w:vAlign w:val="bottom"/>
            <w:hideMark/>
          </w:tcPr>
          <w:p w14:paraId="7432ABC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2.6</w:t>
            </w:r>
          </w:p>
        </w:tc>
      </w:tr>
      <w:tr w:rsidR="007E6069" w:rsidRPr="007E6069" w14:paraId="15334DDB" w14:textId="77777777" w:rsidTr="00DD3CBC">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2492C171"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Девастиране</w:t>
            </w:r>
          </w:p>
        </w:tc>
        <w:tc>
          <w:tcPr>
            <w:tcW w:w="711" w:type="dxa"/>
            <w:tcBorders>
              <w:top w:val="nil"/>
              <w:left w:val="nil"/>
              <w:bottom w:val="single" w:sz="4" w:space="0" w:color="auto"/>
              <w:right w:val="single" w:sz="4" w:space="0" w:color="auto"/>
            </w:tcBorders>
            <w:shd w:val="clear" w:color="auto" w:fill="auto"/>
            <w:noWrap/>
            <w:vAlign w:val="bottom"/>
            <w:hideMark/>
          </w:tcPr>
          <w:p w14:paraId="2D13E19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338.1</w:t>
            </w:r>
          </w:p>
        </w:tc>
        <w:tc>
          <w:tcPr>
            <w:tcW w:w="589" w:type="dxa"/>
            <w:tcBorders>
              <w:top w:val="nil"/>
              <w:left w:val="nil"/>
              <w:bottom w:val="single" w:sz="4" w:space="0" w:color="auto"/>
              <w:right w:val="single" w:sz="4" w:space="0" w:color="auto"/>
            </w:tcBorders>
            <w:shd w:val="clear" w:color="auto" w:fill="auto"/>
            <w:noWrap/>
            <w:vAlign w:val="bottom"/>
            <w:hideMark/>
          </w:tcPr>
          <w:p w14:paraId="6EC354D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8.5</w:t>
            </w:r>
          </w:p>
        </w:tc>
        <w:tc>
          <w:tcPr>
            <w:tcW w:w="960" w:type="dxa"/>
            <w:tcBorders>
              <w:top w:val="nil"/>
              <w:left w:val="nil"/>
              <w:bottom w:val="single" w:sz="4" w:space="0" w:color="auto"/>
              <w:right w:val="single" w:sz="4" w:space="0" w:color="auto"/>
            </w:tcBorders>
            <w:shd w:val="clear" w:color="auto" w:fill="auto"/>
            <w:noWrap/>
            <w:vAlign w:val="bottom"/>
            <w:hideMark/>
          </w:tcPr>
          <w:p w14:paraId="569BCD1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22131.7</w:t>
            </w:r>
          </w:p>
        </w:tc>
        <w:tc>
          <w:tcPr>
            <w:tcW w:w="590" w:type="dxa"/>
            <w:tcBorders>
              <w:top w:val="nil"/>
              <w:left w:val="nil"/>
              <w:bottom w:val="single" w:sz="4" w:space="0" w:color="auto"/>
              <w:right w:val="single" w:sz="4" w:space="0" w:color="auto"/>
            </w:tcBorders>
            <w:shd w:val="clear" w:color="auto" w:fill="auto"/>
            <w:noWrap/>
            <w:vAlign w:val="bottom"/>
            <w:hideMark/>
          </w:tcPr>
          <w:p w14:paraId="3218FD7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4.3</w:t>
            </w:r>
          </w:p>
        </w:tc>
        <w:tc>
          <w:tcPr>
            <w:tcW w:w="590" w:type="dxa"/>
            <w:tcBorders>
              <w:top w:val="nil"/>
              <w:left w:val="nil"/>
              <w:bottom w:val="single" w:sz="4" w:space="0" w:color="auto"/>
              <w:right w:val="single" w:sz="4" w:space="0" w:color="auto"/>
            </w:tcBorders>
            <w:shd w:val="clear" w:color="auto" w:fill="auto"/>
            <w:noWrap/>
            <w:vAlign w:val="bottom"/>
            <w:hideMark/>
          </w:tcPr>
          <w:p w14:paraId="03C1C5C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65.5</w:t>
            </w:r>
          </w:p>
        </w:tc>
        <w:tc>
          <w:tcPr>
            <w:tcW w:w="816" w:type="dxa"/>
            <w:tcBorders>
              <w:top w:val="nil"/>
              <w:left w:val="nil"/>
              <w:bottom w:val="single" w:sz="4" w:space="0" w:color="auto"/>
              <w:right w:val="single" w:sz="4" w:space="0" w:color="auto"/>
            </w:tcBorders>
            <w:shd w:val="clear" w:color="auto" w:fill="auto"/>
            <w:noWrap/>
            <w:vAlign w:val="bottom"/>
            <w:hideMark/>
          </w:tcPr>
          <w:p w14:paraId="3BCE536B"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507.8</w:t>
            </w:r>
          </w:p>
        </w:tc>
        <w:tc>
          <w:tcPr>
            <w:tcW w:w="575" w:type="dxa"/>
            <w:tcBorders>
              <w:top w:val="nil"/>
              <w:left w:val="nil"/>
              <w:bottom w:val="single" w:sz="4" w:space="0" w:color="auto"/>
              <w:right w:val="single" w:sz="4" w:space="0" w:color="auto"/>
            </w:tcBorders>
            <w:shd w:val="clear" w:color="auto" w:fill="auto"/>
            <w:noWrap/>
            <w:vAlign w:val="bottom"/>
            <w:hideMark/>
          </w:tcPr>
          <w:p w14:paraId="7562F2B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3.5</w:t>
            </w:r>
          </w:p>
        </w:tc>
        <w:tc>
          <w:tcPr>
            <w:tcW w:w="569" w:type="dxa"/>
            <w:tcBorders>
              <w:top w:val="nil"/>
              <w:left w:val="nil"/>
              <w:bottom w:val="single" w:sz="4" w:space="0" w:color="auto"/>
              <w:right w:val="single" w:sz="4" w:space="0" w:color="auto"/>
            </w:tcBorders>
            <w:shd w:val="clear" w:color="auto" w:fill="auto"/>
            <w:noWrap/>
            <w:vAlign w:val="bottom"/>
            <w:hideMark/>
          </w:tcPr>
          <w:p w14:paraId="7005E47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1.5</w:t>
            </w:r>
          </w:p>
        </w:tc>
        <w:tc>
          <w:tcPr>
            <w:tcW w:w="600" w:type="dxa"/>
            <w:tcBorders>
              <w:top w:val="nil"/>
              <w:left w:val="nil"/>
              <w:bottom w:val="single" w:sz="4" w:space="0" w:color="auto"/>
              <w:right w:val="single" w:sz="4" w:space="0" w:color="auto"/>
            </w:tcBorders>
            <w:shd w:val="clear" w:color="auto" w:fill="auto"/>
            <w:noWrap/>
            <w:vAlign w:val="bottom"/>
            <w:hideMark/>
          </w:tcPr>
          <w:p w14:paraId="2D1B8E6A"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2.3</w:t>
            </w:r>
          </w:p>
        </w:tc>
      </w:tr>
      <w:tr w:rsidR="007E6069" w:rsidRPr="007E6069" w14:paraId="362D9BFA" w14:textId="77777777" w:rsidTr="00DD3CBC">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6C3E79C3"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Шикаре</w:t>
            </w:r>
          </w:p>
        </w:tc>
        <w:tc>
          <w:tcPr>
            <w:tcW w:w="711" w:type="dxa"/>
            <w:tcBorders>
              <w:top w:val="nil"/>
              <w:left w:val="nil"/>
              <w:bottom w:val="single" w:sz="4" w:space="0" w:color="auto"/>
              <w:right w:val="single" w:sz="4" w:space="0" w:color="auto"/>
            </w:tcBorders>
            <w:shd w:val="clear" w:color="auto" w:fill="auto"/>
            <w:noWrap/>
            <w:vAlign w:val="bottom"/>
            <w:hideMark/>
          </w:tcPr>
          <w:p w14:paraId="33D2185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202.9</w:t>
            </w:r>
          </w:p>
        </w:tc>
        <w:tc>
          <w:tcPr>
            <w:tcW w:w="589" w:type="dxa"/>
            <w:tcBorders>
              <w:top w:val="nil"/>
              <w:left w:val="nil"/>
              <w:bottom w:val="single" w:sz="4" w:space="0" w:color="auto"/>
              <w:right w:val="single" w:sz="4" w:space="0" w:color="auto"/>
            </w:tcBorders>
            <w:shd w:val="clear" w:color="auto" w:fill="auto"/>
            <w:noWrap/>
            <w:vAlign w:val="bottom"/>
            <w:hideMark/>
          </w:tcPr>
          <w:p w14:paraId="1DFB934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5.1</w:t>
            </w:r>
          </w:p>
        </w:tc>
        <w:tc>
          <w:tcPr>
            <w:tcW w:w="960" w:type="dxa"/>
            <w:tcBorders>
              <w:top w:val="nil"/>
              <w:left w:val="nil"/>
              <w:bottom w:val="single" w:sz="4" w:space="0" w:color="auto"/>
              <w:right w:val="single" w:sz="4" w:space="0" w:color="auto"/>
            </w:tcBorders>
            <w:shd w:val="clear" w:color="auto" w:fill="auto"/>
            <w:noWrap/>
            <w:vAlign w:val="bottom"/>
            <w:hideMark/>
          </w:tcPr>
          <w:p w14:paraId="574CBE1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590" w:type="dxa"/>
            <w:tcBorders>
              <w:top w:val="nil"/>
              <w:left w:val="nil"/>
              <w:bottom w:val="single" w:sz="4" w:space="0" w:color="auto"/>
              <w:right w:val="single" w:sz="4" w:space="0" w:color="auto"/>
            </w:tcBorders>
            <w:shd w:val="clear" w:color="auto" w:fill="auto"/>
            <w:noWrap/>
            <w:vAlign w:val="bottom"/>
            <w:hideMark/>
          </w:tcPr>
          <w:p w14:paraId="362548E8"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590" w:type="dxa"/>
            <w:tcBorders>
              <w:top w:val="nil"/>
              <w:left w:val="nil"/>
              <w:bottom w:val="single" w:sz="4" w:space="0" w:color="auto"/>
              <w:right w:val="single" w:sz="4" w:space="0" w:color="auto"/>
            </w:tcBorders>
            <w:shd w:val="clear" w:color="auto" w:fill="auto"/>
            <w:noWrap/>
            <w:vAlign w:val="bottom"/>
            <w:hideMark/>
          </w:tcPr>
          <w:p w14:paraId="4F6AA9DF"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816" w:type="dxa"/>
            <w:tcBorders>
              <w:top w:val="nil"/>
              <w:left w:val="nil"/>
              <w:bottom w:val="single" w:sz="4" w:space="0" w:color="auto"/>
              <w:right w:val="single" w:sz="4" w:space="0" w:color="auto"/>
            </w:tcBorders>
            <w:shd w:val="clear" w:color="auto" w:fill="auto"/>
            <w:noWrap/>
            <w:vAlign w:val="bottom"/>
            <w:hideMark/>
          </w:tcPr>
          <w:p w14:paraId="4A03B5B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575" w:type="dxa"/>
            <w:tcBorders>
              <w:top w:val="nil"/>
              <w:left w:val="nil"/>
              <w:bottom w:val="single" w:sz="4" w:space="0" w:color="auto"/>
              <w:right w:val="single" w:sz="4" w:space="0" w:color="auto"/>
            </w:tcBorders>
            <w:shd w:val="clear" w:color="auto" w:fill="auto"/>
            <w:noWrap/>
            <w:vAlign w:val="bottom"/>
            <w:hideMark/>
          </w:tcPr>
          <w:p w14:paraId="0B5E0D7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569" w:type="dxa"/>
            <w:tcBorders>
              <w:top w:val="nil"/>
              <w:left w:val="nil"/>
              <w:bottom w:val="single" w:sz="4" w:space="0" w:color="auto"/>
              <w:right w:val="single" w:sz="4" w:space="0" w:color="auto"/>
            </w:tcBorders>
            <w:shd w:val="clear" w:color="auto" w:fill="auto"/>
            <w:noWrap/>
            <w:vAlign w:val="bottom"/>
            <w:hideMark/>
          </w:tcPr>
          <w:p w14:paraId="323635C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00" w:type="dxa"/>
            <w:tcBorders>
              <w:top w:val="nil"/>
              <w:left w:val="nil"/>
              <w:bottom w:val="single" w:sz="4" w:space="0" w:color="auto"/>
              <w:right w:val="single" w:sz="4" w:space="0" w:color="auto"/>
            </w:tcBorders>
            <w:shd w:val="clear" w:color="auto" w:fill="auto"/>
            <w:noWrap/>
            <w:vAlign w:val="bottom"/>
            <w:hideMark/>
          </w:tcPr>
          <w:p w14:paraId="64B95CE5"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r>
      <w:tr w:rsidR="007E6069" w:rsidRPr="007E6069" w14:paraId="04F8AEE6" w14:textId="77777777" w:rsidTr="00DD3CBC">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0EC5970C"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Шибљаци</w:t>
            </w:r>
          </w:p>
        </w:tc>
        <w:tc>
          <w:tcPr>
            <w:tcW w:w="711" w:type="dxa"/>
            <w:tcBorders>
              <w:top w:val="nil"/>
              <w:left w:val="nil"/>
              <w:bottom w:val="single" w:sz="4" w:space="0" w:color="auto"/>
              <w:right w:val="single" w:sz="4" w:space="0" w:color="auto"/>
            </w:tcBorders>
            <w:shd w:val="clear" w:color="auto" w:fill="auto"/>
            <w:noWrap/>
            <w:vAlign w:val="bottom"/>
            <w:hideMark/>
          </w:tcPr>
          <w:p w14:paraId="4D4056F0"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220.9</w:t>
            </w:r>
          </w:p>
        </w:tc>
        <w:tc>
          <w:tcPr>
            <w:tcW w:w="589" w:type="dxa"/>
            <w:tcBorders>
              <w:top w:val="nil"/>
              <w:left w:val="nil"/>
              <w:bottom w:val="single" w:sz="4" w:space="0" w:color="auto"/>
              <w:right w:val="single" w:sz="4" w:space="0" w:color="auto"/>
            </w:tcBorders>
            <w:shd w:val="clear" w:color="auto" w:fill="auto"/>
            <w:noWrap/>
            <w:vAlign w:val="bottom"/>
            <w:hideMark/>
          </w:tcPr>
          <w:p w14:paraId="38541C24"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5.6</w:t>
            </w:r>
          </w:p>
        </w:tc>
        <w:tc>
          <w:tcPr>
            <w:tcW w:w="960" w:type="dxa"/>
            <w:tcBorders>
              <w:top w:val="nil"/>
              <w:left w:val="nil"/>
              <w:bottom w:val="single" w:sz="4" w:space="0" w:color="auto"/>
              <w:right w:val="single" w:sz="4" w:space="0" w:color="auto"/>
            </w:tcBorders>
            <w:shd w:val="clear" w:color="auto" w:fill="auto"/>
            <w:noWrap/>
            <w:vAlign w:val="bottom"/>
            <w:hideMark/>
          </w:tcPr>
          <w:p w14:paraId="0DC85A96"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590" w:type="dxa"/>
            <w:tcBorders>
              <w:top w:val="nil"/>
              <w:left w:val="nil"/>
              <w:bottom w:val="single" w:sz="4" w:space="0" w:color="auto"/>
              <w:right w:val="single" w:sz="4" w:space="0" w:color="auto"/>
            </w:tcBorders>
            <w:shd w:val="clear" w:color="auto" w:fill="auto"/>
            <w:noWrap/>
            <w:vAlign w:val="bottom"/>
            <w:hideMark/>
          </w:tcPr>
          <w:p w14:paraId="5A47E73C"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590" w:type="dxa"/>
            <w:tcBorders>
              <w:top w:val="nil"/>
              <w:left w:val="nil"/>
              <w:bottom w:val="single" w:sz="4" w:space="0" w:color="auto"/>
              <w:right w:val="single" w:sz="4" w:space="0" w:color="auto"/>
            </w:tcBorders>
            <w:shd w:val="clear" w:color="auto" w:fill="auto"/>
            <w:noWrap/>
            <w:vAlign w:val="bottom"/>
            <w:hideMark/>
          </w:tcPr>
          <w:p w14:paraId="137ED239"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816" w:type="dxa"/>
            <w:tcBorders>
              <w:top w:val="nil"/>
              <w:left w:val="nil"/>
              <w:bottom w:val="single" w:sz="4" w:space="0" w:color="auto"/>
              <w:right w:val="single" w:sz="4" w:space="0" w:color="auto"/>
            </w:tcBorders>
            <w:shd w:val="clear" w:color="auto" w:fill="auto"/>
            <w:noWrap/>
            <w:vAlign w:val="bottom"/>
            <w:hideMark/>
          </w:tcPr>
          <w:p w14:paraId="03539DFE"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575" w:type="dxa"/>
            <w:tcBorders>
              <w:top w:val="nil"/>
              <w:left w:val="nil"/>
              <w:bottom w:val="single" w:sz="4" w:space="0" w:color="auto"/>
              <w:right w:val="single" w:sz="4" w:space="0" w:color="auto"/>
            </w:tcBorders>
            <w:shd w:val="clear" w:color="auto" w:fill="auto"/>
            <w:noWrap/>
            <w:vAlign w:val="bottom"/>
            <w:hideMark/>
          </w:tcPr>
          <w:p w14:paraId="39E0BF1D"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569" w:type="dxa"/>
            <w:tcBorders>
              <w:top w:val="nil"/>
              <w:left w:val="nil"/>
              <w:bottom w:val="single" w:sz="4" w:space="0" w:color="auto"/>
              <w:right w:val="single" w:sz="4" w:space="0" w:color="auto"/>
            </w:tcBorders>
            <w:shd w:val="clear" w:color="auto" w:fill="auto"/>
            <w:noWrap/>
            <w:vAlign w:val="bottom"/>
            <w:hideMark/>
          </w:tcPr>
          <w:p w14:paraId="7E108AF5" w14:textId="77777777" w:rsidR="007E6069" w:rsidRPr="007E6069" w:rsidRDefault="007E6069" w:rsidP="007E6069">
            <w:pPr>
              <w:suppressAutoHyphens w:val="0"/>
              <w:autoSpaceDN/>
              <w:spacing w:line="240" w:lineRule="auto"/>
              <w:ind w:firstLine="0"/>
              <w:jc w:val="right"/>
              <w:textAlignment w:val="auto"/>
              <w:rPr>
                <w:rFonts w:eastAsia="Times New Roman"/>
                <w:color w:val="000000"/>
                <w:sz w:val="20"/>
                <w:szCs w:val="20"/>
                <w:lang w:eastAsia="sr-Latn-RS"/>
              </w:rPr>
            </w:pPr>
            <w:r w:rsidRPr="007E6069">
              <w:rPr>
                <w:rFonts w:eastAsia="Times New Roman"/>
                <w:color w:val="000000"/>
                <w:sz w:val="20"/>
                <w:szCs w:val="20"/>
                <w:lang w:eastAsia="sr-Latn-RS"/>
              </w:rPr>
              <w:t>0.0</w:t>
            </w:r>
          </w:p>
        </w:tc>
        <w:tc>
          <w:tcPr>
            <w:tcW w:w="600" w:type="dxa"/>
            <w:tcBorders>
              <w:top w:val="nil"/>
              <w:left w:val="nil"/>
              <w:bottom w:val="single" w:sz="4" w:space="0" w:color="auto"/>
              <w:right w:val="single" w:sz="4" w:space="0" w:color="auto"/>
            </w:tcBorders>
            <w:shd w:val="clear" w:color="auto" w:fill="auto"/>
            <w:noWrap/>
            <w:vAlign w:val="bottom"/>
            <w:hideMark/>
          </w:tcPr>
          <w:p w14:paraId="5BAFDE86" w14:textId="77777777" w:rsidR="007E6069" w:rsidRPr="007E6069" w:rsidRDefault="007E6069" w:rsidP="007E6069">
            <w:pPr>
              <w:suppressAutoHyphens w:val="0"/>
              <w:autoSpaceDN/>
              <w:spacing w:line="240" w:lineRule="auto"/>
              <w:ind w:firstLine="0"/>
              <w:jc w:val="left"/>
              <w:textAlignment w:val="auto"/>
              <w:rPr>
                <w:rFonts w:eastAsia="Times New Roman"/>
                <w:color w:val="000000"/>
                <w:sz w:val="20"/>
                <w:szCs w:val="20"/>
                <w:lang w:eastAsia="sr-Latn-RS"/>
              </w:rPr>
            </w:pPr>
            <w:r w:rsidRPr="007E6069">
              <w:rPr>
                <w:rFonts w:eastAsia="Times New Roman"/>
                <w:color w:val="000000"/>
                <w:sz w:val="20"/>
                <w:szCs w:val="20"/>
                <w:lang w:eastAsia="sr-Latn-RS"/>
              </w:rPr>
              <w:t> </w:t>
            </w:r>
          </w:p>
        </w:tc>
      </w:tr>
      <w:tr w:rsidR="007E6069" w:rsidRPr="007E6069" w14:paraId="52B8A5AF" w14:textId="77777777" w:rsidTr="00DD3CBC">
        <w:trPr>
          <w:trHeight w:val="255"/>
          <w:jc w:val="center"/>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14:paraId="535A5677" w14:textId="77777777" w:rsidR="007E6069" w:rsidRPr="007E6069" w:rsidRDefault="007E6069" w:rsidP="007E6069">
            <w:pPr>
              <w:suppressAutoHyphens w:val="0"/>
              <w:autoSpaceDN/>
              <w:spacing w:line="240" w:lineRule="auto"/>
              <w:ind w:firstLine="0"/>
              <w:jc w:val="lef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УКУПНО ГЈ</w:t>
            </w:r>
          </w:p>
        </w:tc>
        <w:tc>
          <w:tcPr>
            <w:tcW w:w="711" w:type="dxa"/>
            <w:tcBorders>
              <w:top w:val="nil"/>
              <w:left w:val="nil"/>
              <w:bottom w:val="single" w:sz="4" w:space="0" w:color="auto"/>
              <w:right w:val="single" w:sz="4" w:space="0" w:color="auto"/>
            </w:tcBorders>
            <w:shd w:val="clear" w:color="auto" w:fill="auto"/>
            <w:noWrap/>
            <w:vAlign w:val="bottom"/>
            <w:hideMark/>
          </w:tcPr>
          <w:p w14:paraId="4BB3F3D0"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3974.8</w:t>
            </w:r>
          </w:p>
        </w:tc>
        <w:tc>
          <w:tcPr>
            <w:tcW w:w="589" w:type="dxa"/>
            <w:tcBorders>
              <w:top w:val="nil"/>
              <w:left w:val="nil"/>
              <w:bottom w:val="single" w:sz="4" w:space="0" w:color="auto"/>
              <w:right w:val="single" w:sz="4" w:space="0" w:color="auto"/>
            </w:tcBorders>
            <w:shd w:val="clear" w:color="auto" w:fill="auto"/>
            <w:noWrap/>
            <w:vAlign w:val="bottom"/>
            <w:hideMark/>
          </w:tcPr>
          <w:p w14:paraId="519D5192"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100.0</w:t>
            </w:r>
          </w:p>
        </w:tc>
        <w:tc>
          <w:tcPr>
            <w:tcW w:w="960" w:type="dxa"/>
            <w:tcBorders>
              <w:top w:val="nil"/>
              <w:left w:val="nil"/>
              <w:bottom w:val="single" w:sz="4" w:space="0" w:color="auto"/>
              <w:right w:val="single" w:sz="4" w:space="0" w:color="auto"/>
            </w:tcBorders>
            <w:shd w:val="clear" w:color="auto" w:fill="auto"/>
            <w:noWrap/>
            <w:vAlign w:val="bottom"/>
            <w:hideMark/>
          </w:tcPr>
          <w:p w14:paraId="1B4F342B"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509915.0</w:t>
            </w:r>
          </w:p>
        </w:tc>
        <w:tc>
          <w:tcPr>
            <w:tcW w:w="590" w:type="dxa"/>
            <w:tcBorders>
              <w:top w:val="nil"/>
              <w:left w:val="nil"/>
              <w:bottom w:val="single" w:sz="4" w:space="0" w:color="auto"/>
              <w:right w:val="single" w:sz="4" w:space="0" w:color="auto"/>
            </w:tcBorders>
            <w:shd w:val="clear" w:color="auto" w:fill="auto"/>
            <w:noWrap/>
            <w:vAlign w:val="bottom"/>
            <w:hideMark/>
          </w:tcPr>
          <w:p w14:paraId="48911F33"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100.0</w:t>
            </w:r>
          </w:p>
        </w:tc>
        <w:tc>
          <w:tcPr>
            <w:tcW w:w="590" w:type="dxa"/>
            <w:tcBorders>
              <w:top w:val="nil"/>
              <w:left w:val="nil"/>
              <w:bottom w:val="single" w:sz="4" w:space="0" w:color="auto"/>
              <w:right w:val="single" w:sz="4" w:space="0" w:color="auto"/>
            </w:tcBorders>
            <w:shd w:val="clear" w:color="auto" w:fill="auto"/>
            <w:noWrap/>
            <w:vAlign w:val="bottom"/>
            <w:hideMark/>
          </w:tcPr>
          <w:p w14:paraId="0266CF9B"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128.3</w:t>
            </w:r>
          </w:p>
        </w:tc>
        <w:tc>
          <w:tcPr>
            <w:tcW w:w="816" w:type="dxa"/>
            <w:tcBorders>
              <w:top w:val="nil"/>
              <w:left w:val="nil"/>
              <w:bottom w:val="single" w:sz="4" w:space="0" w:color="auto"/>
              <w:right w:val="single" w:sz="4" w:space="0" w:color="auto"/>
            </w:tcBorders>
            <w:shd w:val="clear" w:color="auto" w:fill="auto"/>
            <w:noWrap/>
            <w:vAlign w:val="bottom"/>
            <w:hideMark/>
          </w:tcPr>
          <w:p w14:paraId="3D372C40"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14682.3</w:t>
            </w:r>
          </w:p>
        </w:tc>
        <w:tc>
          <w:tcPr>
            <w:tcW w:w="575" w:type="dxa"/>
            <w:tcBorders>
              <w:top w:val="nil"/>
              <w:left w:val="nil"/>
              <w:bottom w:val="single" w:sz="4" w:space="0" w:color="auto"/>
              <w:right w:val="single" w:sz="4" w:space="0" w:color="auto"/>
            </w:tcBorders>
            <w:shd w:val="clear" w:color="auto" w:fill="auto"/>
            <w:noWrap/>
            <w:vAlign w:val="bottom"/>
            <w:hideMark/>
          </w:tcPr>
          <w:p w14:paraId="08A95CE9"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100.0</w:t>
            </w:r>
          </w:p>
        </w:tc>
        <w:tc>
          <w:tcPr>
            <w:tcW w:w="569" w:type="dxa"/>
            <w:tcBorders>
              <w:top w:val="nil"/>
              <w:left w:val="nil"/>
              <w:bottom w:val="single" w:sz="4" w:space="0" w:color="auto"/>
              <w:right w:val="single" w:sz="4" w:space="0" w:color="auto"/>
            </w:tcBorders>
            <w:shd w:val="clear" w:color="auto" w:fill="auto"/>
            <w:noWrap/>
            <w:vAlign w:val="bottom"/>
            <w:hideMark/>
          </w:tcPr>
          <w:p w14:paraId="645E0FF6"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3.7</w:t>
            </w:r>
          </w:p>
        </w:tc>
        <w:tc>
          <w:tcPr>
            <w:tcW w:w="600" w:type="dxa"/>
            <w:tcBorders>
              <w:top w:val="nil"/>
              <w:left w:val="nil"/>
              <w:bottom w:val="single" w:sz="4" w:space="0" w:color="auto"/>
              <w:right w:val="single" w:sz="4" w:space="0" w:color="auto"/>
            </w:tcBorders>
            <w:shd w:val="clear" w:color="auto" w:fill="auto"/>
            <w:noWrap/>
            <w:vAlign w:val="bottom"/>
            <w:hideMark/>
          </w:tcPr>
          <w:p w14:paraId="07974EDA" w14:textId="77777777" w:rsidR="007E6069" w:rsidRPr="007E6069" w:rsidRDefault="007E6069" w:rsidP="007E6069">
            <w:pPr>
              <w:suppressAutoHyphens w:val="0"/>
              <w:autoSpaceDN/>
              <w:spacing w:line="240" w:lineRule="auto"/>
              <w:ind w:firstLine="0"/>
              <w:jc w:val="right"/>
              <w:textAlignment w:val="auto"/>
              <w:rPr>
                <w:rFonts w:eastAsia="Times New Roman"/>
                <w:b/>
                <w:bCs/>
                <w:color w:val="000000"/>
                <w:sz w:val="20"/>
                <w:szCs w:val="20"/>
                <w:lang w:eastAsia="sr-Latn-RS"/>
              </w:rPr>
            </w:pPr>
            <w:r w:rsidRPr="007E6069">
              <w:rPr>
                <w:rFonts w:eastAsia="Times New Roman"/>
                <w:b/>
                <w:bCs/>
                <w:color w:val="000000"/>
                <w:sz w:val="20"/>
                <w:szCs w:val="20"/>
                <w:lang w:eastAsia="sr-Latn-RS"/>
              </w:rPr>
              <w:t>2.9</w:t>
            </w:r>
          </w:p>
        </w:tc>
      </w:tr>
    </w:tbl>
    <w:p w14:paraId="10B91606" w14:textId="77777777" w:rsidR="007E6069" w:rsidRDefault="007E6069" w:rsidP="007E6069">
      <w:pPr>
        <w:ind w:firstLine="0"/>
        <w:rPr>
          <w:sz w:val="24"/>
          <w:szCs w:val="24"/>
          <w:lang w:val="sr-Cyrl-RS"/>
        </w:rPr>
      </w:pPr>
    </w:p>
    <w:p w14:paraId="278EA9CA" w14:textId="77777777" w:rsidR="00BE58B3" w:rsidRPr="00DD3CBC" w:rsidRDefault="00BE58B3" w:rsidP="00BE58B3">
      <w:pPr>
        <w:rPr>
          <w:noProof/>
          <w:sz w:val="24"/>
          <w:szCs w:val="24"/>
        </w:rPr>
      </w:pPr>
      <w:r w:rsidRPr="00DD3CBC">
        <w:rPr>
          <w:noProof/>
          <w:sz w:val="24"/>
          <w:szCs w:val="24"/>
          <w:lang w:val="sr-Cyrl-RS"/>
        </w:rPr>
        <w:t xml:space="preserve">Као што се види из предходне табеле </w:t>
      </w:r>
      <w:bookmarkStart w:id="33" w:name="_Hlk138161730"/>
      <w:r w:rsidRPr="00DD3CBC">
        <w:rPr>
          <w:noProof/>
          <w:sz w:val="24"/>
          <w:szCs w:val="24"/>
          <w:lang w:val="sr-Cyrl-RS"/>
        </w:rPr>
        <w:t>најзаступљеније су изданачке шуме које учествују са</w:t>
      </w:r>
      <w:r w:rsidRPr="00DD3CBC">
        <w:rPr>
          <w:noProof/>
          <w:sz w:val="24"/>
          <w:szCs w:val="24"/>
          <w:lang w:val="en-US"/>
        </w:rPr>
        <w:t xml:space="preserve"> 77,4</w:t>
      </w:r>
      <w:r w:rsidRPr="00DD3CBC">
        <w:rPr>
          <w:noProof/>
          <w:sz w:val="24"/>
          <w:szCs w:val="24"/>
          <w:lang w:val="sr-Cyrl-RS"/>
        </w:rPr>
        <w:t xml:space="preserve">% у односу на укупну обраслу површину. У односу на укупну запремину у газдинској јединици учествују са </w:t>
      </w:r>
      <w:r w:rsidRPr="00DD3CBC">
        <w:rPr>
          <w:noProof/>
          <w:sz w:val="24"/>
          <w:szCs w:val="24"/>
          <w:lang w:val="en-US"/>
        </w:rPr>
        <w:t>85,1</w:t>
      </w:r>
      <w:r w:rsidRPr="00DD3CBC">
        <w:rPr>
          <w:noProof/>
          <w:sz w:val="24"/>
          <w:szCs w:val="24"/>
          <w:lang w:val="sr-Cyrl-RS"/>
        </w:rPr>
        <w:t xml:space="preserve">%, а у запреминском прирасту са </w:t>
      </w:r>
      <w:r w:rsidRPr="00DD3CBC">
        <w:rPr>
          <w:noProof/>
          <w:sz w:val="24"/>
          <w:szCs w:val="24"/>
        </w:rPr>
        <w:t>77,3</w:t>
      </w:r>
      <w:r w:rsidRPr="00DD3CBC">
        <w:rPr>
          <w:noProof/>
          <w:sz w:val="24"/>
          <w:szCs w:val="24"/>
          <w:lang w:val="sr-Cyrl-RS"/>
        </w:rPr>
        <w:t xml:space="preserve">%.  Просечна запремина износи </w:t>
      </w:r>
      <w:r w:rsidRPr="00DD3CBC">
        <w:rPr>
          <w:noProof/>
          <w:sz w:val="24"/>
          <w:szCs w:val="24"/>
        </w:rPr>
        <w:t>141,1</w:t>
      </w:r>
      <w:r w:rsidRPr="00DD3CBC">
        <w:rPr>
          <w:noProof/>
          <w:sz w:val="24"/>
          <w:szCs w:val="24"/>
          <w:lang w:val="sr-Cyrl-RS"/>
        </w:rPr>
        <w:t xml:space="preserve"> м</w:t>
      </w:r>
      <w:r w:rsidRPr="00DD3CBC">
        <w:rPr>
          <w:noProof/>
          <w:sz w:val="24"/>
          <w:szCs w:val="24"/>
          <w:vertAlign w:val="superscript"/>
          <w:lang w:val="sr-Cyrl-RS"/>
        </w:rPr>
        <w:t>3</w:t>
      </w:r>
      <w:r w:rsidRPr="00DD3CBC">
        <w:rPr>
          <w:noProof/>
          <w:sz w:val="24"/>
          <w:szCs w:val="24"/>
          <w:lang w:val="sr-Cyrl-RS"/>
        </w:rPr>
        <w:t xml:space="preserve">/ха, а запремински прираст </w:t>
      </w:r>
      <w:r w:rsidRPr="00DD3CBC">
        <w:rPr>
          <w:noProof/>
          <w:sz w:val="24"/>
          <w:szCs w:val="24"/>
          <w:lang w:val="en-US"/>
        </w:rPr>
        <w:t>3,</w:t>
      </w:r>
      <w:r w:rsidRPr="00DD3CBC">
        <w:rPr>
          <w:noProof/>
          <w:sz w:val="24"/>
          <w:szCs w:val="24"/>
          <w:lang w:val="sr-Cyrl-RS"/>
        </w:rPr>
        <w:t>7</w:t>
      </w:r>
      <w:r w:rsidRPr="00DD3CBC">
        <w:rPr>
          <w:noProof/>
          <w:sz w:val="24"/>
          <w:szCs w:val="24"/>
          <w:lang w:val="en-US"/>
        </w:rPr>
        <w:t xml:space="preserve"> </w:t>
      </w:r>
      <w:r w:rsidRPr="00DD3CBC">
        <w:rPr>
          <w:noProof/>
          <w:sz w:val="24"/>
          <w:szCs w:val="24"/>
          <w:lang w:val="sr-Cyrl-RS"/>
        </w:rPr>
        <w:t>м</w:t>
      </w:r>
      <w:r w:rsidRPr="00DD3CBC">
        <w:rPr>
          <w:noProof/>
          <w:sz w:val="24"/>
          <w:szCs w:val="24"/>
          <w:vertAlign w:val="superscript"/>
          <w:lang w:val="sr-Cyrl-RS"/>
        </w:rPr>
        <w:t>3</w:t>
      </w:r>
      <w:r w:rsidRPr="00DD3CBC">
        <w:rPr>
          <w:noProof/>
          <w:sz w:val="24"/>
          <w:szCs w:val="24"/>
          <w:lang w:val="sr-Cyrl-RS"/>
        </w:rPr>
        <w:t>/ха, а проценат текућег прираста износи</w:t>
      </w:r>
      <w:r w:rsidRPr="00DD3CBC">
        <w:rPr>
          <w:noProof/>
          <w:sz w:val="24"/>
          <w:szCs w:val="24"/>
          <w:lang w:val="en-US"/>
        </w:rPr>
        <w:t xml:space="preserve"> </w:t>
      </w:r>
      <w:r w:rsidRPr="00DD3CBC">
        <w:rPr>
          <w:noProof/>
          <w:sz w:val="24"/>
          <w:szCs w:val="24"/>
        </w:rPr>
        <w:t>2,6</w:t>
      </w:r>
      <w:r w:rsidRPr="00DD3CBC">
        <w:rPr>
          <w:noProof/>
          <w:sz w:val="24"/>
          <w:szCs w:val="24"/>
          <w:lang w:val="sr-Cyrl-RS"/>
        </w:rPr>
        <w:t>%.</w:t>
      </w:r>
    </w:p>
    <w:p w14:paraId="27147A68" w14:textId="77777777" w:rsidR="00BE58B3" w:rsidRPr="00DD3CBC" w:rsidRDefault="00BE58B3" w:rsidP="00BE58B3">
      <w:pPr>
        <w:rPr>
          <w:noProof/>
          <w:sz w:val="24"/>
          <w:szCs w:val="24"/>
          <w:lang w:val="sr-Cyrl-RS"/>
        </w:rPr>
      </w:pPr>
      <w:r w:rsidRPr="00DD3CBC">
        <w:rPr>
          <w:noProof/>
          <w:sz w:val="24"/>
          <w:szCs w:val="24"/>
          <w:lang w:val="sr-Cyrl-RS"/>
        </w:rPr>
        <w:t>Вештачки подигнуте састојине учествују са 11,4% у укупној обраслој површини. Учешће у запремини целе газдинске јединице је 14,5%, а у запреминском прирасту 22,4%. Просечна запремина у овим састојинама је 162,7 м</w:t>
      </w:r>
      <w:r w:rsidRPr="00DD3CBC">
        <w:rPr>
          <w:noProof/>
          <w:sz w:val="24"/>
          <w:szCs w:val="24"/>
          <w:vertAlign w:val="superscript"/>
          <w:lang w:val="sr-Cyrl-RS"/>
        </w:rPr>
        <w:t>3</w:t>
      </w:r>
      <w:r w:rsidRPr="00DD3CBC">
        <w:rPr>
          <w:noProof/>
          <w:sz w:val="24"/>
          <w:szCs w:val="24"/>
          <w:lang w:val="sr-Cyrl-RS"/>
        </w:rPr>
        <w:t>/ха, запремински прираст 7,3м</w:t>
      </w:r>
      <w:r w:rsidRPr="00DD3CBC">
        <w:rPr>
          <w:noProof/>
          <w:sz w:val="24"/>
          <w:szCs w:val="24"/>
          <w:vertAlign w:val="superscript"/>
          <w:lang w:val="sr-Cyrl-RS"/>
        </w:rPr>
        <w:t>3</w:t>
      </w:r>
      <w:r w:rsidRPr="00DD3CBC">
        <w:rPr>
          <w:noProof/>
          <w:sz w:val="24"/>
          <w:szCs w:val="24"/>
          <w:lang w:val="sr-Cyrl-RS"/>
        </w:rPr>
        <w:t>/ха, а проценат прираста је 4,5%.</w:t>
      </w:r>
    </w:p>
    <w:p w14:paraId="57A8C152" w14:textId="77777777" w:rsidR="00BE58B3" w:rsidRPr="00DD3CBC" w:rsidRDefault="00BE58B3" w:rsidP="00A70481">
      <w:pPr>
        <w:rPr>
          <w:noProof/>
          <w:sz w:val="24"/>
          <w:szCs w:val="24"/>
        </w:rPr>
      </w:pPr>
      <w:r w:rsidRPr="00DD3CBC">
        <w:rPr>
          <w:noProof/>
          <w:sz w:val="24"/>
          <w:szCs w:val="24"/>
          <w:lang w:val="sr-Cyrl-RS"/>
        </w:rPr>
        <w:t>Високе састојине су заступљене са свега</w:t>
      </w:r>
      <w:r w:rsidRPr="00DD3CBC">
        <w:rPr>
          <w:noProof/>
          <w:sz w:val="24"/>
          <w:szCs w:val="24"/>
          <w:lang w:val="en-US"/>
        </w:rPr>
        <w:t xml:space="preserve"> </w:t>
      </w:r>
      <w:r w:rsidRPr="00DD3CBC">
        <w:rPr>
          <w:noProof/>
          <w:sz w:val="24"/>
          <w:szCs w:val="24"/>
          <w:lang w:val="sr-Cyrl-RS"/>
        </w:rPr>
        <w:t xml:space="preserve">0,5% у укупној обраслој површини, 0,4% у укупној запремини и </w:t>
      </w:r>
      <w:r w:rsidR="00A70481" w:rsidRPr="00DD3CBC">
        <w:rPr>
          <w:noProof/>
          <w:sz w:val="24"/>
          <w:szCs w:val="24"/>
          <w:lang w:val="sr-Cyrl-RS"/>
        </w:rPr>
        <w:t>0,3</w:t>
      </w:r>
      <w:r w:rsidRPr="00DD3CBC">
        <w:rPr>
          <w:noProof/>
          <w:sz w:val="24"/>
          <w:szCs w:val="24"/>
          <w:lang w:val="sr-Cyrl-RS"/>
        </w:rPr>
        <w:t xml:space="preserve">% у запреминском прирасту. Њихова просечна запремина је </w:t>
      </w:r>
      <w:r w:rsidR="00A70481" w:rsidRPr="00DD3CBC">
        <w:rPr>
          <w:noProof/>
          <w:sz w:val="24"/>
          <w:szCs w:val="24"/>
          <w:lang w:val="sr-Cyrl-RS"/>
        </w:rPr>
        <w:t>93,7</w:t>
      </w:r>
      <w:r w:rsidRPr="00DD3CBC">
        <w:rPr>
          <w:noProof/>
          <w:sz w:val="24"/>
          <w:szCs w:val="24"/>
          <w:lang w:val="sr-Cyrl-RS"/>
        </w:rPr>
        <w:t>/ха, просечан запремински прираст</w:t>
      </w:r>
      <w:r w:rsidRPr="00DD3CBC">
        <w:rPr>
          <w:noProof/>
          <w:sz w:val="24"/>
          <w:szCs w:val="24"/>
          <w:lang w:val="en-US"/>
        </w:rPr>
        <w:t xml:space="preserve"> </w:t>
      </w:r>
      <w:r w:rsidR="00A70481" w:rsidRPr="00DD3CBC">
        <w:rPr>
          <w:noProof/>
          <w:sz w:val="24"/>
          <w:szCs w:val="24"/>
          <w:lang w:val="sr-Cyrl-RS"/>
        </w:rPr>
        <w:t>2,1</w:t>
      </w:r>
      <w:r w:rsidRPr="00DD3CBC">
        <w:rPr>
          <w:noProof/>
          <w:sz w:val="24"/>
          <w:szCs w:val="24"/>
          <w:lang w:val="sr-Cyrl-RS"/>
        </w:rPr>
        <w:t xml:space="preserve"> м</w:t>
      </w:r>
      <w:r w:rsidRPr="00DD3CBC">
        <w:rPr>
          <w:noProof/>
          <w:sz w:val="24"/>
          <w:szCs w:val="24"/>
          <w:vertAlign w:val="superscript"/>
          <w:lang w:val="sr-Cyrl-RS"/>
        </w:rPr>
        <w:t>3</w:t>
      </w:r>
      <w:r w:rsidRPr="00DD3CBC">
        <w:rPr>
          <w:noProof/>
          <w:sz w:val="24"/>
          <w:szCs w:val="24"/>
          <w:lang w:val="sr-Cyrl-RS"/>
        </w:rPr>
        <w:t xml:space="preserve"> /ха. </w:t>
      </w:r>
    </w:p>
    <w:p w14:paraId="000D42F5" w14:textId="77777777" w:rsidR="00A70481" w:rsidRPr="00DD3CBC" w:rsidRDefault="00BE58B3" w:rsidP="00A70481">
      <w:pPr>
        <w:ind w:firstLine="0"/>
        <w:rPr>
          <w:noProof/>
          <w:sz w:val="24"/>
          <w:szCs w:val="24"/>
        </w:rPr>
      </w:pPr>
      <w:r w:rsidRPr="00DD3CBC">
        <w:rPr>
          <w:noProof/>
          <w:sz w:val="24"/>
          <w:szCs w:val="24"/>
          <w:lang w:val="sr-Cyrl-RS"/>
        </w:rPr>
        <w:t xml:space="preserve">Шикаре </w:t>
      </w:r>
      <w:r w:rsidR="00A70481" w:rsidRPr="00DD3CBC">
        <w:rPr>
          <w:noProof/>
          <w:sz w:val="24"/>
          <w:szCs w:val="24"/>
          <w:lang w:val="sr-Cyrl-RS"/>
        </w:rPr>
        <w:t>су заступљене</w:t>
      </w:r>
      <w:r w:rsidRPr="00DD3CBC">
        <w:rPr>
          <w:noProof/>
          <w:sz w:val="24"/>
          <w:szCs w:val="24"/>
          <w:lang w:val="sr-Cyrl-RS"/>
        </w:rPr>
        <w:t xml:space="preserve"> са </w:t>
      </w:r>
      <w:r w:rsidR="00A70481" w:rsidRPr="00DD3CBC">
        <w:rPr>
          <w:noProof/>
          <w:sz w:val="24"/>
          <w:szCs w:val="24"/>
          <w:lang w:val="sr-Cyrl-RS"/>
        </w:rPr>
        <w:t>5,1</w:t>
      </w:r>
      <w:r w:rsidRPr="00DD3CBC">
        <w:rPr>
          <w:noProof/>
          <w:sz w:val="24"/>
          <w:szCs w:val="24"/>
          <w:lang w:val="sr-Cyrl-RS"/>
        </w:rPr>
        <w:t>% у односу на укупну обраслу површину газдинске јединице</w:t>
      </w:r>
      <w:r w:rsidR="00A70481" w:rsidRPr="00DD3CBC">
        <w:rPr>
          <w:noProof/>
          <w:sz w:val="24"/>
          <w:szCs w:val="24"/>
          <w:lang w:val="sr-Cyrl-RS"/>
        </w:rPr>
        <w:t>, а ш</w:t>
      </w:r>
      <w:r w:rsidRPr="00DD3CBC">
        <w:rPr>
          <w:noProof/>
          <w:sz w:val="24"/>
          <w:szCs w:val="24"/>
          <w:lang w:val="sr-Cyrl-RS"/>
        </w:rPr>
        <w:t xml:space="preserve">ибљаци </w:t>
      </w:r>
      <w:r w:rsidR="00A70481" w:rsidRPr="00DD3CBC">
        <w:rPr>
          <w:noProof/>
          <w:sz w:val="24"/>
          <w:szCs w:val="24"/>
          <w:lang w:val="sr-Cyrl-RS"/>
        </w:rPr>
        <w:t>су заступљени</w:t>
      </w:r>
      <w:r w:rsidRPr="00DD3CBC">
        <w:rPr>
          <w:noProof/>
          <w:sz w:val="24"/>
          <w:szCs w:val="24"/>
          <w:lang w:val="sr-Cyrl-RS"/>
        </w:rPr>
        <w:t xml:space="preserve"> са </w:t>
      </w:r>
      <w:r w:rsidR="00A70481" w:rsidRPr="00DD3CBC">
        <w:rPr>
          <w:noProof/>
          <w:sz w:val="24"/>
          <w:szCs w:val="24"/>
          <w:lang w:val="sr-Cyrl-RS"/>
        </w:rPr>
        <w:t>5,6</w:t>
      </w:r>
      <w:r w:rsidRPr="00DD3CBC">
        <w:rPr>
          <w:noProof/>
          <w:sz w:val="24"/>
          <w:szCs w:val="24"/>
          <w:lang w:val="sr-Cyrl-RS"/>
        </w:rPr>
        <w:t>% у односу на укупн</w:t>
      </w:r>
      <w:r w:rsidR="00A70481" w:rsidRPr="00DD3CBC">
        <w:rPr>
          <w:noProof/>
          <w:sz w:val="24"/>
          <w:szCs w:val="24"/>
          <w:lang w:val="sr-Cyrl-RS"/>
        </w:rPr>
        <w:t>о</w:t>
      </w:r>
      <w:r w:rsidRPr="00DD3CBC">
        <w:rPr>
          <w:noProof/>
          <w:sz w:val="24"/>
          <w:szCs w:val="24"/>
          <w:lang w:val="sr-Cyrl-RS"/>
        </w:rPr>
        <w:t xml:space="preserve"> обрасл</w:t>
      </w:r>
      <w:r w:rsidR="00A70481" w:rsidRPr="00DD3CBC">
        <w:rPr>
          <w:noProof/>
          <w:sz w:val="24"/>
          <w:szCs w:val="24"/>
          <w:lang w:val="sr-Cyrl-RS"/>
        </w:rPr>
        <w:t>ој</w:t>
      </w:r>
      <w:r w:rsidRPr="00DD3CBC">
        <w:rPr>
          <w:noProof/>
          <w:sz w:val="24"/>
          <w:szCs w:val="24"/>
          <w:lang w:val="sr-Cyrl-RS"/>
        </w:rPr>
        <w:t xml:space="preserve"> површин</w:t>
      </w:r>
      <w:r w:rsidR="00A70481" w:rsidRPr="00DD3CBC">
        <w:rPr>
          <w:noProof/>
          <w:sz w:val="24"/>
          <w:szCs w:val="24"/>
          <w:lang w:val="sr-Cyrl-RS"/>
        </w:rPr>
        <w:t>и</w:t>
      </w:r>
      <w:r w:rsidRPr="00DD3CBC">
        <w:rPr>
          <w:noProof/>
          <w:sz w:val="24"/>
          <w:szCs w:val="24"/>
          <w:lang w:val="sr-Cyrl-RS"/>
        </w:rPr>
        <w:t>.</w:t>
      </w:r>
    </w:p>
    <w:p w14:paraId="17CE4E27" w14:textId="77777777" w:rsidR="00BE58B3" w:rsidRPr="00DD3CBC" w:rsidRDefault="00BE58B3" w:rsidP="00A70481">
      <w:pPr>
        <w:ind w:firstLine="708"/>
        <w:rPr>
          <w:noProof/>
          <w:sz w:val="24"/>
          <w:szCs w:val="24"/>
        </w:rPr>
      </w:pPr>
      <w:r w:rsidRPr="00DD3CBC">
        <w:rPr>
          <w:noProof/>
          <w:sz w:val="24"/>
          <w:szCs w:val="24"/>
          <w:lang w:val="sr-Cyrl-RS"/>
        </w:rPr>
        <w:t>К</w:t>
      </w:r>
      <w:r w:rsidR="00A70481" w:rsidRPr="00DD3CBC">
        <w:rPr>
          <w:noProof/>
          <w:sz w:val="24"/>
          <w:szCs w:val="24"/>
          <w:lang w:val="sr-Cyrl-RS"/>
        </w:rPr>
        <w:t>о</w:t>
      </w:r>
      <w:r w:rsidRPr="00DD3CBC">
        <w:rPr>
          <w:noProof/>
          <w:sz w:val="24"/>
          <w:szCs w:val="24"/>
          <w:lang w:val="sr-Cyrl-RS"/>
        </w:rPr>
        <w:t xml:space="preserve">а што се види у табели очуване састојине се налазе на </w:t>
      </w:r>
      <w:r w:rsidR="00A70481" w:rsidRPr="00DD3CBC">
        <w:rPr>
          <w:noProof/>
          <w:sz w:val="24"/>
          <w:szCs w:val="24"/>
          <w:lang w:val="sr-Cyrl-RS"/>
        </w:rPr>
        <w:t>72</w:t>
      </w:r>
      <w:r w:rsidRPr="00DD3CBC">
        <w:rPr>
          <w:noProof/>
          <w:sz w:val="24"/>
          <w:szCs w:val="24"/>
          <w:lang w:val="sr-Cyrl-RS"/>
        </w:rPr>
        <w:t xml:space="preserve">% укупне обрасле површине. У њима се налази </w:t>
      </w:r>
      <w:r w:rsidRPr="00DD3CBC">
        <w:rPr>
          <w:noProof/>
          <w:sz w:val="24"/>
          <w:szCs w:val="24"/>
          <w:lang w:val="en-US"/>
        </w:rPr>
        <w:t>8</w:t>
      </w:r>
      <w:r w:rsidR="00A70481" w:rsidRPr="00DD3CBC">
        <w:rPr>
          <w:noProof/>
          <w:sz w:val="24"/>
          <w:szCs w:val="24"/>
          <w:lang w:val="sr-Cyrl-RS"/>
        </w:rPr>
        <w:t>6,7</w:t>
      </w:r>
      <w:r w:rsidRPr="00DD3CBC">
        <w:rPr>
          <w:noProof/>
          <w:sz w:val="24"/>
          <w:szCs w:val="24"/>
          <w:lang w:val="sr-Cyrl-RS"/>
        </w:rPr>
        <w:t xml:space="preserve">% запремине. Просечна запремина је </w:t>
      </w:r>
      <w:r w:rsidR="00A70481" w:rsidRPr="00DD3CBC">
        <w:rPr>
          <w:noProof/>
          <w:sz w:val="24"/>
          <w:szCs w:val="24"/>
          <w:lang w:val="sr-Cyrl-RS"/>
        </w:rPr>
        <w:t>154,7</w:t>
      </w:r>
      <w:r w:rsidRPr="00DD3CBC">
        <w:rPr>
          <w:noProof/>
          <w:sz w:val="24"/>
          <w:szCs w:val="24"/>
          <w:lang w:val="sr-Cyrl-RS"/>
        </w:rPr>
        <w:t xml:space="preserve"> м</w:t>
      </w:r>
      <w:r w:rsidRPr="00DD3CBC">
        <w:rPr>
          <w:noProof/>
          <w:sz w:val="24"/>
          <w:szCs w:val="24"/>
          <w:vertAlign w:val="superscript"/>
          <w:lang w:val="sr-Cyrl-RS"/>
        </w:rPr>
        <w:t>3</w:t>
      </w:r>
      <w:r w:rsidRPr="00DD3CBC">
        <w:rPr>
          <w:noProof/>
          <w:sz w:val="24"/>
          <w:szCs w:val="24"/>
          <w:lang w:val="sr-Cyrl-RS"/>
        </w:rPr>
        <w:t xml:space="preserve">/ха, а просечан запремински прираст </w:t>
      </w:r>
      <w:r w:rsidR="00A70481" w:rsidRPr="00DD3CBC">
        <w:rPr>
          <w:noProof/>
          <w:sz w:val="24"/>
          <w:szCs w:val="24"/>
          <w:lang w:val="sr-Cyrl-RS"/>
        </w:rPr>
        <w:t>4,5</w:t>
      </w:r>
      <w:r w:rsidRPr="00DD3CBC">
        <w:rPr>
          <w:noProof/>
          <w:sz w:val="24"/>
          <w:szCs w:val="24"/>
          <w:lang w:val="sr-Cyrl-RS"/>
        </w:rPr>
        <w:t>м</w:t>
      </w:r>
      <w:r w:rsidRPr="00DD3CBC">
        <w:rPr>
          <w:noProof/>
          <w:sz w:val="24"/>
          <w:szCs w:val="24"/>
          <w:vertAlign w:val="superscript"/>
          <w:lang w:val="sr-Cyrl-RS"/>
        </w:rPr>
        <w:t>3</w:t>
      </w:r>
      <w:r w:rsidRPr="00DD3CBC">
        <w:rPr>
          <w:noProof/>
          <w:sz w:val="24"/>
          <w:szCs w:val="24"/>
          <w:lang w:val="sr-Cyrl-RS"/>
        </w:rPr>
        <w:t>/ха.</w:t>
      </w:r>
    </w:p>
    <w:p w14:paraId="6098FAE5" w14:textId="77777777" w:rsidR="00BE58B3" w:rsidRPr="00DD3CBC" w:rsidRDefault="00BE58B3" w:rsidP="00BE58B3">
      <w:pPr>
        <w:rPr>
          <w:noProof/>
          <w:sz w:val="24"/>
          <w:szCs w:val="24"/>
        </w:rPr>
      </w:pPr>
      <w:r w:rsidRPr="00DD3CBC">
        <w:rPr>
          <w:noProof/>
          <w:sz w:val="24"/>
          <w:szCs w:val="24"/>
          <w:lang w:val="sr-Cyrl-RS"/>
        </w:rPr>
        <w:t xml:space="preserve">Разређене састојине се налазе на </w:t>
      </w:r>
      <w:r w:rsidR="00A70481" w:rsidRPr="00DD3CBC">
        <w:rPr>
          <w:noProof/>
          <w:sz w:val="24"/>
          <w:szCs w:val="24"/>
          <w:lang w:val="en-US"/>
        </w:rPr>
        <w:t>8,9</w:t>
      </w:r>
      <w:r w:rsidRPr="00DD3CBC">
        <w:rPr>
          <w:noProof/>
          <w:sz w:val="24"/>
          <w:szCs w:val="24"/>
          <w:lang w:val="sr-Cyrl-RS"/>
        </w:rPr>
        <w:t xml:space="preserve">% површине и учествују са </w:t>
      </w:r>
      <w:r w:rsidR="006F5430" w:rsidRPr="00DD3CBC">
        <w:rPr>
          <w:noProof/>
          <w:sz w:val="24"/>
          <w:szCs w:val="24"/>
          <w:lang w:val="sr-Cyrl-RS"/>
        </w:rPr>
        <w:t>8,9</w:t>
      </w:r>
      <w:r w:rsidRPr="00DD3CBC">
        <w:rPr>
          <w:noProof/>
          <w:sz w:val="24"/>
          <w:szCs w:val="24"/>
          <w:lang w:val="sr-Cyrl-RS"/>
        </w:rPr>
        <w:t>% у укупној запремини</w:t>
      </w:r>
      <w:bookmarkEnd w:id="33"/>
      <w:r w:rsidRPr="00DD3CBC">
        <w:rPr>
          <w:noProof/>
          <w:sz w:val="24"/>
          <w:szCs w:val="24"/>
          <w:lang w:val="sr-Cyrl-RS"/>
        </w:rPr>
        <w:t xml:space="preserve">. Просечна запремина је </w:t>
      </w:r>
      <w:r w:rsidR="006F5430" w:rsidRPr="00DD3CBC">
        <w:rPr>
          <w:noProof/>
          <w:sz w:val="24"/>
          <w:szCs w:val="24"/>
          <w:lang w:val="sr-Cyrl-RS"/>
        </w:rPr>
        <w:t>128,9</w:t>
      </w:r>
      <w:r w:rsidRPr="00DD3CBC">
        <w:rPr>
          <w:noProof/>
          <w:sz w:val="24"/>
          <w:szCs w:val="24"/>
          <w:lang w:val="en-US"/>
        </w:rPr>
        <w:t xml:space="preserve"> </w:t>
      </w:r>
      <w:r w:rsidRPr="00DD3CBC">
        <w:rPr>
          <w:noProof/>
          <w:sz w:val="24"/>
          <w:szCs w:val="24"/>
          <w:lang w:val="sr-Cyrl-RS"/>
        </w:rPr>
        <w:t>м</w:t>
      </w:r>
      <w:r w:rsidRPr="00DD3CBC">
        <w:rPr>
          <w:noProof/>
          <w:sz w:val="24"/>
          <w:szCs w:val="24"/>
          <w:vertAlign w:val="superscript"/>
          <w:lang w:val="sr-Cyrl-RS"/>
        </w:rPr>
        <w:t>3</w:t>
      </w:r>
      <w:r w:rsidRPr="00DD3CBC">
        <w:rPr>
          <w:noProof/>
          <w:sz w:val="24"/>
          <w:szCs w:val="24"/>
          <w:lang w:val="sr-Cyrl-RS"/>
        </w:rPr>
        <w:t xml:space="preserve">/ха, а просечан запремински прираст </w:t>
      </w:r>
      <w:r w:rsidR="006F5430" w:rsidRPr="00DD3CBC">
        <w:rPr>
          <w:noProof/>
          <w:sz w:val="24"/>
          <w:szCs w:val="24"/>
          <w:lang w:val="sr-Cyrl-RS"/>
        </w:rPr>
        <w:t>7,9</w:t>
      </w:r>
      <w:r w:rsidRPr="00DD3CBC">
        <w:rPr>
          <w:noProof/>
          <w:sz w:val="24"/>
          <w:szCs w:val="24"/>
          <w:lang w:val="sr-Cyrl-RS"/>
        </w:rPr>
        <w:t xml:space="preserve"> м</w:t>
      </w:r>
      <w:r w:rsidRPr="00DD3CBC">
        <w:rPr>
          <w:noProof/>
          <w:sz w:val="24"/>
          <w:szCs w:val="24"/>
          <w:vertAlign w:val="superscript"/>
          <w:lang w:val="sr-Cyrl-RS"/>
        </w:rPr>
        <w:t>3</w:t>
      </w:r>
      <w:r w:rsidRPr="00DD3CBC">
        <w:rPr>
          <w:noProof/>
          <w:sz w:val="24"/>
          <w:szCs w:val="24"/>
          <w:lang w:val="sr-Cyrl-RS"/>
        </w:rPr>
        <w:t>/ха.</w:t>
      </w:r>
    </w:p>
    <w:p w14:paraId="67DE0AAF" w14:textId="77777777" w:rsidR="00BE58B3" w:rsidRPr="00DD3CBC" w:rsidRDefault="00BE58B3" w:rsidP="00BE58B3">
      <w:pPr>
        <w:rPr>
          <w:sz w:val="24"/>
          <w:szCs w:val="24"/>
          <w:lang w:val="sr-Cyrl-RS"/>
        </w:rPr>
      </w:pPr>
      <w:r w:rsidRPr="00DD3CBC">
        <w:rPr>
          <w:noProof/>
          <w:sz w:val="24"/>
          <w:szCs w:val="24"/>
          <w:lang w:val="sr-Cyrl-RS"/>
        </w:rPr>
        <w:t xml:space="preserve">Девастиране састојине заузимају </w:t>
      </w:r>
      <w:r w:rsidR="006F5430" w:rsidRPr="00DD3CBC">
        <w:rPr>
          <w:noProof/>
          <w:sz w:val="24"/>
          <w:szCs w:val="24"/>
          <w:lang w:val="sr-Cyrl-RS"/>
        </w:rPr>
        <w:t>8,5</w:t>
      </w:r>
      <w:r w:rsidRPr="00DD3CBC">
        <w:rPr>
          <w:noProof/>
          <w:sz w:val="24"/>
          <w:szCs w:val="24"/>
          <w:lang w:val="sr-Cyrl-RS"/>
        </w:rPr>
        <w:t xml:space="preserve">% површине и учествују са </w:t>
      </w:r>
      <w:r w:rsidR="006F5430" w:rsidRPr="00DD3CBC">
        <w:rPr>
          <w:noProof/>
          <w:sz w:val="24"/>
          <w:szCs w:val="24"/>
          <w:lang w:val="sr-Cyrl-RS"/>
        </w:rPr>
        <w:t>4,3</w:t>
      </w:r>
      <w:r w:rsidRPr="00DD3CBC">
        <w:rPr>
          <w:noProof/>
          <w:sz w:val="24"/>
          <w:szCs w:val="24"/>
          <w:lang w:val="sr-Cyrl-RS"/>
        </w:rPr>
        <w:t xml:space="preserve">% у запремини. Просечна запремина је </w:t>
      </w:r>
      <w:r w:rsidR="006F5430" w:rsidRPr="00DD3CBC">
        <w:rPr>
          <w:noProof/>
          <w:sz w:val="24"/>
          <w:szCs w:val="24"/>
          <w:lang w:val="sr-Cyrl-RS"/>
        </w:rPr>
        <w:t>1,5</w:t>
      </w:r>
      <w:r w:rsidRPr="00DD3CBC">
        <w:rPr>
          <w:noProof/>
          <w:sz w:val="24"/>
          <w:szCs w:val="24"/>
          <w:lang w:val="sr-Cyrl-RS"/>
        </w:rPr>
        <w:t>м</w:t>
      </w:r>
      <w:r w:rsidRPr="00DD3CBC">
        <w:rPr>
          <w:noProof/>
          <w:sz w:val="24"/>
          <w:szCs w:val="24"/>
          <w:vertAlign w:val="superscript"/>
          <w:lang w:val="sr-Cyrl-RS"/>
        </w:rPr>
        <w:t>3</w:t>
      </w:r>
      <w:r w:rsidRPr="00DD3CBC">
        <w:rPr>
          <w:noProof/>
          <w:sz w:val="24"/>
          <w:szCs w:val="24"/>
          <w:lang w:val="sr-Cyrl-RS"/>
        </w:rPr>
        <w:t>/ха.</w:t>
      </w:r>
    </w:p>
    <w:p w14:paraId="4C4CCDFD" w14:textId="77777777" w:rsidR="00F13B49" w:rsidRDefault="00F13B49" w:rsidP="005C68D4">
      <w:pPr>
        <w:spacing w:after="120" w:line="252" w:lineRule="auto"/>
        <w:rPr>
          <w:sz w:val="24"/>
          <w:szCs w:val="24"/>
          <w:lang w:val="sr-Cyrl-RS"/>
        </w:rPr>
      </w:pPr>
    </w:p>
    <w:p w14:paraId="39874AC3" w14:textId="77777777" w:rsidR="00F13B49" w:rsidRDefault="00F13B49" w:rsidP="008C08F4">
      <w:pPr>
        <w:pStyle w:val="Heading2"/>
        <w:rPr>
          <w:lang w:val="sr-Cyrl-RS"/>
        </w:rPr>
      </w:pPr>
      <w:bookmarkStart w:id="34" w:name="_Toc140141735"/>
      <w:r>
        <w:rPr>
          <w:lang w:val="sr-Cyrl-RS"/>
        </w:rPr>
        <w:t>5.4. Стање</w:t>
      </w:r>
      <w:r w:rsidR="00B61C51">
        <w:t xml:space="preserve"> </w:t>
      </w:r>
      <w:r w:rsidR="00B61C51">
        <w:rPr>
          <w:lang w:val="sr-Cyrl-RS"/>
        </w:rPr>
        <w:t>састојина</w:t>
      </w:r>
      <w:r>
        <w:rPr>
          <w:lang w:val="sr-Cyrl-RS"/>
        </w:rPr>
        <w:t xml:space="preserve"> по мешовитости</w:t>
      </w:r>
      <w:bookmarkEnd w:id="34"/>
    </w:p>
    <w:p w14:paraId="164BEB3E" w14:textId="77777777" w:rsidR="00AB6380" w:rsidRDefault="00AB6380" w:rsidP="00F13B49">
      <w:pPr>
        <w:rPr>
          <w:sz w:val="24"/>
          <w:szCs w:val="24"/>
          <w:lang w:val="sr-Cyrl-RS"/>
        </w:rPr>
      </w:pPr>
    </w:p>
    <w:p w14:paraId="798C592D" w14:textId="64C50F7D" w:rsidR="00F13B49" w:rsidRDefault="00F13B49" w:rsidP="00F13B49">
      <w:pPr>
        <w:rPr>
          <w:sz w:val="24"/>
          <w:szCs w:val="24"/>
          <w:lang w:val="sr-Cyrl-RS"/>
        </w:rPr>
      </w:pPr>
      <w:r w:rsidRPr="00F13B49">
        <w:rPr>
          <w:sz w:val="24"/>
          <w:szCs w:val="24"/>
          <w:lang w:val="sr-Cyrl-RS"/>
        </w:rPr>
        <w:t>У зависности од учешћа појединих врста дрвећа у смеси све састојине се деле на чисте и мешовите. Структура саст</w:t>
      </w:r>
      <w:r w:rsidR="00EE1C19">
        <w:rPr>
          <w:sz w:val="24"/>
          <w:szCs w:val="24"/>
          <w:lang w:val="sr-Cyrl-RS"/>
        </w:rPr>
        <w:t>о</w:t>
      </w:r>
      <w:r w:rsidRPr="00F13B49">
        <w:rPr>
          <w:sz w:val="24"/>
          <w:szCs w:val="24"/>
          <w:lang w:val="sr-Cyrl-RS"/>
        </w:rPr>
        <w:t>јина по смеси за ову газдинску јединицу приказана је по газдинским класама и наменским целинама у следећој табели:</w:t>
      </w:r>
    </w:p>
    <w:p w14:paraId="18460145" w14:textId="77777777" w:rsidR="00F13B49" w:rsidRDefault="00F13B49" w:rsidP="00F13B49">
      <w:pPr>
        <w:ind w:firstLine="0"/>
        <w:rPr>
          <w:sz w:val="24"/>
          <w:szCs w:val="24"/>
          <w:lang w:val="sr-Cyrl-RS"/>
        </w:rPr>
      </w:pPr>
    </w:p>
    <w:tbl>
      <w:tblPr>
        <w:tblW w:w="9063" w:type="dxa"/>
        <w:jc w:val="center"/>
        <w:tblLook w:val="04A0" w:firstRow="1" w:lastRow="0" w:firstColumn="1" w:lastColumn="0" w:noHBand="0" w:noVBand="1"/>
      </w:tblPr>
      <w:tblGrid>
        <w:gridCol w:w="2360"/>
        <w:gridCol w:w="766"/>
        <w:gridCol w:w="666"/>
        <w:gridCol w:w="966"/>
        <w:gridCol w:w="666"/>
        <w:gridCol w:w="666"/>
        <w:gridCol w:w="873"/>
        <w:gridCol w:w="666"/>
        <w:gridCol w:w="774"/>
        <w:gridCol w:w="660"/>
      </w:tblGrid>
      <w:tr w:rsidR="00635605" w:rsidRPr="00635605" w14:paraId="776D9E3B" w14:textId="77777777" w:rsidTr="00635605">
        <w:trPr>
          <w:trHeight w:val="300"/>
          <w:tblHeader/>
          <w:jc w:val="center"/>
        </w:trPr>
        <w:tc>
          <w:tcPr>
            <w:tcW w:w="23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AB7986"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Газдинска класа</w:t>
            </w:r>
          </w:p>
        </w:tc>
        <w:tc>
          <w:tcPr>
            <w:tcW w:w="14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61F221"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Површина</w:t>
            </w:r>
          </w:p>
        </w:tc>
        <w:tc>
          <w:tcPr>
            <w:tcW w:w="229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192BDC6"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Запремина</w:t>
            </w:r>
          </w:p>
        </w:tc>
        <w:tc>
          <w:tcPr>
            <w:tcW w:w="23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58709FB"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Запремински прираст</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96ACBC"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P</w:t>
            </w:r>
            <w:r w:rsidRPr="00635605">
              <w:rPr>
                <w:rFonts w:eastAsia="Times New Roman"/>
                <w:b/>
                <w:bCs/>
                <w:i/>
                <w:iCs/>
                <w:color w:val="000000"/>
                <w:sz w:val="20"/>
                <w:szCs w:val="20"/>
                <w:lang w:eastAsia="sr-Latn-RS"/>
              </w:rPr>
              <w:t xml:space="preserve">iv </w:t>
            </w:r>
            <w:r w:rsidRPr="00635605">
              <w:rPr>
                <w:rFonts w:eastAsia="Times New Roman"/>
                <w:b/>
                <w:bCs/>
                <w:color w:val="000000"/>
                <w:sz w:val="20"/>
                <w:szCs w:val="20"/>
                <w:lang w:eastAsia="sr-Latn-RS"/>
              </w:rPr>
              <w:t>%</w:t>
            </w:r>
          </w:p>
        </w:tc>
      </w:tr>
      <w:tr w:rsidR="00635605" w:rsidRPr="00635605" w14:paraId="6911B8EB" w14:textId="77777777" w:rsidTr="00635605">
        <w:trPr>
          <w:trHeight w:val="300"/>
          <w:jc w:val="center"/>
        </w:trPr>
        <w:tc>
          <w:tcPr>
            <w:tcW w:w="2360" w:type="dxa"/>
            <w:vMerge/>
            <w:tcBorders>
              <w:top w:val="single" w:sz="4" w:space="0" w:color="auto"/>
              <w:left w:val="single" w:sz="4" w:space="0" w:color="auto"/>
              <w:bottom w:val="single" w:sz="4" w:space="0" w:color="000000"/>
              <w:right w:val="single" w:sz="4" w:space="0" w:color="auto"/>
            </w:tcBorders>
            <w:vAlign w:val="center"/>
            <w:hideMark/>
          </w:tcPr>
          <w:p w14:paraId="435C39E4" w14:textId="77777777" w:rsidR="00635605" w:rsidRPr="00635605" w:rsidRDefault="00635605" w:rsidP="00635605">
            <w:pPr>
              <w:suppressAutoHyphens w:val="0"/>
              <w:autoSpaceDN/>
              <w:spacing w:line="240" w:lineRule="auto"/>
              <w:ind w:firstLine="0"/>
              <w:jc w:val="left"/>
              <w:textAlignment w:val="auto"/>
              <w:rPr>
                <w:rFonts w:eastAsia="Times New Roman"/>
                <w:b/>
                <w:bCs/>
                <w:color w:val="000000"/>
                <w:sz w:val="20"/>
                <w:szCs w:val="20"/>
                <w:lang w:eastAsia="sr-Latn-RS"/>
              </w:rPr>
            </w:pPr>
          </w:p>
        </w:tc>
        <w:tc>
          <w:tcPr>
            <w:tcW w:w="766" w:type="dxa"/>
            <w:tcBorders>
              <w:top w:val="nil"/>
              <w:left w:val="nil"/>
              <w:bottom w:val="single" w:sz="4" w:space="0" w:color="auto"/>
              <w:right w:val="single" w:sz="4" w:space="0" w:color="auto"/>
            </w:tcBorders>
            <w:shd w:val="clear" w:color="auto" w:fill="auto"/>
            <w:noWrap/>
            <w:vAlign w:val="center"/>
            <w:hideMark/>
          </w:tcPr>
          <w:p w14:paraId="4425AE6E"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P ha</w:t>
            </w:r>
          </w:p>
        </w:tc>
        <w:tc>
          <w:tcPr>
            <w:tcW w:w="666" w:type="dxa"/>
            <w:tcBorders>
              <w:top w:val="nil"/>
              <w:left w:val="nil"/>
              <w:bottom w:val="single" w:sz="4" w:space="0" w:color="auto"/>
              <w:right w:val="single" w:sz="4" w:space="0" w:color="auto"/>
            </w:tcBorders>
            <w:shd w:val="clear" w:color="auto" w:fill="auto"/>
            <w:noWrap/>
            <w:vAlign w:val="center"/>
            <w:hideMark/>
          </w:tcPr>
          <w:p w14:paraId="74A17A30"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xml:space="preserve"> %</w:t>
            </w:r>
          </w:p>
        </w:tc>
        <w:tc>
          <w:tcPr>
            <w:tcW w:w="966" w:type="dxa"/>
            <w:tcBorders>
              <w:top w:val="nil"/>
              <w:left w:val="nil"/>
              <w:bottom w:val="single" w:sz="4" w:space="0" w:color="auto"/>
              <w:right w:val="single" w:sz="4" w:space="0" w:color="auto"/>
            </w:tcBorders>
            <w:shd w:val="clear" w:color="auto" w:fill="auto"/>
            <w:noWrap/>
            <w:vAlign w:val="center"/>
            <w:hideMark/>
          </w:tcPr>
          <w:p w14:paraId="71D98789"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V m</w:t>
            </w:r>
            <w:r w:rsidRPr="00635605">
              <w:rPr>
                <w:rFonts w:eastAsia="Times New Roman"/>
                <w:b/>
                <w:bCs/>
                <w:color w:val="000000"/>
                <w:sz w:val="20"/>
                <w:szCs w:val="20"/>
                <w:vertAlign w:val="superscript"/>
                <w:lang w:eastAsia="sr-Latn-RS"/>
              </w:rPr>
              <w:t>3</w:t>
            </w:r>
          </w:p>
        </w:tc>
        <w:tc>
          <w:tcPr>
            <w:tcW w:w="666" w:type="dxa"/>
            <w:tcBorders>
              <w:top w:val="nil"/>
              <w:left w:val="nil"/>
              <w:bottom w:val="single" w:sz="4" w:space="0" w:color="auto"/>
              <w:right w:val="single" w:sz="4" w:space="0" w:color="auto"/>
            </w:tcBorders>
            <w:shd w:val="clear" w:color="auto" w:fill="auto"/>
            <w:noWrap/>
            <w:vAlign w:val="center"/>
            <w:hideMark/>
          </w:tcPr>
          <w:p w14:paraId="4131759A"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w:t>
            </w:r>
          </w:p>
        </w:tc>
        <w:tc>
          <w:tcPr>
            <w:tcW w:w="666" w:type="dxa"/>
            <w:tcBorders>
              <w:top w:val="nil"/>
              <w:left w:val="nil"/>
              <w:bottom w:val="single" w:sz="4" w:space="0" w:color="auto"/>
              <w:right w:val="single" w:sz="4" w:space="0" w:color="auto"/>
            </w:tcBorders>
            <w:shd w:val="clear" w:color="auto" w:fill="auto"/>
            <w:noWrap/>
            <w:vAlign w:val="center"/>
            <w:hideMark/>
          </w:tcPr>
          <w:p w14:paraId="21795EE7"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V/ha</w:t>
            </w:r>
          </w:p>
        </w:tc>
        <w:tc>
          <w:tcPr>
            <w:tcW w:w="873" w:type="dxa"/>
            <w:tcBorders>
              <w:top w:val="nil"/>
              <w:left w:val="nil"/>
              <w:bottom w:val="single" w:sz="4" w:space="0" w:color="auto"/>
              <w:right w:val="single" w:sz="4" w:space="0" w:color="auto"/>
            </w:tcBorders>
            <w:shd w:val="clear" w:color="auto" w:fill="auto"/>
            <w:noWrap/>
            <w:vAlign w:val="center"/>
            <w:hideMark/>
          </w:tcPr>
          <w:p w14:paraId="483A821C"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Iv m</w:t>
            </w:r>
            <w:r w:rsidRPr="00635605">
              <w:rPr>
                <w:rFonts w:eastAsia="Times New Roman"/>
                <w:b/>
                <w:bCs/>
                <w:color w:val="000000"/>
                <w:sz w:val="20"/>
                <w:szCs w:val="20"/>
                <w:vertAlign w:val="superscript"/>
                <w:lang w:eastAsia="sr-Latn-RS"/>
              </w:rPr>
              <w:t>3</w:t>
            </w:r>
          </w:p>
        </w:tc>
        <w:tc>
          <w:tcPr>
            <w:tcW w:w="666" w:type="dxa"/>
            <w:tcBorders>
              <w:top w:val="nil"/>
              <w:left w:val="nil"/>
              <w:bottom w:val="single" w:sz="4" w:space="0" w:color="auto"/>
              <w:right w:val="single" w:sz="4" w:space="0" w:color="auto"/>
            </w:tcBorders>
            <w:shd w:val="clear" w:color="auto" w:fill="auto"/>
            <w:noWrap/>
            <w:vAlign w:val="center"/>
            <w:hideMark/>
          </w:tcPr>
          <w:p w14:paraId="079E3CE0"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xml:space="preserve"> %</w:t>
            </w:r>
          </w:p>
        </w:tc>
        <w:tc>
          <w:tcPr>
            <w:tcW w:w="774" w:type="dxa"/>
            <w:tcBorders>
              <w:top w:val="nil"/>
              <w:left w:val="nil"/>
              <w:bottom w:val="single" w:sz="4" w:space="0" w:color="auto"/>
              <w:right w:val="single" w:sz="4" w:space="0" w:color="auto"/>
            </w:tcBorders>
            <w:shd w:val="clear" w:color="auto" w:fill="auto"/>
            <w:noWrap/>
            <w:vAlign w:val="center"/>
            <w:hideMark/>
          </w:tcPr>
          <w:p w14:paraId="5C92028A"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Iv/ha</w:t>
            </w:r>
          </w:p>
        </w:tc>
        <w:tc>
          <w:tcPr>
            <w:tcW w:w="660" w:type="dxa"/>
            <w:vMerge/>
            <w:tcBorders>
              <w:top w:val="single" w:sz="4" w:space="0" w:color="auto"/>
              <w:left w:val="single" w:sz="4" w:space="0" w:color="auto"/>
              <w:bottom w:val="single" w:sz="4" w:space="0" w:color="auto"/>
              <w:right w:val="single" w:sz="4" w:space="0" w:color="auto"/>
            </w:tcBorders>
            <w:vAlign w:val="center"/>
            <w:hideMark/>
          </w:tcPr>
          <w:p w14:paraId="68784591" w14:textId="77777777" w:rsidR="00635605" w:rsidRPr="00635605" w:rsidRDefault="00635605" w:rsidP="00635605">
            <w:pPr>
              <w:suppressAutoHyphens w:val="0"/>
              <w:autoSpaceDN/>
              <w:spacing w:line="240" w:lineRule="auto"/>
              <w:ind w:firstLine="0"/>
              <w:jc w:val="left"/>
              <w:textAlignment w:val="auto"/>
              <w:rPr>
                <w:rFonts w:eastAsia="Times New Roman"/>
                <w:b/>
                <w:bCs/>
                <w:color w:val="000000"/>
                <w:sz w:val="20"/>
                <w:szCs w:val="20"/>
                <w:lang w:eastAsia="sr-Latn-RS"/>
              </w:rPr>
            </w:pPr>
          </w:p>
        </w:tc>
      </w:tr>
      <w:tr w:rsidR="00635605" w:rsidRPr="00635605" w14:paraId="50F9FD86"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67F00921"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10 351 421</w:t>
            </w:r>
          </w:p>
        </w:tc>
        <w:tc>
          <w:tcPr>
            <w:tcW w:w="766" w:type="dxa"/>
            <w:tcBorders>
              <w:top w:val="nil"/>
              <w:left w:val="nil"/>
              <w:bottom w:val="single" w:sz="4" w:space="0" w:color="auto"/>
              <w:right w:val="single" w:sz="4" w:space="0" w:color="auto"/>
            </w:tcBorders>
            <w:shd w:val="clear" w:color="000000" w:fill="FFFFFF"/>
            <w:noWrap/>
            <w:vAlign w:val="bottom"/>
            <w:hideMark/>
          </w:tcPr>
          <w:p w14:paraId="7E9B173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5.5</w:t>
            </w:r>
          </w:p>
        </w:tc>
        <w:tc>
          <w:tcPr>
            <w:tcW w:w="666" w:type="dxa"/>
            <w:tcBorders>
              <w:top w:val="nil"/>
              <w:left w:val="nil"/>
              <w:bottom w:val="single" w:sz="4" w:space="0" w:color="auto"/>
              <w:right w:val="single" w:sz="4" w:space="0" w:color="auto"/>
            </w:tcBorders>
            <w:shd w:val="clear" w:color="000000" w:fill="FFFFFF"/>
            <w:noWrap/>
            <w:vAlign w:val="center"/>
            <w:hideMark/>
          </w:tcPr>
          <w:p w14:paraId="1ED5BBB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966" w:type="dxa"/>
            <w:tcBorders>
              <w:top w:val="nil"/>
              <w:left w:val="nil"/>
              <w:bottom w:val="single" w:sz="4" w:space="0" w:color="auto"/>
              <w:right w:val="single" w:sz="4" w:space="0" w:color="auto"/>
            </w:tcBorders>
            <w:shd w:val="clear" w:color="000000" w:fill="FFFFFF"/>
            <w:noWrap/>
            <w:vAlign w:val="bottom"/>
            <w:hideMark/>
          </w:tcPr>
          <w:p w14:paraId="088E701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1563.9</w:t>
            </w:r>
          </w:p>
        </w:tc>
        <w:tc>
          <w:tcPr>
            <w:tcW w:w="666" w:type="dxa"/>
            <w:tcBorders>
              <w:top w:val="nil"/>
              <w:left w:val="nil"/>
              <w:bottom w:val="single" w:sz="4" w:space="0" w:color="auto"/>
              <w:right w:val="single" w:sz="4" w:space="0" w:color="auto"/>
            </w:tcBorders>
            <w:shd w:val="clear" w:color="000000" w:fill="FFFFFF"/>
            <w:noWrap/>
            <w:vAlign w:val="center"/>
            <w:hideMark/>
          </w:tcPr>
          <w:p w14:paraId="5B6FB0D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0.3</w:t>
            </w:r>
          </w:p>
        </w:tc>
        <w:tc>
          <w:tcPr>
            <w:tcW w:w="666" w:type="dxa"/>
            <w:tcBorders>
              <w:top w:val="nil"/>
              <w:left w:val="nil"/>
              <w:bottom w:val="single" w:sz="4" w:space="0" w:color="auto"/>
              <w:right w:val="single" w:sz="4" w:space="0" w:color="auto"/>
            </w:tcBorders>
            <w:shd w:val="clear" w:color="000000" w:fill="FFFFFF"/>
            <w:noWrap/>
            <w:vAlign w:val="bottom"/>
            <w:hideMark/>
          </w:tcPr>
          <w:p w14:paraId="66E0440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283.3</w:t>
            </w:r>
          </w:p>
        </w:tc>
        <w:tc>
          <w:tcPr>
            <w:tcW w:w="873" w:type="dxa"/>
            <w:tcBorders>
              <w:top w:val="nil"/>
              <w:left w:val="nil"/>
              <w:bottom w:val="single" w:sz="4" w:space="0" w:color="auto"/>
              <w:right w:val="single" w:sz="4" w:space="0" w:color="auto"/>
            </w:tcBorders>
            <w:shd w:val="clear" w:color="000000" w:fill="FFFFFF"/>
            <w:noWrap/>
            <w:vAlign w:val="bottom"/>
            <w:hideMark/>
          </w:tcPr>
          <w:p w14:paraId="449EC08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28.5</w:t>
            </w:r>
          </w:p>
        </w:tc>
        <w:tc>
          <w:tcPr>
            <w:tcW w:w="666" w:type="dxa"/>
            <w:tcBorders>
              <w:top w:val="nil"/>
              <w:left w:val="nil"/>
              <w:bottom w:val="single" w:sz="4" w:space="0" w:color="auto"/>
              <w:right w:val="single" w:sz="4" w:space="0" w:color="auto"/>
            </w:tcBorders>
            <w:shd w:val="clear" w:color="000000" w:fill="FFFFFF"/>
            <w:noWrap/>
            <w:vAlign w:val="center"/>
            <w:hideMark/>
          </w:tcPr>
          <w:p w14:paraId="194C917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0.2</w:t>
            </w:r>
          </w:p>
        </w:tc>
        <w:tc>
          <w:tcPr>
            <w:tcW w:w="774" w:type="dxa"/>
            <w:tcBorders>
              <w:top w:val="nil"/>
              <w:left w:val="nil"/>
              <w:bottom w:val="single" w:sz="4" w:space="0" w:color="auto"/>
              <w:right w:val="single" w:sz="4" w:space="0" w:color="auto"/>
            </w:tcBorders>
            <w:shd w:val="clear" w:color="000000" w:fill="FFFFFF"/>
            <w:noWrap/>
            <w:vAlign w:val="bottom"/>
            <w:hideMark/>
          </w:tcPr>
          <w:p w14:paraId="2974A82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5.2</w:t>
            </w:r>
          </w:p>
        </w:tc>
        <w:tc>
          <w:tcPr>
            <w:tcW w:w="660" w:type="dxa"/>
            <w:tcBorders>
              <w:top w:val="nil"/>
              <w:left w:val="nil"/>
              <w:bottom w:val="single" w:sz="4" w:space="0" w:color="auto"/>
              <w:right w:val="single" w:sz="4" w:space="0" w:color="auto"/>
            </w:tcBorders>
            <w:shd w:val="clear" w:color="000000" w:fill="FFFFFF"/>
            <w:noWrap/>
            <w:vAlign w:val="center"/>
            <w:hideMark/>
          </w:tcPr>
          <w:p w14:paraId="7B6446B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1.8</w:t>
            </w:r>
          </w:p>
        </w:tc>
      </w:tr>
      <w:tr w:rsidR="00635605" w:rsidRPr="00635605" w14:paraId="174A702D"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217FE11D"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Чисте ВИСОКЕ</w:t>
            </w:r>
          </w:p>
        </w:tc>
        <w:tc>
          <w:tcPr>
            <w:tcW w:w="766" w:type="dxa"/>
            <w:tcBorders>
              <w:top w:val="nil"/>
              <w:left w:val="nil"/>
              <w:bottom w:val="single" w:sz="4" w:space="0" w:color="auto"/>
              <w:right w:val="single" w:sz="4" w:space="0" w:color="auto"/>
            </w:tcBorders>
            <w:shd w:val="clear" w:color="000000" w:fill="FFFFFF"/>
            <w:noWrap/>
            <w:vAlign w:val="bottom"/>
            <w:hideMark/>
          </w:tcPr>
          <w:p w14:paraId="41EBCA6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5.5</w:t>
            </w:r>
          </w:p>
        </w:tc>
        <w:tc>
          <w:tcPr>
            <w:tcW w:w="666" w:type="dxa"/>
            <w:tcBorders>
              <w:top w:val="nil"/>
              <w:left w:val="nil"/>
              <w:bottom w:val="single" w:sz="4" w:space="0" w:color="auto"/>
              <w:right w:val="single" w:sz="4" w:space="0" w:color="auto"/>
            </w:tcBorders>
            <w:shd w:val="clear" w:color="000000" w:fill="FFFFFF"/>
            <w:noWrap/>
            <w:vAlign w:val="center"/>
            <w:hideMark/>
          </w:tcPr>
          <w:p w14:paraId="0DC1E74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966" w:type="dxa"/>
            <w:tcBorders>
              <w:top w:val="nil"/>
              <w:left w:val="nil"/>
              <w:bottom w:val="single" w:sz="4" w:space="0" w:color="auto"/>
              <w:right w:val="single" w:sz="4" w:space="0" w:color="auto"/>
            </w:tcBorders>
            <w:shd w:val="clear" w:color="000000" w:fill="FFFFFF"/>
            <w:noWrap/>
            <w:vAlign w:val="bottom"/>
            <w:hideMark/>
          </w:tcPr>
          <w:p w14:paraId="62D3732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1563.9</w:t>
            </w:r>
          </w:p>
        </w:tc>
        <w:tc>
          <w:tcPr>
            <w:tcW w:w="666" w:type="dxa"/>
            <w:tcBorders>
              <w:top w:val="nil"/>
              <w:left w:val="nil"/>
              <w:bottom w:val="single" w:sz="4" w:space="0" w:color="auto"/>
              <w:right w:val="single" w:sz="4" w:space="0" w:color="auto"/>
            </w:tcBorders>
            <w:shd w:val="clear" w:color="000000" w:fill="FFFFFF"/>
            <w:noWrap/>
            <w:vAlign w:val="center"/>
            <w:hideMark/>
          </w:tcPr>
          <w:p w14:paraId="64F5748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0.3</w:t>
            </w:r>
          </w:p>
        </w:tc>
        <w:tc>
          <w:tcPr>
            <w:tcW w:w="666" w:type="dxa"/>
            <w:tcBorders>
              <w:top w:val="nil"/>
              <w:left w:val="nil"/>
              <w:bottom w:val="single" w:sz="4" w:space="0" w:color="auto"/>
              <w:right w:val="single" w:sz="4" w:space="0" w:color="auto"/>
            </w:tcBorders>
            <w:shd w:val="clear" w:color="000000" w:fill="FFFFFF"/>
            <w:noWrap/>
            <w:vAlign w:val="bottom"/>
            <w:hideMark/>
          </w:tcPr>
          <w:p w14:paraId="37839B2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283.3</w:t>
            </w:r>
          </w:p>
        </w:tc>
        <w:tc>
          <w:tcPr>
            <w:tcW w:w="873" w:type="dxa"/>
            <w:tcBorders>
              <w:top w:val="nil"/>
              <w:left w:val="nil"/>
              <w:bottom w:val="single" w:sz="4" w:space="0" w:color="auto"/>
              <w:right w:val="single" w:sz="4" w:space="0" w:color="auto"/>
            </w:tcBorders>
            <w:shd w:val="clear" w:color="000000" w:fill="FFFFFF"/>
            <w:noWrap/>
            <w:vAlign w:val="bottom"/>
            <w:hideMark/>
          </w:tcPr>
          <w:p w14:paraId="4EE4380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28.5</w:t>
            </w:r>
          </w:p>
        </w:tc>
        <w:tc>
          <w:tcPr>
            <w:tcW w:w="666" w:type="dxa"/>
            <w:tcBorders>
              <w:top w:val="nil"/>
              <w:left w:val="nil"/>
              <w:bottom w:val="single" w:sz="4" w:space="0" w:color="auto"/>
              <w:right w:val="single" w:sz="4" w:space="0" w:color="auto"/>
            </w:tcBorders>
            <w:shd w:val="clear" w:color="000000" w:fill="FFFFFF"/>
            <w:noWrap/>
            <w:vAlign w:val="center"/>
            <w:hideMark/>
          </w:tcPr>
          <w:p w14:paraId="24455C7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0.2</w:t>
            </w:r>
          </w:p>
        </w:tc>
        <w:tc>
          <w:tcPr>
            <w:tcW w:w="774" w:type="dxa"/>
            <w:tcBorders>
              <w:top w:val="nil"/>
              <w:left w:val="nil"/>
              <w:bottom w:val="single" w:sz="4" w:space="0" w:color="auto"/>
              <w:right w:val="single" w:sz="4" w:space="0" w:color="auto"/>
            </w:tcBorders>
            <w:shd w:val="clear" w:color="000000" w:fill="FFFFFF"/>
            <w:noWrap/>
            <w:vAlign w:val="bottom"/>
            <w:hideMark/>
          </w:tcPr>
          <w:p w14:paraId="13F96D3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5.2</w:t>
            </w:r>
          </w:p>
        </w:tc>
        <w:tc>
          <w:tcPr>
            <w:tcW w:w="660" w:type="dxa"/>
            <w:tcBorders>
              <w:top w:val="nil"/>
              <w:left w:val="nil"/>
              <w:bottom w:val="single" w:sz="4" w:space="0" w:color="auto"/>
              <w:right w:val="single" w:sz="4" w:space="0" w:color="auto"/>
            </w:tcBorders>
            <w:shd w:val="clear" w:color="000000" w:fill="FFFFFF"/>
            <w:noWrap/>
            <w:vAlign w:val="center"/>
            <w:hideMark/>
          </w:tcPr>
          <w:p w14:paraId="62DEC57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1.8</w:t>
            </w:r>
          </w:p>
        </w:tc>
      </w:tr>
      <w:tr w:rsidR="00635605" w:rsidRPr="00635605" w14:paraId="5820B9A3"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1DBE3130"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10 195 313</w:t>
            </w:r>
          </w:p>
        </w:tc>
        <w:tc>
          <w:tcPr>
            <w:tcW w:w="766" w:type="dxa"/>
            <w:tcBorders>
              <w:top w:val="nil"/>
              <w:left w:val="nil"/>
              <w:bottom w:val="single" w:sz="4" w:space="0" w:color="auto"/>
              <w:right w:val="single" w:sz="4" w:space="0" w:color="auto"/>
            </w:tcBorders>
            <w:shd w:val="clear" w:color="000000" w:fill="FFFFFF"/>
            <w:noWrap/>
            <w:vAlign w:val="bottom"/>
            <w:hideMark/>
          </w:tcPr>
          <w:p w14:paraId="2471B2D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2.2</w:t>
            </w:r>
          </w:p>
        </w:tc>
        <w:tc>
          <w:tcPr>
            <w:tcW w:w="666" w:type="dxa"/>
            <w:tcBorders>
              <w:top w:val="nil"/>
              <w:left w:val="nil"/>
              <w:bottom w:val="single" w:sz="4" w:space="0" w:color="auto"/>
              <w:right w:val="single" w:sz="4" w:space="0" w:color="auto"/>
            </w:tcBorders>
            <w:shd w:val="clear" w:color="000000" w:fill="FFFFFF"/>
            <w:noWrap/>
            <w:vAlign w:val="center"/>
            <w:hideMark/>
          </w:tcPr>
          <w:p w14:paraId="38E5AE2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966" w:type="dxa"/>
            <w:tcBorders>
              <w:top w:val="nil"/>
              <w:left w:val="nil"/>
              <w:bottom w:val="single" w:sz="4" w:space="0" w:color="auto"/>
              <w:right w:val="single" w:sz="4" w:space="0" w:color="auto"/>
            </w:tcBorders>
            <w:shd w:val="clear" w:color="000000" w:fill="FFFFFF"/>
            <w:noWrap/>
            <w:vAlign w:val="bottom"/>
            <w:hideMark/>
          </w:tcPr>
          <w:p w14:paraId="5E55F64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316.2</w:t>
            </w:r>
          </w:p>
        </w:tc>
        <w:tc>
          <w:tcPr>
            <w:tcW w:w="666" w:type="dxa"/>
            <w:tcBorders>
              <w:top w:val="nil"/>
              <w:left w:val="nil"/>
              <w:bottom w:val="single" w:sz="4" w:space="0" w:color="auto"/>
              <w:right w:val="single" w:sz="4" w:space="0" w:color="auto"/>
            </w:tcBorders>
            <w:shd w:val="clear" w:color="000000" w:fill="FFFFFF"/>
            <w:noWrap/>
            <w:vAlign w:val="center"/>
            <w:hideMark/>
          </w:tcPr>
          <w:p w14:paraId="22D6479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666" w:type="dxa"/>
            <w:tcBorders>
              <w:top w:val="nil"/>
              <w:left w:val="nil"/>
              <w:bottom w:val="single" w:sz="4" w:space="0" w:color="auto"/>
              <w:right w:val="single" w:sz="4" w:space="0" w:color="auto"/>
            </w:tcBorders>
            <w:shd w:val="clear" w:color="000000" w:fill="FFFFFF"/>
            <w:noWrap/>
            <w:vAlign w:val="bottom"/>
            <w:hideMark/>
          </w:tcPr>
          <w:p w14:paraId="1185CD2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143.7</w:t>
            </w:r>
          </w:p>
        </w:tc>
        <w:tc>
          <w:tcPr>
            <w:tcW w:w="873" w:type="dxa"/>
            <w:tcBorders>
              <w:top w:val="nil"/>
              <w:left w:val="nil"/>
              <w:bottom w:val="single" w:sz="4" w:space="0" w:color="auto"/>
              <w:right w:val="single" w:sz="4" w:space="0" w:color="auto"/>
            </w:tcBorders>
            <w:shd w:val="clear" w:color="000000" w:fill="FFFFFF"/>
            <w:noWrap/>
            <w:vAlign w:val="bottom"/>
            <w:hideMark/>
          </w:tcPr>
          <w:p w14:paraId="551CA58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9.8</w:t>
            </w:r>
          </w:p>
        </w:tc>
        <w:tc>
          <w:tcPr>
            <w:tcW w:w="666" w:type="dxa"/>
            <w:tcBorders>
              <w:top w:val="nil"/>
              <w:left w:val="nil"/>
              <w:bottom w:val="single" w:sz="4" w:space="0" w:color="auto"/>
              <w:right w:val="single" w:sz="4" w:space="0" w:color="auto"/>
            </w:tcBorders>
            <w:shd w:val="clear" w:color="000000" w:fill="FFFFFF"/>
            <w:noWrap/>
            <w:vAlign w:val="center"/>
            <w:hideMark/>
          </w:tcPr>
          <w:p w14:paraId="470689F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774" w:type="dxa"/>
            <w:tcBorders>
              <w:top w:val="nil"/>
              <w:left w:val="nil"/>
              <w:bottom w:val="single" w:sz="4" w:space="0" w:color="auto"/>
              <w:right w:val="single" w:sz="4" w:space="0" w:color="auto"/>
            </w:tcBorders>
            <w:shd w:val="clear" w:color="000000" w:fill="FFFFFF"/>
            <w:noWrap/>
            <w:vAlign w:val="bottom"/>
            <w:hideMark/>
          </w:tcPr>
          <w:p w14:paraId="60E716A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4.5</w:t>
            </w:r>
          </w:p>
        </w:tc>
        <w:tc>
          <w:tcPr>
            <w:tcW w:w="660" w:type="dxa"/>
            <w:tcBorders>
              <w:top w:val="nil"/>
              <w:left w:val="nil"/>
              <w:bottom w:val="single" w:sz="4" w:space="0" w:color="auto"/>
              <w:right w:val="single" w:sz="4" w:space="0" w:color="auto"/>
            </w:tcBorders>
            <w:shd w:val="clear" w:color="000000" w:fill="FFFFFF"/>
            <w:noWrap/>
            <w:vAlign w:val="center"/>
            <w:hideMark/>
          </w:tcPr>
          <w:p w14:paraId="1C5DDE2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3.1</w:t>
            </w:r>
          </w:p>
        </w:tc>
      </w:tr>
      <w:tr w:rsidR="00635605" w:rsidRPr="00635605" w14:paraId="22E1E9B2"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7A7E8DE2"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lastRenderedPageBreak/>
              <w:t>10 214 212</w:t>
            </w:r>
          </w:p>
        </w:tc>
        <w:tc>
          <w:tcPr>
            <w:tcW w:w="766" w:type="dxa"/>
            <w:tcBorders>
              <w:top w:val="nil"/>
              <w:left w:val="nil"/>
              <w:bottom w:val="single" w:sz="4" w:space="0" w:color="auto"/>
              <w:right w:val="single" w:sz="4" w:space="0" w:color="auto"/>
            </w:tcBorders>
            <w:shd w:val="clear" w:color="000000" w:fill="FFFFFF"/>
            <w:noWrap/>
            <w:vAlign w:val="bottom"/>
            <w:hideMark/>
          </w:tcPr>
          <w:p w14:paraId="641617F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37.8</w:t>
            </w:r>
          </w:p>
        </w:tc>
        <w:tc>
          <w:tcPr>
            <w:tcW w:w="666" w:type="dxa"/>
            <w:tcBorders>
              <w:top w:val="nil"/>
              <w:left w:val="nil"/>
              <w:bottom w:val="single" w:sz="4" w:space="0" w:color="auto"/>
              <w:right w:val="single" w:sz="4" w:space="0" w:color="auto"/>
            </w:tcBorders>
            <w:shd w:val="clear" w:color="000000" w:fill="FFFFFF"/>
            <w:noWrap/>
            <w:vAlign w:val="center"/>
            <w:hideMark/>
          </w:tcPr>
          <w:p w14:paraId="3EA2BBD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1.0</w:t>
            </w:r>
          </w:p>
        </w:tc>
        <w:tc>
          <w:tcPr>
            <w:tcW w:w="966" w:type="dxa"/>
            <w:tcBorders>
              <w:top w:val="nil"/>
              <w:left w:val="nil"/>
              <w:bottom w:val="single" w:sz="4" w:space="0" w:color="auto"/>
              <w:right w:val="single" w:sz="4" w:space="0" w:color="auto"/>
            </w:tcBorders>
            <w:shd w:val="clear" w:color="000000" w:fill="FFFFFF"/>
            <w:noWrap/>
            <w:vAlign w:val="bottom"/>
            <w:hideMark/>
          </w:tcPr>
          <w:p w14:paraId="040D282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4690.5</w:t>
            </w:r>
          </w:p>
        </w:tc>
        <w:tc>
          <w:tcPr>
            <w:tcW w:w="666" w:type="dxa"/>
            <w:tcBorders>
              <w:top w:val="nil"/>
              <w:left w:val="nil"/>
              <w:bottom w:val="single" w:sz="4" w:space="0" w:color="auto"/>
              <w:right w:val="single" w:sz="4" w:space="0" w:color="auto"/>
            </w:tcBorders>
            <w:shd w:val="clear" w:color="000000" w:fill="FFFFFF"/>
            <w:noWrap/>
            <w:vAlign w:val="center"/>
            <w:hideMark/>
          </w:tcPr>
          <w:p w14:paraId="07C971F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0.9</w:t>
            </w:r>
          </w:p>
        </w:tc>
        <w:tc>
          <w:tcPr>
            <w:tcW w:w="666" w:type="dxa"/>
            <w:tcBorders>
              <w:top w:val="nil"/>
              <w:left w:val="nil"/>
              <w:bottom w:val="single" w:sz="4" w:space="0" w:color="auto"/>
              <w:right w:val="single" w:sz="4" w:space="0" w:color="auto"/>
            </w:tcBorders>
            <w:shd w:val="clear" w:color="000000" w:fill="FFFFFF"/>
            <w:noWrap/>
            <w:vAlign w:val="bottom"/>
            <w:hideMark/>
          </w:tcPr>
          <w:p w14:paraId="562549B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124.1</w:t>
            </w:r>
          </w:p>
        </w:tc>
        <w:tc>
          <w:tcPr>
            <w:tcW w:w="873" w:type="dxa"/>
            <w:tcBorders>
              <w:top w:val="nil"/>
              <w:left w:val="nil"/>
              <w:bottom w:val="single" w:sz="4" w:space="0" w:color="auto"/>
              <w:right w:val="single" w:sz="4" w:space="0" w:color="auto"/>
            </w:tcBorders>
            <w:shd w:val="clear" w:color="000000" w:fill="FFFFFF"/>
            <w:noWrap/>
            <w:vAlign w:val="bottom"/>
            <w:hideMark/>
          </w:tcPr>
          <w:p w14:paraId="6F892A5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125.9</w:t>
            </w:r>
          </w:p>
        </w:tc>
        <w:tc>
          <w:tcPr>
            <w:tcW w:w="666" w:type="dxa"/>
            <w:tcBorders>
              <w:top w:val="nil"/>
              <w:left w:val="nil"/>
              <w:bottom w:val="single" w:sz="4" w:space="0" w:color="auto"/>
              <w:right w:val="single" w:sz="4" w:space="0" w:color="auto"/>
            </w:tcBorders>
            <w:shd w:val="clear" w:color="000000" w:fill="FFFFFF"/>
            <w:noWrap/>
            <w:vAlign w:val="center"/>
            <w:hideMark/>
          </w:tcPr>
          <w:p w14:paraId="7C2B704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0.9</w:t>
            </w:r>
          </w:p>
        </w:tc>
        <w:tc>
          <w:tcPr>
            <w:tcW w:w="774" w:type="dxa"/>
            <w:tcBorders>
              <w:top w:val="nil"/>
              <w:left w:val="nil"/>
              <w:bottom w:val="single" w:sz="4" w:space="0" w:color="auto"/>
              <w:right w:val="single" w:sz="4" w:space="0" w:color="auto"/>
            </w:tcBorders>
            <w:shd w:val="clear" w:color="000000" w:fill="FFFFFF"/>
            <w:noWrap/>
            <w:vAlign w:val="bottom"/>
            <w:hideMark/>
          </w:tcPr>
          <w:p w14:paraId="297E3D4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3.3</w:t>
            </w:r>
          </w:p>
        </w:tc>
        <w:tc>
          <w:tcPr>
            <w:tcW w:w="660" w:type="dxa"/>
            <w:tcBorders>
              <w:top w:val="nil"/>
              <w:left w:val="nil"/>
              <w:bottom w:val="single" w:sz="4" w:space="0" w:color="auto"/>
              <w:right w:val="single" w:sz="4" w:space="0" w:color="auto"/>
            </w:tcBorders>
            <w:shd w:val="clear" w:color="000000" w:fill="FFFFFF"/>
            <w:noWrap/>
            <w:vAlign w:val="center"/>
            <w:hideMark/>
          </w:tcPr>
          <w:p w14:paraId="6B01107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2.7</w:t>
            </w:r>
          </w:p>
        </w:tc>
      </w:tr>
      <w:tr w:rsidR="00635605" w:rsidRPr="00635605" w14:paraId="3717BB4F"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4FCF0F54"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10 287 313</w:t>
            </w:r>
          </w:p>
        </w:tc>
        <w:tc>
          <w:tcPr>
            <w:tcW w:w="766" w:type="dxa"/>
            <w:tcBorders>
              <w:top w:val="nil"/>
              <w:left w:val="nil"/>
              <w:bottom w:val="single" w:sz="4" w:space="0" w:color="auto"/>
              <w:right w:val="single" w:sz="4" w:space="0" w:color="auto"/>
            </w:tcBorders>
            <w:shd w:val="clear" w:color="000000" w:fill="FFFFFF"/>
            <w:noWrap/>
            <w:vAlign w:val="bottom"/>
            <w:hideMark/>
          </w:tcPr>
          <w:p w14:paraId="558BF62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0.6</w:t>
            </w:r>
          </w:p>
        </w:tc>
        <w:tc>
          <w:tcPr>
            <w:tcW w:w="666" w:type="dxa"/>
            <w:tcBorders>
              <w:top w:val="nil"/>
              <w:left w:val="nil"/>
              <w:bottom w:val="single" w:sz="4" w:space="0" w:color="auto"/>
              <w:right w:val="single" w:sz="4" w:space="0" w:color="auto"/>
            </w:tcBorders>
            <w:shd w:val="clear" w:color="000000" w:fill="FFFFFF"/>
            <w:noWrap/>
            <w:vAlign w:val="center"/>
            <w:hideMark/>
          </w:tcPr>
          <w:p w14:paraId="756F6B4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966" w:type="dxa"/>
            <w:tcBorders>
              <w:top w:val="nil"/>
              <w:left w:val="nil"/>
              <w:bottom w:val="single" w:sz="4" w:space="0" w:color="auto"/>
              <w:right w:val="single" w:sz="4" w:space="0" w:color="auto"/>
            </w:tcBorders>
            <w:shd w:val="clear" w:color="000000" w:fill="FFFFFF"/>
            <w:noWrap/>
            <w:vAlign w:val="bottom"/>
            <w:hideMark/>
          </w:tcPr>
          <w:p w14:paraId="4E7310E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176.4</w:t>
            </w:r>
          </w:p>
        </w:tc>
        <w:tc>
          <w:tcPr>
            <w:tcW w:w="666" w:type="dxa"/>
            <w:tcBorders>
              <w:top w:val="nil"/>
              <w:left w:val="nil"/>
              <w:bottom w:val="single" w:sz="4" w:space="0" w:color="auto"/>
              <w:right w:val="single" w:sz="4" w:space="0" w:color="auto"/>
            </w:tcBorders>
            <w:shd w:val="clear" w:color="000000" w:fill="FFFFFF"/>
            <w:noWrap/>
            <w:vAlign w:val="center"/>
            <w:hideMark/>
          </w:tcPr>
          <w:p w14:paraId="2F5B674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6095B29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294.0</w:t>
            </w:r>
          </w:p>
        </w:tc>
        <w:tc>
          <w:tcPr>
            <w:tcW w:w="873" w:type="dxa"/>
            <w:tcBorders>
              <w:top w:val="nil"/>
              <w:left w:val="nil"/>
              <w:bottom w:val="single" w:sz="4" w:space="0" w:color="auto"/>
              <w:right w:val="single" w:sz="4" w:space="0" w:color="auto"/>
            </w:tcBorders>
            <w:shd w:val="clear" w:color="000000" w:fill="FFFFFF"/>
            <w:noWrap/>
            <w:vAlign w:val="bottom"/>
            <w:hideMark/>
          </w:tcPr>
          <w:p w14:paraId="69F1DDC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4.1</w:t>
            </w:r>
          </w:p>
        </w:tc>
        <w:tc>
          <w:tcPr>
            <w:tcW w:w="666" w:type="dxa"/>
            <w:tcBorders>
              <w:top w:val="nil"/>
              <w:left w:val="nil"/>
              <w:bottom w:val="single" w:sz="4" w:space="0" w:color="auto"/>
              <w:right w:val="single" w:sz="4" w:space="0" w:color="auto"/>
            </w:tcBorders>
            <w:shd w:val="clear" w:color="000000" w:fill="FFFFFF"/>
            <w:noWrap/>
            <w:vAlign w:val="center"/>
            <w:hideMark/>
          </w:tcPr>
          <w:p w14:paraId="7ED592E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6271749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6.8</w:t>
            </w:r>
          </w:p>
        </w:tc>
        <w:tc>
          <w:tcPr>
            <w:tcW w:w="660" w:type="dxa"/>
            <w:tcBorders>
              <w:top w:val="nil"/>
              <w:left w:val="nil"/>
              <w:bottom w:val="single" w:sz="4" w:space="0" w:color="auto"/>
              <w:right w:val="single" w:sz="4" w:space="0" w:color="auto"/>
            </w:tcBorders>
            <w:shd w:val="clear" w:color="000000" w:fill="FFFFFF"/>
            <w:noWrap/>
            <w:vAlign w:val="center"/>
            <w:hideMark/>
          </w:tcPr>
          <w:p w14:paraId="3591D7F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2.3</w:t>
            </w:r>
          </w:p>
        </w:tc>
      </w:tr>
      <w:tr w:rsidR="00635605" w:rsidRPr="00635605" w14:paraId="09A8C609"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24799A98"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10 306 313</w:t>
            </w:r>
          </w:p>
        </w:tc>
        <w:tc>
          <w:tcPr>
            <w:tcW w:w="766" w:type="dxa"/>
            <w:tcBorders>
              <w:top w:val="nil"/>
              <w:left w:val="nil"/>
              <w:bottom w:val="single" w:sz="4" w:space="0" w:color="auto"/>
              <w:right w:val="single" w:sz="4" w:space="0" w:color="auto"/>
            </w:tcBorders>
            <w:shd w:val="clear" w:color="000000" w:fill="FFFFFF"/>
            <w:noWrap/>
            <w:vAlign w:val="bottom"/>
            <w:hideMark/>
          </w:tcPr>
          <w:p w14:paraId="682C8B5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8.2</w:t>
            </w:r>
          </w:p>
        </w:tc>
        <w:tc>
          <w:tcPr>
            <w:tcW w:w="666" w:type="dxa"/>
            <w:tcBorders>
              <w:top w:val="nil"/>
              <w:left w:val="nil"/>
              <w:bottom w:val="single" w:sz="4" w:space="0" w:color="auto"/>
              <w:right w:val="single" w:sz="4" w:space="0" w:color="auto"/>
            </w:tcBorders>
            <w:shd w:val="clear" w:color="000000" w:fill="FFFFFF"/>
            <w:noWrap/>
            <w:vAlign w:val="center"/>
            <w:hideMark/>
          </w:tcPr>
          <w:p w14:paraId="0FEA657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0.2</w:t>
            </w:r>
          </w:p>
        </w:tc>
        <w:tc>
          <w:tcPr>
            <w:tcW w:w="966" w:type="dxa"/>
            <w:tcBorders>
              <w:top w:val="nil"/>
              <w:left w:val="nil"/>
              <w:bottom w:val="single" w:sz="4" w:space="0" w:color="auto"/>
              <w:right w:val="single" w:sz="4" w:space="0" w:color="auto"/>
            </w:tcBorders>
            <w:shd w:val="clear" w:color="000000" w:fill="FFFFFF"/>
            <w:noWrap/>
            <w:vAlign w:val="bottom"/>
            <w:hideMark/>
          </w:tcPr>
          <w:p w14:paraId="2E427BE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941.7</w:t>
            </w:r>
          </w:p>
        </w:tc>
        <w:tc>
          <w:tcPr>
            <w:tcW w:w="666" w:type="dxa"/>
            <w:tcBorders>
              <w:top w:val="nil"/>
              <w:left w:val="nil"/>
              <w:bottom w:val="single" w:sz="4" w:space="0" w:color="auto"/>
              <w:right w:val="single" w:sz="4" w:space="0" w:color="auto"/>
            </w:tcBorders>
            <w:shd w:val="clear" w:color="000000" w:fill="FFFFFF"/>
            <w:noWrap/>
            <w:vAlign w:val="center"/>
            <w:hideMark/>
          </w:tcPr>
          <w:p w14:paraId="47988E0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0.2</w:t>
            </w:r>
          </w:p>
        </w:tc>
        <w:tc>
          <w:tcPr>
            <w:tcW w:w="666" w:type="dxa"/>
            <w:tcBorders>
              <w:top w:val="nil"/>
              <w:left w:val="nil"/>
              <w:bottom w:val="single" w:sz="4" w:space="0" w:color="auto"/>
              <w:right w:val="single" w:sz="4" w:space="0" w:color="auto"/>
            </w:tcBorders>
            <w:shd w:val="clear" w:color="000000" w:fill="FFFFFF"/>
            <w:noWrap/>
            <w:vAlign w:val="bottom"/>
            <w:hideMark/>
          </w:tcPr>
          <w:p w14:paraId="428CBFF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114.8</w:t>
            </w:r>
          </w:p>
        </w:tc>
        <w:tc>
          <w:tcPr>
            <w:tcW w:w="873" w:type="dxa"/>
            <w:tcBorders>
              <w:top w:val="nil"/>
              <w:left w:val="nil"/>
              <w:bottom w:val="single" w:sz="4" w:space="0" w:color="auto"/>
              <w:right w:val="single" w:sz="4" w:space="0" w:color="auto"/>
            </w:tcBorders>
            <w:shd w:val="clear" w:color="000000" w:fill="FFFFFF"/>
            <w:noWrap/>
            <w:vAlign w:val="bottom"/>
            <w:hideMark/>
          </w:tcPr>
          <w:p w14:paraId="2CAC328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28.8</w:t>
            </w:r>
          </w:p>
        </w:tc>
        <w:tc>
          <w:tcPr>
            <w:tcW w:w="666" w:type="dxa"/>
            <w:tcBorders>
              <w:top w:val="nil"/>
              <w:left w:val="nil"/>
              <w:bottom w:val="single" w:sz="4" w:space="0" w:color="auto"/>
              <w:right w:val="single" w:sz="4" w:space="0" w:color="auto"/>
            </w:tcBorders>
            <w:shd w:val="clear" w:color="000000" w:fill="FFFFFF"/>
            <w:noWrap/>
            <w:vAlign w:val="center"/>
            <w:hideMark/>
          </w:tcPr>
          <w:p w14:paraId="651B44C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0.2</w:t>
            </w:r>
          </w:p>
        </w:tc>
        <w:tc>
          <w:tcPr>
            <w:tcW w:w="774" w:type="dxa"/>
            <w:tcBorders>
              <w:top w:val="nil"/>
              <w:left w:val="nil"/>
              <w:bottom w:val="single" w:sz="4" w:space="0" w:color="auto"/>
              <w:right w:val="single" w:sz="4" w:space="0" w:color="auto"/>
            </w:tcBorders>
            <w:shd w:val="clear" w:color="000000" w:fill="FFFFFF"/>
            <w:noWrap/>
            <w:vAlign w:val="bottom"/>
            <w:hideMark/>
          </w:tcPr>
          <w:p w14:paraId="622B4B8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3.5</w:t>
            </w:r>
          </w:p>
        </w:tc>
        <w:tc>
          <w:tcPr>
            <w:tcW w:w="660" w:type="dxa"/>
            <w:tcBorders>
              <w:top w:val="nil"/>
              <w:left w:val="nil"/>
              <w:bottom w:val="single" w:sz="4" w:space="0" w:color="auto"/>
              <w:right w:val="single" w:sz="4" w:space="0" w:color="auto"/>
            </w:tcBorders>
            <w:shd w:val="clear" w:color="000000" w:fill="FFFFFF"/>
            <w:noWrap/>
            <w:vAlign w:val="center"/>
            <w:hideMark/>
          </w:tcPr>
          <w:p w14:paraId="31FE73A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3.1</w:t>
            </w:r>
          </w:p>
        </w:tc>
      </w:tr>
      <w:tr w:rsidR="00635605" w:rsidRPr="00635605" w14:paraId="4C1C4CBB"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2AC2095C"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10 325 313</w:t>
            </w:r>
          </w:p>
        </w:tc>
        <w:tc>
          <w:tcPr>
            <w:tcW w:w="766" w:type="dxa"/>
            <w:tcBorders>
              <w:top w:val="nil"/>
              <w:left w:val="nil"/>
              <w:bottom w:val="single" w:sz="4" w:space="0" w:color="auto"/>
              <w:right w:val="single" w:sz="4" w:space="0" w:color="auto"/>
            </w:tcBorders>
            <w:shd w:val="clear" w:color="000000" w:fill="FFFFFF"/>
            <w:noWrap/>
            <w:vAlign w:val="bottom"/>
            <w:hideMark/>
          </w:tcPr>
          <w:p w14:paraId="70EDC9D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29.6</w:t>
            </w:r>
          </w:p>
        </w:tc>
        <w:tc>
          <w:tcPr>
            <w:tcW w:w="666" w:type="dxa"/>
            <w:tcBorders>
              <w:top w:val="nil"/>
              <w:left w:val="nil"/>
              <w:bottom w:val="single" w:sz="4" w:space="0" w:color="auto"/>
              <w:right w:val="single" w:sz="4" w:space="0" w:color="auto"/>
            </w:tcBorders>
            <w:shd w:val="clear" w:color="000000" w:fill="FFFFFF"/>
            <w:noWrap/>
            <w:vAlign w:val="center"/>
            <w:hideMark/>
          </w:tcPr>
          <w:p w14:paraId="6D65188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0.7</w:t>
            </w:r>
          </w:p>
        </w:tc>
        <w:tc>
          <w:tcPr>
            <w:tcW w:w="966" w:type="dxa"/>
            <w:tcBorders>
              <w:top w:val="nil"/>
              <w:left w:val="nil"/>
              <w:bottom w:val="single" w:sz="4" w:space="0" w:color="auto"/>
              <w:right w:val="single" w:sz="4" w:space="0" w:color="auto"/>
            </w:tcBorders>
            <w:shd w:val="clear" w:color="000000" w:fill="FFFFFF"/>
            <w:noWrap/>
            <w:vAlign w:val="bottom"/>
            <w:hideMark/>
          </w:tcPr>
          <w:p w14:paraId="5A6A70D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1111.1</w:t>
            </w:r>
          </w:p>
        </w:tc>
        <w:tc>
          <w:tcPr>
            <w:tcW w:w="666" w:type="dxa"/>
            <w:tcBorders>
              <w:top w:val="nil"/>
              <w:left w:val="nil"/>
              <w:bottom w:val="single" w:sz="4" w:space="0" w:color="auto"/>
              <w:right w:val="single" w:sz="4" w:space="0" w:color="auto"/>
            </w:tcBorders>
            <w:shd w:val="clear" w:color="000000" w:fill="FFFFFF"/>
            <w:noWrap/>
            <w:vAlign w:val="center"/>
            <w:hideMark/>
          </w:tcPr>
          <w:p w14:paraId="4078EAA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0.2</w:t>
            </w:r>
          </w:p>
        </w:tc>
        <w:tc>
          <w:tcPr>
            <w:tcW w:w="666" w:type="dxa"/>
            <w:tcBorders>
              <w:top w:val="nil"/>
              <w:left w:val="nil"/>
              <w:bottom w:val="single" w:sz="4" w:space="0" w:color="auto"/>
              <w:right w:val="single" w:sz="4" w:space="0" w:color="auto"/>
            </w:tcBorders>
            <w:shd w:val="clear" w:color="000000" w:fill="FFFFFF"/>
            <w:noWrap/>
            <w:vAlign w:val="bottom"/>
            <w:hideMark/>
          </w:tcPr>
          <w:p w14:paraId="79CF327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37.5</w:t>
            </w:r>
          </w:p>
        </w:tc>
        <w:tc>
          <w:tcPr>
            <w:tcW w:w="873" w:type="dxa"/>
            <w:tcBorders>
              <w:top w:val="nil"/>
              <w:left w:val="nil"/>
              <w:bottom w:val="single" w:sz="4" w:space="0" w:color="auto"/>
              <w:right w:val="single" w:sz="4" w:space="0" w:color="auto"/>
            </w:tcBorders>
            <w:shd w:val="clear" w:color="000000" w:fill="FFFFFF"/>
            <w:noWrap/>
            <w:vAlign w:val="bottom"/>
            <w:hideMark/>
          </w:tcPr>
          <w:p w14:paraId="1CCF7CE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62.3</w:t>
            </w:r>
          </w:p>
        </w:tc>
        <w:tc>
          <w:tcPr>
            <w:tcW w:w="666" w:type="dxa"/>
            <w:tcBorders>
              <w:top w:val="nil"/>
              <w:left w:val="nil"/>
              <w:bottom w:val="single" w:sz="4" w:space="0" w:color="auto"/>
              <w:right w:val="single" w:sz="4" w:space="0" w:color="auto"/>
            </w:tcBorders>
            <w:shd w:val="clear" w:color="000000" w:fill="FFFFFF"/>
            <w:noWrap/>
            <w:vAlign w:val="center"/>
            <w:hideMark/>
          </w:tcPr>
          <w:p w14:paraId="5EF7B85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0.4</w:t>
            </w:r>
          </w:p>
        </w:tc>
        <w:tc>
          <w:tcPr>
            <w:tcW w:w="774" w:type="dxa"/>
            <w:tcBorders>
              <w:top w:val="nil"/>
              <w:left w:val="nil"/>
              <w:bottom w:val="single" w:sz="4" w:space="0" w:color="auto"/>
              <w:right w:val="single" w:sz="4" w:space="0" w:color="auto"/>
            </w:tcBorders>
            <w:shd w:val="clear" w:color="000000" w:fill="FFFFFF"/>
            <w:noWrap/>
            <w:vAlign w:val="bottom"/>
            <w:hideMark/>
          </w:tcPr>
          <w:p w14:paraId="6068605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2.1</w:t>
            </w:r>
          </w:p>
        </w:tc>
        <w:tc>
          <w:tcPr>
            <w:tcW w:w="660" w:type="dxa"/>
            <w:tcBorders>
              <w:top w:val="nil"/>
              <w:left w:val="nil"/>
              <w:bottom w:val="single" w:sz="4" w:space="0" w:color="auto"/>
              <w:right w:val="single" w:sz="4" w:space="0" w:color="auto"/>
            </w:tcBorders>
            <w:shd w:val="clear" w:color="000000" w:fill="FFFFFF"/>
            <w:noWrap/>
            <w:vAlign w:val="center"/>
            <w:hideMark/>
          </w:tcPr>
          <w:p w14:paraId="1F45997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5.6</w:t>
            </w:r>
          </w:p>
        </w:tc>
      </w:tr>
      <w:tr w:rsidR="00635605" w:rsidRPr="00635605" w14:paraId="630313A6"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74B8831D"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10 360 421</w:t>
            </w:r>
          </w:p>
        </w:tc>
        <w:tc>
          <w:tcPr>
            <w:tcW w:w="766" w:type="dxa"/>
            <w:tcBorders>
              <w:top w:val="nil"/>
              <w:left w:val="nil"/>
              <w:bottom w:val="single" w:sz="4" w:space="0" w:color="auto"/>
              <w:right w:val="single" w:sz="4" w:space="0" w:color="auto"/>
            </w:tcBorders>
            <w:shd w:val="clear" w:color="000000" w:fill="FFFFFF"/>
            <w:noWrap/>
            <w:vAlign w:val="bottom"/>
            <w:hideMark/>
          </w:tcPr>
          <w:p w14:paraId="658ADFE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191.9</w:t>
            </w:r>
          </w:p>
        </w:tc>
        <w:tc>
          <w:tcPr>
            <w:tcW w:w="666" w:type="dxa"/>
            <w:tcBorders>
              <w:top w:val="nil"/>
              <w:left w:val="nil"/>
              <w:bottom w:val="single" w:sz="4" w:space="0" w:color="auto"/>
              <w:right w:val="single" w:sz="4" w:space="0" w:color="auto"/>
            </w:tcBorders>
            <w:shd w:val="clear" w:color="000000" w:fill="FFFFFF"/>
            <w:noWrap/>
            <w:vAlign w:val="center"/>
            <w:hideMark/>
          </w:tcPr>
          <w:p w14:paraId="1BBD729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4.8</w:t>
            </w:r>
          </w:p>
        </w:tc>
        <w:tc>
          <w:tcPr>
            <w:tcW w:w="966" w:type="dxa"/>
            <w:tcBorders>
              <w:top w:val="nil"/>
              <w:left w:val="nil"/>
              <w:bottom w:val="single" w:sz="4" w:space="0" w:color="auto"/>
              <w:right w:val="single" w:sz="4" w:space="0" w:color="auto"/>
            </w:tcBorders>
            <w:shd w:val="clear" w:color="000000" w:fill="FFFFFF"/>
            <w:noWrap/>
            <w:vAlign w:val="bottom"/>
            <w:hideMark/>
          </w:tcPr>
          <w:p w14:paraId="4DE30A5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44857.7</w:t>
            </w:r>
          </w:p>
        </w:tc>
        <w:tc>
          <w:tcPr>
            <w:tcW w:w="666" w:type="dxa"/>
            <w:tcBorders>
              <w:top w:val="nil"/>
              <w:left w:val="nil"/>
              <w:bottom w:val="single" w:sz="4" w:space="0" w:color="auto"/>
              <w:right w:val="single" w:sz="4" w:space="0" w:color="auto"/>
            </w:tcBorders>
            <w:shd w:val="clear" w:color="000000" w:fill="FFFFFF"/>
            <w:noWrap/>
            <w:vAlign w:val="center"/>
            <w:hideMark/>
          </w:tcPr>
          <w:p w14:paraId="1A10778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8.8</w:t>
            </w:r>
          </w:p>
        </w:tc>
        <w:tc>
          <w:tcPr>
            <w:tcW w:w="666" w:type="dxa"/>
            <w:tcBorders>
              <w:top w:val="nil"/>
              <w:left w:val="nil"/>
              <w:bottom w:val="single" w:sz="4" w:space="0" w:color="auto"/>
              <w:right w:val="single" w:sz="4" w:space="0" w:color="auto"/>
            </w:tcBorders>
            <w:shd w:val="clear" w:color="000000" w:fill="FFFFFF"/>
            <w:noWrap/>
            <w:vAlign w:val="bottom"/>
            <w:hideMark/>
          </w:tcPr>
          <w:p w14:paraId="04C5902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233.8</w:t>
            </w:r>
          </w:p>
        </w:tc>
        <w:tc>
          <w:tcPr>
            <w:tcW w:w="873" w:type="dxa"/>
            <w:tcBorders>
              <w:top w:val="nil"/>
              <w:left w:val="nil"/>
              <w:bottom w:val="single" w:sz="4" w:space="0" w:color="auto"/>
              <w:right w:val="single" w:sz="4" w:space="0" w:color="auto"/>
            </w:tcBorders>
            <w:shd w:val="clear" w:color="000000" w:fill="FFFFFF"/>
            <w:noWrap/>
            <w:vAlign w:val="bottom"/>
            <w:hideMark/>
          </w:tcPr>
          <w:p w14:paraId="2A378DB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948.9</w:t>
            </w:r>
          </w:p>
        </w:tc>
        <w:tc>
          <w:tcPr>
            <w:tcW w:w="666" w:type="dxa"/>
            <w:tcBorders>
              <w:top w:val="nil"/>
              <w:left w:val="nil"/>
              <w:bottom w:val="single" w:sz="4" w:space="0" w:color="auto"/>
              <w:right w:val="single" w:sz="4" w:space="0" w:color="auto"/>
            </w:tcBorders>
            <w:shd w:val="clear" w:color="000000" w:fill="FFFFFF"/>
            <w:noWrap/>
            <w:vAlign w:val="center"/>
            <w:hideMark/>
          </w:tcPr>
          <w:p w14:paraId="3044A11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6.5</w:t>
            </w:r>
          </w:p>
        </w:tc>
        <w:tc>
          <w:tcPr>
            <w:tcW w:w="774" w:type="dxa"/>
            <w:tcBorders>
              <w:top w:val="nil"/>
              <w:left w:val="nil"/>
              <w:bottom w:val="single" w:sz="4" w:space="0" w:color="auto"/>
              <w:right w:val="single" w:sz="4" w:space="0" w:color="auto"/>
            </w:tcBorders>
            <w:shd w:val="clear" w:color="000000" w:fill="FFFFFF"/>
            <w:noWrap/>
            <w:vAlign w:val="bottom"/>
            <w:hideMark/>
          </w:tcPr>
          <w:p w14:paraId="53E5A42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4.9</w:t>
            </w:r>
          </w:p>
        </w:tc>
        <w:tc>
          <w:tcPr>
            <w:tcW w:w="660" w:type="dxa"/>
            <w:tcBorders>
              <w:top w:val="nil"/>
              <w:left w:val="nil"/>
              <w:bottom w:val="single" w:sz="4" w:space="0" w:color="auto"/>
              <w:right w:val="single" w:sz="4" w:space="0" w:color="auto"/>
            </w:tcBorders>
            <w:shd w:val="clear" w:color="000000" w:fill="FFFFFF"/>
            <w:noWrap/>
            <w:vAlign w:val="center"/>
            <w:hideMark/>
          </w:tcPr>
          <w:p w14:paraId="2BD69AF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2.1</w:t>
            </w:r>
          </w:p>
        </w:tc>
      </w:tr>
      <w:tr w:rsidR="00635605" w:rsidRPr="00635605" w14:paraId="0E64B152"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0815AA10"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Чисте ИЗДАНАЧКЕ</w:t>
            </w:r>
          </w:p>
        </w:tc>
        <w:tc>
          <w:tcPr>
            <w:tcW w:w="766" w:type="dxa"/>
            <w:tcBorders>
              <w:top w:val="nil"/>
              <w:left w:val="nil"/>
              <w:bottom w:val="single" w:sz="4" w:space="0" w:color="auto"/>
              <w:right w:val="single" w:sz="4" w:space="0" w:color="auto"/>
            </w:tcBorders>
            <w:shd w:val="clear" w:color="000000" w:fill="FFFFFF"/>
            <w:noWrap/>
            <w:vAlign w:val="center"/>
            <w:hideMark/>
          </w:tcPr>
          <w:p w14:paraId="4229EAB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270.3</w:t>
            </w:r>
          </w:p>
        </w:tc>
        <w:tc>
          <w:tcPr>
            <w:tcW w:w="666" w:type="dxa"/>
            <w:tcBorders>
              <w:top w:val="nil"/>
              <w:left w:val="nil"/>
              <w:bottom w:val="single" w:sz="4" w:space="0" w:color="auto"/>
              <w:right w:val="single" w:sz="4" w:space="0" w:color="auto"/>
            </w:tcBorders>
            <w:shd w:val="clear" w:color="000000" w:fill="FFFFFF"/>
            <w:noWrap/>
            <w:vAlign w:val="center"/>
            <w:hideMark/>
          </w:tcPr>
          <w:p w14:paraId="5D1E9CE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6.8</w:t>
            </w:r>
          </w:p>
        </w:tc>
        <w:tc>
          <w:tcPr>
            <w:tcW w:w="966" w:type="dxa"/>
            <w:tcBorders>
              <w:top w:val="nil"/>
              <w:left w:val="nil"/>
              <w:bottom w:val="single" w:sz="4" w:space="0" w:color="auto"/>
              <w:right w:val="single" w:sz="4" w:space="0" w:color="auto"/>
            </w:tcBorders>
            <w:shd w:val="clear" w:color="000000" w:fill="FFFFFF"/>
            <w:noWrap/>
            <w:vAlign w:val="center"/>
            <w:hideMark/>
          </w:tcPr>
          <w:p w14:paraId="7A76917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52093.6</w:t>
            </w:r>
          </w:p>
        </w:tc>
        <w:tc>
          <w:tcPr>
            <w:tcW w:w="666" w:type="dxa"/>
            <w:tcBorders>
              <w:top w:val="nil"/>
              <w:left w:val="nil"/>
              <w:bottom w:val="single" w:sz="4" w:space="0" w:color="auto"/>
              <w:right w:val="single" w:sz="4" w:space="0" w:color="auto"/>
            </w:tcBorders>
            <w:shd w:val="clear" w:color="000000" w:fill="FFFFFF"/>
            <w:noWrap/>
            <w:vAlign w:val="center"/>
            <w:hideMark/>
          </w:tcPr>
          <w:p w14:paraId="31B6DDD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10.2</w:t>
            </w:r>
          </w:p>
        </w:tc>
        <w:tc>
          <w:tcPr>
            <w:tcW w:w="666" w:type="dxa"/>
            <w:tcBorders>
              <w:top w:val="nil"/>
              <w:left w:val="nil"/>
              <w:bottom w:val="single" w:sz="4" w:space="0" w:color="auto"/>
              <w:right w:val="single" w:sz="4" w:space="0" w:color="auto"/>
            </w:tcBorders>
            <w:shd w:val="clear" w:color="000000" w:fill="FFFFFF"/>
            <w:noWrap/>
            <w:vAlign w:val="bottom"/>
            <w:hideMark/>
          </w:tcPr>
          <w:p w14:paraId="4F686A4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192.7</w:t>
            </w:r>
          </w:p>
        </w:tc>
        <w:tc>
          <w:tcPr>
            <w:tcW w:w="873" w:type="dxa"/>
            <w:tcBorders>
              <w:top w:val="nil"/>
              <w:left w:val="nil"/>
              <w:bottom w:val="single" w:sz="4" w:space="0" w:color="auto"/>
              <w:right w:val="single" w:sz="4" w:space="0" w:color="auto"/>
            </w:tcBorders>
            <w:shd w:val="clear" w:color="000000" w:fill="FFFFFF"/>
            <w:noWrap/>
            <w:vAlign w:val="center"/>
            <w:hideMark/>
          </w:tcPr>
          <w:p w14:paraId="73C1E6F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1179.8</w:t>
            </w:r>
          </w:p>
        </w:tc>
        <w:tc>
          <w:tcPr>
            <w:tcW w:w="666" w:type="dxa"/>
            <w:tcBorders>
              <w:top w:val="nil"/>
              <w:left w:val="nil"/>
              <w:bottom w:val="single" w:sz="4" w:space="0" w:color="auto"/>
              <w:right w:val="single" w:sz="4" w:space="0" w:color="auto"/>
            </w:tcBorders>
            <w:shd w:val="clear" w:color="000000" w:fill="FFFFFF"/>
            <w:noWrap/>
            <w:vAlign w:val="center"/>
            <w:hideMark/>
          </w:tcPr>
          <w:p w14:paraId="70C7061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8.0</w:t>
            </w:r>
          </w:p>
        </w:tc>
        <w:tc>
          <w:tcPr>
            <w:tcW w:w="774" w:type="dxa"/>
            <w:tcBorders>
              <w:top w:val="nil"/>
              <w:left w:val="nil"/>
              <w:bottom w:val="single" w:sz="4" w:space="0" w:color="auto"/>
              <w:right w:val="single" w:sz="4" w:space="0" w:color="auto"/>
            </w:tcBorders>
            <w:shd w:val="clear" w:color="000000" w:fill="FFFFFF"/>
            <w:noWrap/>
            <w:vAlign w:val="bottom"/>
            <w:hideMark/>
          </w:tcPr>
          <w:p w14:paraId="1E40C71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4.4</w:t>
            </w:r>
          </w:p>
        </w:tc>
        <w:tc>
          <w:tcPr>
            <w:tcW w:w="660" w:type="dxa"/>
            <w:tcBorders>
              <w:top w:val="nil"/>
              <w:left w:val="nil"/>
              <w:bottom w:val="single" w:sz="4" w:space="0" w:color="auto"/>
              <w:right w:val="single" w:sz="4" w:space="0" w:color="auto"/>
            </w:tcBorders>
            <w:shd w:val="clear" w:color="000000" w:fill="FFFFFF"/>
            <w:noWrap/>
            <w:vAlign w:val="center"/>
            <w:hideMark/>
          </w:tcPr>
          <w:p w14:paraId="3623970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2.3</w:t>
            </w:r>
          </w:p>
        </w:tc>
      </w:tr>
      <w:tr w:rsidR="00635605" w:rsidRPr="00635605" w14:paraId="1CF7CD84"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47F353DB"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10 469 313</w:t>
            </w:r>
          </w:p>
        </w:tc>
        <w:tc>
          <w:tcPr>
            <w:tcW w:w="766" w:type="dxa"/>
            <w:tcBorders>
              <w:top w:val="nil"/>
              <w:left w:val="nil"/>
              <w:bottom w:val="single" w:sz="4" w:space="0" w:color="auto"/>
              <w:right w:val="single" w:sz="4" w:space="0" w:color="auto"/>
            </w:tcBorders>
            <w:shd w:val="clear" w:color="000000" w:fill="FFFFFF"/>
            <w:noWrap/>
            <w:vAlign w:val="bottom"/>
            <w:hideMark/>
          </w:tcPr>
          <w:p w14:paraId="5CE4D3D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59.1</w:t>
            </w:r>
          </w:p>
        </w:tc>
        <w:tc>
          <w:tcPr>
            <w:tcW w:w="666" w:type="dxa"/>
            <w:tcBorders>
              <w:top w:val="nil"/>
              <w:left w:val="nil"/>
              <w:bottom w:val="single" w:sz="4" w:space="0" w:color="auto"/>
              <w:right w:val="single" w:sz="4" w:space="0" w:color="auto"/>
            </w:tcBorders>
            <w:shd w:val="clear" w:color="000000" w:fill="FFFFFF"/>
            <w:noWrap/>
            <w:vAlign w:val="center"/>
            <w:hideMark/>
          </w:tcPr>
          <w:p w14:paraId="519F024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1.5</w:t>
            </w:r>
          </w:p>
        </w:tc>
        <w:tc>
          <w:tcPr>
            <w:tcW w:w="966" w:type="dxa"/>
            <w:tcBorders>
              <w:top w:val="nil"/>
              <w:left w:val="nil"/>
              <w:bottom w:val="single" w:sz="4" w:space="0" w:color="auto"/>
              <w:right w:val="single" w:sz="4" w:space="0" w:color="auto"/>
            </w:tcBorders>
            <w:shd w:val="clear" w:color="000000" w:fill="FFFFFF"/>
            <w:noWrap/>
            <w:vAlign w:val="bottom"/>
            <w:hideMark/>
          </w:tcPr>
          <w:p w14:paraId="5C26E8E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842.1</w:t>
            </w:r>
          </w:p>
        </w:tc>
        <w:tc>
          <w:tcPr>
            <w:tcW w:w="666" w:type="dxa"/>
            <w:tcBorders>
              <w:top w:val="nil"/>
              <w:left w:val="nil"/>
              <w:bottom w:val="single" w:sz="4" w:space="0" w:color="auto"/>
              <w:right w:val="single" w:sz="4" w:space="0" w:color="auto"/>
            </w:tcBorders>
            <w:shd w:val="clear" w:color="000000" w:fill="FFFFFF"/>
            <w:noWrap/>
            <w:vAlign w:val="center"/>
            <w:hideMark/>
          </w:tcPr>
          <w:p w14:paraId="5BC0FB7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0.2</w:t>
            </w:r>
          </w:p>
        </w:tc>
        <w:tc>
          <w:tcPr>
            <w:tcW w:w="666" w:type="dxa"/>
            <w:tcBorders>
              <w:top w:val="nil"/>
              <w:left w:val="nil"/>
              <w:bottom w:val="single" w:sz="4" w:space="0" w:color="auto"/>
              <w:right w:val="single" w:sz="4" w:space="0" w:color="auto"/>
            </w:tcBorders>
            <w:shd w:val="clear" w:color="000000" w:fill="FFFFFF"/>
            <w:noWrap/>
            <w:vAlign w:val="bottom"/>
            <w:hideMark/>
          </w:tcPr>
          <w:p w14:paraId="157B19F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14.2</w:t>
            </w:r>
          </w:p>
        </w:tc>
        <w:tc>
          <w:tcPr>
            <w:tcW w:w="873" w:type="dxa"/>
            <w:tcBorders>
              <w:top w:val="nil"/>
              <w:left w:val="nil"/>
              <w:bottom w:val="single" w:sz="4" w:space="0" w:color="auto"/>
              <w:right w:val="single" w:sz="4" w:space="0" w:color="auto"/>
            </w:tcBorders>
            <w:shd w:val="clear" w:color="000000" w:fill="FFFFFF"/>
            <w:noWrap/>
            <w:vAlign w:val="bottom"/>
            <w:hideMark/>
          </w:tcPr>
          <w:p w14:paraId="2EA09CA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18.5</w:t>
            </w:r>
          </w:p>
        </w:tc>
        <w:tc>
          <w:tcPr>
            <w:tcW w:w="666" w:type="dxa"/>
            <w:tcBorders>
              <w:top w:val="nil"/>
              <w:left w:val="nil"/>
              <w:bottom w:val="single" w:sz="4" w:space="0" w:color="auto"/>
              <w:right w:val="single" w:sz="4" w:space="0" w:color="auto"/>
            </w:tcBorders>
            <w:shd w:val="clear" w:color="000000" w:fill="FFFFFF"/>
            <w:noWrap/>
            <w:vAlign w:val="center"/>
            <w:hideMark/>
          </w:tcPr>
          <w:p w14:paraId="62A6B72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774" w:type="dxa"/>
            <w:tcBorders>
              <w:top w:val="nil"/>
              <w:left w:val="nil"/>
              <w:bottom w:val="single" w:sz="4" w:space="0" w:color="auto"/>
              <w:right w:val="single" w:sz="4" w:space="0" w:color="auto"/>
            </w:tcBorders>
            <w:shd w:val="clear" w:color="000000" w:fill="FFFFFF"/>
            <w:noWrap/>
            <w:vAlign w:val="bottom"/>
            <w:hideMark/>
          </w:tcPr>
          <w:p w14:paraId="30CCBF5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0.3</w:t>
            </w:r>
          </w:p>
        </w:tc>
        <w:tc>
          <w:tcPr>
            <w:tcW w:w="660" w:type="dxa"/>
            <w:tcBorders>
              <w:top w:val="nil"/>
              <w:left w:val="nil"/>
              <w:bottom w:val="single" w:sz="4" w:space="0" w:color="auto"/>
              <w:right w:val="single" w:sz="4" w:space="0" w:color="auto"/>
            </w:tcBorders>
            <w:shd w:val="clear" w:color="000000" w:fill="FFFFFF"/>
            <w:noWrap/>
            <w:vAlign w:val="center"/>
            <w:hideMark/>
          </w:tcPr>
          <w:p w14:paraId="39D434B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2.2</w:t>
            </w:r>
          </w:p>
        </w:tc>
      </w:tr>
      <w:tr w:rsidR="00635605" w:rsidRPr="00635605" w14:paraId="472AFFF3"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699403C9"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10 453 145</w:t>
            </w:r>
          </w:p>
        </w:tc>
        <w:tc>
          <w:tcPr>
            <w:tcW w:w="766" w:type="dxa"/>
            <w:tcBorders>
              <w:top w:val="nil"/>
              <w:left w:val="nil"/>
              <w:bottom w:val="single" w:sz="4" w:space="0" w:color="auto"/>
              <w:right w:val="single" w:sz="4" w:space="0" w:color="auto"/>
            </w:tcBorders>
            <w:shd w:val="clear" w:color="000000" w:fill="FFFFFF"/>
            <w:noWrap/>
            <w:vAlign w:val="bottom"/>
            <w:hideMark/>
          </w:tcPr>
          <w:p w14:paraId="6E62371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0.5</w:t>
            </w:r>
          </w:p>
        </w:tc>
        <w:tc>
          <w:tcPr>
            <w:tcW w:w="666" w:type="dxa"/>
            <w:tcBorders>
              <w:top w:val="nil"/>
              <w:left w:val="nil"/>
              <w:bottom w:val="single" w:sz="4" w:space="0" w:color="auto"/>
              <w:right w:val="single" w:sz="4" w:space="0" w:color="auto"/>
            </w:tcBorders>
            <w:shd w:val="clear" w:color="000000" w:fill="FFFFFF"/>
            <w:noWrap/>
            <w:vAlign w:val="center"/>
            <w:hideMark/>
          </w:tcPr>
          <w:p w14:paraId="48E978D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966" w:type="dxa"/>
            <w:tcBorders>
              <w:top w:val="nil"/>
              <w:left w:val="nil"/>
              <w:bottom w:val="single" w:sz="4" w:space="0" w:color="auto"/>
              <w:right w:val="single" w:sz="4" w:space="0" w:color="auto"/>
            </w:tcBorders>
            <w:shd w:val="clear" w:color="000000" w:fill="FFFFFF"/>
            <w:noWrap/>
            <w:vAlign w:val="bottom"/>
            <w:hideMark/>
          </w:tcPr>
          <w:p w14:paraId="3FCD2B7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center"/>
            <w:hideMark/>
          </w:tcPr>
          <w:p w14:paraId="3D0954E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2A0A6E7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873" w:type="dxa"/>
            <w:tcBorders>
              <w:top w:val="nil"/>
              <w:left w:val="nil"/>
              <w:bottom w:val="single" w:sz="4" w:space="0" w:color="auto"/>
              <w:right w:val="single" w:sz="4" w:space="0" w:color="auto"/>
            </w:tcBorders>
            <w:shd w:val="clear" w:color="000000" w:fill="FFFFFF"/>
            <w:noWrap/>
            <w:vAlign w:val="bottom"/>
            <w:hideMark/>
          </w:tcPr>
          <w:p w14:paraId="6D3BC70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center"/>
            <w:hideMark/>
          </w:tcPr>
          <w:p w14:paraId="2950546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09C2D80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0" w:type="dxa"/>
            <w:tcBorders>
              <w:top w:val="nil"/>
              <w:left w:val="nil"/>
              <w:bottom w:val="single" w:sz="4" w:space="0" w:color="auto"/>
              <w:right w:val="single" w:sz="4" w:space="0" w:color="auto"/>
            </w:tcBorders>
            <w:shd w:val="clear" w:color="000000" w:fill="FFFFFF"/>
            <w:noWrap/>
            <w:vAlign w:val="center"/>
            <w:hideMark/>
          </w:tcPr>
          <w:p w14:paraId="12E71C0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r>
      <w:tr w:rsidR="00635605" w:rsidRPr="00635605" w14:paraId="5F870DE6"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57A9EB16"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10 475 313</w:t>
            </w:r>
          </w:p>
        </w:tc>
        <w:tc>
          <w:tcPr>
            <w:tcW w:w="766" w:type="dxa"/>
            <w:tcBorders>
              <w:top w:val="nil"/>
              <w:left w:val="nil"/>
              <w:bottom w:val="single" w:sz="4" w:space="0" w:color="auto"/>
              <w:right w:val="single" w:sz="4" w:space="0" w:color="auto"/>
            </w:tcBorders>
            <w:shd w:val="clear" w:color="000000" w:fill="FFFFFF"/>
            <w:noWrap/>
            <w:vAlign w:val="bottom"/>
            <w:hideMark/>
          </w:tcPr>
          <w:p w14:paraId="2CAC94B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129.9</w:t>
            </w:r>
          </w:p>
        </w:tc>
        <w:tc>
          <w:tcPr>
            <w:tcW w:w="666" w:type="dxa"/>
            <w:tcBorders>
              <w:top w:val="nil"/>
              <w:left w:val="nil"/>
              <w:bottom w:val="single" w:sz="4" w:space="0" w:color="auto"/>
              <w:right w:val="single" w:sz="4" w:space="0" w:color="auto"/>
            </w:tcBorders>
            <w:shd w:val="clear" w:color="000000" w:fill="FFFFFF"/>
            <w:noWrap/>
            <w:vAlign w:val="center"/>
            <w:hideMark/>
          </w:tcPr>
          <w:p w14:paraId="73D215A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3.3</w:t>
            </w:r>
          </w:p>
        </w:tc>
        <w:tc>
          <w:tcPr>
            <w:tcW w:w="966" w:type="dxa"/>
            <w:tcBorders>
              <w:top w:val="nil"/>
              <w:left w:val="nil"/>
              <w:bottom w:val="single" w:sz="4" w:space="0" w:color="auto"/>
              <w:right w:val="single" w:sz="4" w:space="0" w:color="auto"/>
            </w:tcBorders>
            <w:shd w:val="clear" w:color="000000" w:fill="FFFFFF"/>
            <w:noWrap/>
            <w:vAlign w:val="bottom"/>
            <w:hideMark/>
          </w:tcPr>
          <w:p w14:paraId="5D94C9E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29435.4</w:t>
            </w:r>
          </w:p>
        </w:tc>
        <w:tc>
          <w:tcPr>
            <w:tcW w:w="666" w:type="dxa"/>
            <w:tcBorders>
              <w:top w:val="nil"/>
              <w:left w:val="nil"/>
              <w:bottom w:val="single" w:sz="4" w:space="0" w:color="auto"/>
              <w:right w:val="single" w:sz="4" w:space="0" w:color="auto"/>
            </w:tcBorders>
            <w:shd w:val="clear" w:color="000000" w:fill="FFFFFF"/>
            <w:noWrap/>
            <w:vAlign w:val="center"/>
            <w:hideMark/>
          </w:tcPr>
          <w:p w14:paraId="3013A6D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5.8</w:t>
            </w:r>
          </w:p>
        </w:tc>
        <w:tc>
          <w:tcPr>
            <w:tcW w:w="666" w:type="dxa"/>
            <w:tcBorders>
              <w:top w:val="nil"/>
              <w:left w:val="nil"/>
              <w:bottom w:val="single" w:sz="4" w:space="0" w:color="auto"/>
              <w:right w:val="single" w:sz="4" w:space="0" w:color="auto"/>
            </w:tcBorders>
            <w:shd w:val="clear" w:color="000000" w:fill="FFFFFF"/>
            <w:noWrap/>
            <w:vAlign w:val="bottom"/>
            <w:hideMark/>
          </w:tcPr>
          <w:p w14:paraId="7CF3ADB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226.6</w:t>
            </w:r>
          </w:p>
        </w:tc>
        <w:tc>
          <w:tcPr>
            <w:tcW w:w="873" w:type="dxa"/>
            <w:tcBorders>
              <w:top w:val="nil"/>
              <w:left w:val="nil"/>
              <w:bottom w:val="single" w:sz="4" w:space="0" w:color="auto"/>
              <w:right w:val="single" w:sz="4" w:space="0" w:color="auto"/>
            </w:tcBorders>
            <w:shd w:val="clear" w:color="000000" w:fill="FFFFFF"/>
            <w:noWrap/>
            <w:vAlign w:val="bottom"/>
            <w:hideMark/>
          </w:tcPr>
          <w:p w14:paraId="2B5B2C4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1430.3</w:t>
            </w:r>
          </w:p>
        </w:tc>
        <w:tc>
          <w:tcPr>
            <w:tcW w:w="666" w:type="dxa"/>
            <w:tcBorders>
              <w:top w:val="nil"/>
              <w:left w:val="nil"/>
              <w:bottom w:val="single" w:sz="4" w:space="0" w:color="auto"/>
              <w:right w:val="single" w:sz="4" w:space="0" w:color="auto"/>
            </w:tcBorders>
            <w:shd w:val="clear" w:color="000000" w:fill="FFFFFF"/>
            <w:noWrap/>
            <w:vAlign w:val="center"/>
            <w:hideMark/>
          </w:tcPr>
          <w:p w14:paraId="63BD821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9.7</w:t>
            </w:r>
          </w:p>
        </w:tc>
        <w:tc>
          <w:tcPr>
            <w:tcW w:w="774" w:type="dxa"/>
            <w:tcBorders>
              <w:top w:val="nil"/>
              <w:left w:val="nil"/>
              <w:bottom w:val="single" w:sz="4" w:space="0" w:color="auto"/>
              <w:right w:val="single" w:sz="4" w:space="0" w:color="auto"/>
            </w:tcBorders>
            <w:shd w:val="clear" w:color="000000" w:fill="FFFFFF"/>
            <w:noWrap/>
            <w:vAlign w:val="bottom"/>
            <w:hideMark/>
          </w:tcPr>
          <w:p w14:paraId="7833B8D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11.0</w:t>
            </w:r>
          </w:p>
        </w:tc>
        <w:tc>
          <w:tcPr>
            <w:tcW w:w="660" w:type="dxa"/>
            <w:tcBorders>
              <w:top w:val="nil"/>
              <w:left w:val="nil"/>
              <w:bottom w:val="single" w:sz="4" w:space="0" w:color="auto"/>
              <w:right w:val="single" w:sz="4" w:space="0" w:color="auto"/>
            </w:tcBorders>
            <w:shd w:val="clear" w:color="000000" w:fill="FFFFFF"/>
            <w:noWrap/>
            <w:vAlign w:val="center"/>
            <w:hideMark/>
          </w:tcPr>
          <w:p w14:paraId="7346005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4.9</w:t>
            </w:r>
          </w:p>
        </w:tc>
      </w:tr>
      <w:tr w:rsidR="00635605" w:rsidRPr="00635605" w14:paraId="352751B7"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5B2D0EBD"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10 477 313</w:t>
            </w:r>
          </w:p>
        </w:tc>
        <w:tc>
          <w:tcPr>
            <w:tcW w:w="766" w:type="dxa"/>
            <w:tcBorders>
              <w:top w:val="nil"/>
              <w:left w:val="nil"/>
              <w:bottom w:val="single" w:sz="4" w:space="0" w:color="auto"/>
              <w:right w:val="single" w:sz="4" w:space="0" w:color="auto"/>
            </w:tcBorders>
            <w:shd w:val="clear" w:color="000000" w:fill="FFFFFF"/>
            <w:noWrap/>
            <w:vAlign w:val="bottom"/>
            <w:hideMark/>
          </w:tcPr>
          <w:p w14:paraId="6A9B4ED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18.9</w:t>
            </w:r>
          </w:p>
        </w:tc>
        <w:tc>
          <w:tcPr>
            <w:tcW w:w="666" w:type="dxa"/>
            <w:tcBorders>
              <w:top w:val="nil"/>
              <w:left w:val="nil"/>
              <w:bottom w:val="single" w:sz="4" w:space="0" w:color="auto"/>
              <w:right w:val="single" w:sz="4" w:space="0" w:color="auto"/>
            </w:tcBorders>
            <w:shd w:val="clear" w:color="000000" w:fill="FFFFFF"/>
            <w:noWrap/>
            <w:vAlign w:val="center"/>
            <w:hideMark/>
          </w:tcPr>
          <w:p w14:paraId="632D44D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0.5</w:t>
            </w:r>
          </w:p>
        </w:tc>
        <w:tc>
          <w:tcPr>
            <w:tcW w:w="966" w:type="dxa"/>
            <w:tcBorders>
              <w:top w:val="nil"/>
              <w:left w:val="nil"/>
              <w:bottom w:val="single" w:sz="4" w:space="0" w:color="auto"/>
              <w:right w:val="single" w:sz="4" w:space="0" w:color="auto"/>
            </w:tcBorders>
            <w:shd w:val="clear" w:color="000000" w:fill="FFFFFF"/>
            <w:noWrap/>
            <w:vAlign w:val="bottom"/>
            <w:hideMark/>
          </w:tcPr>
          <w:p w14:paraId="5AB6835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5438.0</w:t>
            </w:r>
          </w:p>
        </w:tc>
        <w:tc>
          <w:tcPr>
            <w:tcW w:w="666" w:type="dxa"/>
            <w:tcBorders>
              <w:top w:val="nil"/>
              <w:left w:val="nil"/>
              <w:bottom w:val="single" w:sz="4" w:space="0" w:color="auto"/>
              <w:right w:val="single" w:sz="4" w:space="0" w:color="auto"/>
            </w:tcBorders>
            <w:shd w:val="clear" w:color="000000" w:fill="FFFFFF"/>
            <w:noWrap/>
            <w:vAlign w:val="center"/>
            <w:hideMark/>
          </w:tcPr>
          <w:p w14:paraId="26D9398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1.1</w:t>
            </w:r>
          </w:p>
        </w:tc>
        <w:tc>
          <w:tcPr>
            <w:tcW w:w="666" w:type="dxa"/>
            <w:tcBorders>
              <w:top w:val="nil"/>
              <w:left w:val="nil"/>
              <w:bottom w:val="single" w:sz="4" w:space="0" w:color="auto"/>
              <w:right w:val="single" w:sz="4" w:space="0" w:color="auto"/>
            </w:tcBorders>
            <w:shd w:val="clear" w:color="000000" w:fill="FFFFFF"/>
            <w:noWrap/>
            <w:vAlign w:val="bottom"/>
            <w:hideMark/>
          </w:tcPr>
          <w:p w14:paraId="7681E91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287.7</w:t>
            </w:r>
          </w:p>
        </w:tc>
        <w:tc>
          <w:tcPr>
            <w:tcW w:w="873" w:type="dxa"/>
            <w:tcBorders>
              <w:top w:val="nil"/>
              <w:left w:val="nil"/>
              <w:bottom w:val="single" w:sz="4" w:space="0" w:color="auto"/>
              <w:right w:val="single" w:sz="4" w:space="0" w:color="auto"/>
            </w:tcBorders>
            <w:shd w:val="clear" w:color="000000" w:fill="FFFFFF"/>
            <w:noWrap/>
            <w:vAlign w:val="bottom"/>
            <w:hideMark/>
          </w:tcPr>
          <w:p w14:paraId="70D7A51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181.2</w:t>
            </w:r>
          </w:p>
        </w:tc>
        <w:tc>
          <w:tcPr>
            <w:tcW w:w="666" w:type="dxa"/>
            <w:tcBorders>
              <w:top w:val="nil"/>
              <w:left w:val="nil"/>
              <w:bottom w:val="single" w:sz="4" w:space="0" w:color="auto"/>
              <w:right w:val="single" w:sz="4" w:space="0" w:color="auto"/>
            </w:tcBorders>
            <w:shd w:val="clear" w:color="000000" w:fill="FFFFFF"/>
            <w:noWrap/>
            <w:vAlign w:val="center"/>
            <w:hideMark/>
          </w:tcPr>
          <w:p w14:paraId="1BE4604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w:t>
            </w:r>
          </w:p>
        </w:tc>
        <w:tc>
          <w:tcPr>
            <w:tcW w:w="774" w:type="dxa"/>
            <w:tcBorders>
              <w:top w:val="nil"/>
              <w:left w:val="nil"/>
              <w:bottom w:val="single" w:sz="4" w:space="0" w:color="auto"/>
              <w:right w:val="single" w:sz="4" w:space="0" w:color="auto"/>
            </w:tcBorders>
            <w:shd w:val="clear" w:color="000000" w:fill="FFFFFF"/>
            <w:noWrap/>
            <w:vAlign w:val="bottom"/>
            <w:hideMark/>
          </w:tcPr>
          <w:p w14:paraId="234F762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9.6</w:t>
            </w:r>
          </w:p>
        </w:tc>
        <w:tc>
          <w:tcPr>
            <w:tcW w:w="660" w:type="dxa"/>
            <w:tcBorders>
              <w:top w:val="nil"/>
              <w:left w:val="nil"/>
              <w:bottom w:val="single" w:sz="4" w:space="0" w:color="auto"/>
              <w:right w:val="single" w:sz="4" w:space="0" w:color="auto"/>
            </w:tcBorders>
            <w:shd w:val="clear" w:color="000000" w:fill="FFFFFF"/>
            <w:noWrap/>
            <w:vAlign w:val="center"/>
            <w:hideMark/>
          </w:tcPr>
          <w:p w14:paraId="3A74FD5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3.3</w:t>
            </w:r>
          </w:p>
        </w:tc>
      </w:tr>
      <w:tr w:rsidR="00635605" w:rsidRPr="00635605" w14:paraId="0DD89F62"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407696EC"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10 479 313</w:t>
            </w:r>
          </w:p>
        </w:tc>
        <w:tc>
          <w:tcPr>
            <w:tcW w:w="766" w:type="dxa"/>
            <w:tcBorders>
              <w:top w:val="nil"/>
              <w:left w:val="nil"/>
              <w:bottom w:val="single" w:sz="4" w:space="0" w:color="auto"/>
              <w:right w:val="single" w:sz="4" w:space="0" w:color="auto"/>
            </w:tcBorders>
            <w:shd w:val="clear" w:color="000000" w:fill="FFFFFF"/>
            <w:noWrap/>
            <w:vAlign w:val="bottom"/>
            <w:hideMark/>
          </w:tcPr>
          <w:p w14:paraId="2088B37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17.5</w:t>
            </w:r>
          </w:p>
        </w:tc>
        <w:tc>
          <w:tcPr>
            <w:tcW w:w="666" w:type="dxa"/>
            <w:tcBorders>
              <w:top w:val="nil"/>
              <w:left w:val="nil"/>
              <w:bottom w:val="single" w:sz="4" w:space="0" w:color="auto"/>
              <w:right w:val="single" w:sz="4" w:space="0" w:color="auto"/>
            </w:tcBorders>
            <w:shd w:val="clear" w:color="000000" w:fill="FFFFFF"/>
            <w:noWrap/>
            <w:vAlign w:val="center"/>
            <w:hideMark/>
          </w:tcPr>
          <w:p w14:paraId="375A1DB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0.4</w:t>
            </w:r>
          </w:p>
        </w:tc>
        <w:tc>
          <w:tcPr>
            <w:tcW w:w="966" w:type="dxa"/>
            <w:tcBorders>
              <w:top w:val="nil"/>
              <w:left w:val="nil"/>
              <w:bottom w:val="single" w:sz="4" w:space="0" w:color="auto"/>
              <w:right w:val="single" w:sz="4" w:space="0" w:color="auto"/>
            </w:tcBorders>
            <w:shd w:val="clear" w:color="000000" w:fill="FFFFFF"/>
            <w:noWrap/>
            <w:vAlign w:val="bottom"/>
            <w:hideMark/>
          </w:tcPr>
          <w:p w14:paraId="17320F5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5619.0</w:t>
            </w:r>
          </w:p>
        </w:tc>
        <w:tc>
          <w:tcPr>
            <w:tcW w:w="666" w:type="dxa"/>
            <w:tcBorders>
              <w:top w:val="nil"/>
              <w:left w:val="nil"/>
              <w:bottom w:val="single" w:sz="4" w:space="0" w:color="auto"/>
              <w:right w:val="single" w:sz="4" w:space="0" w:color="auto"/>
            </w:tcBorders>
            <w:shd w:val="clear" w:color="000000" w:fill="FFFFFF"/>
            <w:noWrap/>
            <w:vAlign w:val="center"/>
            <w:hideMark/>
          </w:tcPr>
          <w:p w14:paraId="7683D9C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1.1</w:t>
            </w:r>
          </w:p>
        </w:tc>
        <w:tc>
          <w:tcPr>
            <w:tcW w:w="666" w:type="dxa"/>
            <w:tcBorders>
              <w:top w:val="nil"/>
              <w:left w:val="nil"/>
              <w:bottom w:val="single" w:sz="4" w:space="0" w:color="auto"/>
              <w:right w:val="single" w:sz="4" w:space="0" w:color="auto"/>
            </w:tcBorders>
            <w:shd w:val="clear" w:color="000000" w:fill="FFFFFF"/>
            <w:noWrap/>
            <w:vAlign w:val="bottom"/>
            <w:hideMark/>
          </w:tcPr>
          <w:p w14:paraId="3B47226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321.1</w:t>
            </w:r>
          </w:p>
        </w:tc>
        <w:tc>
          <w:tcPr>
            <w:tcW w:w="873" w:type="dxa"/>
            <w:tcBorders>
              <w:top w:val="nil"/>
              <w:left w:val="nil"/>
              <w:bottom w:val="single" w:sz="4" w:space="0" w:color="auto"/>
              <w:right w:val="single" w:sz="4" w:space="0" w:color="auto"/>
            </w:tcBorders>
            <w:shd w:val="clear" w:color="000000" w:fill="FFFFFF"/>
            <w:noWrap/>
            <w:vAlign w:val="bottom"/>
            <w:hideMark/>
          </w:tcPr>
          <w:p w14:paraId="32FEB0C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353.7</w:t>
            </w:r>
          </w:p>
        </w:tc>
        <w:tc>
          <w:tcPr>
            <w:tcW w:w="666" w:type="dxa"/>
            <w:tcBorders>
              <w:top w:val="nil"/>
              <w:left w:val="nil"/>
              <w:bottom w:val="single" w:sz="4" w:space="0" w:color="auto"/>
              <w:right w:val="single" w:sz="4" w:space="0" w:color="auto"/>
            </w:tcBorders>
            <w:shd w:val="clear" w:color="000000" w:fill="FFFFFF"/>
            <w:noWrap/>
            <w:vAlign w:val="center"/>
            <w:hideMark/>
          </w:tcPr>
          <w:p w14:paraId="6FD10F2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2.4</w:t>
            </w:r>
          </w:p>
        </w:tc>
        <w:tc>
          <w:tcPr>
            <w:tcW w:w="774" w:type="dxa"/>
            <w:tcBorders>
              <w:top w:val="nil"/>
              <w:left w:val="nil"/>
              <w:bottom w:val="single" w:sz="4" w:space="0" w:color="auto"/>
              <w:right w:val="single" w:sz="4" w:space="0" w:color="auto"/>
            </w:tcBorders>
            <w:shd w:val="clear" w:color="000000" w:fill="FFFFFF"/>
            <w:noWrap/>
            <w:vAlign w:val="bottom"/>
            <w:hideMark/>
          </w:tcPr>
          <w:p w14:paraId="423EEF8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20.2</w:t>
            </w:r>
          </w:p>
        </w:tc>
        <w:tc>
          <w:tcPr>
            <w:tcW w:w="660" w:type="dxa"/>
            <w:tcBorders>
              <w:top w:val="nil"/>
              <w:left w:val="nil"/>
              <w:bottom w:val="single" w:sz="4" w:space="0" w:color="auto"/>
              <w:right w:val="single" w:sz="4" w:space="0" w:color="auto"/>
            </w:tcBorders>
            <w:shd w:val="clear" w:color="000000" w:fill="FFFFFF"/>
            <w:noWrap/>
            <w:vAlign w:val="center"/>
            <w:hideMark/>
          </w:tcPr>
          <w:p w14:paraId="03772BD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6.3</w:t>
            </w:r>
          </w:p>
        </w:tc>
      </w:tr>
      <w:tr w:rsidR="00635605" w:rsidRPr="00635605" w14:paraId="60686FE7"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4A673DC1"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Чисте ВПС</w:t>
            </w:r>
          </w:p>
        </w:tc>
        <w:tc>
          <w:tcPr>
            <w:tcW w:w="766" w:type="dxa"/>
            <w:tcBorders>
              <w:top w:val="nil"/>
              <w:left w:val="nil"/>
              <w:bottom w:val="single" w:sz="4" w:space="0" w:color="auto"/>
              <w:right w:val="single" w:sz="4" w:space="0" w:color="auto"/>
            </w:tcBorders>
            <w:shd w:val="clear" w:color="000000" w:fill="FFFFFF"/>
            <w:noWrap/>
            <w:vAlign w:val="center"/>
            <w:hideMark/>
          </w:tcPr>
          <w:p w14:paraId="75B8F61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225.9</w:t>
            </w:r>
          </w:p>
        </w:tc>
        <w:tc>
          <w:tcPr>
            <w:tcW w:w="666" w:type="dxa"/>
            <w:tcBorders>
              <w:top w:val="nil"/>
              <w:left w:val="nil"/>
              <w:bottom w:val="single" w:sz="4" w:space="0" w:color="auto"/>
              <w:right w:val="single" w:sz="4" w:space="0" w:color="auto"/>
            </w:tcBorders>
            <w:shd w:val="clear" w:color="000000" w:fill="FFFFFF"/>
            <w:noWrap/>
            <w:vAlign w:val="center"/>
            <w:hideMark/>
          </w:tcPr>
          <w:p w14:paraId="53C4EC0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5.7</w:t>
            </w:r>
          </w:p>
        </w:tc>
        <w:tc>
          <w:tcPr>
            <w:tcW w:w="966" w:type="dxa"/>
            <w:tcBorders>
              <w:top w:val="nil"/>
              <w:left w:val="nil"/>
              <w:bottom w:val="single" w:sz="4" w:space="0" w:color="auto"/>
              <w:right w:val="single" w:sz="4" w:space="0" w:color="auto"/>
            </w:tcBorders>
            <w:shd w:val="clear" w:color="000000" w:fill="FFFFFF"/>
            <w:noWrap/>
            <w:vAlign w:val="center"/>
            <w:hideMark/>
          </w:tcPr>
          <w:p w14:paraId="449F9A2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41334.5</w:t>
            </w:r>
          </w:p>
        </w:tc>
        <w:tc>
          <w:tcPr>
            <w:tcW w:w="666" w:type="dxa"/>
            <w:tcBorders>
              <w:top w:val="nil"/>
              <w:left w:val="nil"/>
              <w:bottom w:val="single" w:sz="4" w:space="0" w:color="auto"/>
              <w:right w:val="single" w:sz="4" w:space="0" w:color="auto"/>
            </w:tcBorders>
            <w:shd w:val="clear" w:color="000000" w:fill="FFFFFF"/>
            <w:noWrap/>
            <w:vAlign w:val="center"/>
            <w:hideMark/>
          </w:tcPr>
          <w:p w14:paraId="39E9298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8.1</w:t>
            </w:r>
          </w:p>
        </w:tc>
        <w:tc>
          <w:tcPr>
            <w:tcW w:w="666" w:type="dxa"/>
            <w:tcBorders>
              <w:top w:val="nil"/>
              <w:left w:val="nil"/>
              <w:bottom w:val="single" w:sz="4" w:space="0" w:color="auto"/>
              <w:right w:val="single" w:sz="4" w:space="0" w:color="auto"/>
            </w:tcBorders>
            <w:shd w:val="clear" w:color="000000" w:fill="FFFFFF"/>
            <w:noWrap/>
            <w:vAlign w:val="bottom"/>
            <w:hideMark/>
          </w:tcPr>
          <w:p w14:paraId="40E9E5D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183.0</w:t>
            </w:r>
          </w:p>
        </w:tc>
        <w:tc>
          <w:tcPr>
            <w:tcW w:w="873" w:type="dxa"/>
            <w:tcBorders>
              <w:top w:val="nil"/>
              <w:left w:val="nil"/>
              <w:bottom w:val="single" w:sz="4" w:space="0" w:color="auto"/>
              <w:right w:val="single" w:sz="4" w:space="0" w:color="auto"/>
            </w:tcBorders>
            <w:shd w:val="clear" w:color="000000" w:fill="FFFFFF"/>
            <w:noWrap/>
            <w:vAlign w:val="center"/>
            <w:hideMark/>
          </w:tcPr>
          <w:p w14:paraId="6823813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1983.7</w:t>
            </w:r>
          </w:p>
        </w:tc>
        <w:tc>
          <w:tcPr>
            <w:tcW w:w="666" w:type="dxa"/>
            <w:tcBorders>
              <w:top w:val="nil"/>
              <w:left w:val="nil"/>
              <w:bottom w:val="single" w:sz="4" w:space="0" w:color="auto"/>
              <w:right w:val="single" w:sz="4" w:space="0" w:color="auto"/>
            </w:tcBorders>
            <w:shd w:val="clear" w:color="000000" w:fill="FFFFFF"/>
            <w:noWrap/>
            <w:vAlign w:val="center"/>
            <w:hideMark/>
          </w:tcPr>
          <w:p w14:paraId="3520C41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13.5</w:t>
            </w:r>
          </w:p>
        </w:tc>
        <w:tc>
          <w:tcPr>
            <w:tcW w:w="774" w:type="dxa"/>
            <w:tcBorders>
              <w:top w:val="nil"/>
              <w:left w:val="nil"/>
              <w:bottom w:val="single" w:sz="4" w:space="0" w:color="auto"/>
              <w:right w:val="single" w:sz="4" w:space="0" w:color="auto"/>
            </w:tcBorders>
            <w:shd w:val="clear" w:color="000000" w:fill="FFFFFF"/>
            <w:noWrap/>
            <w:vAlign w:val="bottom"/>
            <w:hideMark/>
          </w:tcPr>
          <w:p w14:paraId="4510820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8.8</w:t>
            </w:r>
          </w:p>
        </w:tc>
        <w:tc>
          <w:tcPr>
            <w:tcW w:w="660" w:type="dxa"/>
            <w:tcBorders>
              <w:top w:val="nil"/>
              <w:left w:val="nil"/>
              <w:bottom w:val="single" w:sz="4" w:space="0" w:color="auto"/>
              <w:right w:val="single" w:sz="4" w:space="0" w:color="auto"/>
            </w:tcBorders>
            <w:shd w:val="clear" w:color="000000" w:fill="FFFFFF"/>
            <w:noWrap/>
            <w:vAlign w:val="center"/>
            <w:hideMark/>
          </w:tcPr>
          <w:p w14:paraId="2558F2D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4.8</w:t>
            </w:r>
          </w:p>
        </w:tc>
      </w:tr>
      <w:tr w:rsidR="00635605" w:rsidRPr="00635605" w14:paraId="4641255A"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2199D64C"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ЧИСТЕ УКУПНО</w:t>
            </w:r>
          </w:p>
        </w:tc>
        <w:tc>
          <w:tcPr>
            <w:tcW w:w="766" w:type="dxa"/>
            <w:tcBorders>
              <w:top w:val="nil"/>
              <w:left w:val="nil"/>
              <w:bottom w:val="single" w:sz="4" w:space="0" w:color="auto"/>
              <w:right w:val="single" w:sz="4" w:space="0" w:color="auto"/>
            </w:tcBorders>
            <w:shd w:val="clear" w:color="000000" w:fill="FFFFFF"/>
            <w:noWrap/>
            <w:vAlign w:val="center"/>
            <w:hideMark/>
          </w:tcPr>
          <w:p w14:paraId="25BEF23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501.7</w:t>
            </w:r>
          </w:p>
        </w:tc>
        <w:tc>
          <w:tcPr>
            <w:tcW w:w="666" w:type="dxa"/>
            <w:tcBorders>
              <w:top w:val="nil"/>
              <w:left w:val="nil"/>
              <w:bottom w:val="single" w:sz="4" w:space="0" w:color="auto"/>
              <w:right w:val="single" w:sz="4" w:space="0" w:color="auto"/>
            </w:tcBorders>
            <w:shd w:val="clear" w:color="000000" w:fill="FFFFFF"/>
            <w:noWrap/>
            <w:vAlign w:val="center"/>
            <w:hideMark/>
          </w:tcPr>
          <w:p w14:paraId="295FAC5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12.6</w:t>
            </w:r>
          </w:p>
        </w:tc>
        <w:tc>
          <w:tcPr>
            <w:tcW w:w="966" w:type="dxa"/>
            <w:tcBorders>
              <w:top w:val="nil"/>
              <w:left w:val="nil"/>
              <w:bottom w:val="single" w:sz="4" w:space="0" w:color="auto"/>
              <w:right w:val="single" w:sz="4" w:space="0" w:color="auto"/>
            </w:tcBorders>
            <w:shd w:val="clear" w:color="000000" w:fill="FFFFFF"/>
            <w:noWrap/>
            <w:vAlign w:val="center"/>
            <w:hideMark/>
          </w:tcPr>
          <w:p w14:paraId="5664009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94992.0</w:t>
            </w:r>
          </w:p>
        </w:tc>
        <w:tc>
          <w:tcPr>
            <w:tcW w:w="666" w:type="dxa"/>
            <w:tcBorders>
              <w:top w:val="nil"/>
              <w:left w:val="nil"/>
              <w:bottom w:val="single" w:sz="4" w:space="0" w:color="auto"/>
              <w:right w:val="single" w:sz="4" w:space="0" w:color="auto"/>
            </w:tcBorders>
            <w:shd w:val="clear" w:color="000000" w:fill="FFFFFF"/>
            <w:noWrap/>
            <w:vAlign w:val="center"/>
            <w:hideMark/>
          </w:tcPr>
          <w:p w14:paraId="557873E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18.6</w:t>
            </w:r>
          </w:p>
        </w:tc>
        <w:tc>
          <w:tcPr>
            <w:tcW w:w="666" w:type="dxa"/>
            <w:tcBorders>
              <w:top w:val="nil"/>
              <w:left w:val="nil"/>
              <w:bottom w:val="single" w:sz="4" w:space="0" w:color="auto"/>
              <w:right w:val="single" w:sz="4" w:space="0" w:color="auto"/>
            </w:tcBorders>
            <w:shd w:val="clear" w:color="000000" w:fill="FFFFFF"/>
            <w:noWrap/>
            <w:vAlign w:val="bottom"/>
            <w:hideMark/>
          </w:tcPr>
          <w:p w14:paraId="0903623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189.3</w:t>
            </w:r>
          </w:p>
        </w:tc>
        <w:tc>
          <w:tcPr>
            <w:tcW w:w="873" w:type="dxa"/>
            <w:tcBorders>
              <w:top w:val="nil"/>
              <w:left w:val="nil"/>
              <w:bottom w:val="single" w:sz="4" w:space="0" w:color="auto"/>
              <w:right w:val="single" w:sz="4" w:space="0" w:color="auto"/>
            </w:tcBorders>
            <w:shd w:val="clear" w:color="000000" w:fill="FFFFFF"/>
            <w:noWrap/>
            <w:vAlign w:val="center"/>
            <w:hideMark/>
          </w:tcPr>
          <w:p w14:paraId="61DB0CF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3192.0</w:t>
            </w:r>
          </w:p>
        </w:tc>
        <w:tc>
          <w:tcPr>
            <w:tcW w:w="666" w:type="dxa"/>
            <w:tcBorders>
              <w:top w:val="nil"/>
              <w:left w:val="nil"/>
              <w:bottom w:val="single" w:sz="4" w:space="0" w:color="auto"/>
              <w:right w:val="single" w:sz="4" w:space="0" w:color="auto"/>
            </w:tcBorders>
            <w:shd w:val="clear" w:color="000000" w:fill="FFFFFF"/>
            <w:noWrap/>
            <w:vAlign w:val="center"/>
            <w:hideMark/>
          </w:tcPr>
          <w:p w14:paraId="2B8DB37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21.7</w:t>
            </w:r>
          </w:p>
        </w:tc>
        <w:tc>
          <w:tcPr>
            <w:tcW w:w="774" w:type="dxa"/>
            <w:tcBorders>
              <w:top w:val="nil"/>
              <w:left w:val="nil"/>
              <w:bottom w:val="single" w:sz="4" w:space="0" w:color="auto"/>
              <w:right w:val="single" w:sz="4" w:space="0" w:color="auto"/>
            </w:tcBorders>
            <w:shd w:val="clear" w:color="000000" w:fill="FFFFFF"/>
            <w:noWrap/>
            <w:vAlign w:val="bottom"/>
            <w:hideMark/>
          </w:tcPr>
          <w:p w14:paraId="762B354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6.4</w:t>
            </w:r>
          </w:p>
        </w:tc>
        <w:tc>
          <w:tcPr>
            <w:tcW w:w="660" w:type="dxa"/>
            <w:tcBorders>
              <w:top w:val="nil"/>
              <w:left w:val="nil"/>
              <w:bottom w:val="single" w:sz="4" w:space="0" w:color="auto"/>
              <w:right w:val="single" w:sz="4" w:space="0" w:color="auto"/>
            </w:tcBorders>
            <w:shd w:val="clear" w:color="000000" w:fill="FFFFFF"/>
            <w:noWrap/>
            <w:vAlign w:val="center"/>
            <w:hideMark/>
          </w:tcPr>
          <w:p w14:paraId="72A8869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3.4</w:t>
            </w:r>
          </w:p>
        </w:tc>
      </w:tr>
      <w:tr w:rsidR="00635605" w:rsidRPr="00635605" w14:paraId="7CA83DE9"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4C42D253"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10 191 313</w:t>
            </w:r>
          </w:p>
        </w:tc>
        <w:tc>
          <w:tcPr>
            <w:tcW w:w="766" w:type="dxa"/>
            <w:tcBorders>
              <w:top w:val="nil"/>
              <w:left w:val="nil"/>
              <w:bottom w:val="single" w:sz="4" w:space="0" w:color="auto"/>
              <w:right w:val="single" w:sz="4" w:space="0" w:color="auto"/>
            </w:tcBorders>
            <w:shd w:val="clear" w:color="000000" w:fill="FFFFFF"/>
            <w:noWrap/>
            <w:vAlign w:val="bottom"/>
            <w:hideMark/>
          </w:tcPr>
          <w:p w14:paraId="3A8B91D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2.4</w:t>
            </w:r>
          </w:p>
        </w:tc>
        <w:tc>
          <w:tcPr>
            <w:tcW w:w="666" w:type="dxa"/>
            <w:tcBorders>
              <w:top w:val="nil"/>
              <w:left w:val="nil"/>
              <w:bottom w:val="single" w:sz="4" w:space="0" w:color="auto"/>
              <w:right w:val="single" w:sz="4" w:space="0" w:color="auto"/>
            </w:tcBorders>
            <w:shd w:val="clear" w:color="000000" w:fill="FFFFFF"/>
            <w:noWrap/>
            <w:vAlign w:val="center"/>
            <w:hideMark/>
          </w:tcPr>
          <w:p w14:paraId="1765ECB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966" w:type="dxa"/>
            <w:tcBorders>
              <w:top w:val="nil"/>
              <w:left w:val="nil"/>
              <w:bottom w:val="single" w:sz="4" w:space="0" w:color="auto"/>
              <w:right w:val="single" w:sz="4" w:space="0" w:color="auto"/>
            </w:tcBorders>
            <w:shd w:val="clear" w:color="000000" w:fill="FFFFFF"/>
            <w:noWrap/>
            <w:vAlign w:val="bottom"/>
            <w:hideMark/>
          </w:tcPr>
          <w:p w14:paraId="3C36467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155.6</w:t>
            </w:r>
          </w:p>
        </w:tc>
        <w:tc>
          <w:tcPr>
            <w:tcW w:w="666" w:type="dxa"/>
            <w:tcBorders>
              <w:top w:val="nil"/>
              <w:left w:val="nil"/>
              <w:bottom w:val="single" w:sz="4" w:space="0" w:color="auto"/>
              <w:right w:val="single" w:sz="4" w:space="0" w:color="auto"/>
            </w:tcBorders>
            <w:shd w:val="clear" w:color="000000" w:fill="FFFFFF"/>
            <w:noWrap/>
            <w:vAlign w:val="center"/>
            <w:hideMark/>
          </w:tcPr>
          <w:p w14:paraId="093A79A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235AED5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66.2</w:t>
            </w:r>
          </w:p>
        </w:tc>
        <w:tc>
          <w:tcPr>
            <w:tcW w:w="873" w:type="dxa"/>
            <w:tcBorders>
              <w:top w:val="nil"/>
              <w:left w:val="nil"/>
              <w:bottom w:val="single" w:sz="4" w:space="0" w:color="auto"/>
              <w:right w:val="single" w:sz="4" w:space="0" w:color="auto"/>
            </w:tcBorders>
            <w:shd w:val="clear" w:color="000000" w:fill="FFFFFF"/>
            <w:noWrap/>
            <w:vAlign w:val="bottom"/>
            <w:hideMark/>
          </w:tcPr>
          <w:p w14:paraId="7250EAD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3.1</w:t>
            </w:r>
          </w:p>
        </w:tc>
        <w:tc>
          <w:tcPr>
            <w:tcW w:w="666" w:type="dxa"/>
            <w:tcBorders>
              <w:top w:val="nil"/>
              <w:left w:val="nil"/>
              <w:bottom w:val="single" w:sz="4" w:space="0" w:color="auto"/>
              <w:right w:val="single" w:sz="4" w:space="0" w:color="auto"/>
            </w:tcBorders>
            <w:shd w:val="clear" w:color="000000" w:fill="FFFFFF"/>
            <w:noWrap/>
            <w:vAlign w:val="center"/>
            <w:hideMark/>
          </w:tcPr>
          <w:p w14:paraId="254F179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66481C7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1.3</w:t>
            </w:r>
          </w:p>
        </w:tc>
        <w:tc>
          <w:tcPr>
            <w:tcW w:w="660" w:type="dxa"/>
            <w:tcBorders>
              <w:top w:val="nil"/>
              <w:left w:val="nil"/>
              <w:bottom w:val="single" w:sz="4" w:space="0" w:color="auto"/>
              <w:right w:val="single" w:sz="4" w:space="0" w:color="auto"/>
            </w:tcBorders>
            <w:shd w:val="clear" w:color="000000" w:fill="FFFFFF"/>
            <w:noWrap/>
            <w:vAlign w:val="center"/>
            <w:hideMark/>
          </w:tcPr>
          <w:p w14:paraId="77791F0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2.0</w:t>
            </w:r>
          </w:p>
        </w:tc>
      </w:tr>
      <w:tr w:rsidR="00635605" w:rsidRPr="00635605" w14:paraId="6CE40CD1"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5D5C02E9"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10 193 313</w:t>
            </w:r>
          </w:p>
        </w:tc>
        <w:tc>
          <w:tcPr>
            <w:tcW w:w="766" w:type="dxa"/>
            <w:tcBorders>
              <w:top w:val="nil"/>
              <w:left w:val="nil"/>
              <w:bottom w:val="single" w:sz="4" w:space="0" w:color="auto"/>
              <w:right w:val="single" w:sz="4" w:space="0" w:color="auto"/>
            </w:tcBorders>
            <w:shd w:val="clear" w:color="000000" w:fill="FFFFFF"/>
            <w:noWrap/>
            <w:vAlign w:val="bottom"/>
            <w:hideMark/>
          </w:tcPr>
          <w:p w14:paraId="2DE89AC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1.1</w:t>
            </w:r>
          </w:p>
        </w:tc>
        <w:tc>
          <w:tcPr>
            <w:tcW w:w="666" w:type="dxa"/>
            <w:tcBorders>
              <w:top w:val="nil"/>
              <w:left w:val="nil"/>
              <w:bottom w:val="single" w:sz="4" w:space="0" w:color="auto"/>
              <w:right w:val="single" w:sz="4" w:space="0" w:color="auto"/>
            </w:tcBorders>
            <w:shd w:val="clear" w:color="000000" w:fill="FFFFFF"/>
            <w:noWrap/>
            <w:vAlign w:val="center"/>
            <w:hideMark/>
          </w:tcPr>
          <w:p w14:paraId="4F87BBD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966" w:type="dxa"/>
            <w:tcBorders>
              <w:top w:val="nil"/>
              <w:left w:val="nil"/>
              <w:bottom w:val="single" w:sz="4" w:space="0" w:color="auto"/>
              <w:right w:val="single" w:sz="4" w:space="0" w:color="auto"/>
            </w:tcBorders>
            <w:shd w:val="clear" w:color="000000" w:fill="FFFFFF"/>
            <w:noWrap/>
            <w:vAlign w:val="bottom"/>
            <w:hideMark/>
          </w:tcPr>
          <w:p w14:paraId="253DC2E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67.8</w:t>
            </w:r>
          </w:p>
        </w:tc>
        <w:tc>
          <w:tcPr>
            <w:tcW w:w="666" w:type="dxa"/>
            <w:tcBorders>
              <w:top w:val="nil"/>
              <w:left w:val="nil"/>
              <w:bottom w:val="single" w:sz="4" w:space="0" w:color="auto"/>
              <w:right w:val="single" w:sz="4" w:space="0" w:color="auto"/>
            </w:tcBorders>
            <w:shd w:val="clear" w:color="000000" w:fill="FFFFFF"/>
            <w:noWrap/>
            <w:vAlign w:val="center"/>
            <w:hideMark/>
          </w:tcPr>
          <w:p w14:paraId="4D6B00A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1D05776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59.4</w:t>
            </w:r>
          </w:p>
        </w:tc>
        <w:tc>
          <w:tcPr>
            <w:tcW w:w="873" w:type="dxa"/>
            <w:tcBorders>
              <w:top w:val="nil"/>
              <w:left w:val="nil"/>
              <w:bottom w:val="single" w:sz="4" w:space="0" w:color="auto"/>
              <w:right w:val="single" w:sz="4" w:space="0" w:color="auto"/>
            </w:tcBorders>
            <w:shd w:val="clear" w:color="000000" w:fill="FFFFFF"/>
            <w:noWrap/>
            <w:vAlign w:val="bottom"/>
            <w:hideMark/>
          </w:tcPr>
          <w:p w14:paraId="75C2E86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2.3</w:t>
            </w:r>
          </w:p>
        </w:tc>
        <w:tc>
          <w:tcPr>
            <w:tcW w:w="666" w:type="dxa"/>
            <w:tcBorders>
              <w:top w:val="nil"/>
              <w:left w:val="nil"/>
              <w:bottom w:val="single" w:sz="4" w:space="0" w:color="auto"/>
              <w:right w:val="single" w:sz="4" w:space="0" w:color="auto"/>
            </w:tcBorders>
            <w:shd w:val="clear" w:color="000000" w:fill="FFFFFF"/>
            <w:noWrap/>
            <w:vAlign w:val="center"/>
            <w:hideMark/>
          </w:tcPr>
          <w:p w14:paraId="515BDCB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4C30269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2.0</w:t>
            </w:r>
          </w:p>
        </w:tc>
        <w:tc>
          <w:tcPr>
            <w:tcW w:w="660" w:type="dxa"/>
            <w:tcBorders>
              <w:top w:val="nil"/>
              <w:left w:val="nil"/>
              <w:bottom w:val="single" w:sz="4" w:space="0" w:color="auto"/>
              <w:right w:val="single" w:sz="4" w:space="0" w:color="auto"/>
            </w:tcBorders>
            <w:shd w:val="clear" w:color="000000" w:fill="FFFFFF"/>
            <w:noWrap/>
            <w:vAlign w:val="center"/>
            <w:hideMark/>
          </w:tcPr>
          <w:p w14:paraId="6E451FD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3.4</w:t>
            </w:r>
          </w:p>
        </w:tc>
      </w:tr>
      <w:tr w:rsidR="00635605" w:rsidRPr="00635605" w14:paraId="5CABD68A"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03CC9C4D"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10 302 313</w:t>
            </w:r>
          </w:p>
        </w:tc>
        <w:tc>
          <w:tcPr>
            <w:tcW w:w="766" w:type="dxa"/>
            <w:tcBorders>
              <w:top w:val="nil"/>
              <w:left w:val="nil"/>
              <w:bottom w:val="single" w:sz="4" w:space="0" w:color="auto"/>
              <w:right w:val="single" w:sz="4" w:space="0" w:color="auto"/>
            </w:tcBorders>
            <w:shd w:val="clear" w:color="000000" w:fill="FFFFFF"/>
            <w:noWrap/>
            <w:vAlign w:val="bottom"/>
            <w:hideMark/>
          </w:tcPr>
          <w:p w14:paraId="5B94D88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9.2</w:t>
            </w:r>
          </w:p>
        </w:tc>
        <w:tc>
          <w:tcPr>
            <w:tcW w:w="666" w:type="dxa"/>
            <w:tcBorders>
              <w:top w:val="nil"/>
              <w:left w:val="nil"/>
              <w:bottom w:val="single" w:sz="4" w:space="0" w:color="auto"/>
              <w:right w:val="single" w:sz="4" w:space="0" w:color="auto"/>
            </w:tcBorders>
            <w:shd w:val="clear" w:color="000000" w:fill="FFFFFF"/>
            <w:noWrap/>
            <w:vAlign w:val="center"/>
            <w:hideMark/>
          </w:tcPr>
          <w:p w14:paraId="78430FA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0.2</w:t>
            </w:r>
          </w:p>
        </w:tc>
        <w:tc>
          <w:tcPr>
            <w:tcW w:w="966" w:type="dxa"/>
            <w:tcBorders>
              <w:top w:val="nil"/>
              <w:left w:val="nil"/>
              <w:bottom w:val="single" w:sz="4" w:space="0" w:color="auto"/>
              <w:right w:val="single" w:sz="4" w:space="0" w:color="auto"/>
            </w:tcBorders>
            <w:shd w:val="clear" w:color="000000" w:fill="FFFFFF"/>
            <w:noWrap/>
            <w:vAlign w:val="bottom"/>
            <w:hideMark/>
          </w:tcPr>
          <w:p w14:paraId="3FBD43E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center"/>
            <w:hideMark/>
          </w:tcPr>
          <w:p w14:paraId="5AE1D51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24B8E91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873" w:type="dxa"/>
            <w:tcBorders>
              <w:top w:val="nil"/>
              <w:left w:val="nil"/>
              <w:bottom w:val="single" w:sz="4" w:space="0" w:color="auto"/>
              <w:right w:val="single" w:sz="4" w:space="0" w:color="auto"/>
            </w:tcBorders>
            <w:shd w:val="clear" w:color="000000" w:fill="FFFFFF"/>
            <w:noWrap/>
            <w:vAlign w:val="bottom"/>
            <w:hideMark/>
          </w:tcPr>
          <w:p w14:paraId="64D1E18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center"/>
            <w:hideMark/>
          </w:tcPr>
          <w:p w14:paraId="62C4F1C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387BFF9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0" w:type="dxa"/>
            <w:tcBorders>
              <w:top w:val="nil"/>
              <w:left w:val="nil"/>
              <w:bottom w:val="single" w:sz="4" w:space="0" w:color="auto"/>
              <w:right w:val="single" w:sz="4" w:space="0" w:color="auto"/>
            </w:tcBorders>
            <w:shd w:val="clear" w:color="000000" w:fill="FFFFFF"/>
            <w:noWrap/>
            <w:vAlign w:val="center"/>
            <w:hideMark/>
          </w:tcPr>
          <w:p w14:paraId="0809025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r>
      <w:tr w:rsidR="00635605" w:rsidRPr="00635605" w14:paraId="37E77696"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47524D8A"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Мешовите ВИСОКЕ</w:t>
            </w:r>
          </w:p>
        </w:tc>
        <w:tc>
          <w:tcPr>
            <w:tcW w:w="766" w:type="dxa"/>
            <w:tcBorders>
              <w:top w:val="nil"/>
              <w:left w:val="nil"/>
              <w:bottom w:val="single" w:sz="4" w:space="0" w:color="auto"/>
              <w:right w:val="single" w:sz="4" w:space="0" w:color="auto"/>
            </w:tcBorders>
            <w:shd w:val="clear" w:color="000000" w:fill="FFFFFF"/>
            <w:noWrap/>
            <w:vAlign w:val="center"/>
            <w:hideMark/>
          </w:tcPr>
          <w:p w14:paraId="3B75861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12.7</w:t>
            </w:r>
          </w:p>
        </w:tc>
        <w:tc>
          <w:tcPr>
            <w:tcW w:w="666" w:type="dxa"/>
            <w:tcBorders>
              <w:top w:val="nil"/>
              <w:left w:val="nil"/>
              <w:bottom w:val="single" w:sz="4" w:space="0" w:color="auto"/>
              <w:right w:val="single" w:sz="4" w:space="0" w:color="auto"/>
            </w:tcBorders>
            <w:shd w:val="clear" w:color="000000" w:fill="FFFFFF"/>
            <w:noWrap/>
            <w:vAlign w:val="center"/>
            <w:hideMark/>
          </w:tcPr>
          <w:p w14:paraId="26A5195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0.3</w:t>
            </w:r>
          </w:p>
        </w:tc>
        <w:tc>
          <w:tcPr>
            <w:tcW w:w="966" w:type="dxa"/>
            <w:tcBorders>
              <w:top w:val="nil"/>
              <w:left w:val="nil"/>
              <w:bottom w:val="single" w:sz="4" w:space="0" w:color="auto"/>
              <w:right w:val="single" w:sz="4" w:space="0" w:color="auto"/>
            </w:tcBorders>
            <w:shd w:val="clear" w:color="000000" w:fill="FFFFFF"/>
            <w:noWrap/>
            <w:vAlign w:val="center"/>
            <w:hideMark/>
          </w:tcPr>
          <w:p w14:paraId="26C9C5F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223.4</w:t>
            </w:r>
          </w:p>
        </w:tc>
        <w:tc>
          <w:tcPr>
            <w:tcW w:w="666" w:type="dxa"/>
            <w:tcBorders>
              <w:top w:val="nil"/>
              <w:left w:val="nil"/>
              <w:bottom w:val="single" w:sz="4" w:space="0" w:color="auto"/>
              <w:right w:val="single" w:sz="4" w:space="0" w:color="auto"/>
            </w:tcBorders>
            <w:shd w:val="clear" w:color="000000" w:fill="FFFFFF"/>
            <w:noWrap/>
            <w:vAlign w:val="center"/>
            <w:hideMark/>
          </w:tcPr>
          <w:p w14:paraId="25BB964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287FFE1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17.6</w:t>
            </w:r>
          </w:p>
        </w:tc>
        <w:tc>
          <w:tcPr>
            <w:tcW w:w="873" w:type="dxa"/>
            <w:tcBorders>
              <w:top w:val="nil"/>
              <w:left w:val="nil"/>
              <w:bottom w:val="single" w:sz="4" w:space="0" w:color="auto"/>
              <w:right w:val="single" w:sz="4" w:space="0" w:color="auto"/>
            </w:tcBorders>
            <w:shd w:val="clear" w:color="000000" w:fill="FFFFFF"/>
            <w:noWrap/>
            <w:vAlign w:val="center"/>
            <w:hideMark/>
          </w:tcPr>
          <w:p w14:paraId="5142FD2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5.4</w:t>
            </w:r>
          </w:p>
        </w:tc>
        <w:tc>
          <w:tcPr>
            <w:tcW w:w="666" w:type="dxa"/>
            <w:tcBorders>
              <w:top w:val="nil"/>
              <w:left w:val="nil"/>
              <w:bottom w:val="single" w:sz="4" w:space="0" w:color="auto"/>
              <w:right w:val="single" w:sz="4" w:space="0" w:color="auto"/>
            </w:tcBorders>
            <w:shd w:val="clear" w:color="000000" w:fill="FFFFFF"/>
            <w:noWrap/>
            <w:vAlign w:val="center"/>
            <w:hideMark/>
          </w:tcPr>
          <w:p w14:paraId="11F6FB1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4B0A879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0.4</w:t>
            </w:r>
          </w:p>
        </w:tc>
        <w:tc>
          <w:tcPr>
            <w:tcW w:w="660" w:type="dxa"/>
            <w:tcBorders>
              <w:top w:val="nil"/>
              <w:left w:val="nil"/>
              <w:bottom w:val="single" w:sz="4" w:space="0" w:color="auto"/>
              <w:right w:val="single" w:sz="4" w:space="0" w:color="auto"/>
            </w:tcBorders>
            <w:shd w:val="clear" w:color="000000" w:fill="FFFFFF"/>
            <w:noWrap/>
            <w:vAlign w:val="center"/>
            <w:hideMark/>
          </w:tcPr>
          <w:p w14:paraId="6E01034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2.4</w:t>
            </w:r>
          </w:p>
        </w:tc>
      </w:tr>
      <w:tr w:rsidR="00635605" w:rsidRPr="00635605" w14:paraId="13ECF54B"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45BD3088"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10 176 411</w:t>
            </w:r>
          </w:p>
        </w:tc>
        <w:tc>
          <w:tcPr>
            <w:tcW w:w="766" w:type="dxa"/>
            <w:tcBorders>
              <w:top w:val="nil"/>
              <w:left w:val="nil"/>
              <w:bottom w:val="single" w:sz="4" w:space="0" w:color="auto"/>
              <w:right w:val="single" w:sz="4" w:space="0" w:color="auto"/>
            </w:tcBorders>
            <w:shd w:val="clear" w:color="000000" w:fill="FFFFFF"/>
            <w:noWrap/>
            <w:vAlign w:val="bottom"/>
            <w:hideMark/>
          </w:tcPr>
          <w:p w14:paraId="05FBBBA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26.4</w:t>
            </w:r>
          </w:p>
        </w:tc>
        <w:tc>
          <w:tcPr>
            <w:tcW w:w="666" w:type="dxa"/>
            <w:tcBorders>
              <w:top w:val="nil"/>
              <w:left w:val="nil"/>
              <w:bottom w:val="single" w:sz="4" w:space="0" w:color="auto"/>
              <w:right w:val="single" w:sz="4" w:space="0" w:color="auto"/>
            </w:tcBorders>
            <w:shd w:val="clear" w:color="000000" w:fill="FFFFFF"/>
            <w:noWrap/>
            <w:vAlign w:val="center"/>
            <w:hideMark/>
          </w:tcPr>
          <w:p w14:paraId="255AE53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0.7</w:t>
            </w:r>
          </w:p>
        </w:tc>
        <w:tc>
          <w:tcPr>
            <w:tcW w:w="966" w:type="dxa"/>
            <w:tcBorders>
              <w:top w:val="nil"/>
              <w:left w:val="nil"/>
              <w:bottom w:val="single" w:sz="4" w:space="0" w:color="auto"/>
              <w:right w:val="single" w:sz="4" w:space="0" w:color="auto"/>
            </w:tcBorders>
            <w:shd w:val="clear" w:color="000000" w:fill="FFFFFF"/>
            <w:noWrap/>
            <w:vAlign w:val="bottom"/>
            <w:hideMark/>
          </w:tcPr>
          <w:p w14:paraId="2B191A6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4297.8</w:t>
            </w:r>
          </w:p>
        </w:tc>
        <w:tc>
          <w:tcPr>
            <w:tcW w:w="666" w:type="dxa"/>
            <w:tcBorders>
              <w:top w:val="nil"/>
              <w:left w:val="nil"/>
              <w:bottom w:val="single" w:sz="4" w:space="0" w:color="auto"/>
              <w:right w:val="single" w:sz="4" w:space="0" w:color="auto"/>
            </w:tcBorders>
            <w:shd w:val="clear" w:color="000000" w:fill="FFFFFF"/>
            <w:noWrap/>
            <w:vAlign w:val="center"/>
            <w:hideMark/>
          </w:tcPr>
          <w:p w14:paraId="7D16683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0.8</w:t>
            </w:r>
          </w:p>
        </w:tc>
        <w:tc>
          <w:tcPr>
            <w:tcW w:w="666" w:type="dxa"/>
            <w:tcBorders>
              <w:top w:val="nil"/>
              <w:left w:val="nil"/>
              <w:bottom w:val="single" w:sz="4" w:space="0" w:color="auto"/>
              <w:right w:val="single" w:sz="4" w:space="0" w:color="auto"/>
            </w:tcBorders>
            <w:shd w:val="clear" w:color="000000" w:fill="FFFFFF"/>
            <w:noWrap/>
            <w:vAlign w:val="bottom"/>
            <w:hideMark/>
          </w:tcPr>
          <w:p w14:paraId="5FA9B3F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162.6</w:t>
            </w:r>
          </w:p>
        </w:tc>
        <w:tc>
          <w:tcPr>
            <w:tcW w:w="873" w:type="dxa"/>
            <w:tcBorders>
              <w:top w:val="nil"/>
              <w:left w:val="nil"/>
              <w:bottom w:val="single" w:sz="4" w:space="0" w:color="auto"/>
              <w:right w:val="single" w:sz="4" w:space="0" w:color="auto"/>
            </w:tcBorders>
            <w:shd w:val="clear" w:color="000000" w:fill="FFFFFF"/>
            <w:noWrap/>
            <w:vAlign w:val="bottom"/>
            <w:hideMark/>
          </w:tcPr>
          <w:p w14:paraId="0C68FEF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93.2</w:t>
            </w:r>
          </w:p>
        </w:tc>
        <w:tc>
          <w:tcPr>
            <w:tcW w:w="666" w:type="dxa"/>
            <w:tcBorders>
              <w:top w:val="nil"/>
              <w:left w:val="nil"/>
              <w:bottom w:val="single" w:sz="4" w:space="0" w:color="auto"/>
              <w:right w:val="single" w:sz="4" w:space="0" w:color="auto"/>
            </w:tcBorders>
            <w:shd w:val="clear" w:color="000000" w:fill="FFFFFF"/>
            <w:noWrap/>
            <w:vAlign w:val="center"/>
            <w:hideMark/>
          </w:tcPr>
          <w:p w14:paraId="330B12F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0.6</w:t>
            </w:r>
          </w:p>
        </w:tc>
        <w:tc>
          <w:tcPr>
            <w:tcW w:w="774" w:type="dxa"/>
            <w:tcBorders>
              <w:top w:val="nil"/>
              <w:left w:val="nil"/>
              <w:bottom w:val="single" w:sz="4" w:space="0" w:color="auto"/>
              <w:right w:val="single" w:sz="4" w:space="0" w:color="auto"/>
            </w:tcBorders>
            <w:shd w:val="clear" w:color="000000" w:fill="FFFFFF"/>
            <w:noWrap/>
            <w:vAlign w:val="bottom"/>
            <w:hideMark/>
          </w:tcPr>
          <w:p w14:paraId="4AE36C8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3.5</w:t>
            </w:r>
          </w:p>
        </w:tc>
        <w:tc>
          <w:tcPr>
            <w:tcW w:w="660" w:type="dxa"/>
            <w:tcBorders>
              <w:top w:val="nil"/>
              <w:left w:val="nil"/>
              <w:bottom w:val="single" w:sz="4" w:space="0" w:color="auto"/>
              <w:right w:val="single" w:sz="4" w:space="0" w:color="auto"/>
            </w:tcBorders>
            <w:shd w:val="clear" w:color="000000" w:fill="FFFFFF"/>
            <w:noWrap/>
            <w:vAlign w:val="center"/>
            <w:hideMark/>
          </w:tcPr>
          <w:p w14:paraId="11C6D52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2.2</w:t>
            </w:r>
          </w:p>
        </w:tc>
      </w:tr>
      <w:tr w:rsidR="00635605" w:rsidRPr="00635605" w14:paraId="2E04E2CB"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048AFED7"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10 196 212</w:t>
            </w:r>
          </w:p>
        </w:tc>
        <w:tc>
          <w:tcPr>
            <w:tcW w:w="766" w:type="dxa"/>
            <w:tcBorders>
              <w:top w:val="nil"/>
              <w:left w:val="nil"/>
              <w:bottom w:val="single" w:sz="4" w:space="0" w:color="auto"/>
              <w:right w:val="single" w:sz="4" w:space="0" w:color="auto"/>
            </w:tcBorders>
            <w:shd w:val="clear" w:color="000000" w:fill="FFFFFF"/>
            <w:noWrap/>
            <w:vAlign w:val="bottom"/>
            <w:hideMark/>
          </w:tcPr>
          <w:p w14:paraId="635F213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300.9</w:t>
            </w:r>
          </w:p>
        </w:tc>
        <w:tc>
          <w:tcPr>
            <w:tcW w:w="666" w:type="dxa"/>
            <w:tcBorders>
              <w:top w:val="nil"/>
              <w:left w:val="nil"/>
              <w:bottom w:val="single" w:sz="4" w:space="0" w:color="auto"/>
              <w:right w:val="single" w:sz="4" w:space="0" w:color="auto"/>
            </w:tcBorders>
            <w:shd w:val="clear" w:color="000000" w:fill="FFFFFF"/>
            <w:noWrap/>
            <w:vAlign w:val="center"/>
            <w:hideMark/>
          </w:tcPr>
          <w:p w14:paraId="538B4EF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7.6</w:t>
            </w:r>
          </w:p>
        </w:tc>
        <w:tc>
          <w:tcPr>
            <w:tcW w:w="966" w:type="dxa"/>
            <w:tcBorders>
              <w:top w:val="nil"/>
              <w:left w:val="nil"/>
              <w:bottom w:val="single" w:sz="4" w:space="0" w:color="auto"/>
              <w:right w:val="single" w:sz="4" w:space="0" w:color="auto"/>
            </w:tcBorders>
            <w:shd w:val="clear" w:color="000000" w:fill="FFFFFF"/>
            <w:noWrap/>
            <w:vAlign w:val="bottom"/>
            <w:hideMark/>
          </w:tcPr>
          <w:p w14:paraId="22624FB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48114.4</w:t>
            </w:r>
          </w:p>
        </w:tc>
        <w:tc>
          <w:tcPr>
            <w:tcW w:w="666" w:type="dxa"/>
            <w:tcBorders>
              <w:top w:val="nil"/>
              <w:left w:val="nil"/>
              <w:bottom w:val="single" w:sz="4" w:space="0" w:color="auto"/>
              <w:right w:val="single" w:sz="4" w:space="0" w:color="auto"/>
            </w:tcBorders>
            <w:shd w:val="clear" w:color="000000" w:fill="FFFFFF"/>
            <w:noWrap/>
            <w:vAlign w:val="center"/>
            <w:hideMark/>
          </w:tcPr>
          <w:p w14:paraId="30984F4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9.4</w:t>
            </w:r>
          </w:p>
        </w:tc>
        <w:tc>
          <w:tcPr>
            <w:tcW w:w="666" w:type="dxa"/>
            <w:tcBorders>
              <w:top w:val="nil"/>
              <w:left w:val="nil"/>
              <w:bottom w:val="single" w:sz="4" w:space="0" w:color="auto"/>
              <w:right w:val="single" w:sz="4" w:space="0" w:color="auto"/>
            </w:tcBorders>
            <w:shd w:val="clear" w:color="000000" w:fill="FFFFFF"/>
            <w:noWrap/>
            <w:vAlign w:val="bottom"/>
            <w:hideMark/>
          </w:tcPr>
          <w:p w14:paraId="5E2755E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159.9</w:t>
            </w:r>
          </w:p>
        </w:tc>
        <w:tc>
          <w:tcPr>
            <w:tcW w:w="873" w:type="dxa"/>
            <w:tcBorders>
              <w:top w:val="nil"/>
              <w:left w:val="nil"/>
              <w:bottom w:val="single" w:sz="4" w:space="0" w:color="auto"/>
              <w:right w:val="single" w:sz="4" w:space="0" w:color="auto"/>
            </w:tcBorders>
            <w:shd w:val="clear" w:color="000000" w:fill="FFFFFF"/>
            <w:noWrap/>
            <w:vAlign w:val="bottom"/>
            <w:hideMark/>
          </w:tcPr>
          <w:p w14:paraId="26174E5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1258.9</w:t>
            </w:r>
          </w:p>
        </w:tc>
        <w:tc>
          <w:tcPr>
            <w:tcW w:w="666" w:type="dxa"/>
            <w:tcBorders>
              <w:top w:val="nil"/>
              <w:left w:val="nil"/>
              <w:bottom w:val="single" w:sz="4" w:space="0" w:color="auto"/>
              <w:right w:val="single" w:sz="4" w:space="0" w:color="auto"/>
            </w:tcBorders>
            <w:shd w:val="clear" w:color="000000" w:fill="FFFFFF"/>
            <w:noWrap/>
            <w:vAlign w:val="center"/>
            <w:hideMark/>
          </w:tcPr>
          <w:p w14:paraId="67254E1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8.6</w:t>
            </w:r>
          </w:p>
        </w:tc>
        <w:tc>
          <w:tcPr>
            <w:tcW w:w="774" w:type="dxa"/>
            <w:tcBorders>
              <w:top w:val="nil"/>
              <w:left w:val="nil"/>
              <w:bottom w:val="single" w:sz="4" w:space="0" w:color="auto"/>
              <w:right w:val="single" w:sz="4" w:space="0" w:color="auto"/>
            </w:tcBorders>
            <w:shd w:val="clear" w:color="000000" w:fill="FFFFFF"/>
            <w:noWrap/>
            <w:vAlign w:val="bottom"/>
            <w:hideMark/>
          </w:tcPr>
          <w:p w14:paraId="1D32F86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4.2</w:t>
            </w:r>
          </w:p>
        </w:tc>
        <w:tc>
          <w:tcPr>
            <w:tcW w:w="660" w:type="dxa"/>
            <w:tcBorders>
              <w:top w:val="nil"/>
              <w:left w:val="nil"/>
              <w:bottom w:val="single" w:sz="4" w:space="0" w:color="auto"/>
              <w:right w:val="single" w:sz="4" w:space="0" w:color="auto"/>
            </w:tcBorders>
            <w:shd w:val="clear" w:color="000000" w:fill="FFFFFF"/>
            <w:noWrap/>
            <w:vAlign w:val="center"/>
            <w:hideMark/>
          </w:tcPr>
          <w:p w14:paraId="476FFB3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2.6</w:t>
            </w:r>
          </w:p>
        </w:tc>
      </w:tr>
      <w:tr w:rsidR="00635605" w:rsidRPr="00635605" w14:paraId="58A5B726"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0C7D449D"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10 196 313</w:t>
            </w:r>
          </w:p>
        </w:tc>
        <w:tc>
          <w:tcPr>
            <w:tcW w:w="766" w:type="dxa"/>
            <w:tcBorders>
              <w:top w:val="nil"/>
              <w:left w:val="nil"/>
              <w:bottom w:val="single" w:sz="4" w:space="0" w:color="auto"/>
              <w:right w:val="single" w:sz="4" w:space="0" w:color="auto"/>
            </w:tcBorders>
            <w:shd w:val="clear" w:color="000000" w:fill="FFFFFF"/>
            <w:noWrap/>
            <w:vAlign w:val="bottom"/>
            <w:hideMark/>
          </w:tcPr>
          <w:p w14:paraId="3CBDFDB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367.2</w:t>
            </w:r>
          </w:p>
        </w:tc>
        <w:tc>
          <w:tcPr>
            <w:tcW w:w="666" w:type="dxa"/>
            <w:tcBorders>
              <w:top w:val="nil"/>
              <w:left w:val="nil"/>
              <w:bottom w:val="single" w:sz="4" w:space="0" w:color="auto"/>
              <w:right w:val="single" w:sz="4" w:space="0" w:color="auto"/>
            </w:tcBorders>
            <w:shd w:val="clear" w:color="000000" w:fill="FFFFFF"/>
            <w:noWrap/>
            <w:vAlign w:val="center"/>
            <w:hideMark/>
          </w:tcPr>
          <w:p w14:paraId="5FBB6F0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9.2</w:t>
            </w:r>
          </w:p>
        </w:tc>
        <w:tc>
          <w:tcPr>
            <w:tcW w:w="966" w:type="dxa"/>
            <w:tcBorders>
              <w:top w:val="nil"/>
              <w:left w:val="nil"/>
              <w:bottom w:val="single" w:sz="4" w:space="0" w:color="auto"/>
              <w:right w:val="single" w:sz="4" w:space="0" w:color="auto"/>
            </w:tcBorders>
            <w:shd w:val="clear" w:color="000000" w:fill="FFFFFF"/>
            <w:noWrap/>
            <w:vAlign w:val="bottom"/>
            <w:hideMark/>
          </w:tcPr>
          <w:p w14:paraId="349E808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62074.4</w:t>
            </w:r>
          </w:p>
        </w:tc>
        <w:tc>
          <w:tcPr>
            <w:tcW w:w="666" w:type="dxa"/>
            <w:tcBorders>
              <w:top w:val="nil"/>
              <w:left w:val="nil"/>
              <w:bottom w:val="single" w:sz="4" w:space="0" w:color="auto"/>
              <w:right w:val="single" w:sz="4" w:space="0" w:color="auto"/>
            </w:tcBorders>
            <w:shd w:val="clear" w:color="000000" w:fill="FFFFFF"/>
            <w:noWrap/>
            <w:vAlign w:val="center"/>
            <w:hideMark/>
          </w:tcPr>
          <w:p w14:paraId="3FB5D55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12.2</w:t>
            </w:r>
          </w:p>
        </w:tc>
        <w:tc>
          <w:tcPr>
            <w:tcW w:w="666" w:type="dxa"/>
            <w:tcBorders>
              <w:top w:val="nil"/>
              <w:left w:val="nil"/>
              <w:bottom w:val="single" w:sz="4" w:space="0" w:color="auto"/>
              <w:right w:val="single" w:sz="4" w:space="0" w:color="auto"/>
            </w:tcBorders>
            <w:shd w:val="clear" w:color="000000" w:fill="FFFFFF"/>
            <w:noWrap/>
            <w:vAlign w:val="bottom"/>
            <w:hideMark/>
          </w:tcPr>
          <w:p w14:paraId="3DC5848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169.0</w:t>
            </w:r>
          </w:p>
        </w:tc>
        <w:tc>
          <w:tcPr>
            <w:tcW w:w="873" w:type="dxa"/>
            <w:tcBorders>
              <w:top w:val="nil"/>
              <w:left w:val="nil"/>
              <w:bottom w:val="single" w:sz="4" w:space="0" w:color="auto"/>
              <w:right w:val="single" w:sz="4" w:space="0" w:color="auto"/>
            </w:tcBorders>
            <w:shd w:val="clear" w:color="000000" w:fill="FFFFFF"/>
            <w:noWrap/>
            <w:vAlign w:val="bottom"/>
            <w:hideMark/>
          </w:tcPr>
          <w:p w14:paraId="5D7B064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1503.6</w:t>
            </w:r>
          </w:p>
        </w:tc>
        <w:tc>
          <w:tcPr>
            <w:tcW w:w="666" w:type="dxa"/>
            <w:tcBorders>
              <w:top w:val="nil"/>
              <w:left w:val="nil"/>
              <w:bottom w:val="single" w:sz="4" w:space="0" w:color="auto"/>
              <w:right w:val="single" w:sz="4" w:space="0" w:color="auto"/>
            </w:tcBorders>
            <w:shd w:val="clear" w:color="000000" w:fill="FFFFFF"/>
            <w:noWrap/>
            <w:vAlign w:val="center"/>
            <w:hideMark/>
          </w:tcPr>
          <w:p w14:paraId="53AD226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10.2</w:t>
            </w:r>
          </w:p>
        </w:tc>
        <w:tc>
          <w:tcPr>
            <w:tcW w:w="774" w:type="dxa"/>
            <w:tcBorders>
              <w:top w:val="nil"/>
              <w:left w:val="nil"/>
              <w:bottom w:val="single" w:sz="4" w:space="0" w:color="auto"/>
              <w:right w:val="single" w:sz="4" w:space="0" w:color="auto"/>
            </w:tcBorders>
            <w:shd w:val="clear" w:color="000000" w:fill="FFFFFF"/>
            <w:noWrap/>
            <w:vAlign w:val="bottom"/>
            <w:hideMark/>
          </w:tcPr>
          <w:p w14:paraId="340D4A8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4.1</w:t>
            </w:r>
          </w:p>
        </w:tc>
        <w:tc>
          <w:tcPr>
            <w:tcW w:w="660" w:type="dxa"/>
            <w:tcBorders>
              <w:top w:val="nil"/>
              <w:left w:val="nil"/>
              <w:bottom w:val="single" w:sz="4" w:space="0" w:color="auto"/>
              <w:right w:val="single" w:sz="4" w:space="0" w:color="auto"/>
            </w:tcBorders>
            <w:shd w:val="clear" w:color="000000" w:fill="FFFFFF"/>
            <w:noWrap/>
            <w:vAlign w:val="center"/>
            <w:hideMark/>
          </w:tcPr>
          <w:p w14:paraId="7CF185C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2.4</w:t>
            </w:r>
          </w:p>
        </w:tc>
      </w:tr>
      <w:tr w:rsidR="00635605" w:rsidRPr="00635605" w14:paraId="070FAA1E"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68700BE3"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10 215 212</w:t>
            </w:r>
          </w:p>
        </w:tc>
        <w:tc>
          <w:tcPr>
            <w:tcW w:w="766" w:type="dxa"/>
            <w:tcBorders>
              <w:top w:val="nil"/>
              <w:left w:val="nil"/>
              <w:bottom w:val="single" w:sz="4" w:space="0" w:color="auto"/>
              <w:right w:val="single" w:sz="4" w:space="0" w:color="auto"/>
            </w:tcBorders>
            <w:shd w:val="clear" w:color="000000" w:fill="FFFFFF"/>
            <w:noWrap/>
            <w:vAlign w:val="bottom"/>
            <w:hideMark/>
          </w:tcPr>
          <w:p w14:paraId="2D84F09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1016.8</w:t>
            </w:r>
          </w:p>
        </w:tc>
        <w:tc>
          <w:tcPr>
            <w:tcW w:w="666" w:type="dxa"/>
            <w:tcBorders>
              <w:top w:val="nil"/>
              <w:left w:val="nil"/>
              <w:bottom w:val="single" w:sz="4" w:space="0" w:color="auto"/>
              <w:right w:val="single" w:sz="4" w:space="0" w:color="auto"/>
            </w:tcBorders>
            <w:shd w:val="clear" w:color="000000" w:fill="FFFFFF"/>
            <w:noWrap/>
            <w:vAlign w:val="center"/>
            <w:hideMark/>
          </w:tcPr>
          <w:p w14:paraId="600D89C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25.6</w:t>
            </w:r>
          </w:p>
        </w:tc>
        <w:tc>
          <w:tcPr>
            <w:tcW w:w="966" w:type="dxa"/>
            <w:tcBorders>
              <w:top w:val="nil"/>
              <w:left w:val="nil"/>
              <w:bottom w:val="single" w:sz="4" w:space="0" w:color="auto"/>
              <w:right w:val="single" w:sz="4" w:space="0" w:color="auto"/>
            </w:tcBorders>
            <w:shd w:val="clear" w:color="000000" w:fill="FFFFFF"/>
            <w:noWrap/>
            <w:vAlign w:val="bottom"/>
            <w:hideMark/>
          </w:tcPr>
          <w:p w14:paraId="026B330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130022.8</w:t>
            </w:r>
          </w:p>
        </w:tc>
        <w:tc>
          <w:tcPr>
            <w:tcW w:w="666" w:type="dxa"/>
            <w:tcBorders>
              <w:top w:val="nil"/>
              <w:left w:val="nil"/>
              <w:bottom w:val="single" w:sz="4" w:space="0" w:color="auto"/>
              <w:right w:val="single" w:sz="4" w:space="0" w:color="auto"/>
            </w:tcBorders>
            <w:shd w:val="clear" w:color="000000" w:fill="FFFFFF"/>
            <w:noWrap/>
            <w:vAlign w:val="center"/>
            <w:hideMark/>
          </w:tcPr>
          <w:p w14:paraId="6591023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25.5</w:t>
            </w:r>
          </w:p>
        </w:tc>
        <w:tc>
          <w:tcPr>
            <w:tcW w:w="666" w:type="dxa"/>
            <w:tcBorders>
              <w:top w:val="nil"/>
              <w:left w:val="nil"/>
              <w:bottom w:val="single" w:sz="4" w:space="0" w:color="auto"/>
              <w:right w:val="single" w:sz="4" w:space="0" w:color="auto"/>
            </w:tcBorders>
            <w:shd w:val="clear" w:color="000000" w:fill="FFFFFF"/>
            <w:noWrap/>
            <w:vAlign w:val="bottom"/>
            <w:hideMark/>
          </w:tcPr>
          <w:p w14:paraId="070F933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127.9</w:t>
            </w:r>
          </w:p>
        </w:tc>
        <w:tc>
          <w:tcPr>
            <w:tcW w:w="873" w:type="dxa"/>
            <w:tcBorders>
              <w:top w:val="nil"/>
              <w:left w:val="nil"/>
              <w:bottom w:val="single" w:sz="4" w:space="0" w:color="auto"/>
              <w:right w:val="single" w:sz="4" w:space="0" w:color="auto"/>
            </w:tcBorders>
            <w:shd w:val="clear" w:color="000000" w:fill="FFFFFF"/>
            <w:noWrap/>
            <w:vAlign w:val="bottom"/>
            <w:hideMark/>
          </w:tcPr>
          <w:p w14:paraId="7B8F602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3738.4</w:t>
            </w:r>
          </w:p>
        </w:tc>
        <w:tc>
          <w:tcPr>
            <w:tcW w:w="666" w:type="dxa"/>
            <w:tcBorders>
              <w:top w:val="nil"/>
              <w:left w:val="nil"/>
              <w:bottom w:val="single" w:sz="4" w:space="0" w:color="auto"/>
              <w:right w:val="single" w:sz="4" w:space="0" w:color="auto"/>
            </w:tcBorders>
            <w:shd w:val="clear" w:color="000000" w:fill="FFFFFF"/>
            <w:noWrap/>
            <w:vAlign w:val="center"/>
            <w:hideMark/>
          </w:tcPr>
          <w:p w14:paraId="466964D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25.5</w:t>
            </w:r>
          </w:p>
        </w:tc>
        <w:tc>
          <w:tcPr>
            <w:tcW w:w="774" w:type="dxa"/>
            <w:tcBorders>
              <w:top w:val="nil"/>
              <w:left w:val="nil"/>
              <w:bottom w:val="single" w:sz="4" w:space="0" w:color="auto"/>
              <w:right w:val="single" w:sz="4" w:space="0" w:color="auto"/>
            </w:tcBorders>
            <w:shd w:val="clear" w:color="000000" w:fill="FFFFFF"/>
            <w:noWrap/>
            <w:vAlign w:val="bottom"/>
            <w:hideMark/>
          </w:tcPr>
          <w:p w14:paraId="544EFC8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3.7</w:t>
            </w:r>
          </w:p>
        </w:tc>
        <w:tc>
          <w:tcPr>
            <w:tcW w:w="660" w:type="dxa"/>
            <w:tcBorders>
              <w:top w:val="nil"/>
              <w:left w:val="nil"/>
              <w:bottom w:val="single" w:sz="4" w:space="0" w:color="auto"/>
              <w:right w:val="single" w:sz="4" w:space="0" w:color="auto"/>
            </w:tcBorders>
            <w:shd w:val="clear" w:color="000000" w:fill="FFFFFF"/>
            <w:noWrap/>
            <w:vAlign w:val="center"/>
            <w:hideMark/>
          </w:tcPr>
          <w:p w14:paraId="753B82A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2.9</w:t>
            </w:r>
          </w:p>
        </w:tc>
      </w:tr>
      <w:tr w:rsidR="00635605" w:rsidRPr="00635605" w14:paraId="76E05F21"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7EFE00F5"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10 307 313</w:t>
            </w:r>
          </w:p>
        </w:tc>
        <w:tc>
          <w:tcPr>
            <w:tcW w:w="766" w:type="dxa"/>
            <w:tcBorders>
              <w:top w:val="nil"/>
              <w:left w:val="nil"/>
              <w:bottom w:val="single" w:sz="4" w:space="0" w:color="auto"/>
              <w:right w:val="single" w:sz="4" w:space="0" w:color="auto"/>
            </w:tcBorders>
            <w:shd w:val="clear" w:color="000000" w:fill="FFFFFF"/>
            <w:noWrap/>
            <w:vAlign w:val="bottom"/>
            <w:hideMark/>
          </w:tcPr>
          <w:p w14:paraId="7177C2D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332.0</w:t>
            </w:r>
          </w:p>
        </w:tc>
        <w:tc>
          <w:tcPr>
            <w:tcW w:w="666" w:type="dxa"/>
            <w:tcBorders>
              <w:top w:val="nil"/>
              <w:left w:val="nil"/>
              <w:bottom w:val="single" w:sz="4" w:space="0" w:color="auto"/>
              <w:right w:val="single" w:sz="4" w:space="0" w:color="auto"/>
            </w:tcBorders>
            <w:shd w:val="clear" w:color="000000" w:fill="FFFFFF"/>
            <w:noWrap/>
            <w:vAlign w:val="center"/>
            <w:hideMark/>
          </w:tcPr>
          <w:p w14:paraId="1A79CA0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8.4</w:t>
            </w:r>
          </w:p>
        </w:tc>
        <w:tc>
          <w:tcPr>
            <w:tcW w:w="966" w:type="dxa"/>
            <w:tcBorders>
              <w:top w:val="nil"/>
              <w:left w:val="nil"/>
              <w:bottom w:val="single" w:sz="4" w:space="0" w:color="auto"/>
              <w:right w:val="single" w:sz="4" w:space="0" w:color="auto"/>
            </w:tcBorders>
            <w:shd w:val="clear" w:color="000000" w:fill="FFFFFF"/>
            <w:noWrap/>
            <w:vAlign w:val="bottom"/>
            <w:hideMark/>
          </w:tcPr>
          <w:p w14:paraId="4D48635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46351.1</w:t>
            </w:r>
          </w:p>
        </w:tc>
        <w:tc>
          <w:tcPr>
            <w:tcW w:w="666" w:type="dxa"/>
            <w:tcBorders>
              <w:top w:val="nil"/>
              <w:left w:val="nil"/>
              <w:bottom w:val="single" w:sz="4" w:space="0" w:color="auto"/>
              <w:right w:val="single" w:sz="4" w:space="0" w:color="auto"/>
            </w:tcBorders>
            <w:shd w:val="clear" w:color="000000" w:fill="FFFFFF"/>
            <w:noWrap/>
            <w:vAlign w:val="center"/>
            <w:hideMark/>
          </w:tcPr>
          <w:p w14:paraId="6D187AB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9.1</w:t>
            </w:r>
          </w:p>
        </w:tc>
        <w:tc>
          <w:tcPr>
            <w:tcW w:w="666" w:type="dxa"/>
            <w:tcBorders>
              <w:top w:val="nil"/>
              <w:left w:val="nil"/>
              <w:bottom w:val="single" w:sz="4" w:space="0" w:color="auto"/>
              <w:right w:val="single" w:sz="4" w:space="0" w:color="auto"/>
            </w:tcBorders>
            <w:shd w:val="clear" w:color="000000" w:fill="FFFFFF"/>
            <w:noWrap/>
            <w:vAlign w:val="bottom"/>
            <w:hideMark/>
          </w:tcPr>
          <w:p w14:paraId="5F28A47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139.6</w:t>
            </w:r>
          </w:p>
        </w:tc>
        <w:tc>
          <w:tcPr>
            <w:tcW w:w="873" w:type="dxa"/>
            <w:tcBorders>
              <w:top w:val="nil"/>
              <w:left w:val="nil"/>
              <w:bottom w:val="single" w:sz="4" w:space="0" w:color="auto"/>
              <w:right w:val="single" w:sz="4" w:space="0" w:color="auto"/>
            </w:tcBorders>
            <w:shd w:val="clear" w:color="000000" w:fill="FFFFFF"/>
            <w:noWrap/>
            <w:vAlign w:val="bottom"/>
            <w:hideMark/>
          </w:tcPr>
          <w:p w14:paraId="3539FE9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1328.9</w:t>
            </w:r>
          </w:p>
        </w:tc>
        <w:tc>
          <w:tcPr>
            <w:tcW w:w="666" w:type="dxa"/>
            <w:tcBorders>
              <w:top w:val="nil"/>
              <w:left w:val="nil"/>
              <w:bottom w:val="single" w:sz="4" w:space="0" w:color="auto"/>
              <w:right w:val="single" w:sz="4" w:space="0" w:color="auto"/>
            </w:tcBorders>
            <w:shd w:val="clear" w:color="000000" w:fill="FFFFFF"/>
            <w:noWrap/>
            <w:vAlign w:val="center"/>
            <w:hideMark/>
          </w:tcPr>
          <w:p w14:paraId="0CE8916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9.1</w:t>
            </w:r>
          </w:p>
        </w:tc>
        <w:tc>
          <w:tcPr>
            <w:tcW w:w="774" w:type="dxa"/>
            <w:tcBorders>
              <w:top w:val="nil"/>
              <w:left w:val="nil"/>
              <w:bottom w:val="single" w:sz="4" w:space="0" w:color="auto"/>
              <w:right w:val="single" w:sz="4" w:space="0" w:color="auto"/>
            </w:tcBorders>
            <w:shd w:val="clear" w:color="000000" w:fill="FFFFFF"/>
            <w:noWrap/>
            <w:vAlign w:val="bottom"/>
            <w:hideMark/>
          </w:tcPr>
          <w:p w14:paraId="511F6FF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4.0</w:t>
            </w:r>
          </w:p>
        </w:tc>
        <w:tc>
          <w:tcPr>
            <w:tcW w:w="660" w:type="dxa"/>
            <w:tcBorders>
              <w:top w:val="nil"/>
              <w:left w:val="nil"/>
              <w:bottom w:val="single" w:sz="4" w:space="0" w:color="auto"/>
              <w:right w:val="single" w:sz="4" w:space="0" w:color="auto"/>
            </w:tcBorders>
            <w:shd w:val="clear" w:color="000000" w:fill="FFFFFF"/>
            <w:noWrap/>
            <w:vAlign w:val="center"/>
            <w:hideMark/>
          </w:tcPr>
          <w:p w14:paraId="3E1641A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2.9</w:t>
            </w:r>
          </w:p>
        </w:tc>
      </w:tr>
      <w:tr w:rsidR="00635605" w:rsidRPr="00635605" w14:paraId="0BBF23C2"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18AE642F"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10 326 313</w:t>
            </w:r>
          </w:p>
        </w:tc>
        <w:tc>
          <w:tcPr>
            <w:tcW w:w="766" w:type="dxa"/>
            <w:tcBorders>
              <w:top w:val="nil"/>
              <w:left w:val="nil"/>
              <w:bottom w:val="single" w:sz="4" w:space="0" w:color="auto"/>
              <w:right w:val="single" w:sz="4" w:space="0" w:color="auto"/>
            </w:tcBorders>
            <w:shd w:val="clear" w:color="000000" w:fill="FFFFFF"/>
            <w:noWrap/>
            <w:vAlign w:val="bottom"/>
            <w:hideMark/>
          </w:tcPr>
          <w:p w14:paraId="754627D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0.9</w:t>
            </w:r>
          </w:p>
        </w:tc>
        <w:tc>
          <w:tcPr>
            <w:tcW w:w="666" w:type="dxa"/>
            <w:tcBorders>
              <w:top w:val="nil"/>
              <w:left w:val="nil"/>
              <w:bottom w:val="single" w:sz="4" w:space="0" w:color="auto"/>
              <w:right w:val="single" w:sz="4" w:space="0" w:color="auto"/>
            </w:tcBorders>
            <w:shd w:val="clear" w:color="000000" w:fill="FFFFFF"/>
            <w:noWrap/>
            <w:vAlign w:val="center"/>
            <w:hideMark/>
          </w:tcPr>
          <w:p w14:paraId="1F72D82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966" w:type="dxa"/>
            <w:tcBorders>
              <w:top w:val="nil"/>
              <w:left w:val="nil"/>
              <w:bottom w:val="single" w:sz="4" w:space="0" w:color="auto"/>
              <w:right w:val="single" w:sz="4" w:space="0" w:color="auto"/>
            </w:tcBorders>
            <w:shd w:val="clear" w:color="000000" w:fill="FFFFFF"/>
            <w:noWrap/>
            <w:vAlign w:val="bottom"/>
            <w:hideMark/>
          </w:tcPr>
          <w:p w14:paraId="13DBAFA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39.4</w:t>
            </w:r>
          </w:p>
        </w:tc>
        <w:tc>
          <w:tcPr>
            <w:tcW w:w="666" w:type="dxa"/>
            <w:tcBorders>
              <w:top w:val="nil"/>
              <w:left w:val="nil"/>
              <w:bottom w:val="single" w:sz="4" w:space="0" w:color="auto"/>
              <w:right w:val="single" w:sz="4" w:space="0" w:color="auto"/>
            </w:tcBorders>
            <w:shd w:val="clear" w:color="000000" w:fill="FFFFFF"/>
            <w:noWrap/>
            <w:vAlign w:val="center"/>
            <w:hideMark/>
          </w:tcPr>
          <w:p w14:paraId="6DEF79A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171BEF6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41.7</w:t>
            </w:r>
          </w:p>
        </w:tc>
        <w:tc>
          <w:tcPr>
            <w:tcW w:w="873" w:type="dxa"/>
            <w:tcBorders>
              <w:top w:val="nil"/>
              <w:left w:val="nil"/>
              <w:bottom w:val="single" w:sz="4" w:space="0" w:color="auto"/>
              <w:right w:val="single" w:sz="4" w:space="0" w:color="auto"/>
            </w:tcBorders>
            <w:shd w:val="clear" w:color="000000" w:fill="FFFFFF"/>
            <w:noWrap/>
            <w:vAlign w:val="bottom"/>
            <w:hideMark/>
          </w:tcPr>
          <w:p w14:paraId="25BB877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2.1</w:t>
            </w:r>
          </w:p>
        </w:tc>
        <w:tc>
          <w:tcPr>
            <w:tcW w:w="666" w:type="dxa"/>
            <w:tcBorders>
              <w:top w:val="nil"/>
              <w:left w:val="nil"/>
              <w:bottom w:val="single" w:sz="4" w:space="0" w:color="auto"/>
              <w:right w:val="single" w:sz="4" w:space="0" w:color="auto"/>
            </w:tcBorders>
            <w:shd w:val="clear" w:color="000000" w:fill="FFFFFF"/>
            <w:noWrap/>
            <w:vAlign w:val="center"/>
            <w:hideMark/>
          </w:tcPr>
          <w:p w14:paraId="2648227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385FFBD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2.2</w:t>
            </w:r>
          </w:p>
        </w:tc>
        <w:tc>
          <w:tcPr>
            <w:tcW w:w="660" w:type="dxa"/>
            <w:tcBorders>
              <w:top w:val="nil"/>
              <w:left w:val="nil"/>
              <w:bottom w:val="single" w:sz="4" w:space="0" w:color="auto"/>
              <w:right w:val="single" w:sz="4" w:space="0" w:color="auto"/>
            </w:tcBorders>
            <w:shd w:val="clear" w:color="000000" w:fill="FFFFFF"/>
            <w:noWrap/>
            <w:vAlign w:val="center"/>
            <w:hideMark/>
          </w:tcPr>
          <w:p w14:paraId="554D263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5.3</w:t>
            </w:r>
          </w:p>
        </w:tc>
      </w:tr>
      <w:tr w:rsidR="00635605" w:rsidRPr="00635605" w14:paraId="60484CFA"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3ECB89EA"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10 361 421</w:t>
            </w:r>
          </w:p>
        </w:tc>
        <w:tc>
          <w:tcPr>
            <w:tcW w:w="766" w:type="dxa"/>
            <w:tcBorders>
              <w:top w:val="nil"/>
              <w:left w:val="nil"/>
              <w:bottom w:val="single" w:sz="4" w:space="0" w:color="auto"/>
              <w:right w:val="single" w:sz="4" w:space="0" w:color="auto"/>
            </w:tcBorders>
            <w:shd w:val="clear" w:color="000000" w:fill="FFFFFF"/>
            <w:noWrap/>
            <w:vAlign w:val="bottom"/>
            <w:hideMark/>
          </w:tcPr>
          <w:p w14:paraId="2176B7F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272.2</w:t>
            </w:r>
          </w:p>
        </w:tc>
        <w:tc>
          <w:tcPr>
            <w:tcW w:w="666" w:type="dxa"/>
            <w:tcBorders>
              <w:top w:val="nil"/>
              <w:left w:val="nil"/>
              <w:bottom w:val="single" w:sz="4" w:space="0" w:color="auto"/>
              <w:right w:val="single" w:sz="4" w:space="0" w:color="auto"/>
            </w:tcBorders>
            <w:shd w:val="clear" w:color="000000" w:fill="FFFFFF"/>
            <w:noWrap/>
            <w:vAlign w:val="center"/>
            <w:hideMark/>
          </w:tcPr>
          <w:p w14:paraId="627B5B8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6.8</w:t>
            </w:r>
          </w:p>
        </w:tc>
        <w:tc>
          <w:tcPr>
            <w:tcW w:w="966" w:type="dxa"/>
            <w:tcBorders>
              <w:top w:val="nil"/>
              <w:left w:val="nil"/>
              <w:bottom w:val="single" w:sz="4" w:space="0" w:color="auto"/>
              <w:right w:val="single" w:sz="4" w:space="0" w:color="auto"/>
            </w:tcBorders>
            <w:shd w:val="clear" w:color="000000" w:fill="FFFFFF"/>
            <w:noWrap/>
            <w:vAlign w:val="bottom"/>
            <w:hideMark/>
          </w:tcPr>
          <w:p w14:paraId="31737F7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44957.7</w:t>
            </w:r>
          </w:p>
        </w:tc>
        <w:tc>
          <w:tcPr>
            <w:tcW w:w="666" w:type="dxa"/>
            <w:tcBorders>
              <w:top w:val="nil"/>
              <w:left w:val="nil"/>
              <w:bottom w:val="single" w:sz="4" w:space="0" w:color="auto"/>
              <w:right w:val="single" w:sz="4" w:space="0" w:color="auto"/>
            </w:tcBorders>
            <w:shd w:val="clear" w:color="000000" w:fill="FFFFFF"/>
            <w:noWrap/>
            <w:vAlign w:val="center"/>
            <w:hideMark/>
          </w:tcPr>
          <w:p w14:paraId="36ED08B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8.8</w:t>
            </w:r>
          </w:p>
        </w:tc>
        <w:tc>
          <w:tcPr>
            <w:tcW w:w="666" w:type="dxa"/>
            <w:tcBorders>
              <w:top w:val="nil"/>
              <w:left w:val="nil"/>
              <w:bottom w:val="single" w:sz="4" w:space="0" w:color="auto"/>
              <w:right w:val="single" w:sz="4" w:space="0" w:color="auto"/>
            </w:tcBorders>
            <w:shd w:val="clear" w:color="000000" w:fill="FFFFFF"/>
            <w:noWrap/>
            <w:vAlign w:val="bottom"/>
            <w:hideMark/>
          </w:tcPr>
          <w:p w14:paraId="3E7509B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165.2</w:t>
            </w:r>
          </w:p>
        </w:tc>
        <w:tc>
          <w:tcPr>
            <w:tcW w:w="873" w:type="dxa"/>
            <w:tcBorders>
              <w:top w:val="nil"/>
              <w:left w:val="nil"/>
              <w:bottom w:val="single" w:sz="4" w:space="0" w:color="auto"/>
              <w:right w:val="single" w:sz="4" w:space="0" w:color="auto"/>
            </w:tcBorders>
            <w:shd w:val="clear" w:color="000000" w:fill="FFFFFF"/>
            <w:noWrap/>
            <w:vAlign w:val="bottom"/>
            <w:hideMark/>
          </w:tcPr>
          <w:p w14:paraId="2B0256C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1021.9</w:t>
            </w:r>
          </w:p>
        </w:tc>
        <w:tc>
          <w:tcPr>
            <w:tcW w:w="666" w:type="dxa"/>
            <w:tcBorders>
              <w:top w:val="nil"/>
              <w:left w:val="nil"/>
              <w:bottom w:val="single" w:sz="4" w:space="0" w:color="auto"/>
              <w:right w:val="single" w:sz="4" w:space="0" w:color="auto"/>
            </w:tcBorders>
            <w:shd w:val="clear" w:color="000000" w:fill="FFFFFF"/>
            <w:noWrap/>
            <w:vAlign w:val="center"/>
            <w:hideMark/>
          </w:tcPr>
          <w:p w14:paraId="13C8951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7.0</w:t>
            </w:r>
          </w:p>
        </w:tc>
        <w:tc>
          <w:tcPr>
            <w:tcW w:w="774" w:type="dxa"/>
            <w:tcBorders>
              <w:top w:val="nil"/>
              <w:left w:val="nil"/>
              <w:bottom w:val="single" w:sz="4" w:space="0" w:color="auto"/>
              <w:right w:val="single" w:sz="4" w:space="0" w:color="auto"/>
            </w:tcBorders>
            <w:shd w:val="clear" w:color="000000" w:fill="FFFFFF"/>
            <w:noWrap/>
            <w:vAlign w:val="bottom"/>
            <w:hideMark/>
          </w:tcPr>
          <w:p w14:paraId="110D84E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3.8</w:t>
            </w:r>
          </w:p>
        </w:tc>
        <w:tc>
          <w:tcPr>
            <w:tcW w:w="660" w:type="dxa"/>
            <w:tcBorders>
              <w:top w:val="nil"/>
              <w:left w:val="nil"/>
              <w:bottom w:val="single" w:sz="4" w:space="0" w:color="auto"/>
              <w:right w:val="single" w:sz="4" w:space="0" w:color="auto"/>
            </w:tcBorders>
            <w:shd w:val="clear" w:color="000000" w:fill="FFFFFF"/>
            <w:noWrap/>
            <w:vAlign w:val="center"/>
            <w:hideMark/>
          </w:tcPr>
          <w:p w14:paraId="4EB0661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2.3</w:t>
            </w:r>
          </w:p>
        </w:tc>
      </w:tr>
      <w:tr w:rsidR="00635605" w:rsidRPr="00635605" w14:paraId="7D5465F0"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50BDF281"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Мешовите ИЗДАНАЧКЕ</w:t>
            </w:r>
          </w:p>
        </w:tc>
        <w:tc>
          <w:tcPr>
            <w:tcW w:w="766" w:type="dxa"/>
            <w:tcBorders>
              <w:top w:val="nil"/>
              <w:left w:val="nil"/>
              <w:bottom w:val="single" w:sz="4" w:space="0" w:color="auto"/>
              <w:right w:val="single" w:sz="4" w:space="0" w:color="auto"/>
            </w:tcBorders>
            <w:shd w:val="clear" w:color="000000" w:fill="FFFFFF"/>
            <w:noWrap/>
            <w:vAlign w:val="center"/>
            <w:hideMark/>
          </w:tcPr>
          <w:p w14:paraId="220D16F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2316.4</w:t>
            </w:r>
          </w:p>
        </w:tc>
        <w:tc>
          <w:tcPr>
            <w:tcW w:w="666" w:type="dxa"/>
            <w:tcBorders>
              <w:top w:val="nil"/>
              <w:left w:val="nil"/>
              <w:bottom w:val="single" w:sz="4" w:space="0" w:color="auto"/>
              <w:right w:val="single" w:sz="4" w:space="0" w:color="auto"/>
            </w:tcBorders>
            <w:shd w:val="clear" w:color="000000" w:fill="FFFFFF"/>
            <w:noWrap/>
            <w:vAlign w:val="center"/>
            <w:hideMark/>
          </w:tcPr>
          <w:p w14:paraId="6B37660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58.3</w:t>
            </w:r>
          </w:p>
        </w:tc>
        <w:tc>
          <w:tcPr>
            <w:tcW w:w="966" w:type="dxa"/>
            <w:tcBorders>
              <w:top w:val="nil"/>
              <w:left w:val="nil"/>
              <w:bottom w:val="single" w:sz="4" w:space="0" w:color="auto"/>
              <w:right w:val="single" w:sz="4" w:space="0" w:color="auto"/>
            </w:tcBorders>
            <w:shd w:val="clear" w:color="000000" w:fill="FFFFFF"/>
            <w:noWrap/>
            <w:vAlign w:val="center"/>
            <w:hideMark/>
          </w:tcPr>
          <w:p w14:paraId="475252B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335857.6</w:t>
            </w:r>
          </w:p>
        </w:tc>
        <w:tc>
          <w:tcPr>
            <w:tcW w:w="666" w:type="dxa"/>
            <w:tcBorders>
              <w:top w:val="nil"/>
              <w:left w:val="nil"/>
              <w:bottom w:val="single" w:sz="4" w:space="0" w:color="auto"/>
              <w:right w:val="single" w:sz="4" w:space="0" w:color="auto"/>
            </w:tcBorders>
            <w:shd w:val="clear" w:color="000000" w:fill="FFFFFF"/>
            <w:noWrap/>
            <w:vAlign w:val="center"/>
            <w:hideMark/>
          </w:tcPr>
          <w:p w14:paraId="3C3C229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65.9</w:t>
            </w:r>
          </w:p>
        </w:tc>
        <w:tc>
          <w:tcPr>
            <w:tcW w:w="666" w:type="dxa"/>
            <w:tcBorders>
              <w:top w:val="nil"/>
              <w:left w:val="nil"/>
              <w:bottom w:val="single" w:sz="4" w:space="0" w:color="auto"/>
              <w:right w:val="single" w:sz="4" w:space="0" w:color="auto"/>
            </w:tcBorders>
            <w:shd w:val="clear" w:color="000000" w:fill="FFFFFF"/>
            <w:noWrap/>
            <w:vAlign w:val="bottom"/>
            <w:hideMark/>
          </w:tcPr>
          <w:p w14:paraId="6A084BE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145.0</w:t>
            </w:r>
          </w:p>
        </w:tc>
        <w:tc>
          <w:tcPr>
            <w:tcW w:w="873" w:type="dxa"/>
            <w:tcBorders>
              <w:top w:val="nil"/>
              <w:left w:val="nil"/>
              <w:bottom w:val="single" w:sz="4" w:space="0" w:color="auto"/>
              <w:right w:val="single" w:sz="4" w:space="0" w:color="auto"/>
            </w:tcBorders>
            <w:shd w:val="clear" w:color="000000" w:fill="FFFFFF"/>
            <w:noWrap/>
            <w:vAlign w:val="center"/>
            <w:hideMark/>
          </w:tcPr>
          <w:p w14:paraId="5B54D49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8947.0</w:t>
            </w:r>
          </w:p>
        </w:tc>
        <w:tc>
          <w:tcPr>
            <w:tcW w:w="666" w:type="dxa"/>
            <w:tcBorders>
              <w:top w:val="nil"/>
              <w:left w:val="nil"/>
              <w:bottom w:val="single" w:sz="4" w:space="0" w:color="auto"/>
              <w:right w:val="single" w:sz="4" w:space="0" w:color="auto"/>
            </w:tcBorders>
            <w:shd w:val="clear" w:color="000000" w:fill="FFFFFF"/>
            <w:noWrap/>
            <w:vAlign w:val="center"/>
            <w:hideMark/>
          </w:tcPr>
          <w:p w14:paraId="606C0EA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60.9</w:t>
            </w:r>
          </w:p>
        </w:tc>
        <w:tc>
          <w:tcPr>
            <w:tcW w:w="774" w:type="dxa"/>
            <w:tcBorders>
              <w:top w:val="nil"/>
              <w:left w:val="nil"/>
              <w:bottom w:val="single" w:sz="4" w:space="0" w:color="auto"/>
              <w:right w:val="single" w:sz="4" w:space="0" w:color="auto"/>
            </w:tcBorders>
            <w:shd w:val="clear" w:color="000000" w:fill="FFFFFF"/>
            <w:noWrap/>
            <w:vAlign w:val="bottom"/>
            <w:hideMark/>
          </w:tcPr>
          <w:p w14:paraId="2C7BE5A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3.9</w:t>
            </w:r>
          </w:p>
        </w:tc>
        <w:tc>
          <w:tcPr>
            <w:tcW w:w="660" w:type="dxa"/>
            <w:tcBorders>
              <w:top w:val="nil"/>
              <w:left w:val="nil"/>
              <w:bottom w:val="single" w:sz="4" w:space="0" w:color="auto"/>
              <w:right w:val="single" w:sz="4" w:space="0" w:color="auto"/>
            </w:tcBorders>
            <w:shd w:val="clear" w:color="000000" w:fill="FFFFFF"/>
            <w:noWrap/>
            <w:vAlign w:val="center"/>
            <w:hideMark/>
          </w:tcPr>
          <w:p w14:paraId="28270E1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2.7</w:t>
            </w:r>
          </w:p>
        </w:tc>
      </w:tr>
      <w:tr w:rsidR="00635605" w:rsidRPr="00635605" w14:paraId="530BA797"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29D7A35F"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10 469 313</w:t>
            </w:r>
          </w:p>
        </w:tc>
        <w:tc>
          <w:tcPr>
            <w:tcW w:w="766" w:type="dxa"/>
            <w:tcBorders>
              <w:top w:val="nil"/>
              <w:left w:val="nil"/>
              <w:bottom w:val="single" w:sz="4" w:space="0" w:color="auto"/>
              <w:right w:val="single" w:sz="4" w:space="0" w:color="auto"/>
            </w:tcBorders>
            <w:shd w:val="clear" w:color="000000" w:fill="FFFFFF"/>
            <w:noWrap/>
            <w:vAlign w:val="center"/>
            <w:hideMark/>
          </w:tcPr>
          <w:p w14:paraId="50A33EA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31.6</w:t>
            </w:r>
          </w:p>
        </w:tc>
        <w:tc>
          <w:tcPr>
            <w:tcW w:w="666" w:type="dxa"/>
            <w:tcBorders>
              <w:top w:val="nil"/>
              <w:left w:val="nil"/>
              <w:bottom w:val="single" w:sz="4" w:space="0" w:color="auto"/>
              <w:right w:val="single" w:sz="4" w:space="0" w:color="auto"/>
            </w:tcBorders>
            <w:shd w:val="clear" w:color="000000" w:fill="FFFFFF"/>
            <w:noWrap/>
            <w:vAlign w:val="center"/>
            <w:hideMark/>
          </w:tcPr>
          <w:p w14:paraId="21A7E0B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0.8</w:t>
            </w:r>
          </w:p>
        </w:tc>
        <w:tc>
          <w:tcPr>
            <w:tcW w:w="966" w:type="dxa"/>
            <w:tcBorders>
              <w:top w:val="nil"/>
              <w:left w:val="nil"/>
              <w:bottom w:val="single" w:sz="4" w:space="0" w:color="auto"/>
              <w:right w:val="single" w:sz="4" w:space="0" w:color="auto"/>
            </w:tcBorders>
            <w:shd w:val="clear" w:color="000000" w:fill="FFFFFF"/>
            <w:noWrap/>
            <w:vAlign w:val="center"/>
            <w:hideMark/>
          </w:tcPr>
          <w:p w14:paraId="4064A7F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1399.3</w:t>
            </w:r>
          </w:p>
        </w:tc>
        <w:tc>
          <w:tcPr>
            <w:tcW w:w="666" w:type="dxa"/>
            <w:tcBorders>
              <w:top w:val="nil"/>
              <w:left w:val="nil"/>
              <w:bottom w:val="single" w:sz="4" w:space="0" w:color="auto"/>
              <w:right w:val="single" w:sz="4" w:space="0" w:color="auto"/>
            </w:tcBorders>
            <w:shd w:val="clear" w:color="000000" w:fill="FFFFFF"/>
            <w:noWrap/>
            <w:vAlign w:val="center"/>
            <w:hideMark/>
          </w:tcPr>
          <w:p w14:paraId="708CA69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0.3</w:t>
            </w:r>
          </w:p>
        </w:tc>
        <w:tc>
          <w:tcPr>
            <w:tcW w:w="666" w:type="dxa"/>
            <w:tcBorders>
              <w:top w:val="nil"/>
              <w:left w:val="nil"/>
              <w:bottom w:val="single" w:sz="4" w:space="0" w:color="auto"/>
              <w:right w:val="single" w:sz="4" w:space="0" w:color="auto"/>
            </w:tcBorders>
            <w:shd w:val="clear" w:color="000000" w:fill="FFFFFF"/>
            <w:noWrap/>
            <w:vAlign w:val="bottom"/>
            <w:hideMark/>
          </w:tcPr>
          <w:p w14:paraId="5EE0C6D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44.3</w:t>
            </w:r>
          </w:p>
        </w:tc>
        <w:tc>
          <w:tcPr>
            <w:tcW w:w="873" w:type="dxa"/>
            <w:tcBorders>
              <w:top w:val="nil"/>
              <w:left w:val="nil"/>
              <w:bottom w:val="single" w:sz="4" w:space="0" w:color="auto"/>
              <w:right w:val="single" w:sz="4" w:space="0" w:color="auto"/>
            </w:tcBorders>
            <w:shd w:val="clear" w:color="000000" w:fill="FFFFFF"/>
            <w:noWrap/>
            <w:vAlign w:val="center"/>
            <w:hideMark/>
          </w:tcPr>
          <w:p w14:paraId="70396FB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45.3</w:t>
            </w:r>
          </w:p>
        </w:tc>
        <w:tc>
          <w:tcPr>
            <w:tcW w:w="666" w:type="dxa"/>
            <w:tcBorders>
              <w:top w:val="nil"/>
              <w:left w:val="nil"/>
              <w:bottom w:val="single" w:sz="4" w:space="0" w:color="auto"/>
              <w:right w:val="single" w:sz="4" w:space="0" w:color="auto"/>
            </w:tcBorders>
            <w:shd w:val="clear" w:color="000000" w:fill="FFFFFF"/>
            <w:noWrap/>
            <w:vAlign w:val="center"/>
            <w:hideMark/>
          </w:tcPr>
          <w:p w14:paraId="668077A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0.3</w:t>
            </w:r>
          </w:p>
        </w:tc>
        <w:tc>
          <w:tcPr>
            <w:tcW w:w="774" w:type="dxa"/>
            <w:tcBorders>
              <w:top w:val="nil"/>
              <w:left w:val="nil"/>
              <w:bottom w:val="single" w:sz="4" w:space="0" w:color="auto"/>
              <w:right w:val="single" w:sz="4" w:space="0" w:color="auto"/>
            </w:tcBorders>
            <w:shd w:val="clear" w:color="000000" w:fill="FFFFFF"/>
            <w:noWrap/>
            <w:vAlign w:val="bottom"/>
            <w:hideMark/>
          </w:tcPr>
          <w:p w14:paraId="697A50E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1.4</w:t>
            </w:r>
          </w:p>
        </w:tc>
        <w:tc>
          <w:tcPr>
            <w:tcW w:w="660" w:type="dxa"/>
            <w:tcBorders>
              <w:top w:val="nil"/>
              <w:left w:val="nil"/>
              <w:bottom w:val="single" w:sz="4" w:space="0" w:color="auto"/>
              <w:right w:val="single" w:sz="4" w:space="0" w:color="auto"/>
            </w:tcBorders>
            <w:shd w:val="clear" w:color="000000" w:fill="FFFFFF"/>
            <w:noWrap/>
            <w:vAlign w:val="center"/>
            <w:hideMark/>
          </w:tcPr>
          <w:p w14:paraId="147E799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3.2</w:t>
            </w:r>
          </w:p>
        </w:tc>
      </w:tr>
      <w:tr w:rsidR="00635605" w:rsidRPr="00635605" w14:paraId="554F1488"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012930DD"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10 485 313</w:t>
            </w:r>
          </w:p>
        </w:tc>
        <w:tc>
          <w:tcPr>
            <w:tcW w:w="766" w:type="dxa"/>
            <w:tcBorders>
              <w:top w:val="nil"/>
              <w:left w:val="nil"/>
              <w:bottom w:val="single" w:sz="4" w:space="0" w:color="auto"/>
              <w:right w:val="single" w:sz="4" w:space="0" w:color="auto"/>
            </w:tcBorders>
            <w:shd w:val="clear" w:color="000000" w:fill="FFFFFF"/>
            <w:noWrap/>
            <w:vAlign w:val="bottom"/>
            <w:hideMark/>
          </w:tcPr>
          <w:p w14:paraId="24443C1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1.6</w:t>
            </w:r>
          </w:p>
        </w:tc>
        <w:tc>
          <w:tcPr>
            <w:tcW w:w="666" w:type="dxa"/>
            <w:tcBorders>
              <w:top w:val="nil"/>
              <w:left w:val="nil"/>
              <w:bottom w:val="single" w:sz="4" w:space="0" w:color="auto"/>
              <w:right w:val="single" w:sz="4" w:space="0" w:color="auto"/>
            </w:tcBorders>
            <w:shd w:val="clear" w:color="000000" w:fill="FFFFFF"/>
            <w:noWrap/>
            <w:vAlign w:val="center"/>
            <w:hideMark/>
          </w:tcPr>
          <w:p w14:paraId="68C1315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966" w:type="dxa"/>
            <w:tcBorders>
              <w:top w:val="nil"/>
              <w:left w:val="nil"/>
              <w:bottom w:val="single" w:sz="4" w:space="0" w:color="auto"/>
              <w:right w:val="single" w:sz="4" w:space="0" w:color="auto"/>
            </w:tcBorders>
            <w:shd w:val="clear" w:color="000000" w:fill="FFFFFF"/>
            <w:noWrap/>
            <w:vAlign w:val="bottom"/>
            <w:hideMark/>
          </w:tcPr>
          <w:p w14:paraId="568EC1C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144.1</w:t>
            </w:r>
          </w:p>
        </w:tc>
        <w:tc>
          <w:tcPr>
            <w:tcW w:w="666" w:type="dxa"/>
            <w:tcBorders>
              <w:top w:val="nil"/>
              <w:left w:val="nil"/>
              <w:bottom w:val="single" w:sz="4" w:space="0" w:color="auto"/>
              <w:right w:val="single" w:sz="4" w:space="0" w:color="auto"/>
            </w:tcBorders>
            <w:shd w:val="clear" w:color="000000" w:fill="FFFFFF"/>
            <w:noWrap/>
            <w:vAlign w:val="center"/>
            <w:hideMark/>
          </w:tcPr>
          <w:p w14:paraId="3DAD492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3BDD720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92.3</w:t>
            </w:r>
          </w:p>
        </w:tc>
        <w:tc>
          <w:tcPr>
            <w:tcW w:w="873" w:type="dxa"/>
            <w:tcBorders>
              <w:top w:val="nil"/>
              <w:left w:val="nil"/>
              <w:bottom w:val="single" w:sz="4" w:space="0" w:color="auto"/>
              <w:right w:val="single" w:sz="4" w:space="0" w:color="auto"/>
            </w:tcBorders>
            <w:shd w:val="clear" w:color="000000" w:fill="FFFFFF"/>
            <w:noWrap/>
            <w:vAlign w:val="bottom"/>
            <w:hideMark/>
          </w:tcPr>
          <w:p w14:paraId="396B79B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5.8</w:t>
            </w:r>
          </w:p>
        </w:tc>
        <w:tc>
          <w:tcPr>
            <w:tcW w:w="666" w:type="dxa"/>
            <w:tcBorders>
              <w:top w:val="nil"/>
              <w:left w:val="nil"/>
              <w:bottom w:val="single" w:sz="4" w:space="0" w:color="auto"/>
              <w:right w:val="single" w:sz="4" w:space="0" w:color="auto"/>
            </w:tcBorders>
            <w:shd w:val="clear" w:color="000000" w:fill="FFFFFF"/>
            <w:noWrap/>
            <w:vAlign w:val="center"/>
            <w:hideMark/>
          </w:tcPr>
          <w:p w14:paraId="6B2923C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244EF31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3.7</w:t>
            </w:r>
          </w:p>
        </w:tc>
        <w:tc>
          <w:tcPr>
            <w:tcW w:w="660" w:type="dxa"/>
            <w:tcBorders>
              <w:top w:val="nil"/>
              <w:left w:val="nil"/>
              <w:bottom w:val="single" w:sz="4" w:space="0" w:color="auto"/>
              <w:right w:val="single" w:sz="4" w:space="0" w:color="auto"/>
            </w:tcBorders>
            <w:shd w:val="clear" w:color="000000" w:fill="FFFFFF"/>
            <w:noWrap/>
            <w:vAlign w:val="center"/>
            <w:hideMark/>
          </w:tcPr>
          <w:p w14:paraId="03CFC89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4.0</w:t>
            </w:r>
          </w:p>
        </w:tc>
      </w:tr>
      <w:tr w:rsidR="00635605" w:rsidRPr="00635605" w14:paraId="3D85840F"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55D390C7"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10 471 313</w:t>
            </w:r>
          </w:p>
        </w:tc>
        <w:tc>
          <w:tcPr>
            <w:tcW w:w="766" w:type="dxa"/>
            <w:tcBorders>
              <w:top w:val="nil"/>
              <w:left w:val="nil"/>
              <w:bottom w:val="single" w:sz="4" w:space="0" w:color="auto"/>
              <w:right w:val="single" w:sz="4" w:space="0" w:color="auto"/>
            </w:tcBorders>
            <w:shd w:val="clear" w:color="000000" w:fill="FFFFFF"/>
            <w:noWrap/>
            <w:vAlign w:val="bottom"/>
            <w:hideMark/>
          </w:tcPr>
          <w:p w14:paraId="3066074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0.6</w:t>
            </w:r>
          </w:p>
        </w:tc>
        <w:tc>
          <w:tcPr>
            <w:tcW w:w="666" w:type="dxa"/>
            <w:tcBorders>
              <w:top w:val="nil"/>
              <w:left w:val="nil"/>
              <w:bottom w:val="single" w:sz="4" w:space="0" w:color="auto"/>
              <w:right w:val="single" w:sz="4" w:space="0" w:color="auto"/>
            </w:tcBorders>
            <w:shd w:val="clear" w:color="000000" w:fill="FFFFFF"/>
            <w:noWrap/>
            <w:vAlign w:val="center"/>
            <w:hideMark/>
          </w:tcPr>
          <w:p w14:paraId="5532C2C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966" w:type="dxa"/>
            <w:tcBorders>
              <w:top w:val="nil"/>
              <w:left w:val="nil"/>
              <w:bottom w:val="single" w:sz="4" w:space="0" w:color="auto"/>
              <w:right w:val="single" w:sz="4" w:space="0" w:color="auto"/>
            </w:tcBorders>
            <w:shd w:val="clear" w:color="000000" w:fill="FFFFFF"/>
            <w:noWrap/>
            <w:vAlign w:val="bottom"/>
            <w:hideMark/>
          </w:tcPr>
          <w:p w14:paraId="17663F4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146.0</w:t>
            </w:r>
          </w:p>
        </w:tc>
        <w:tc>
          <w:tcPr>
            <w:tcW w:w="666" w:type="dxa"/>
            <w:tcBorders>
              <w:top w:val="nil"/>
              <w:left w:val="nil"/>
              <w:bottom w:val="single" w:sz="4" w:space="0" w:color="auto"/>
              <w:right w:val="single" w:sz="4" w:space="0" w:color="auto"/>
            </w:tcBorders>
            <w:shd w:val="clear" w:color="000000" w:fill="FFFFFF"/>
            <w:noWrap/>
            <w:vAlign w:val="center"/>
            <w:hideMark/>
          </w:tcPr>
          <w:p w14:paraId="4896667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4CE62E6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245.6</w:t>
            </w:r>
          </w:p>
        </w:tc>
        <w:tc>
          <w:tcPr>
            <w:tcW w:w="873" w:type="dxa"/>
            <w:tcBorders>
              <w:top w:val="nil"/>
              <w:left w:val="nil"/>
              <w:bottom w:val="single" w:sz="4" w:space="0" w:color="auto"/>
              <w:right w:val="single" w:sz="4" w:space="0" w:color="auto"/>
            </w:tcBorders>
            <w:shd w:val="clear" w:color="000000" w:fill="FFFFFF"/>
            <w:noWrap/>
            <w:vAlign w:val="bottom"/>
            <w:hideMark/>
          </w:tcPr>
          <w:p w14:paraId="3590498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6.0</w:t>
            </w:r>
          </w:p>
        </w:tc>
        <w:tc>
          <w:tcPr>
            <w:tcW w:w="666" w:type="dxa"/>
            <w:tcBorders>
              <w:top w:val="nil"/>
              <w:left w:val="nil"/>
              <w:bottom w:val="single" w:sz="4" w:space="0" w:color="auto"/>
              <w:right w:val="single" w:sz="4" w:space="0" w:color="auto"/>
            </w:tcBorders>
            <w:shd w:val="clear" w:color="000000" w:fill="FFFFFF"/>
            <w:noWrap/>
            <w:vAlign w:val="center"/>
            <w:hideMark/>
          </w:tcPr>
          <w:p w14:paraId="7B621E9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7E3BFFB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10.1</w:t>
            </w:r>
          </w:p>
        </w:tc>
        <w:tc>
          <w:tcPr>
            <w:tcW w:w="660" w:type="dxa"/>
            <w:tcBorders>
              <w:top w:val="nil"/>
              <w:left w:val="nil"/>
              <w:bottom w:val="single" w:sz="4" w:space="0" w:color="auto"/>
              <w:right w:val="single" w:sz="4" w:space="0" w:color="auto"/>
            </w:tcBorders>
            <w:shd w:val="clear" w:color="000000" w:fill="FFFFFF"/>
            <w:noWrap/>
            <w:vAlign w:val="center"/>
            <w:hideMark/>
          </w:tcPr>
          <w:p w14:paraId="5ECEC5C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4.1</w:t>
            </w:r>
          </w:p>
        </w:tc>
      </w:tr>
      <w:tr w:rsidR="00635605" w:rsidRPr="00635605" w14:paraId="0274F9B1"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46281275"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10 476 313</w:t>
            </w:r>
          </w:p>
        </w:tc>
        <w:tc>
          <w:tcPr>
            <w:tcW w:w="766" w:type="dxa"/>
            <w:tcBorders>
              <w:top w:val="nil"/>
              <w:left w:val="nil"/>
              <w:bottom w:val="single" w:sz="4" w:space="0" w:color="auto"/>
              <w:right w:val="single" w:sz="4" w:space="0" w:color="auto"/>
            </w:tcBorders>
            <w:shd w:val="clear" w:color="000000" w:fill="FFFFFF"/>
            <w:noWrap/>
            <w:vAlign w:val="bottom"/>
            <w:hideMark/>
          </w:tcPr>
          <w:p w14:paraId="0A58F8A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72.5</w:t>
            </w:r>
          </w:p>
        </w:tc>
        <w:tc>
          <w:tcPr>
            <w:tcW w:w="666" w:type="dxa"/>
            <w:tcBorders>
              <w:top w:val="nil"/>
              <w:left w:val="nil"/>
              <w:bottom w:val="single" w:sz="4" w:space="0" w:color="auto"/>
              <w:right w:val="single" w:sz="4" w:space="0" w:color="auto"/>
            </w:tcBorders>
            <w:shd w:val="clear" w:color="000000" w:fill="FFFFFF"/>
            <w:noWrap/>
            <w:vAlign w:val="center"/>
            <w:hideMark/>
          </w:tcPr>
          <w:p w14:paraId="1247286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1.8</w:t>
            </w:r>
          </w:p>
        </w:tc>
        <w:tc>
          <w:tcPr>
            <w:tcW w:w="966" w:type="dxa"/>
            <w:tcBorders>
              <w:top w:val="nil"/>
              <w:left w:val="nil"/>
              <w:bottom w:val="single" w:sz="4" w:space="0" w:color="auto"/>
              <w:right w:val="single" w:sz="4" w:space="0" w:color="auto"/>
            </w:tcBorders>
            <w:shd w:val="clear" w:color="000000" w:fill="FFFFFF"/>
            <w:noWrap/>
            <w:vAlign w:val="bottom"/>
            <w:hideMark/>
          </w:tcPr>
          <w:p w14:paraId="4EE6EC0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8672.4</w:t>
            </w:r>
          </w:p>
        </w:tc>
        <w:tc>
          <w:tcPr>
            <w:tcW w:w="666" w:type="dxa"/>
            <w:tcBorders>
              <w:top w:val="nil"/>
              <w:left w:val="nil"/>
              <w:bottom w:val="single" w:sz="4" w:space="0" w:color="auto"/>
              <w:right w:val="single" w:sz="4" w:space="0" w:color="auto"/>
            </w:tcBorders>
            <w:shd w:val="clear" w:color="000000" w:fill="FFFFFF"/>
            <w:noWrap/>
            <w:vAlign w:val="center"/>
            <w:hideMark/>
          </w:tcPr>
          <w:p w14:paraId="0BF9FA9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1.7</w:t>
            </w:r>
          </w:p>
        </w:tc>
        <w:tc>
          <w:tcPr>
            <w:tcW w:w="666" w:type="dxa"/>
            <w:tcBorders>
              <w:top w:val="nil"/>
              <w:left w:val="nil"/>
              <w:bottom w:val="single" w:sz="4" w:space="0" w:color="auto"/>
              <w:right w:val="single" w:sz="4" w:space="0" w:color="auto"/>
            </w:tcBorders>
            <w:shd w:val="clear" w:color="000000" w:fill="FFFFFF"/>
            <w:noWrap/>
            <w:vAlign w:val="bottom"/>
            <w:hideMark/>
          </w:tcPr>
          <w:p w14:paraId="100EA30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119.7</w:t>
            </w:r>
          </w:p>
        </w:tc>
        <w:tc>
          <w:tcPr>
            <w:tcW w:w="873" w:type="dxa"/>
            <w:tcBorders>
              <w:top w:val="nil"/>
              <w:left w:val="nil"/>
              <w:bottom w:val="single" w:sz="4" w:space="0" w:color="auto"/>
              <w:right w:val="single" w:sz="4" w:space="0" w:color="auto"/>
            </w:tcBorders>
            <w:shd w:val="clear" w:color="000000" w:fill="FFFFFF"/>
            <w:noWrap/>
            <w:vAlign w:val="bottom"/>
            <w:hideMark/>
          </w:tcPr>
          <w:p w14:paraId="1C923F2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353.8</w:t>
            </w:r>
          </w:p>
        </w:tc>
        <w:tc>
          <w:tcPr>
            <w:tcW w:w="666" w:type="dxa"/>
            <w:tcBorders>
              <w:top w:val="nil"/>
              <w:left w:val="nil"/>
              <w:bottom w:val="single" w:sz="4" w:space="0" w:color="auto"/>
              <w:right w:val="single" w:sz="4" w:space="0" w:color="auto"/>
            </w:tcBorders>
            <w:shd w:val="clear" w:color="000000" w:fill="FFFFFF"/>
            <w:noWrap/>
            <w:vAlign w:val="center"/>
            <w:hideMark/>
          </w:tcPr>
          <w:p w14:paraId="318CB62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2.4</w:t>
            </w:r>
          </w:p>
        </w:tc>
        <w:tc>
          <w:tcPr>
            <w:tcW w:w="774" w:type="dxa"/>
            <w:tcBorders>
              <w:top w:val="nil"/>
              <w:left w:val="nil"/>
              <w:bottom w:val="single" w:sz="4" w:space="0" w:color="auto"/>
              <w:right w:val="single" w:sz="4" w:space="0" w:color="auto"/>
            </w:tcBorders>
            <w:shd w:val="clear" w:color="000000" w:fill="FFFFFF"/>
            <w:noWrap/>
            <w:vAlign w:val="bottom"/>
            <w:hideMark/>
          </w:tcPr>
          <w:p w14:paraId="7E35800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4.9</w:t>
            </w:r>
          </w:p>
        </w:tc>
        <w:tc>
          <w:tcPr>
            <w:tcW w:w="660" w:type="dxa"/>
            <w:tcBorders>
              <w:top w:val="nil"/>
              <w:left w:val="nil"/>
              <w:bottom w:val="single" w:sz="4" w:space="0" w:color="auto"/>
              <w:right w:val="single" w:sz="4" w:space="0" w:color="auto"/>
            </w:tcBorders>
            <w:shd w:val="clear" w:color="000000" w:fill="FFFFFF"/>
            <w:noWrap/>
            <w:vAlign w:val="center"/>
            <w:hideMark/>
          </w:tcPr>
          <w:p w14:paraId="657CDE9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4.1</w:t>
            </w:r>
          </w:p>
        </w:tc>
      </w:tr>
      <w:tr w:rsidR="00635605" w:rsidRPr="00635605" w14:paraId="68B360B9"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5C9BA7CF"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10 478 313</w:t>
            </w:r>
          </w:p>
        </w:tc>
        <w:tc>
          <w:tcPr>
            <w:tcW w:w="766" w:type="dxa"/>
            <w:tcBorders>
              <w:top w:val="nil"/>
              <w:left w:val="nil"/>
              <w:bottom w:val="single" w:sz="4" w:space="0" w:color="auto"/>
              <w:right w:val="single" w:sz="4" w:space="0" w:color="auto"/>
            </w:tcBorders>
            <w:shd w:val="clear" w:color="000000" w:fill="FFFFFF"/>
            <w:noWrap/>
            <w:vAlign w:val="bottom"/>
            <w:hideMark/>
          </w:tcPr>
          <w:p w14:paraId="5A8185F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17.4</w:t>
            </w:r>
          </w:p>
        </w:tc>
        <w:tc>
          <w:tcPr>
            <w:tcW w:w="666" w:type="dxa"/>
            <w:tcBorders>
              <w:top w:val="nil"/>
              <w:left w:val="nil"/>
              <w:bottom w:val="single" w:sz="4" w:space="0" w:color="auto"/>
              <w:right w:val="single" w:sz="4" w:space="0" w:color="auto"/>
            </w:tcBorders>
            <w:shd w:val="clear" w:color="000000" w:fill="FFFFFF"/>
            <w:noWrap/>
            <w:vAlign w:val="center"/>
            <w:hideMark/>
          </w:tcPr>
          <w:p w14:paraId="35FE514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0.4</w:t>
            </w:r>
          </w:p>
        </w:tc>
        <w:tc>
          <w:tcPr>
            <w:tcW w:w="966" w:type="dxa"/>
            <w:tcBorders>
              <w:top w:val="nil"/>
              <w:left w:val="nil"/>
              <w:bottom w:val="single" w:sz="4" w:space="0" w:color="auto"/>
              <w:right w:val="single" w:sz="4" w:space="0" w:color="auto"/>
            </w:tcBorders>
            <w:shd w:val="clear" w:color="000000" w:fill="FFFFFF"/>
            <w:noWrap/>
            <w:vAlign w:val="bottom"/>
            <w:hideMark/>
          </w:tcPr>
          <w:p w14:paraId="788172E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3863.9</w:t>
            </w:r>
          </w:p>
        </w:tc>
        <w:tc>
          <w:tcPr>
            <w:tcW w:w="666" w:type="dxa"/>
            <w:tcBorders>
              <w:top w:val="nil"/>
              <w:left w:val="nil"/>
              <w:bottom w:val="single" w:sz="4" w:space="0" w:color="auto"/>
              <w:right w:val="single" w:sz="4" w:space="0" w:color="auto"/>
            </w:tcBorders>
            <w:shd w:val="clear" w:color="000000" w:fill="FFFFFF"/>
            <w:noWrap/>
            <w:vAlign w:val="center"/>
            <w:hideMark/>
          </w:tcPr>
          <w:p w14:paraId="1922CF4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0.8</w:t>
            </w:r>
          </w:p>
        </w:tc>
        <w:tc>
          <w:tcPr>
            <w:tcW w:w="666" w:type="dxa"/>
            <w:tcBorders>
              <w:top w:val="nil"/>
              <w:left w:val="nil"/>
              <w:bottom w:val="single" w:sz="4" w:space="0" w:color="auto"/>
              <w:right w:val="single" w:sz="4" w:space="0" w:color="auto"/>
            </w:tcBorders>
            <w:shd w:val="clear" w:color="000000" w:fill="FFFFFF"/>
            <w:noWrap/>
            <w:vAlign w:val="bottom"/>
            <w:hideMark/>
          </w:tcPr>
          <w:p w14:paraId="6776C74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222.2</w:t>
            </w:r>
          </w:p>
        </w:tc>
        <w:tc>
          <w:tcPr>
            <w:tcW w:w="873" w:type="dxa"/>
            <w:tcBorders>
              <w:top w:val="nil"/>
              <w:left w:val="nil"/>
              <w:bottom w:val="single" w:sz="4" w:space="0" w:color="auto"/>
              <w:right w:val="single" w:sz="4" w:space="0" w:color="auto"/>
            </w:tcBorders>
            <w:shd w:val="clear" w:color="000000" w:fill="FFFFFF"/>
            <w:noWrap/>
            <w:vAlign w:val="bottom"/>
            <w:hideMark/>
          </w:tcPr>
          <w:p w14:paraId="52C7217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141.8</w:t>
            </w:r>
          </w:p>
        </w:tc>
        <w:tc>
          <w:tcPr>
            <w:tcW w:w="666" w:type="dxa"/>
            <w:tcBorders>
              <w:top w:val="nil"/>
              <w:left w:val="nil"/>
              <w:bottom w:val="single" w:sz="4" w:space="0" w:color="auto"/>
              <w:right w:val="single" w:sz="4" w:space="0" w:color="auto"/>
            </w:tcBorders>
            <w:shd w:val="clear" w:color="000000" w:fill="FFFFFF"/>
            <w:noWrap/>
            <w:vAlign w:val="center"/>
            <w:hideMark/>
          </w:tcPr>
          <w:p w14:paraId="3C5BC10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1.0</w:t>
            </w:r>
          </w:p>
        </w:tc>
        <w:tc>
          <w:tcPr>
            <w:tcW w:w="774" w:type="dxa"/>
            <w:tcBorders>
              <w:top w:val="nil"/>
              <w:left w:val="nil"/>
              <w:bottom w:val="single" w:sz="4" w:space="0" w:color="auto"/>
              <w:right w:val="single" w:sz="4" w:space="0" w:color="auto"/>
            </w:tcBorders>
            <w:shd w:val="clear" w:color="000000" w:fill="FFFFFF"/>
            <w:noWrap/>
            <w:vAlign w:val="bottom"/>
            <w:hideMark/>
          </w:tcPr>
          <w:p w14:paraId="2709DC0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8.2</w:t>
            </w:r>
          </w:p>
        </w:tc>
        <w:tc>
          <w:tcPr>
            <w:tcW w:w="660" w:type="dxa"/>
            <w:tcBorders>
              <w:top w:val="nil"/>
              <w:left w:val="nil"/>
              <w:bottom w:val="single" w:sz="4" w:space="0" w:color="auto"/>
              <w:right w:val="single" w:sz="4" w:space="0" w:color="auto"/>
            </w:tcBorders>
            <w:shd w:val="clear" w:color="000000" w:fill="FFFFFF"/>
            <w:noWrap/>
            <w:vAlign w:val="center"/>
            <w:hideMark/>
          </w:tcPr>
          <w:p w14:paraId="4049C26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3.7</w:t>
            </w:r>
          </w:p>
        </w:tc>
      </w:tr>
      <w:tr w:rsidR="00635605" w:rsidRPr="00635605" w14:paraId="46825DAF"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449296B6"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10 479 313</w:t>
            </w:r>
          </w:p>
        </w:tc>
        <w:tc>
          <w:tcPr>
            <w:tcW w:w="766" w:type="dxa"/>
            <w:tcBorders>
              <w:top w:val="nil"/>
              <w:left w:val="nil"/>
              <w:bottom w:val="single" w:sz="4" w:space="0" w:color="auto"/>
              <w:right w:val="single" w:sz="4" w:space="0" w:color="auto"/>
            </w:tcBorders>
            <w:shd w:val="clear" w:color="000000" w:fill="FFFFFF"/>
            <w:noWrap/>
            <w:vAlign w:val="bottom"/>
            <w:hideMark/>
          </w:tcPr>
          <w:p w14:paraId="46ACA77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7.2</w:t>
            </w:r>
          </w:p>
        </w:tc>
        <w:tc>
          <w:tcPr>
            <w:tcW w:w="666" w:type="dxa"/>
            <w:tcBorders>
              <w:top w:val="nil"/>
              <w:left w:val="nil"/>
              <w:bottom w:val="single" w:sz="4" w:space="0" w:color="auto"/>
              <w:right w:val="single" w:sz="4" w:space="0" w:color="auto"/>
            </w:tcBorders>
            <w:shd w:val="clear" w:color="000000" w:fill="FFFFFF"/>
            <w:noWrap/>
            <w:vAlign w:val="center"/>
            <w:hideMark/>
          </w:tcPr>
          <w:p w14:paraId="68A1A14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0.2</w:t>
            </w:r>
          </w:p>
        </w:tc>
        <w:tc>
          <w:tcPr>
            <w:tcW w:w="966" w:type="dxa"/>
            <w:tcBorders>
              <w:top w:val="nil"/>
              <w:left w:val="nil"/>
              <w:bottom w:val="single" w:sz="4" w:space="0" w:color="auto"/>
              <w:right w:val="single" w:sz="4" w:space="0" w:color="auto"/>
            </w:tcBorders>
            <w:shd w:val="clear" w:color="000000" w:fill="FFFFFF"/>
            <w:noWrap/>
            <w:vAlign w:val="bottom"/>
            <w:hideMark/>
          </w:tcPr>
          <w:p w14:paraId="1BB3FB5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1718.7</w:t>
            </w:r>
          </w:p>
        </w:tc>
        <w:tc>
          <w:tcPr>
            <w:tcW w:w="666" w:type="dxa"/>
            <w:tcBorders>
              <w:top w:val="nil"/>
              <w:left w:val="nil"/>
              <w:bottom w:val="single" w:sz="4" w:space="0" w:color="auto"/>
              <w:right w:val="single" w:sz="4" w:space="0" w:color="auto"/>
            </w:tcBorders>
            <w:shd w:val="clear" w:color="000000" w:fill="FFFFFF"/>
            <w:noWrap/>
            <w:vAlign w:val="center"/>
            <w:hideMark/>
          </w:tcPr>
          <w:p w14:paraId="62BE832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0.3</w:t>
            </w:r>
          </w:p>
        </w:tc>
        <w:tc>
          <w:tcPr>
            <w:tcW w:w="666" w:type="dxa"/>
            <w:tcBorders>
              <w:top w:val="nil"/>
              <w:left w:val="nil"/>
              <w:bottom w:val="single" w:sz="4" w:space="0" w:color="auto"/>
              <w:right w:val="single" w:sz="4" w:space="0" w:color="auto"/>
            </w:tcBorders>
            <w:shd w:val="clear" w:color="000000" w:fill="FFFFFF"/>
            <w:noWrap/>
            <w:vAlign w:val="bottom"/>
            <w:hideMark/>
          </w:tcPr>
          <w:p w14:paraId="41B9AE9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238.3</w:t>
            </w:r>
          </w:p>
        </w:tc>
        <w:tc>
          <w:tcPr>
            <w:tcW w:w="873" w:type="dxa"/>
            <w:tcBorders>
              <w:top w:val="nil"/>
              <w:left w:val="nil"/>
              <w:bottom w:val="single" w:sz="4" w:space="0" w:color="auto"/>
              <w:right w:val="single" w:sz="4" w:space="0" w:color="auto"/>
            </w:tcBorders>
            <w:shd w:val="clear" w:color="000000" w:fill="FFFFFF"/>
            <w:noWrap/>
            <w:vAlign w:val="bottom"/>
            <w:hideMark/>
          </w:tcPr>
          <w:p w14:paraId="0B6B4DF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61.5</w:t>
            </w:r>
          </w:p>
        </w:tc>
        <w:tc>
          <w:tcPr>
            <w:tcW w:w="666" w:type="dxa"/>
            <w:tcBorders>
              <w:top w:val="nil"/>
              <w:left w:val="nil"/>
              <w:bottom w:val="single" w:sz="4" w:space="0" w:color="auto"/>
              <w:right w:val="single" w:sz="4" w:space="0" w:color="auto"/>
            </w:tcBorders>
            <w:shd w:val="clear" w:color="000000" w:fill="FFFFFF"/>
            <w:noWrap/>
            <w:vAlign w:val="center"/>
            <w:hideMark/>
          </w:tcPr>
          <w:p w14:paraId="2E99D8C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0.4</w:t>
            </w:r>
          </w:p>
        </w:tc>
        <w:tc>
          <w:tcPr>
            <w:tcW w:w="774" w:type="dxa"/>
            <w:tcBorders>
              <w:top w:val="nil"/>
              <w:left w:val="nil"/>
              <w:bottom w:val="single" w:sz="4" w:space="0" w:color="auto"/>
              <w:right w:val="single" w:sz="4" w:space="0" w:color="auto"/>
            </w:tcBorders>
            <w:shd w:val="clear" w:color="000000" w:fill="FFFFFF"/>
            <w:noWrap/>
            <w:vAlign w:val="bottom"/>
            <w:hideMark/>
          </w:tcPr>
          <w:p w14:paraId="5F1E86B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8.5</w:t>
            </w:r>
          </w:p>
        </w:tc>
        <w:tc>
          <w:tcPr>
            <w:tcW w:w="660" w:type="dxa"/>
            <w:tcBorders>
              <w:top w:val="nil"/>
              <w:left w:val="nil"/>
              <w:bottom w:val="single" w:sz="4" w:space="0" w:color="auto"/>
              <w:right w:val="single" w:sz="4" w:space="0" w:color="auto"/>
            </w:tcBorders>
            <w:shd w:val="clear" w:color="000000" w:fill="FFFFFF"/>
            <w:noWrap/>
            <w:vAlign w:val="center"/>
            <w:hideMark/>
          </w:tcPr>
          <w:p w14:paraId="3123D3D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3.6</w:t>
            </w:r>
          </w:p>
        </w:tc>
      </w:tr>
      <w:tr w:rsidR="00635605" w:rsidRPr="00635605" w14:paraId="65283858"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1250CB1C"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Мешовите ВПС</w:t>
            </w:r>
          </w:p>
        </w:tc>
        <w:tc>
          <w:tcPr>
            <w:tcW w:w="766" w:type="dxa"/>
            <w:tcBorders>
              <w:top w:val="nil"/>
              <w:left w:val="nil"/>
              <w:bottom w:val="single" w:sz="4" w:space="0" w:color="auto"/>
              <w:right w:val="single" w:sz="4" w:space="0" w:color="auto"/>
            </w:tcBorders>
            <w:shd w:val="clear" w:color="000000" w:fill="FFFFFF"/>
            <w:noWrap/>
            <w:vAlign w:val="center"/>
            <w:hideMark/>
          </w:tcPr>
          <w:p w14:paraId="408C9E0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130.8</w:t>
            </w:r>
          </w:p>
        </w:tc>
        <w:tc>
          <w:tcPr>
            <w:tcW w:w="666" w:type="dxa"/>
            <w:tcBorders>
              <w:top w:val="nil"/>
              <w:left w:val="nil"/>
              <w:bottom w:val="single" w:sz="4" w:space="0" w:color="auto"/>
              <w:right w:val="single" w:sz="4" w:space="0" w:color="auto"/>
            </w:tcBorders>
            <w:shd w:val="clear" w:color="000000" w:fill="FFFFFF"/>
            <w:noWrap/>
            <w:vAlign w:val="center"/>
            <w:hideMark/>
          </w:tcPr>
          <w:p w14:paraId="6D98515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3.3</w:t>
            </w:r>
          </w:p>
        </w:tc>
        <w:tc>
          <w:tcPr>
            <w:tcW w:w="966" w:type="dxa"/>
            <w:tcBorders>
              <w:top w:val="nil"/>
              <w:left w:val="nil"/>
              <w:bottom w:val="single" w:sz="4" w:space="0" w:color="auto"/>
              <w:right w:val="single" w:sz="4" w:space="0" w:color="auto"/>
            </w:tcBorders>
            <w:shd w:val="clear" w:color="000000" w:fill="FFFFFF"/>
            <w:noWrap/>
            <w:vAlign w:val="center"/>
            <w:hideMark/>
          </w:tcPr>
          <w:p w14:paraId="0775FAD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15944.4</w:t>
            </w:r>
          </w:p>
        </w:tc>
        <w:tc>
          <w:tcPr>
            <w:tcW w:w="666" w:type="dxa"/>
            <w:tcBorders>
              <w:top w:val="nil"/>
              <w:left w:val="nil"/>
              <w:bottom w:val="single" w:sz="4" w:space="0" w:color="auto"/>
              <w:right w:val="single" w:sz="4" w:space="0" w:color="auto"/>
            </w:tcBorders>
            <w:shd w:val="clear" w:color="000000" w:fill="FFFFFF"/>
            <w:noWrap/>
            <w:vAlign w:val="center"/>
            <w:hideMark/>
          </w:tcPr>
          <w:p w14:paraId="5424911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3.1</w:t>
            </w:r>
          </w:p>
        </w:tc>
        <w:tc>
          <w:tcPr>
            <w:tcW w:w="666" w:type="dxa"/>
            <w:tcBorders>
              <w:top w:val="nil"/>
              <w:left w:val="nil"/>
              <w:bottom w:val="single" w:sz="4" w:space="0" w:color="auto"/>
              <w:right w:val="single" w:sz="4" w:space="0" w:color="auto"/>
            </w:tcBorders>
            <w:shd w:val="clear" w:color="000000" w:fill="FFFFFF"/>
            <w:noWrap/>
            <w:vAlign w:val="bottom"/>
            <w:hideMark/>
          </w:tcPr>
          <w:p w14:paraId="19DE5B9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121.9</w:t>
            </w:r>
          </w:p>
        </w:tc>
        <w:tc>
          <w:tcPr>
            <w:tcW w:w="873" w:type="dxa"/>
            <w:tcBorders>
              <w:top w:val="nil"/>
              <w:left w:val="nil"/>
              <w:bottom w:val="single" w:sz="4" w:space="0" w:color="auto"/>
              <w:right w:val="single" w:sz="4" w:space="0" w:color="auto"/>
            </w:tcBorders>
            <w:shd w:val="clear" w:color="000000" w:fill="FFFFFF"/>
            <w:noWrap/>
            <w:vAlign w:val="center"/>
            <w:hideMark/>
          </w:tcPr>
          <w:p w14:paraId="026DB4D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614.2</w:t>
            </w:r>
          </w:p>
        </w:tc>
        <w:tc>
          <w:tcPr>
            <w:tcW w:w="666" w:type="dxa"/>
            <w:tcBorders>
              <w:top w:val="nil"/>
              <w:left w:val="nil"/>
              <w:bottom w:val="single" w:sz="4" w:space="0" w:color="auto"/>
              <w:right w:val="single" w:sz="4" w:space="0" w:color="auto"/>
            </w:tcBorders>
            <w:shd w:val="clear" w:color="000000" w:fill="FFFFFF"/>
            <w:noWrap/>
            <w:vAlign w:val="center"/>
            <w:hideMark/>
          </w:tcPr>
          <w:p w14:paraId="45BE3F1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4.2</w:t>
            </w:r>
          </w:p>
        </w:tc>
        <w:tc>
          <w:tcPr>
            <w:tcW w:w="774" w:type="dxa"/>
            <w:tcBorders>
              <w:top w:val="nil"/>
              <w:left w:val="nil"/>
              <w:bottom w:val="single" w:sz="4" w:space="0" w:color="auto"/>
              <w:right w:val="single" w:sz="4" w:space="0" w:color="auto"/>
            </w:tcBorders>
            <w:shd w:val="clear" w:color="000000" w:fill="FFFFFF"/>
            <w:noWrap/>
            <w:vAlign w:val="bottom"/>
            <w:hideMark/>
          </w:tcPr>
          <w:p w14:paraId="2E864F2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4.7</w:t>
            </w:r>
          </w:p>
        </w:tc>
        <w:tc>
          <w:tcPr>
            <w:tcW w:w="660" w:type="dxa"/>
            <w:tcBorders>
              <w:top w:val="nil"/>
              <w:left w:val="nil"/>
              <w:bottom w:val="single" w:sz="4" w:space="0" w:color="auto"/>
              <w:right w:val="single" w:sz="4" w:space="0" w:color="auto"/>
            </w:tcBorders>
            <w:shd w:val="clear" w:color="000000" w:fill="FFFFFF"/>
            <w:noWrap/>
            <w:vAlign w:val="center"/>
            <w:hideMark/>
          </w:tcPr>
          <w:p w14:paraId="7197BC8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3.9</w:t>
            </w:r>
          </w:p>
        </w:tc>
      </w:tr>
      <w:tr w:rsidR="00635605" w:rsidRPr="00635605" w14:paraId="1C03C220"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530675E3"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МЕШОВИТЕ УКУПНО</w:t>
            </w:r>
          </w:p>
        </w:tc>
        <w:tc>
          <w:tcPr>
            <w:tcW w:w="766" w:type="dxa"/>
            <w:tcBorders>
              <w:top w:val="nil"/>
              <w:left w:val="nil"/>
              <w:bottom w:val="single" w:sz="4" w:space="0" w:color="auto"/>
              <w:right w:val="single" w:sz="4" w:space="0" w:color="auto"/>
            </w:tcBorders>
            <w:shd w:val="clear" w:color="000000" w:fill="FFFFFF"/>
            <w:noWrap/>
            <w:vAlign w:val="center"/>
            <w:hideMark/>
          </w:tcPr>
          <w:p w14:paraId="39E5713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2459.9</w:t>
            </w:r>
          </w:p>
        </w:tc>
        <w:tc>
          <w:tcPr>
            <w:tcW w:w="666" w:type="dxa"/>
            <w:tcBorders>
              <w:top w:val="nil"/>
              <w:left w:val="nil"/>
              <w:bottom w:val="single" w:sz="4" w:space="0" w:color="auto"/>
              <w:right w:val="single" w:sz="4" w:space="0" w:color="auto"/>
            </w:tcBorders>
            <w:shd w:val="clear" w:color="000000" w:fill="FFFFFF"/>
            <w:noWrap/>
            <w:vAlign w:val="center"/>
            <w:hideMark/>
          </w:tcPr>
          <w:p w14:paraId="3235061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61.9</w:t>
            </w:r>
          </w:p>
        </w:tc>
        <w:tc>
          <w:tcPr>
            <w:tcW w:w="966" w:type="dxa"/>
            <w:tcBorders>
              <w:top w:val="nil"/>
              <w:left w:val="nil"/>
              <w:bottom w:val="single" w:sz="4" w:space="0" w:color="auto"/>
              <w:right w:val="single" w:sz="4" w:space="0" w:color="auto"/>
            </w:tcBorders>
            <w:shd w:val="clear" w:color="000000" w:fill="FFFFFF"/>
            <w:noWrap/>
            <w:vAlign w:val="center"/>
            <w:hideMark/>
          </w:tcPr>
          <w:p w14:paraId="3737D2F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352025.4</w:t>
            </w:r>
          </w:p>
        </w:tc>
        <w:tc>
          <w:tcPr>
            <w:tcW w:w="666" w:type="dxa"/>
            <w:tcBorders>
              <w:top w:val="nil"/>
              <w:left w:val="nil"/>
              <w:bottom w:val="single" w:sz="4" w:space="0" w:color="auto"/>
              <w:right w:val="single" w:sz="4" w:space="0" w:color="auto"/>
            </w:tcBorders>
            <w:shd w:val="clear" w:color="000000" w:fill="FFFFFF"/>
            <w:noWrap/>
            <w:vAlign w:val="center"/>
            <w:hideMark/>
          </w:tcPr>
          <w:p w14:paraId="73A5E89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69.0</w:t>
            </w:r>
          </w:p>
        </w:tc>
        <w:tc>
          <w:tcPr>
            <w:tcW w:w="666" w:type="dxa"/>
            <w:tcBorders>
              <w:top w:val="nil"/>
              <w:left w:val="nil"/>
              <w:bottom w:val="single" w:sz="4" w:space="0" w:color="auto"/>
              <w:right w:val="single" w:sz="4" w:space="0" w:color="auto"/>
            </w:tcBorders>
            <w:shd w:val="clear" w:color="000000" w:fill="FFFFFF"/>
            <w:noWrap/>
            <w:vAlign w:val="bottom"/>
            <w:hideMark/>
          </w:tcPr>
          <w:p w14:paraId="3ED8909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143.1</w:t>
            </w:r>
          </w:p>
        </w:tc>
        <w:tc>
          <w:tcPr>
            <w:tcW w:w="873" w:type="dxa"/>
            <w:tcBorders>
              <w:top w:val="nil"/>
              <w:left w:val="nil"/>
              <w:bottom w:val="single" w:sz="4" w:space="0" w:color="auto"/>
              <w:right w:val="single" w:sz="4" w:space="0" w:color="auto"/>
            </w:tcBorders>
            <w:shd w:val="clear" w:color="000000" w:fill="FFFFFF"/>
            <w:noWrap/>
            <w:vAlign w:val="center"/>
            <w:hideMark/>
          </w:tcPr>
          <w:p w14:paraId="152EEF0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9566.6</w:t>
            </w:r>
          </w:p>
        </w:tc>
        <w:tc>
          <w:tcPr>
            <w:tcW w:w="666" w:type="dxa"/>
            <w:tcBorders>
              <w:top w:val="nil"/>
              <w:left w:val="nil"/>
              <w:bottom w:val="single" w:sz="4" w:space="0" w:color="auto"/>
              <w:right w:val="single" w:sz="4" w:space="0" w:color="auto"/>
            </w:tcBorders>
            <w:shd w:val="clear" w:color="000000" w:fill="FFFFFF"/>
            <w:noWrap/>
            <w:vAlign w:val="center"/>
            <w:hideMark/>
          </w:tcPr>
          <w:p w14:paraId="4493DB8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65.2</w:t>
            </w:r>
          </w:p>
        </w:tc>
        <w:tc>
          <w:tcPr>
            <w:tcW w:w="774" w:type="dxa"/>
            <w:tcBorders>
              <w:top w:val="nil"/>
              <w:left w:val="nil"/>
              <w:bottom w:val="single" w:sz="4" w:space="0" w:color="auto"/>
              <w:right w:val="single" w:sz="4" w:space="0" w:color="auto"/>
            </w:tcBorders>
            <w:shd w:val="clear" w:color="000000" w:fill="FFFFFF"/>
            <w:noWrap/>
            <w:vAlign w:val="bottom"/>
            <w:hideMark/>
          </w:tcPr>
          <w:p w14:paraId="7759553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3.9</w:t>
            </w:r>
          </w:p>
        </w:tc>
        <w:tc>
          <w:tcPr>
            <w:tcW w:w="660" w:type="dxa"/>
            <w:tcBorders>
              <w:top w:val="nil"/>
              <w:left w:val="nil"/>
              <w:bottom w:val="single" w:sz="4" w:space="0" w:color="auto"/>
              <w:right w:val="single" w:sz="4" w:space="0" w:color="auto"/>
            </w:tcBorders>
            <w:shd w:val="clear" w:color="000000" w:fill="FFFFFF"/>
            <w:noWrap/>
            <w:vAlign w:val="center"/>
            <w:hideMark/>
          </w:tcPr>
          <w:p w14:paraId="3926AE9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2.7</w:t>
            </w:r>
          </w:p>
        </w:tc>
      </w:tr>
      <w:tr w:rsidR="00635605" w:rsidRPr="00635605" w14:paraId="30E14D2C"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573B0A1C" w14:textId="77777777" w:rsidR="00635605" w:rsidRPr="00635605" w:rsidRDefault="00635605" w:rsidP="00635605">
            <w:pPr>
              <w:suppressAutoHyphens w:val="0"/>
              <w:autoSpaceDN/>
              <w:spacing w:line="240" w:lineRule="auto"/>
              <w:ind w:firstLine="0"/>
              <w:jc w:val="left"/>
              <w:textAlignment w:val="auto"/>
              <w:rPr>
                <w:rFonts w:eastAsia="Times New Roman"/>
                <w:b/>
                <w:bCs/>
                <w:sz w:val="20"/>
                <w:szCs w:val="20"/>
                <w:lang w:eastAsia="sr-Latn-RS"/>
              </w:rPr>
            </w:pPr>
            <w:r w:rsidRPr="00635605">
              <w:rPr>
                <w:rFonts w:eastAsia="Times New Roman"/>
                <w:b/>
                <w:bCs/>
                <w:sz w:val="20"/>
                <w:szCs w:val="20"/>
                <w:lang w:eastAsia="sr-Latn-RS"/>
              </w:rPr>
              <w:t>НЦ 10 укупно</w:t>
            </w:r>
          </w:p>
        </w:tc>
        <w:tc>
          <w:tcPr>
            <w:tcW w:w="766" w:type="dxa"/>
            <w:tcBorders>
              <w:top w:val="nil"/>
              <w:left w:val="nil"/>
              <w:bottom w:val="single" w:sz="4" w:space="0" w:color="auto"/>
              <w:right w:val="single" w:sz="4" w:space="0" w:color="auto"/>
            </w:tcBorders>
            <w:shd w:val="clear" w:color="000000" w:fill="FFFFFF"/>
            <w:noWrap/>
            <w:vAlign w:val="center"/>
            <w:hideMark/>
          </w:tcPr>
          <w:p w14:paraId="0EFFAEC3"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2961.7</w:t>
            </w:r>
          </w:p>
        </w:tc>
        <w:tc>
          <w:tcPr>
            <w:tcW w:w="666" w:type="dxa"/>
            <w:tcBorders>
              <w:top w:val="nil"/>
              <w:left w:val="nil"/>
              <w:bottom w:val="single" w:sz="4" w:space="0" w:color="auto"/>
              <w:right w:val="single" w:sz="4" w:space="0" w:color="auto"/>
            </w:tcBorders>
            <w:shd w:val="clear" w:color="000000" w:fill="FFFFFF"/>
            <w:noWrap/>
            <w:vAlign w:val="center"/>
            <w:hideMark/>
          </w:tcPr>
          <w:p w14:paraId="01E03979"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74.5</w:t>
            </w:r>
          </w:p>
        </w:tc>
        <w:tc>
          <w:tcPr>
            <w:tcW w:w="966" w:type="dxa"/>
            <w:tcBorders>
              <w:top w:val="nil"/>
              <w:left w:val="nil"/>
              <w:bottom w:val="single" w:sz="4" w:space="0" w:color="auto"/>
              <w:right w:val="single" w:sz="4" w:space="0" w:color="auto"/>
            </w:tcBorders>
            <w:shd w:val="clear" w:color="000000" w:fill="FFFFFF"/>
            <w:noWrap/>
            <w:vAlign w:val="center"/>
            <w:hideMark/>
          </w:tcPr>
          <w:p w14:paraId="12098724"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447017.4</w:t>
            </w:r>
          </w:p>
        </w:tc>
        <w:tc>
          <w:tcPr>
            <w:tcW w:w="666" w:type="dxa"/>
            <w:tcBorders>
              <w:top w:val="nil"/>
              <w:left w:val="nil"/>
              <w:bottom w:val="single" w:sz="4" w:space="0" w:color="auto"/>
              <w:right w:val="single" w:sz="4" w:space="0" w:color="auto"/>
            </w:tcBorders>
            <w:shd w:val="clear" w:color="000000" w:fill="FFFFFF"/>
            <w:noWrap/>
            <w:vAlign w:val="center"/>
            <w:hideMark/>
          </w:tcPr>
          <w:p w14:paraId="12921BB1"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87.7</w:t>
            </w:r>
          </w:p>
        </w:tc>
        <w:tc>
          <w:tcPr>
            <w:tcW w:w="666" w:type="dxa"/>
            <w:tcBorders>
              <w:top w:val="nil"/>
              <w:left w:val="nil"/>
              <w:bottom w:val="single" w:sz="4" w:space="0" w:color="auto"/>
              <w:right w:val="single" w:sz="4" w:space="0" w:color="auto"/>
            </w:tcBorders>
            <w:shd w:val="clear" w:color="000000" w:fill="FFFFFF"/>
            <w:noWrap/>
            <w:vAlign w:val="bottom"/>
            <w:hideMark/>
          </w:tcPr>
          <w:p w14:paraId="0A3D14D8"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150.9</w:t>
            </w:r>
          </w:p>
        </w:tc>
        <w:tc>
          <w:tcPr>
            <w:tcW w:w="873" w:type="dxa"/>
            <w:tcBorders>
              <w:top w:val="nil"/>
              <w:left w:val="nil"/>
              <w:bottom w:val="single" w:sz="4" w:space="0" w:color="auto"/>
              <w:right w:val="single" w:sz="4" w:space="0" w:color="auto"/>
            </w:tcBorders>
            <w:shd w:val="clear" w:color="000000" w:fill="FFFFFF"/>
            <w:noWrap/>
            <w:vAlign w:val="center"/>
            <w:hideMark/>
          </w:tcPr>
          <w:p w14:paraId="64555724"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12758.6</w:t>
            </w:r>
          </w:p>
        </w:tc>
        <w:tc>
          <w:tcPr>
            <w:tcW w:w="666" w:type="dxa"/>
            <w:tcBorders>
              <w:top w:val="nil"/>
              <w:left w:val="nil"/>
              <w:bottom w:val="single" w:sz="4" w:space="0" w:color="auto"/>
              <w:right w:val="single" w:sz="4" w:space="0" w:color="auto"/>
            </w:tcBorders>
            <w:shd w:val="clear" w:color="000000" w:fill="FFFFFF"/>
            <w:noWrap/>
            <w:vAlign w:val="center"/>
            <w:hideMark/>
          </w:tcPr>
          <w:p w14:paraId="38FCF484"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86.9</w:t>
            </w:r>
          </w:p>
        </w:tc>
        <w:tc>
          <w:tcPr>
            <w:tcW w:w="774" w:type="dxa"/>
            <w:tcBorders>
              <w:top w:val="nil"/>
              <w:left w:val="nil"/>
              <w:bottom w:val="single" w:sz="4" w:space="0" w:color="auto"/>
              <w:right w:val="single" w:sz="4" w:space="0" w:color="auto"/>
            </w:tcBorders>
            <w:shd w:val="clear" w:color="000000" w:fill="FFFFFF"/>
            <w:noWrap/>
            <w:vAlign w:val="bottom"/>
            <w:hideMark/>
          </w:tcPr>
          <w:p w14:paraId="5B3D5022"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4.3</w:t>
            </w:r>
          </w:p>
        </w:tc>
        <w:tc>
          <w:tcPr>
            <w:tcW w:w="660" w:type="dxa"/>
            <w:tcBorders>
              <w:top w:val="nil"/>
              <w:left w:val="nil"/>
              <w:bottom w:val="single" w:sz="4" w:space="0" w:color="auto"/>
              <w:right w:val="single" w:sz="4" w:space="0" w:color="auto"/>
            </w:tcBorders>
            <w:shd w:val="clear" w:color="000000" w:fill="FFFFFF"/>
            <w:noWrap/>
            <w:vAlign w:val="center"/>
            <w:hideMark/>
          </w:tcPr>
          <w:p w14:paraId="5A37FC92"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2.9</w:t>
            </w:r>
          </w:p>
        </w:tc>
      </w:tr>
      <w:tr w:rsidR="00635605" w:rsidRPr="00635605" w14:paraId="094ACD6A"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4E5A6C8C"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21 323 313</w:t>
            </w:r>
          </w:p>
        </w:tc>
        <w:tc>
          <w:tcPr>
            <w:tcW w:w="766" w:type="dxa"/>
            <w:tcBorders>
              <w:top w:val="nil"/>
              <w:left w:val="nil"/>
              <w:bottom w:val="single" w:sz="4" w:space="0" w:color="auto"/>
              <w:right w:val="single" w:sz="4" w:space="0" w:color="auto"/>
            </w:tcBorders>
            <w:shd w:val="clear" w:color="000000" w:fill="FFFFFF"/>
            <w:noWrap/>
            <w:vAlign w:val="bottom"/>
            <w:hideMark/>
          </w:tcPr>
          <w:p w14:paraId="7E030F5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3.0</w:t>
            </w:r>
          </w:p>
        </w:tc>
        <w:tc>
          <w:tcPr>
            <w:tcW w:w="666" w:type="dxa"/>
            <w:tcBorders>
              <w:top w:val="nil"/>
              <w:left w:val="nil"/>
              <w:bottom w:val="single" w:sz="4" w:space="0" w:color="auto"/>
              <w:right w:val="single" w:sz="4" w:space="0" w:color="auto"/>
            </w:tcBorders>
            <w:shd w:val="clear" w:color="000000" w:fill="FFFFFF"/>
            <w:noWrap/>
            <w:vAlign w:val="center"/>
            <w:hideMark/>
          </w:tcPr>
          <w:p w14:paraId="5670B70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966" w:type="dxa"/>
            <w:tcBorders>
              <w:top w:val="nil"/>
              <w:left w:val="nil"/>
              <w:bottom w:val="single" w:sz="4" w:space="0" w:color="auto"/>
              <w:right w:val="single" w:sz="4" w:space="0" w:color="auto"/>
            </w:tcBorders>
            <w:shd w:val="clear" w:color="000000" w:fill="FFFFFF"/>
            <w:noWrap/>
            <w:vAlign w:val="bottom"/>
            <w:hideMark/>
          </w:tcPr>
          <w:p w14:paraId="3D2A5E6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203.8</w:t>
            </w:r>
          </w:p>
        </w:tc>
        <w:tc>
          <w:tcPr>
            <w:tcW w:w="666" w:type="dxa"/>
            <w:tcBorders>
              <w:top w:val="nil"/>
              <w:left w:val="nil"/>
              <w:bottom w:val="single" w:sz="4" w:space="0" w:color="auto"/>
              <w:right w:val="single" w:sz="4" w:space="0" w:color="auto"/>
            </w:tcBorders>
            <w:shd w:val="clear" w:color="000000" w:fill="FFFFFF"/>
            <w:noWrap/>
            <w:vAlign w:val="center"/>
            <w:hideMark/>
          </w:tcPr>
          <w:p w14:paraId="1D73C37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7D1DD13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67.1</w:t>
            </w:r>
          </w:p>
        </w:tc>
        <w:tc>
          <w:tcPr>
            <w:tcW w:w="873" w:type="dxa"/>
            <w:tcBorders>
              <w:top w:val="nil"/>
              <w:left w:val="nil"/>
              <w:bottom w:val="single" w:sz="4" w:space="0" w:color="auto"/>
              <w:right w:val="single" w:sz="4" w:space="0" w:color="auto"/>
            </w:tcBorders>
            <w:shd w:val="clear" w:color="000000" w:fill="FFFFFF"/>
            <w:noWrap/>
            <w:vAlign w:val="bottom"/>
            <w:hideMark/>
          </w:tcPr>
          <w:p w14:paraId="7BEF2A6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9.9</w:t>
            </w:r>
          </w:p>
        </w:tc>
        <w:tc>
          <w:tcPr>
            <w:tcW w:w="666" w:type="dxa"/>
            <w:tcBorders>
              <w:top w:val="nil"/>
              <w:left w:val="nil"/>
              <w:bottom w:val="single" w:sz="4" w:space="0" w:color="auto"/>
              <w:right w:val="single" w:sz="4" w:space="0" w:color="auto"/>
            </w:tcBorders>
            <w:shd w:val="clear" w:color="000000" w:fill="FFFFFF"/>
            <w:noWrap/>
            <w:vAlign w:val="center"/>
            <w:hideMark/>
          </w:tcPr>
          <w:p w14:paraId="213A96F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774" w:type="dxa"/>
            <w:tcBorders>
              <w:top w:val="nil"/>
              <w:left w:val="nil"/>
              <w:bottom w:val="single" w:sz="4" w:space="0" w:color="auto"/>
              <w:right w:val="single" w:sz="4" w:space="0" w:color="auto"/>
            </w:tcBorders>
            <w:shd w:val="clear" w:color="000000" w:fill="FFFFFF"/>
            <w:noWrap/>
            <w:vAlign w:val="bottom"/>
            <w:hideMark/>
          </w:tcPr>
          <w:p w14:paraId="5FBDA08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3.3</w:t>
            </w:r>
          </w:p>
        </w:tc>
        <w:tc>
          <w:tcPr>
            <w:tcW w:w="660" w:type="dxa"/>
            <w:tcBorders>
              <w:top w:val="nil"/>
              <w:left w:val="nil"/>
              <w:bottom w:val="single" w:sz="4" w:space="0" w:color="auto"/>
              <w:right w:val="single" w:sz="4" w:space="0" w:color="auto"/>
            </w:tcBorders>
            <w:shd w:val="clear" w:color="000000" w:fill="FFFFFF"/>
            <w:noWrap/>
            <w:vAlign w:val="center"/>
            <w:hideMark/>
          </w:tcPr>
          <w:p w14:paraId="08C5048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4.9</w:t>
            </w:r>
          </w:p>
        </w:tc>
      </w:tr>
      <w:tr w:rsidR="00635605" w:rsidRPr="00635605" w14:paraId="43F06C1A"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15B71B5A"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Чисте ВИСОКЕ</w:t>
            </w:r>
          </w:p>
        </w:tc>
        <w:tc>
          <w:tcPr>
            <w:tcW w:w="766" w:type="dxa"/>
            <w:tcBorders>
              <w:top w:val="nil"/>
              <w:left w:val="nil"/>
              <w:bottom w:val="single" w:sz="4" w:space="0" w:color="auto"/>
              <w:right w:val="single" w:sz="4" w:space="0" w:color="auto"/>
            </w:tcBorders>
            <w:shd w:val="clear" w:color="000000" w:fill="FFFFFF"/>
            <w:noWrap/>
            <w:vAlign w:val="center"/>
            <w:hideMark/>
          </w:tcPr>
          <w:p w14:paraId="2CA0F5E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3.0</w:t>
            </w:r>
          </w:p>
        </w:tc>
        <w:tc>
          <w:tcPr>
            <w:tcW w:w="666" w:type="dxa"/>
            <w:tcBorders>
              <w:top w:val="nil"/>
              <w:left w:val="nil"/>
              <w:bottom w:val="single" w:sz="4" w:space="0" w:color="auto"/>
              <w:right w:val="single" w:sz="4" w:space="0" w:color="auto"/>
            </w:tcBorders>
            <w:shd w:val="clear" w:color="000000" w:fill="FFFFFF"/>
            <w:noWrap/>
            <w:vAlign w:val="center"/>
            <w:hideMark/>
          </w:tcPr>
          <w:p w14:paraId="36059CB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966" w:type="dxa"/>
            <w:tcBorders>
              <w:top w:val="nil"/>
              <w:left w:val="nil"/>
              <w:bottom w:val="single" w:sz="4" w:space="0" w:color="auto"/>
              <w:right w:val="single" w:sz="4" w:space="0" w:color="auto"/>
            </w:tcBorders>
            <w:shd w:val="clear" w:color="000000" w:fill="FFFFFF"/>
            <w:noWrap/>
            <w:vAlign w:val="center"/>
            <w:hideMark/>
          </w:tcPr>
          <w:p w14:paraId="105917F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203.8</w:t>
            </w:r>
          </w:p>
        </w:tc>
        <w:tc>
          <w:tcPr>
            <w:tcW w:w="666" w:type="dxa"/>
            <w:tcBorders>
              <w:top w:val="nil"/>
              <w:left w:val="nil"/>
              <w:bottom w:val="single" w:sz="4" w:space="0" w:color="auto"/>
              <w:right w:val="single" w:sz="4" w:space="0" w:color="auto"/>
            </w:tcBorders>
            <w:shd w:val="clear" w:color="000000" w:fill="FFFFFF"/>
            <w:noWrap/>
            <w:vAlign w:val="center"/>
            <w:hideMark/>
          </w:tcPr>
          <w:p w14:paraId="44F9BE5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3C0703D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67.1</w:t>
            </w:r>
          </w:p>
        </w:tc>
        <w:tc>
          <w:tcPr>
            <w:tcW w:w="873" w:type="dxa"/>
            <w:tcBorders>
              <w:top w:val="nil"/>
              <w:left w:val="nil"/>
              <w:bottom w:val="single" w:sz="4" w:space="0" w:color="auto"/>
              <w:right w:val="single" w:sz="4" w:space="0" w:color="auto"/>
            </w:tcBorders>
            <w:shd w:val="clear" w:color="000000" w:fill="FFFFFF"/>
            <w:noWrap/>
            <w:vAlign w:val="center"/>
            <w:hideMark/>
          </w:tcPr>
          <w:p w14:paraId="742C185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9.9</w:t>
            </w:r>
          </w:p>
        </w:tc>
        <w:tc>
          <w:tcPr>
            <w:tcW w:w="666" w:type="dxa"/>
            <w:tcBorders>
              <w:top w:val="nil"/>
              <w:left w:val="nil"/>
              <w:bottom w:val="single" w:sz="4" w:space="0" w:color="auto"/>
              <w:right w:val="single" w:sz="4" w:space="0" w:color="auto"/>
            </w:tcBorders>
            <w:shd w:val="clear" w:color="000000" w:fill="FFFFFF"/>
            <w:noWrap/>
            <w:vAlign w:val="center"/>
            <w:hideMark/>
          </w:tcPr>
          <w:p w14:paraId="5AAEA06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774" w:type="dxa"/>
            <w:tcBorders>
              <w:top w:val="nil"/>
              <w:left w:val="nil"/>
              <w:bottom w:val="single" w:sz="4" w:space="0" w:color="auto"/>
              <w:right w:val="single" w:sz="4" w:space="0" w:color="auto"/>
            </w:tcBorders>
            <w:shd w:val="clear" w:color="000000" w:fill="FFFFFF"/>
            <w:noWrap/>
            <w:vAlign w:val="bottom"/>
            <w:hideMark/>
          </w:tcPr>
          <w:p w14:paraId="784BED9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3.3</w:t>
            </w:r>
          </w:p>
        </w:tc>
        <w:tc>
          <w:tcPr>
            <w:tcW w:w="660" w:type="dxa"/>
            <w:tcBorders>
              <w:top w:val="nil"/>
              <w:left w:val="nil"/>
              <w:bottom w:val="single" w:sz="4" w:space="0" w:color="auto"/>
              <w:right w:val="single" w:sz="4" w:space="0" w:color="auto"/>
            </w:tcBorders>
            <w:shd w:val="clear" w:color="000000" w:fill="FFFFFF"/>
            <w:noWrap/>
            <w:vAlign w:val="center"/>
            <w:hideMark/>
          </w:tcPr>
          <w:p w14:paraId="13E7F00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4.9</w:t>
            </w:r>
          </w:p>
        </w:tc>
      </w:tr>
      <w:tr w:rsidR="00635605" w:rsidRPr="00635605" w14:paraId="26B5BA8C"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796FEB52"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21 469 313</w:t>
            </w:r>
          </w:p>
        </w:tc>
        <w:tc>
          <w:tcPr>
            <w:tcW w:w="766" w:type="dxa"/>
            <w:tcBorders>
              <w:top w:val="nil"/>
              <w:left w:val="nil"/>
              <w:bottom w:val="single" w:sz="4" w:space="0" w:color="auto"/>
              <w:right w:val="single" w:sz="4" w:space="0" w:color="auto"/>
            </w:tcBorders>
            <w:shd w:val="clear" w:color="000000" w:fill="FFFFFF"/>
            <w:noWrap/>
            <w:vAlign w:val="bottom"/>
            <w:hideMark/>
          </w:tcPr>
          <w:p w14:paraId="55A3ACB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12.1</w:t>
            </w:r>
          </w:p>
        </w:tc>
        <w:tc>
          <w:tcPr>
            <w:tcW w:w="666" w:type="dxa"/>
            <w:tcBorders>
              <w:top w:val="nil"/>
              <w:left w:val="nil"/>
              <w:bottom w:val="single" w:sz="4" w:space="0" w:color="auto"/>
              <w:right w:val="single" w:sz="4" w:space="0" w:color="auto"/>
            </w:tcBorders>
            <w:shd w:val="clear" w:color="000000" w:fill="FFFFFF"/>
            <w:noWrap/>
            <w:vAlign w:val="center"/>
            <w:hideMark/>
          </w:tcPr>
          <w:p w14:paraId="0326A38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0.3</w:t>
            </w:r>
          </w:p>
        </w:tc>
        <w:tc>
          <w:tcPr>
            <w:tcW w:w="966" w:type="dxa"/>
            <w:tcBorders>
              <w:top w:val="nil"/>
              <w:left w:val="nil"/>
              <w:bottom w:val="single" w:sz="4" w:space="0" w:color="auto"/>
              <w:right w:val="single" w:sz="4" w:space="0" w:color="auto"/>
            </w:tcBorders>
            <w:shd w:val="clear" w:color="000000" w:fill="FFFFFF"/>
            <w:noWrap/>
            <w:vAlign w:val="bottom"/>
            <w:hideMark/>
          </w:tcPr>
          <w:p w14:paraId="7C5D50B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61.1</w:t>
            </w:r>
          </w:p>
        </w:tc>
        <w:tc>
          <w:tcPr>
            <w:tcW w:w="666" w:type="dxa"/>
            <w:tcBorders>
              <w:top w:val="nil"/>
              <w:left w:val="nil"/>
              <w:bottom w:val="single" w:sz="4" w:space="0" w:color="auto"/>
              <w:right w:val="single" w:sz="4" w:space="0" w:color="auto"/>
            </w:tcBorders>
            <w:shd w:val="clear" w:color="000000" w:fill="FFFFFF"/>
            <w:noWrap/>
            <w:vAlign w:val="center"/>
            <w:hideMark/>
          </w:tcPr>
          <w:p w14:paraId="22EE0C9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2165EFB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5.0</w:t>
            </w:r>
          </w:p>
        </w:tc>
        <w:tc>
          <w:tcPr>
            <w:tcW w:w="873" w:type="dxa"/>
            <w:tcBorders>
              <w:top w:val="nil"/>
              <w:left w:val="nil"/>
              <w:bottom w:val="single" w:sz="4" w:space="0" w:color="auto"/>
              <w:right w:val="single" w:sz="4" w:space="0" w:color="auto"/>
            </w:tcBorders>
            <w:shd w:val="clear" w:color="000000" w:fill="FFFFFF"/>
            <w:noWrap/>
            <w:vAlign w:val="bottom"/>
            <w:hideMark/>
          </w:tcPr>
          <w:p w14:paraId="5EAA512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3.1</w:t>
            </w:r>
          </w:p>
        </w:tc>
        <w:tc>
          <w:tcPr>
            <w:tcW w:w="666" w:type="dxa"/>
            <w:tcBorders>
              <w:top w:val="nil"/>
              <w:left w:val="nil"/>
              <w:bottom w:val="single" w:sz="4" w:space="0" w:color="auto"/>
              <w:right w:val="single" w:sz="4" w:space="0" w:color="auto"/>
            </w:tcBorders>
            <w:shd w:val="clear" w:color="000000" w:fill="FFFFFF"/>
            <w:noWrap/>
            <w:vAlign w:val="center"/>
            <w:hideMark/>
          </w:tcPr>
          <w:p w14:paraId="46F7B01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272C20C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0.3</w:t>
            </w:r>
          </w:p>
        </w:tc>
        <w:tc>
          <w:tcPr>
            <w:tcW w:w="660" w:type="dxa"/>
            <w:tcBorders>
              <w:top w:val="nil"/>
              <w:left w:val="nil"/>
              <w:bottom w:val="single" w:sz="4" w:space="0" w:color="auto"/>
              <w:right w:val="single" w:sz="4" w:space="0" w:color="auto"/>
            </w:tcBorders>
            <w:shd w:val="clear" w:color="000000" w:fill="FFFFFF"/>
            <w:noWrap/>
            <w:vAlign w:val="center"/>
            <w:hideMark/>
          </w:tcPr>
          <w:p w14:paraId="62F3314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5.1</w:t>
            </w:r>
          </w:p>
        </w:tc>
      </w:tr>
      <w:tr w:rsidR="00635605" w:rsidRPr="00635605" w14:paraId="16FCEDA9"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24C25338"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21 475 313</w:t>
            </w:r>
          </w:p>
        </w:tc>
        <w:tc>
          <w:tcPr>
            <w:tcW w:w="766" w:type="dxa"/>
            <w:tcBorders>
              <w:top w:val="nil"/>
              <w:left w:val="nil"/>
              <w:bottom w:val="single" w:sz="4" w:space="0" w:color="auto"/>
              <w:right w:val="single" w:sz="4" w:space="0" w:color="auto"/>
            </w:tcBorders>
            <w:shd w:val="clear" w:color="000000" w:fill="FFFFFF"/>
            <w:noWrap/>
            <w:vAlign w:val="bottom"/>
            <w:hideMark/>
          </w:tcPr>
          <w:p w14:paraId="4DFF545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35.5</w:t>
            </w:r>
          </w:p>
        </w:tc>
        <w:tc>
          <w:tcPr>
            <w:tcW w:w="666" w:type="dxa"/>
            <w:tcBorders>
              <w:top w:val="nil"/>
              <w:left w:val="nil"/>
              <w:bottom w:val="single" w:sz="4" w:space="0" w:color="auto"/>
              <w:right w:val="single" w:sz="4" w:space="0" w:color="auto"/>
            </w:tcBorders>
            <w:shd w:val="clear" w:color="000000" w:fill="FFFFFF"/>
            <w:noWrap/>
            <w:vAlign w:val="center"/>
            <w:hideMark/>
          </w:tcPr>
          <w:p w14:paraId="5752CAD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0.9</w:t>
            </w:r>
          </w:p>
        </w:tc>
        <w:tc>
          <w:tcPr>
            <w:tcW w:w="966" w:type="dxa"/>
            <w:tcBorders>
              <w:top w:val="nil"/>
              <w:left w:val="nil"/>
              <w:bottom w:val="single" w:sz="4" w:space="0" w:color="auto"/>
              <w:right w:val="single" w:sz="4" w:space="0" w:color="auto"/>
            </w:tcBorders>
            <w:shd w:val="clear" w:color="000000" w:fill="FFFFFF"/>
            <w:noWrap/>
            <w:vAlign w:val="bottom"/>
            <w:hideMark/>
          </w:tcPr>
          <w:p w14:paraId="1E3CA06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9522.1</w:t>
            </w:r>
          </w:p>
        </w:tc>
        <w:tc>
          <w:tcPr>
            <w:tcW w:w="666" w:type="dxa"/>
            <w:tcBorders>
              <w:top w:val="nil"/>
              <w:left w:val="nil"/>
              <w:bottom w:val="single" w:sz="4" w:space="0" w:color="auto"/>
              <w:right w:val="single" w:sz="4" w:space="0" w:color="auto"/>
            </w:tcBorders>
            <w:shd w:val="clear" w:color="000000" w:fill="FFFFFF"/>
            <w:noWrap/>
            <w:vAlign w:val="center"/>
            <w:hideMark/>
          </w:tcPr>
          <w:p w14:paraId="16E16FE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1.9</w:t>
            </w:r>
          </w:p>
        </w:tc>
        <w:tc>
          <w:tcPr>
            <w:tcW w:w="666" w:type="dxa"/>
            <w:tcBorders>
              <w:top w:val="nil"/>
              <w:left w:val="nil"/>
              <w:bottom w:val="single" w:sz="4" w:space="0" w:color="auto"/>
              <w:right w:val="single" w:sz="4" w:space="0" w:color="auto"/>
            </w:tcBorders>
            <w:shd w:val="clear" w:color="000000" w:fill="FFFFFF"/>
            <w:noWrap/>
            <w:vAlign w:val="bottom"/>
            <w:hideMark/>
          </w:tcPr>
          <w:p w14:paraId="618E890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268.0</w:t>
            </w:r>
          </w:p>
        </w:tc>
        <w:tc>
          <w:tcPr>
            <w:tcW w:w="873" w:type="dxa"/>
            <w:tcBorders>
              <w:top w:val="nil"/>
              <w:left w:val="nil"/>
              <w:bottom w:val="single" w:sz="4" w:space="0" w:color="auto"/>
              <w:right w:val="single" w:sz="4" w:space="0" w:color="auto"/>
            </w:tcBorders>
            <w:shd w:val="clear" w:color="000000" w:fill="FFFFFF"/>
            <w:noWrap/>
            <w:vAlign w:val="bottom"/>
            <w:hideMark/>
          </w:tcPr>
          <w:p w14:paraId="342C579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370.3</w:t>
            </w:r>
          </w:p>
        </w:tc>
        <w:tc>
          <w:tcPr>
            <w:tcW w:w="666" w:type="dxa"/>
            <w:tcBorders>
              <w:top w:val="nil"/>
              <w:left w:val="nil"/>
              <w:bottom w:val="single" w:sz="4" w:space="0" w:color="auto"/>
              <w:right w:val="single" w:sz="4" w:space="0" w:color="auto"/>
            </w:tcBorders>
            <w:shd w:val="clear" w:color="000000" w:fill="FFFFFF"/>
            <w:noWrap/>
            <w:vAlign w:val="center"/>
            <w:hideMark/>
          </w:tcPr>
          <w:p w14:paraId="2428371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2.5</w:t>
            </w:r>
          </w:p>
        </w:tc>
        <w:tc>
          <w:tcPr>
            <w:tcW w:w="774" w:type="dxa"/>
            <w:tcBorders>
              <w:top w:val="nil"/>
              <w:left w:val="nil"/>
              <w:bottom w:val="single" w:sz="4" w:space="0" w:color="auto"/>
              <w:right w:val="single" w:sz="4" w:space="0" w:color="auto"/>
            </w:tcBorders>
            <w:shd w:val="clear" w:color="000000" w:fill="FFFFFF"/>
            <w:noWrap/>
            <w:vAlign w:val="bottom"/>
            <w:hideMark/>
          </w:tcPr>
          <w:p w14:paraId="35D5FF9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10.4</w:t>
            </w:r>
          </w:p>
        </w:tc>
        <w:tc>
          <w:tcPr>
            <w:tcW w:w="660" w:type="dxa"/>
            <w:tcBorders>
              <w:top w:val="nil"/>
              <w:left w:val="nil"/>
              <w:bottom w:val="single" w:sz="4" w:space="0" w:color="auto"/>
              <w:right w:val="single" w:sz="4" w:space="0" w:color="auto"/>
            </w:tcBorders>
            <w:shd w:val="clear" w:color="000000" w:fill="FFFFFF"/>
            <w:noWrap/>
            <w:vAlign w:val="center"/>
            <w:hideMark/>
          </w:tcPr>
          <w:p w14:paraId="6DBA167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3.9</w:t>
            </w:r>
          </w:p>
        </w:tc>
      </w:tr>
      <w:tr w:rsidR="00635605" w:rsidRPr="00635605" w14:paraId="6F8F66AD"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00362DD0"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21 477 313</w:t>
            </w:r>
          </w:p>
        </w:tc>
        <w:tc>
          <w:tcPr>
            <w:tcW w:w="766" w:type="dxa"/>
            <w:tcBorders>
              <w:top w:val="nil"/>
              <w:left w:val="nil"/>
              <w:bottom w:val="single" w:sz="4" w:space="0" w:color="auto"/>
              <w:right w:val="single" w:sz="4" w:space="0" w:color="auto"/>
            </w:tcBorders>
            <w:shd w:val="clear" w:color="000000" w:fill="FFFFFF"/>
            <w:noWrap/>
            <w:vAlign w:val="bottom"/>
            <w:hideMark/>
          </w:tcPr>
          <w:p w14:paraId="398827A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1.7</w:t>
            </w:r>
          </w:p>
        </w:tc>
        <w:tc>
          <w:tcPr>
            <w:tcW w:w="666" w:type="dxa"/>
            <w:tcBorders>
              <w:top w:val="nil"/>
              <w:left w:val="nil"/>
              <w:bottom w:val="single" w:sz="4" w:space="0" w:color="auto"/>
              <w:right w:val="single" w:sz="4" w:space="0" w:color="auto"/>
            </w:tcBorders>
            <w:shd w:val="clear" w:color="000000" w:fill="FFFFFF"/>
            <w:noWrap/>
            <w:vAlign w:val="center"/>
            <w:hideMark/>
          </w:tcPr>
          <w:p w14:paraId="376525A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966" w:type="dxa"/>
            <w:tcBorders>
              <w:top w:val="nil"/>
              <w:left w:val="nil"/>
              <w:bottom w:val="single" w:sz="4" w:space="0" w:color="auto"/>
              <w:right w:val="single" w:sz="4" w:space="0" w:color="auto"/>
            </w:tcBorders>
            <w:shd w:val="clear" w:color="000000" w:fill="FFFFFF"/>
            <w:noWrap/>
            <w:vAlign w:val="bottom"/>
            <w:hideMark/>
          </w:tcPr>
          <w:p w14:paraId="3E61670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821.3</w:t>
            </w:r>
          </w:p>
        </w:tc>
        <w:tc>
          <w:tcPr>
            <w:tcW w:w="666" w:type="dxa"/>
            <w:tcBorders>
              <w:top w:val="nil"/>
              <w:left w:val="nil"/>
              <w:bottom w:val="single" w:sz="4" w:space="0" w:color="auto"/>
              <w:right w:val="single" w:sz="4" w:space="0" w:color="auto"/>
            </w:tcBorders>
            <w:shd w:val="clear" w:color="000000" w:fill="FFFFFF"/>
            <w:noWrap/>
            <w:vAlign w:val="center"/>
            <w:hideMark/>
          </w:tcPr>
          <w:p w14:paraId="39BB6E8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0.2</w:t>
            </w:r>
          </w:p>
        </w:tc>
        <w:tc>
          <w:tcPr>
            <w:tcW w:w="666" w:type="dxa"/>
            <w:tcBorders>
              <w:top w:val="nil"/>
              <w:left w:val="nil"/>
              <w:bottom w:val="single" w:sz="4" w:space="0" w:color="auto"/>
              <w:right w:val="single" w:sz="4" w:space="0" w:color="auto"/>
            </w:tcBorders>
            <w:shd w:val="clear" w:color="000000" w:fill="FFFFFF"/>
            <w:noWrap/>
            <w:vAlign w:val="bottom"/>
            <w:hideMark/>
          </w:tcPr>
          <w:p w14:paraId="668D420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470.2</w:t>
            </w:r>
          </w:p>
        </w:tc>
        <w:tc>
          <w:tcPr>
            <w:tcW w:w="873" w:type="dxa"/>
            <w:tcBorders>
              <w:top w:val="nil"/>
              <w:left w:val="nil"/>
              <w:bottom w:val="single" w:sz="4" w:space="0" w:color="auto"/>
              <w:right w:val="single" w:sz="4" w:space="0" w:color="auto"/>
            </w:tcBorders>
            <w:shd w:val="clear" w:color="000000" w:fill="FFFFFF"/>
            <w:noWrap/>
            <w:vAlign w:val="bottom"/>
            <w:hideMark/>
          </w:tcPr>
          <w:p w14:paraId="542C18A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28.4</w:t>
            </w:r>
          </w:p>
        </w:tc>
        <w:tc>
          <w:tcPr>
            <w:tcW w:w="666" w:type="dxa"/>
            <w:tcBorders>
              <w:top w:val="nil"/>
              <w:left w:val="nil"/>
              <w:bottom w:val="single" w:sz="4" w:space="0" w:color="auto"/>
              <w:right w:val="single" w:sz="4" w:space="0" w:color="auto"/>
            </w:tcBorders>
            <w:shd w:val="clear" w:color="000000" w:fill="FFFFFF"/>
            <w:noWrap/>
            <w:vAlign w:val="center"/>
            <w:hideMark/>
          </w:tcPr>
          <w:p w14:paraId="3ABBC63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0.2</w:t>
            </w:r>
          </w:p>
        </w:tc>
        <w:tc>
          <w:tcPr>
            <w:tcW w:w="774" w:type="dxa"/>
            <w:tcBorders>
              <w:top w:val="nil"/>
              <w:left w:val="nil"/>
              <w:bottom w:val="single" w:sz="4" w:space="0" w:color="auto"/>
              <w:right w:val="single" w:sz="4" w:space="0" w:color="auto"/>
            </w:tcBorders>
            <w:shd w:val="clear" w:color="000000" w:fill="FFFFFF"/>
            <w:noWrap/>
            <w:vAlign w:val="bottom"/>
            <w:hideMark/>
          </w:tcPr>
          <w:p w14:paraId="50B11C1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16.2</w:t>
            </w:r>
          </w:p>
        </w:tc>
        <w:tc>
          <w:tcPr>
            <w:tcW w:w="660" w:type="dxa"/>
            <w:tcBorders>
              <w:top w:val="nil"/>
              <w:left w:val="nil"/>
              <w:bottom w:val="single" w:sz="4" w:space="0" w:color="auto"/>
              <w:right w:val="single" w:sz="4" w:space="0" w:color="auto"/>
            </w:tcBorders>
            <w:shd w:val="clear" w:color="000000" w:fill="FFFFFF"/>
            <w:noWrap/>
            <w:vAlign w:val="center"/>
            <w:hideMark/>
          </w:tcPr>
          <w:p w14:paraId="358FFAA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3.5</w:t>
            </w:r>
          </w:p>
        </w:tc>
      </w:tr>
      <w:tr w:rsidR="00635605" w:rsidRPr="00635605" w14:paraId="3B7CF307"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6B62F9C6"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21 479 313</w:t>
            </w:r>
          </w:p>
        </w:tc>
        <w:tc>
          <w:tcPr>
            <w:tcW w:w="766" w:type="dxa"/>
            <w:tcBorders>
              <w:top w:val="nil"/>
              <w:left w:val="nil"/>
              <w:bottom w:val="single" w:sz="4" w:space="0" w:color="auto"/>
              <w:right w:val="single" w:sz="4" w:space="0" w:color="auto"/>
            </w:tcBorders>
            <w:shd w:val="clear" w:color="000000" w:fill="FFFFFF"/>
            <w:noWrap/>
            <w:vAlign w:val="bottom"/>
            <w:hideMark/>
          </w:tcPr>
          <w:p w14:paraId="4F1515B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2.8</w:t>
            </w:r>
          </w:p>
        </w:tc>
        <w:tc>
          <w:tcPr>
            <w:tcW w:w="666" w:type="dxa"/>
            <w:tcBorders>
              <w:top w:val="nil"/>
              <w:left w:val="nil"/>
              <w:bottom w:val="single" w:sz="4" w:space="0" w:color="auto"/>
              <w:right w:val="single" w:sz="4" w:space="0" w:color="auto"/>
            </w:tcBorders>
            <w:shd w:val="clear" w:color="000000" w:fill="FFFFFF"/>
            <w:noWrap/>
            <w:vAlign w:val="center"/>
            <w:hideMark/>
          </w:tcPr>
          <w:p w14:paraId="76EFFAC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966" w:type="dxa"/>
            <w:tcBorders>
              <w:top w:val="nil"/>
              <w:left w:val="nil"/>
              <w:bottom w:val="single" w:sz="4" w:space="0" w:color="auto"/>
              <w:right w:val="single" w:sz="4" w:space="0" w:color="auto"/>
            </w:tcBorders>
            <w:shd w:val="clear" w:color="000000" w:fill="FFFFFF"/>
            <w:noWrap/>
            <w:vAlign w:val="bottom"/>
            <w:hideMark/>
          </w:tcPr>
          <w:p w14:paraId="6F73AB0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1288.2</w:t>
            </w:r>
          </w:p>
        </w:tc>
        <w:tc>
          <w:tcPr>
            <w:tcW w:w="666" w:type="dxa"/>
            <w:tcBorders>
              <w:top w:val="nil"/>
              <w:left w:val="nil"/>
              <w:bottom w:val="single" w:sz="4" w:space="0" w:color="auto"/>
              <w:right w:val="single" w:sz="4" w:space="0" w:color="auto"/>
            </w:tcBorders>
            <w:shd w:val="clear" w:color="000000" w:fill="FFFFFF"/>
            <w:noWrap/>
            <w:vAlign w:val="center"/>
            <w:hideMark/>
          </w:tcPr>
          <w:p w14:paraId="43763C7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0.3</w:t>
            </w:r>
          </w:p>
        </w:tc>
        <w:tc>
          <w:tcPr>
            <w:tcW w:w="666" w:type="dxa"/>
            <w:tcBorders>
              <w:top w:val="nil"/>
              <w:left w:val="nil"/>
              <w:bottom w:val="single" w:sz="4" w:space="0" w:color="auto"/>
              <w:right w:val="single" w:sz="4" w:space="0" w:color="auto"/>
            </w:tcBorders>
            <w:shd w:val="clear" w:color="000000" w:fill="FFFFFF"/>
            <w:noWrap/>
            <w:vAlign w:val="bottom"/>
            <w:hideMark/>
          </w:tcPr>
          <w:p w14:paraId="29FB396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455.4</w:t>
            </w:r>
          </w:p>
        </w:tc>
        <w:tc>
          <w:tcPr>
            <w:tcW w:w="873" w:type="dxa"/>
            <w:tcBorders>
              <w:top w:val="nil"/>
              <w:left w:val="nil"/>
              <w:bottom w:val="single" w:sz="4" w:space="0" w:color="auto"/>
              <w:right w:val="single" w:sz="4" w:space="0" w:color="auto"/>
            </w:tcBorders>
            <w:shd w:val="clear" w:color="000000" w:fill="FFFFFF"/>
            <w:noWrap/>
            <w:vAlign w:val="bottom"/>
            <w:hideMark/>
          </w:tcPr>
          <w:p w14:paraId="25D56AB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65.3</w:t>
            </w:r>
          </w:p>
        </w:tc>
        <w:tc>
          <w:tcPr>
            <w:tcW w:w="666" w:type="dxa"/>
            <w:tcBorders>
              <w:top w:val="nil"/>
              <w:left w:val="nil"/>
              <w:bottom w:val="single" w:sz="4" w:space="0" w:color="auto"/>
              <w:right w:val="single" w:sz="4" w:space="0" w:color="auto"/>
            </w:tcBorders>
            <w:shd w:val="clear" w:color="000000" w:fill="FFFFFF"/>
            <w:noWrap/>
            <w:vAlign w:val="center"/>
            <w:hideMark/>
          </w:tcPr>
          <w:p w14:paraId="076C1A4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0.4</w:t>
            </w:r>
          </w:p>
        </w:tc>
        <w:tc>
          <w:tcPr>
            <w:tcW w:w="774" w:type="dxa"/>
            <w:tcBorders>
              <w:top w:val="nil"/>
              <w:left w:val="nil"/>
              <w:bottom w:val="single" w:sz="4" w:space="0" w:color="auto"/>
              <w:right w:val="single" w:sz="4" w:space="0" w:color="auto"/>
            </w:tcBorders>
            <w:shd w:val="clear" w:color="000000" w:fill="FFFFFF"/>
            <w:noWrap/>
            <w:vAlign w:val="bottom"/>
            <w:hideMark/>
          </w:tcPr>
          <w:p w14:paraId="593975F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23.1</w:t>
            </w:r>
          </w:p>
        </w:tc>
        <w:tc>
          <w:tcPr>
            <w:tcW w:w="660" w:type="dxa"/>
            <w:tcBorders>
              <w:top w:val="nil"/>
              <w:left w:val="nil"/>
              <w:bottom w:val="single" w:sz="4" w:space="0" w:color="auto"/>
              <w:right w:val="single" w:sz="4" w:space="0" w:color="auto"/>
            </w:tcBorders>
            <w:shd w:val="clear" w:color="000000" w:fill="FFFFFF"/>
            <w:noWrap/>
            <w:vAlign w:val="center"/>
            <w:hideMark/>
          </w:tcPr>
          <w:p w14:paraId="0C6FE3A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5.1</w:t>
            </w:r>
          </w:p>
        </w:tc>
      </w:tr>
      <w:tr w:rsidR="00635605" w:rsidRPr="00635605" w14:paraId="4060C8AF"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43843553"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Чисте ВПС</w:t>
            </w:r>
          </w:p>
        </w:tc>
        <w:tc>
          <w:tcPr>
            <w:tcW w:w="766" w:type="dxa"/>
            <w:tcBorders>
              <w:top w:val="nil"/>
              <w:left w:val="nil"/>
              <w:bottom w:val="single" w:sz="4" w:space="0" w:color="auto"/>
              <w:right w:val="single" w:sz="4" w:space="0" w:color="auto"/>
            </w:tcBorders>
            <w:shd w:val="clear" w:color="000000" w:fill="FFFFFF"/>
            <w:noWrap/>
            <w:vAlign w:val="center"/>
            <w:hideMark/>
          </w:tcPr>
          <w:p w14:paraId="41FE8C9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52.2</w:t>
            </w:r>
          </w:p>
        </w:tc>
        <w:tc>
          <w:tcPr>
            <w:tcW w:w="666" w:type="dxa"/>
            <w:tcBorders>
              <w:top w:val="nil"/>
              <w:left w:val="nil"/>
              <w:bottom w:val="single" w:sz="4" w:space="0" w:color="auto"/>
              <w:right w:val="single" w:sz="4" w:space="0" w:color="auto"/>
            </w:tcBorders>
            <w:shd w:val="clear" w:color="000000" w:fill="FFFFFF"/>
            <w:noWrap/>
            <w:vAlign w:val="center"/>
            <w:hideMark/>
          </w:tcPr>
          <w:p w14:paraId="5D63613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1.3</w:t>
            </w:r>
          </w:p>
        </w:tc>
        <w:tc>
          <w:tcPr>
            <w:tcW w:w="966" w:type="dxa"/>
            <w:tcBorders>
              <w:top w:val="nil"/>
              <w:left w:val="nil"/>
              <w:bottom w:val="single" w:sz="4" w:space="0" w:color="auto"/>
              <w:right w:val="single" w:sz="4" w:space="0" w:color="auto"/>
            </w:tcBorders>
            <w:shd w:val="clear" w:color="000000" w:fill="FFFFFF"/>
            <w:noWrap/>
            <w:vAlign w:val="center"/>
            <w:hideMark/>
          </w:tcPr>
          <w:p w14:paraId="4895E40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11692.8</w:t>
            </w:r>
          </w:p>
        </w:tc>
        <w:tc>
          <w:tcPr>
            <w:tcW w:w="666" w:type="dxa"/>
            <w:tcBorders>
              <w:top w:val="nil"/>
              <w:left w:val="nil"/>
              <w:bottom w:val="single" w:sz="4" w:space="0" w:color="auto"/>
              <w:right w:val="single" w:sz="4" w:space="0" w:color="auto"/>
            </w:tcBorders>
            <w:shd w:val="clear" w:color="000000" w:fill="FFFFFF"/>
            <w:noWrap/>
            <w:vAlign w:val="center"/>
            <w:hideMark/>
          </w:tcPr>
          <w:p w14:paraId="3958F6D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2.3</w:t>
            </w:r>
          </w:p>
        </w:tc>
        <w:tc>
          <w:tcPr>
            <w:tcW w:w="666" w:type="dxa"/>
            <w:tcBorders>
              <w:top w:val="nil"/>
              <w:left w:val="nil"/>
              <w:bottom w:val="single" w:sz="4" w:space="0" w:color="auto"/>
              <w:right w:val="single" w:sz="4" w:space="0" w:color="auto"/>
            </w:tcBorders>
            <w:shd w:val="clear" w:color="000000" w:fill="FFFFFF"/>
            <w:noWrap/>
            <w:vAlign w:val="bottom"/>
            <w:hideMark/>
          </w:tcPr>
          <w:p w14:paraId="2501A4D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223.8</w:t>
            </w:r>
          </w:p>
        </w:tc>
        <w:tc>
          <w:tcPr>
            <w:tcW w:w="873" w:type="dxa"/>
            <w:tcBorders>
              <w:top w:val="nil"/>
              <w:left w:val="nil"/>
              <w:bottom w:val="single" w:sz="4" w:space="0" w:color="auto"/>
              <w:right w:val="single" w:sz="4" w:space="0" w:color="auto"/>
            </w:tcBorders>
            <w:shd w:val="clear" w:color="000000" w:fill="FFFFFF"/>
            <w:noWrap/>
            <w:vAlign w:val="center"/>
            <w:hideMark/>
          </w:tcPr>
          <w:p w14:paraId="4B1CA73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467.1</w:t>
            </w:r>
          </w:p>
        </w:tc>
        <w:tc>
          <w:tcPr>
            <w:tcW w:w="666" w:type="dxa"/>
            <w:tcBorders>
              <w:top w:val="nil"/>
              <w:left w:val="nil"/>
              <w:bottom w:val="single" w:sz="4" w:space="0" w:color="auto"/>
              <w:right w:val="single" w:sz="4" w:space="0" w:color="auto"/>
            </w:tcBorders>
            <w:shd w:val="clear" w:color="000000" w:fill="FFFFFF"/>
            <w:noWrap/>
            <w:vAlign w:val="center"/>
            <w:hideMark/>
          </w:tcPr>
          <w:p w14:paraId="2546BE4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3.2</w:t>
            </w:r>
          </w:p>
        </w:tc>
        <w:tc>
          <w:tcPr>
            <w:tcW w:w="774" w:type="dxa"/>
            <w:tcBorders>
              <w:top w:val="nil"/>
              <w:left w:val="nil"/>
              <w:bottom w:val="single" w:sz="4" w:space="0" w:color="auto"/>
              <w:right w:val="single" w:sz="4" w:space="0" w:color="auto"/>
            </w:tcBorders>
            <w:shd w:val="clear" w:color="000000" w:fill="FFFFFF"/>
            <w:noWrap/>
            <w:vAlign w:val="bottom"/>
            <w:hideMark/>
          </w:tcPr>
          <w:p w14:paraId="25FF25A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8.9</w:t>
            </w:r>
          </w:p>
        </w:tc>
        <w:tc>
          <w:tcPr>
            <w:tcW w:w="660" w:type="dxa"/>
            <w:tcBorders>
              <w:top w:val="nil"/>
              <w:left w:val="nil"/>
              <w:bottom w:val="single" w:sz="4" w:space="0" w:color="auto"/>
              <w:right w:val="single" w:sz="4" w:space="0" w:color="auto"/>
            </w:tcBorders>
            <w:shd w:val="clear" w:color="000000" w:fill="FFFFFF"/>
            <w:noWrap/>
            <w:vAlign w:val="center"/>
            <w:hideMark/>
          </w:tcPr>
          <w:p w14:paraId="485357E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4.0</w:t>
            </w:r>
          </w:p>
        </w:tc>
      </w:tr>
      <w:tr w:rsidR="00635605" w:rsidRPr="00635605" w14:paraId="04FCCDE0"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5BFFB425"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ЧИСТЕ УКУПНО</w:t>
            </w:r>
          </w:p>
        </w:tc>
        <w:tc>
          <w:tcPr>
            <w:tcW w:w="766" w:type="dxa"/>
            <w:tcBorders>
              <w:top w:val="nil"/>
              <w:left w:val="nil"/>
              <w:bottom w:val="single" w:sz="4" w:space="0" w:color="auto"/>
              <w:right w:val="single" w:sz="4" w:space="0" w:color="auto"/>
            </w:tcBorders>
            <w:shd w:val="clear" w:color="000000" w:fill="FFFFFF"/>
            <w:noWrap/>
            <w:vAlign w:val="center"/>
            <w:hideMark/>
          </w:tcPr>
          <w:p w14:paraId="7BAECFB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55.3</w:t>
            </w:r>
          </w:p>
        </w:tc>
        <w:tc>
          <w:tcPr>
            <w:tcW w:w="666" w:type="dxa"/>
            <w:tcBorders>
              <w:top w:val="nil"/>
              <w:left w:val="nil"/>
              <w:bottom w:val="single" w:sz="4" w:space="0" w:color="auto"/>
              <w:right w:val="single" w:sz="4" w:space="0" w:color="auto"/>
            </w:tcBorders>
            <w:shd w:val="clear" w:color="000000" w:fill="FFFFFF"/>
            <w:noWrap/>
            <w:vAlign w:val="center"/>
            <w:hideMark/>
          </w:tcPr>
          <w:p w14:paraId="7C63D5B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1.4</w:t>
            </w:r>
          </w:p>
        </w:tc>
        <w:tc>
          <w:tcPr>
            <w:tcW w:w="966" w:type="dxa"/>
            <w:tcBorders>
              <w:top w:val="nil"/>
              <w:left w:val="nil"/>
              <w:bottom w:val="single" w:sz="4" w:space="0" w:color="auto"/>
              <w:right w:val="single" w:sz="4" w:space="0" w:color="auto"/>
            </w:tcBorders>
            <w:shd w:val="clear" w:color="000000" w:fill="FFFFFF"/>
            <w:noWrap/>
            <w:vAlign w:val="center"/>
            <w:hideMark/>
          </w:tcPr>
          <w:p w14:paraId="1D0A510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11896.6</w:t>
            </w:r>
          </w:p>
        </w:tc>
        <w:tc>
          <w:tcPr>
            <w:tcW w:w="666" w:type="dxa"/>
            <w:tcBorders>
              <w:top w:val="nil"/>
              <w:left w:val="nil"/>
              <w:bottom w:val="single" w:sz="4" w:space="0" w:color="auto"/>
              <w:right w:val="single" w:sz="4" w:space="0" w:color="auto"/>
            </w:tcBorders>
            <w:shd w:val="clear" w:color="000000" w:fill="FFFFFF"/>
            <w:noWrap/>
            <w:vAlign w:val="center"/>
            <w:hideMark/>
          </w:tcPr>
          <w:p w14:paraId="2FD25B8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2.3</w:t>
            </w:r>
          </w:p>
        </w:tc>
        <w:tc>
          <w:tcPr>
            <w:tcW w:w="666" w:type="dxa"/>
            <w:tcBorders>
              <w:top w:val="nil"/>
              <w:left w:val="nil"/>
              <w:bottom w:val="single" w:sz="4" w:space="0" w:color="auto"/>
              <w:right w:val="single" w:sz="4" w:space="0" w:color="auto"/>
            </w:tcBorders>
            <w:shd w:val="clear" w:color="000000" w:fill="FFFFFF"/>
            <w:noWrap/>
            <w:vAlign w:val="bottom"/>
            <w:hideMark/>
          </w:tcPr>
          <w:p w14:paraId="340DD41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215.2</w:t>
            </w:r>
          </w:p>
        </w:tc>
        <w:tc>
          <w:tcPr>
            <w:tcW w:w="873" w:type="dxa"/>
            <w:tcBorders>
              <w:top w:val="nil"/>
              <w:left w:val="nil"/>
              <w:bottom w:val="single" w:sz="4" w:space="0" w:color="auto"/>
              <w:right w:val="single" w:sz="4" w:space="0" w:color="auto"/>
            </w:tcBorders>
            <w:shd w:val="clear" w:color="000000" w:fill="FFFFFF"/>
            <w:noWrap/>
            <w:vAlign w:val="center"/>
            <w:hideMark/>
          </w:tcPr>
          <w:p w14:paraId="118E108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477.0</w:t>
            </w:r>
          </w:p>
        </w:tc>
        <w:tc>
          <w:tcPr>
            <w:tcW w:w="666" w:type="dxa"/>
            <w:tcBorders>
              <w:top w:val="nil"/>
              <w:left w:val="nil"/>
              <w:bottom w:val="single" w:sz="4" w:space="0" w:color="auto"/>
              <w:right w:val="single" w:sz="4" w:space="0" w:color="auto"/>
            </w:tcBorders>
            <w:shd w:val="clear" w:color="000000" w:fill="FFFFFF"/>
            <w:noWrap/>
            <w:vAlign w:val="center"/>
            <w:hideMark/>
          </w:tcPr>
          <w:p w14:paraId="121C0DC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3.2</w:t>
            </w:r>
          </w:p>
        </w:tc>
        <w:tc>
          <w:tcPr>
            <w:tcW w:w="774" w:type="dxa"/>
            <w:tcBorders>
              <w:top w:val="nil"/>
              <w:left w:val="nil"/>
              <w:bottom w:val="single" w:sz="4" w:space="0" w:color="auto"/>
              <w:right w:val="single" w:sz="4" w:space="0" w:color="auto"/>
            </w:tcBorders>
            <w:shd w:val="clear" w:color="000000" w:fill="FFFFFF"/>
            <w:noWrap/>
            <w:vAlign w:val="bottom"/>
            <w:hideMark/>
          </w:tcPr>
          <w:p w14:paraId="5948D71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8.6</w:t>
            </w:r>
          </w:p>
        </w:tc>
        <w:tc>
          <w:tcPr>
            <w:tcW w:w="660" w:type="dxa"/>
            <w:tcBorders>
              <w:top w:val="nil"/>
              <w:left w:val="nil"/>
              <w:bottom w:val="single" w:sz="4" w:space="0" w:color="auto"/>
              <w:right w:val="single" w:sz="4" w:space="0" w:color="auto"/>
            </w:tcBorders>
            <w:shd w:val="clear" w:color="000000" w:fill="FFFFFF"/>
            <w:noWrap/>
            <w:vAlign w:val="center"/>
            <w:hideMark/>
          </w:tcPr>
          <w:p w14:paraId="5A6F903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4.0</w:t>
            </w:r>
          </w:p>
        </w:tc>
      </w:tr>
      <w:tr w:rsidR="00635605" w:rsidRPr="00635605" w14:paraId="3460327E"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7172C4D1"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lastRenderedPageBreak/>
              <w:t>21 196 212</w:t>
            </w:r>
          </w:p>
        </w:tc>
        <w:tc>
          <w:tcPr>
            <w:tcW w:w="766" w:type="dxa"/>
            <w:tcBorders>
              <w:top w:val="nil"/>
              <w:left w:val="nil"/>
              <w:bottom w:val="single" w:sz="4" w:space="0" w:color="auto"/>
              <w:right w:val="single" w:sz="4" w:space="0" w:color="auto"/>
            </w:tcBorders>
            <w:shd w:val="clear" w:color="000000" w:fill="FFFFFF"/>
            <w:noWrap/>
            <w:vAlign w:val="bottom"/>
            <w:hideMark/>
          </w:tcPr>
          <w:p w14:paraId="5AF579D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3.5</w:t>
            </w:r>
          </w:p>
        </w:tc>
        <w:tc>
          <w:tcPr>
            <w:tcW w:w="666" w:type="dxa"/>
            <w:tcBorders>
              <w:top w:val="nil"/>
              <w:left w:val="nil"/>
              <w:bottom w:val="single" w:sz="4" w:space="0" w:color="auto"/>
              <w:right w:val="single" w:sz="4" w:space="0" w:color="auto"/>
            </w:tcBorders>
            <w:shd w:val="clear" w:color="000000" w:fill="FFFFFF"/>
            <w:noWrap/>
            <w:vAlign w:val="center"/>
            <w:hideMark/>
          </w:tcPr>
          <w:p w14:paraId="165006F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966" w:type="dxa"/>
            <w:tcBorders>
              <w:top w:val="nil"/>
              <w:left w:val="nil"/>
              <w:bottom w:val="single" w:sz="4" w:space="0" w:color="auto"/>
              <w:right w:val="single" w:sz="4" w:space="0" w:color="auto"/>
            </w:tcBorders>
            <w:shd w:val="clear" w:color="000000" w:fill="FFFFFF"/>
            <w:noWrap/>
            <w:vAlign w:val="bottom"/>
            <w:hideMark/>
          </w:tcPr>
          <w:p w14:paraId="1727439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358.4</w:t>
            </w:r>
          </w:p>
        </w:tc>
        <w:tc>
          <w:tcPr>
            <w:tcW w:w="666" w:type="dxa"/>
            <w:tcBorders>
              <w:top w:val="nil"/>
              <w:left w:val="nil"/>
              <w:bottom w:val="single" w:sz="4" w:space="0" w:color="auto"/>
              <w:right w:val="single" w:sz="4" w:space="0" w:color="auto"/>
            </w:tcBorders>
            <w:shd w:val="clear" w:color="000000" w:fill="FFFFFF"/>
            <w:noWrap/>
            <w:vAlign w:val="center"/>
            <w:hideMark/>
          </w:tcPr>
          <w:p w14:paraId="5858AAE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666" w:type="dxa"/>
            <w:tcBorders>
              <w:top w:val="nil"/>
              <w:left w:val="nil"/>
              <w:bottom w:val="single" w:sz="4" w:space="0" w:color="auto"/>
              <w:right w:val="single" w:sz="4" w:space="0" w:color="auto"/>
            </w:tcBorders>
            <w:shd w:val="clear" w:color="000000" w:fill="FFFFFF"/>
            <w:noWrap/>
            <w:vAlign w:val="bottom"/>
            <w:hideMark/>
          </w:tcPr>
          <w:p w14:paraId="5CA06E5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102.4</w:t>
            </w:r>
          </w:p>
        </w:tc>
        <w:tc>
          <w:tcPr>
            <w:tcW w:w="873" w:type="dxa"/>
            <w:tcBorders>
              <w:top w:val="nil"/>
              <w:left w:val="nil"/>
              <w:bottom w:val="single" w:sz="4" w:space="0" w:color="auto"/>
              <w:right w:val="single" w:sz="4" w:space="0" w:color="auto"/>
            </w:tcBorders>
            <w:shd w:val="clear" w:color="000000" w:fill="FFFFFF"/>
            <w:noWrap/>
            <w:vAlign w:val="bottom"/>
            <w:hideMark/>
          </w:tcPr>
          <w:p w14:paraId="11B5584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7.9</w:t>
            </w:r>
          </w:p>
        </w:tc>
        <w:tc>
          <w:tcPr>
            <w:tcW w:w="666" w:type="dxa"/>
            <w:tcBorders>
              <w:top w:val="nil"/>
              <w:left w:val="nil"/>
              <w:bottom w:val="single" w:sz="4" w:space="0" w:color="auto"/>
              <w:right w:val="single" w:sz="4" w:space="0" w:color="auto"/>
            </w:tcBorders>
            <w:shd w:val="clear" w:color="000000" w:fill="FFFFFF"/>
            <w:noWrap/>
            <w:vAlign w:val="center"/>
            <w:hideMark/>
          </w:tcPr>
          <w:p w14:paraId="75081B0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774" w:type="dxa"/>
            <w:tcBorders>
              <w:top w:val="nil"/>
              <w:left w:val="nil"/>
              <w:bottom w:val="single" w:sz="4" w:space="0" w:color="auto"/>
              <w:right w:val="single" w:sz="4" w:space="0" w:color="auto"/>
            </w:tcBorders>
            <w:shd w:val="clear" w:color="000000" w:fill="FFFFFF"/>
            <w:noWrap/>
            <w:vAlign w:val="bottom"/>
            <w:hideMark/>
          </w:tcPr>
          <w:p w14:paraId="530255E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2.3</w:t>
            </w:r>
          </w:p>
        </w:tc>
        <w:tc>
          <w:tcPr>
            <w:tcW w:w="660" w:type="dxa"/>
            <w:tcBorders>
              <w:top w:val="nil"/>
              <w:left w:val="nil"/>
              <w:bottom w:val="single" w:sz="4" w:space="0" w:color="auto"/>
              <w:right w:val="single" w:sz="4" w:space="0" w:color="auto"/>
            </w:tcBorders>
            <w:shd w:val="clear" w:color="000000" w:fill="FFFFFF"/>
            <w:noWrap/>
            <w:vAlign w:val="center"/>
            <w:hideMark/>
          </w:tcPr>
          <w:p w14:paraId="1BA56D5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2.2</w:t>
            </w:r>
          </w:p>
        </w:tc>
      </w:tr>
      <w:tr w:rsidR="00635605" w:rsidRPr="00635605" w14:paraId="1F5959FC"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697DD2BA"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21 215 212</w:t>
            </w:r>
          </w:p>
        </w:tc>
        <w:tc>
          <w:tcPr>
            <w:tcW w:w="766" w:type="dxa"/>
            <w:tcBorders>
              <w:top w:val="nil"/>
              <w:left w:val="nil"/>
              <w:bottom w:val="single" w:sz="4" w:space="0" w:color="auto"/>
              <w:right w:val="single" w:sz="4" w:space="0" w:color="auto"/>
            </w:tcBorders>
            <w:shd w:val="clear" w:color="000000" w:fill="FFFFFF"/>
            <w:noWrap/>
            <w:vAlign w:val="bottom"/>
            <w:hideMark/>
          </w:tcPr>
          <w:p w14:paraId="1B0A2A4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46.4</w:t>
            </w:r>
          </w:p>
        </w:tc>
        <w:tc>
          <w:tcPr>
            <w:tcW w:w="666" w:type="dxa"/>
            <w:tcBorders>
              <w:top w:val="nil"/>
              <w:left w:val="nil"/>
              <w:bottom w:val="single" w:sz="4" w:space="0" w:color="auto"/>
              <w:right w:val="single" w:sz="4" w:space="0" w:color="auto"/>
            </w:tcBorders>
            <w:shd w:val="clear" w:color="000000" w:fill="FFFFFF"/>
            <w:noWrap/>
            <w:vAlign w:val="center"/>
            <w:hideMark/>
          </w:tcPr>
          <w:p w14:paraId="700581B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w:t>
            </w:r>
          </w:p>
        </w:tc>
        <w:tc>
          <w:tcPr>
            <w:tcW w:w="966" w:type="dxa"/>
            <w:tcBorders>
              <w:top w:val="nil"/>
              <w:left w:val="nil"/>
              <w:bottom w:val="single" w:sz="4" w:space="0" w:color="auto"/>
              <w:right w:val="single" w:sz="4" w:space="0" w:color="auto"/>
            </w:tcBorders>
            <w:shd w:val="clear" w:color="000000" w:fill="FFFFFF"/>
            <w:noWrap/>
            <w:vAlign w:val="bottom"/>
            <w:hideMark/>
          </w:tcPr>
          <w:p w14:paraId="1E4D6C9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5787.7</w:t>
            </w:r>
          </w:p>
        </w:tc>
        <w:tc>
          <w:tcPr>
            <w:tcW w:w="666" w:type="dxa"/>
            <w:tcBorders>
              <w:top w:val="nil"/>
              <w:left w:val="nil"/>
              <w:bottom w:val="single" w:sz="4" w:space="0" w:color="auto"/>
              <w:right w:val="single" w:sz="4" w:space="0" w:color="auto"/>
            </w:tcBorders>
            <w:shd w:val="clear" w:color="000000" w:fill="FFFFFF"/>
            <w:noWrap/>
            <w:vAlign w:val="center"/>
            <w:hideMark/>
          </w:tcPr>
          <w:p w14:paraId="1B4AEDE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1.1</w:t>
            </w:r>
          </w:p>
        </w:tc>
        <w:tc>
          <w:tcPr>
            <w:tcW w:w="666" w:type="dxa"/>
            <w:tcBorders>
              <w:top w:val="nil"/>
              <w:left w:val="nil"/>
              <w:bottom w:val="single" w:sz="4" w:space="0" w:color="auto"/>
              <w:right w:val="single" w:sz="4" w:space="0" w:color="auto"/>
            </w:tcBorders>
            <w:shd w:val="clear" w:color="000000" w:fill="FFFFFF"/>
            <w:noWrap/>
            <w:vAlign w:val="bottom"/>
            <w:hideMark/>
          </w:tcPr>
          <w:p w14:paraId="2494F6E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124.6</w:t>
            </w:r>
          </w:p>
        </w:tc>
        <w:tc>
          <w:tcPr>
            <w:tcW w:w="873" w:type="dxa"/>
            <w:tcBorders>
              <w:top w:val="nil"/>
              <w:left w:val="nil"/>
              <w:bottom w:val="single" w:sz="4" w:space="0" w:color="auto"/>
              <w:right w:val="single" w:sz="4" w:space="0" w:color="auto"/>
            </w:tcBorders>
            <w:shd w:val="clear" w:color="000000" w:fill="FFFFFF"/>
            <w:noWrap/>
            <w:vAlign w:val="bottom"/>
            <w:hideMark/>
          </w:tcPr>
          <w:p w14:paraId="01D1DDA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173.6</w:t>
            </w:r>
          </w:p>
        </w:tc>
        <w:tc>
          <w:tcPr>
            <w:tcW w:w="666" w:type="dxa"/>
            <w:tcBorders>
              <w:top w:val="nil"/>
              <w:left w:val="nil"/>
              <w:bottom w:val="single" w:sz="4" w:space="0" w:color="auto"/>
              <w:right w:val="single" w:sz="4" w:space="0" w:color="auto"/>
            </w:tcBorders>
            <w:shd w:val="clear" w:color="000000" w:fill="FFFFFF"/>
            <w:noWrap/>
            <w:vAlign w:val="center"/>
            <w:hideMark/>
          </w:tcPr>
          <w:p w14:paraId="6B313DA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w:t>
            </w:r>
          </w:p>
        </w:tc>
        <w:tc>
          <w:tcPr>
            <w:tcW w:w="774" w:type="dxa"/>
            <w:tcBorders>
              <w:top w:val="nil"/>
              <w:left w:val="nil"/>
              <w:bottom w:val="single" w:sz="4" w:space="0" w:color="auto"/>
              <w:right w:val="single" w:sz="4" w:space="0" w:color="auto"/>
            </w:tcBorders>
            <w:shd w:val="clear" w:color="000000" w:fill="FFFFFF"/>
            <w:noWrap/>
            <w:vAlign w:val="bottom"/>
            <w:hideMark/>
          </w:tcPr>
          <w:p w14:paraId="5B176F1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3.7</w:t>
            </w:r>
          </w:p>
        </w:tc>
        <w:tc>
          <w:tcPr>
            <w:tcW w:w="660" w:type="dxa"/>
            <w:tcBorders>
              <w:top w:val="nil"/>
              <w:left w:val="nil"/>
              <w:bottom w:val="single" w:sz="4" w:space="0" w:color="auto"/>
              <w:right w:val="single" w:sz="4" w:space="0" w:color="auto"/>
            </w:tcBorders>
            <w:shd w:val="clear" w:color="000000" w:fill="FFFFFF"/>
            <w:noWrap/>
            <w:vAlign w:val="center"/>
            <w:hideMark/>
          </w:tcPr>
          <w:p w14:paraId="2D0E798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3.0</w:t>
            </w:r>
          </w:p>
        </w:tc>
      </w:tr>
      <w:tr w:rsidR="00635605" w:rsidRPr="00635605" w14:paraId="0028CDFE"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41DDCA86"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Мешовите ИЗДАНАЧКЕ</w:t>
            </w:r>
          </w:p>
        </w:tc>
        <w:tc>
          <w:tcPr>
            <w:tcW w:w="766" w:type="dxa"/>
            <w:tcBorders>
              <w:top w:val="nil"/>
              <w:left w:val="nil"/>
              <w:bottom w:val="single" w:sz="4" w:space="0" w:color="auto"/>
              <w:right w:val="single" w:sz="4" w:space="0" w:color="auto"/>
            </w:tcBorders>
            <w:shd w:val="clear" w:color="000000" w:fill="FFFFFF"/>
            <w:noWrap/>
            <w:vAlign w:val="center"/>
            <w:hideMark/>
          </w:tcPr>
          <w:p w14:paraId="74AF566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49.9</w:t>
            </w:r>
          </w:p>
        </w:tc>
        <w:tc>
          <w:tcPr>
            <w:tcW w:w="666" w:type="dxa"/>
            <w:tcBorders>
              <w:top w:val="nil"/>
              <w:left w:val="nil"/>
              <w:bottom w:val="single" w:sz="4" w:space="0" w:color="auto"/>
              <w:right w:val="single" w:sz="4" w:space="0" w:color="auto"/>
            </w:tcBorders>
            <w:shd w:val="clear" w:color="000000" w:fill="FFFFFF"/>
            <w:noWrap/>
            <w:vAlign w:val="center"/>
            <w:hideMark/>
          </w:tcPr>
          <w:p w14:paraId="0593E5C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1.3</w:t>
            </w:r>
          </w:p>
        </w:tc>
        <w:tc>
          <w:tcPr>
            <w:tcW w:w="966" w:type="dxa"/>
            <w:tcBorders>
              <w:top w:val="nil"/>
              <w:left w:val="nil"/>
              <w:bottom w:val="single" w:sz="4" w:space="0" w:color="auto"/>
              <w:right w:val="single" w:sz="4" w:space="0" w:color="auto"/>
            </w:tcBorders>
            <w:shd w:val="clear" w:color="000000" w:fill="FFFFFF"/>
            <w:noWrap/>
            <w:vAlign w:val="center"/>
            <w:hideMark/>
          </w:tcPr>
          <w:p w14:paraId="15E2A3B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6146.1</w:t>
            </w:r>
          </w:p>
        </w:tc>
        <w:tc>
          <w:tcPr>
            <w:tcW w:w="666" w:type="dxa"/>
            <w:tcBorders>
              <w:top w:val="nil"/>
              <w:left w:val="nil"/>
              <w:bottom w:val="single" w:sz="4" w:space="0" w:color="auto"/>
              <w:right w:val="single" w:sz="4" w:space="0" w:color="auto"/>
            </w:tcBorders>
            <w:shd w:val="clear" w:color="000000" w:fill="FFFFFF"/>
            <w:noWrap/>
            <w:vAlign w:val="center"/>
            <w:hideMark/>
          </w:tcPr>
          <w:p w14:paraId="32B0561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w:t>
            </w:r>
          </w:p>
        </w:tc>
        <w:tc>
          <w:tcPr>
            <w:tcW w:w="666" w:type="dxa"/>
            <w:tcBorders>
              <w:top w:val="nil"/>
              <w:left w:val="nil"/>
              <w:bottom w:val="single" w:sz="4" w:space="0" w:color="auto"/>
              <w:right w:val="single" w:sz="4" w:space="0" w:color="auto"/>
            </w:tcBorders>
            <w:shd w:val="clear" w:color="000000" w:fill="FFFFFF"/>
            <w:noWrap/>
            <w:vAlign w:val="bottom"/>
            <w:hideMark/>
          </w:tcPr>
          <w:p w14:paraId="31E36E5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123.1</w:t>
            </w:r>
          </w:p>
        </w:tc>
        <w:tc>
          <w:tcPr>
            <w:tcW w:w="873" w:type="dxa"/>
            <w:tcBorders>
              <w:top w:val="nil"/>
              <w:left w:val="nil"/>
              <w:bottom w:val="single" w:sz="4" w:space="0" w:color="auto"/>
              <w:right w:val="single" w:sz="4" w:space="0" w:color="auto"/>
            </w:tcBorders>
            <w:shd w:val="clear" w:color="000000" w:fill="FFFFFF"/>
            <w:noWrap/>
            <w:vAlign w:val="center"/>
            <w:hideMark/>
          </w:tcPr>
          <w:p w14:paraId="7D0C21F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181.5</w:t>
            </w:r>
          </w:p>
        </w:tc>
        <w:tc>
          <w:tcPr>
            <w:tcW w:w="666" w:type="dxa"/>
            <w:tcBorders>
              <w:top w:val="nil"/>
              <w:left w:val="nil"/>
              <w:bottom w:val="single" w:sz="4" w:space="0" w:color="auto"/>
              <w:right w:val="single" w:sz="4" w:space="0" w:color="auto"/>
            </w:tcBorders>
            <w:shd w:val="clear" w:color="000000" w:fill="FFFFFF"/>
            <w:noWrap/>
            <w:vAlign w:val="center"/>
            <w:hideMark/>
          </w:tcPr>
          <w:p w14:paraId="557F18C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w:t>
            </w:r>
          </w:p>
        </w:tc>
        <w:tc>
          <w:tcPr>
            <w:tcW w:w="774" w:type="dxa"/>
            <w:tcBorders>
              <w:top w:val="nil"/>
              <w:left w:val="nil"/>
              <w:bottom w:val="single" w:sz="4" w:space="0" w:color="auto"/>
              <w:right w:val="single" w:sz="4" w:space="0" w:color="auto"/>
            </w:tcBorders>
            <w:shd w:val="clear" w:color="000000" w:fill="FFFFFF"/>
            <w:noWrap/>
            <w:vAlign w:val="bottom"/>
            <w:hideMark/>
          </w:tcPr>
          <w:p w14:paraId="07E7733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3.6</w:t>
            </w:r>
          </w:p>
        </w:tc>
        <w:tc>
          <w:tcPr>
            <w:tcW w:w="660" w:type="dxa"/>
            <w:tcBorders>
              <w:top w:val="nil"/>
              <w:left w:val="nil"/>
              <w:bottom w:val="single" w:sz="4" w:space="0" w:color="auto"/>
              <w:right w:val="single" w:sz="4" w:space="0" w:color="auto"/>
            </w:tcBorders>
            <w:shd w:val="clear" w:color="000000" w:fill="FFFFFF"/>
            <w:noWrap/>
            <w:vAlign w:val="center"/>
            <w:hideMark/>
          </w:tcPr>
          <w:p w14:paraId="553C2A1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3.0</w:t>
            </w:r>
          </w:p>
        </w:tc>
      </w:tr>
      <w:tr w:rsidR="00635605" w:rsidRPr="00635605" w14:paraId="08B1024D"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38733DE0"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21 485 313</w:t>
            </w:r>
          </w:p>
        </w:tc>
        <w:tc>
          <w:tcPr>
            <w:tcW w:w="766" w:type="dxa"/>
            <w:tcBorders>
              <w:top w:val="nil"/>
              <w:left w:val="nil"/>
              <w:bottom w:val="single" w:sz="4" w:space="0" w:color="auto"/>
              <w:right w:val="single" w:sz="4" w:space="0" w:color="auto"/>
            </w:tcBorders>
            <w:shd w:val="clear" w:color="000000" w:fill="FFFFFF"/>
            <w:noWrap/>
            <w:vAlign w:val="bottom"/>
            <w:hideMark/>
          </w:tcPr>
          <w:p w14:paraId="3819817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0.2</w:t>
            </w:r>
          </w:p>
        </w:tc>
        <w:tc>
          <w:tcPr>
            <w:tcW w:w="666" w:type="dxa"/>
            <w:tcBorders>
              <w:top w:val="nil"/>
              <w:left w:val="nil"/>
              <w:bottom w:val="single" w:sz="4" w:space="0" w:color="auto"/>
              <w:right w:val="single" w:sz="4" w:space="0" w:color="auto"/>
            </w:tcBorders>
            <w:shd w:val="clear" w:color="000000" w:fill="FFFFFF"/>
            <w:noWrap/>
            <w:vAlign w:val="center"/>
            <w:hideMark/>
          </w:tcPr>
          <w:p w14:paraId="4589425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966" w:type="dxa"/>
            <w:tcBorders>
              <w:top w:val="nil"/>
              <w:left w:val="nil"/>
              <w:bottom w:val="single" w:sz="4" w:space="0" w:color="auto"/>
              <w:right w:val="single" w:sz="4" w:space="0" w:color="auto"/>
            </w:tcBorders>
            <w:shd w:val="clear" w:color="000000" w:fill="FFFFFF"/>
            <w:noWrap/>
            <w:vAlign w:val="bottom"/>
            <w:hideMark/>
          </w:tcPr>
          <w:p w14:paraId="3DC4059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10.8</w:t>
            </w:r>
          </w:p>
        </w:tc>
        <w:tc>
          <w:tcPr>
            <w:tcW w:w="666" w:type="dxa"/>
            <w:tcBorders>
              <w:top w:val="nil"/>
              <w:left w:val="nil"/>
              <w:bottom w:val="single" w:sz="4" w:space="0" w:color="auto"/>
              <w:right w:val="single" w:sz="4" w:space="0" w:color="auto"/>
            </w:tcBorders>
            <w:shd w:val="clear" w:color="000000" w:fill="FFFFFF"/>
            <w:noWrap/>
            <w:vAlign w:val="center"/>
            <w:hideMark/>
          </w:tcPr>
          <w:p w14:paraId="241630F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0262454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47.2</w:t>
            </w:r>
          </w:p>
        </w:tc>
        <w:tc>
          <w:tcPr>
            <w:tcW w:w="873" w:type="dxa"/>
            <w:tcBorders>
              <w:top w:val="nil"/>
              <w:left w:val="nil"/>
              <w:bottom w:val="single" w:sz="4" w:space="0" w:color="auto"/>
              <w:right w:val="single" w:sz="4" w:space="0" w:color="auto"/>
            </w:tcBorders>
            <w:shd w:val="clear" w:color="000000" w:fill="FFFFFF"/>
            <w:noWrap/>
            <w:vAlign w:val="bottom"/>
            <w:hideMark/>
          </w:tcPr>
          <w:p w14:paraId="0F08C02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0.5</w:t>
            </w:r>
          </w:p>
        </w:tc>
        <w:tc>
          <w:tcPr>
            <w:tcW w:w="666" w:type="dxa"/>
            <w:tcBorders>
              <w:top w:val="nil"/>
              <w:left w:val="nil"/>
              <w:bottom w:val="single" w:sz="4" w:space="0" w:color="auto"/>
              <w:right w:val="single" w:sz="4" w:space="0" w:color="auto"/>
            </w:tcBorders>
            <w:shd w:val="clear" w:color="000000" w:fill="FFFFFF"/>
            <w:noWrap/>
            <w:vAlign w:val="center"/>
            <w:hideMark/>
          </w:tcPr>
          <w:p w14:paraId="5DC0B90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4587A4C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2.2</w:t>
            </w:r>
          </w:p>
        </w:tc>
        <w:tc>
          <w:tcPr>
            <w:tcW w:w="660" w:type="dxa"/>
            <w:tcBorders>
              <w:top w:val="nil"/>
              <w:left w:val="nil"/>
              <w:bottom w:val="single" w:sz="4" w:space="0" w:color="auto"/>
              <w:right w:val="single" w:sz="4" w:space="0" w:color="auto"/>
            </w:tcBorders>
            <w:shd w:val="clear" w:color="000000" w:fill="FFFFFF"/>
            <w:noWrap/>
            <w:vAlign w:val="center"/>
            <w:hideMark/>
          </w:tcPr>
          <w:p w14:paraId="7FCA231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4.7</w:t>
            </w:r>
          </w:p>
        </w:tc>
      </w:tr>
      <w:tr w:rsidR="00635605" w:rsidRPr="00635605" w14:paraId="45AE68C7"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09B1E877"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21 476 313</w:t>
            </w:r>
          </w:p>
        </w:tc>
        <w:tc>
          <w:tcPr>
            <w:tcW w:w="766" w:type="dxa"/>
            <w:tcBorders>
              <w:top w:val="nil"/>
              <w:left w:val="nil"/>
              <w:bottom w:val="single" w:sz="4" w:space="0" w:color="auto"/>
              <w:right w:val="single" w:sz="4" w:space="0" w:color="auto"/>
            </w:tcBorders>
            <w:shd w:val="clear" w:color="000000" w:fill="FFFFFF"/>
            <w:noWrap/>
            <w:vAlign w:val="bottom"/>
            <w:hideMark/>
          </w:tcPr>
          <w:p w14:paraId="092FE25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13.7</w:t>
            </w:r>
          </w:p>
        </w:tc>
        <w:tc>
          <w:tcPr>
            <w:tcW w:w="666" w:type="dxa"/>
            <w:tcBorders>
              <w:top w:val="nil"/>
              <w:left w:val="nil"/>
              <w:bottom w:val="single" w:sz="4" w:space="0" w:color="auto"/>
              <w:right w:val="single" w:sz="4" w:space="0" w:color="auto"/>
            </w:tcBorders>
            <w:shd w:val="clear" w:color="000000" w:fill="FFFFFF"/>
            <w:noWrap/>
            <w:vAlign w:val="center"/>
            <w:hideMark/>
          </w:tcPr>
          <w:p w14:paraId="0D0A030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0.3</w:t>
            </w:r>
          </w:p>
        </w:tc>
        <w:tc>
          <w:tcPr>
            <w:tcW w:w="966" w:type="dxa"/>
            <w:tcBorders>
              <w:top w:val="nil"/>
              <w:left w:val="nil"/>
              <w:bottom w:val="single" w:sz="4" w:space="0" w:color="auto"/>
              <w:right w:val="single" w:sz="4" w:space="0" w:color="auto"/>
            </w:tcBorders>
            <w:shd w:val="clear" w:color="000000" w:fill="FFFFFF"/>
            <w:noWrap/>
            <w:vAlign w:val="bottom"/>
            <w:hideMark/>
          </w:tcPr>
          <w:p w14:paraId="5423404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2626.7</w:t>
            </w:r>
          </w:p>
        </w:tc>
        <w:tc>
          <w:tcPr>
            <w:tcW w:w="666" w:type="dxa"/>
            <w:tcBorders>
              <w:top w:val="nil"/>
              <w:left w:val="nil"/>
              <w:bottom w:val="single" w:sz="4" w:space="0" w:color="auto"/>
              <w:right w:val="single" w:sz="4" w:space="0" w:color="auto"/>
            </w:tcBorders>
            <w:shd w:val="clear" w:color="000000" w:fill="FFFFFF"/>
            <w:noWrap/>
            <w:vAlign w:val="center"/>
            <w:hideMark/>
          </w:tcPr>
          <w:p w14:paraId="676656C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0.5</w:t>
            </w:r>
          </w:p>
        </w:tc>
        <w:tc>
          <w:tcPr>
            <w:tcW w:w="666" w:type="dxa"/>
            <w:tcBorders>
              <w:top w:val="nil"/>
              <w:left w:val="nil"/>
              <w:bottom w:val="single" w:sz="4" w:space="0" w:color="auto"/>
              <w:right w:val="single" w:sz="4" w:space="0" w:color="auto"/>
            </w:tcBorders>
            <w:shd w:val="clear" w:color="000000" w:fill="FFFFFF"/>
            <w:noWrap/>
            <w:vAlign w:val="bottom"/>
            <w:hideMark/>
          </w:tcPr>
          <w:p w14:paraId="5C1C392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192.3</w:t>
            </w:r>
          </w:p>
        </w:tc>
        <w:tc>
          <w:tcPr>
            <w:tcW w:w="873" w:type="dxa"/>
            <w:tcBorders>
              <w:top w:val="nil"/>
              <w:left w:val="nil"/>
              <w:bottom w:val="single" w:sz="4" w:space="0" w:color="auto"/>
              <w:right w:val="single" w:sz="4" w:space="0" w:color="auto"/>
            </w:tcBorders>
            <w:shd w:val="clear" w:color="000000" w:fill="FFFFFF"/>
            <w:noWrap/>
            <w:vAlign w:val="bottom"/>
            <w:hideMark/>
          </w:tcPr>
          <w:p w14:paraId="41CA839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111.8</w:t>
            </w:r>
          </w:p>
        </w:tc>
        <w:tc>
          <w:tcPr>
            <w:tcW w:w="666" w:type="dxa"/>
            <w:tcBorders>
              <w:top w:val="nil"/>
              <w:left w:val="nil"/>
              <w:bottom w:val="single" w:sz="4" w:space="0" w:color="auto"/>
              <w:right w:val="single" w:sz="4" w:space="0" w:color="auto"/>
            </w:tcBorders>
            <w:shd w:val="clear" w:color="000000" w:fill="FFFFFF"/>
            <w:noWrap/>
            <w:vAlign w:val="center"/>
            <w:hideMark/>
          </w:tcPr>
          <w:p w14:paraId="1126DE3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0.8</w:t>
            </w:r>
          </w:p>
        </w:tc>
        <w:tc>
          <w:tcPr>
            <w:tcW w:w="774" w:type="dxa"/>
            <w:tcBorders>
              <w:top w:val="nil"/>
              <w:left w:val="nil"/>
              <w:bottom w:val="single" w:sz="4" w:space="0" w:color="auto"/>
              <w:right w:val="single" w:sz="4" w:space="0" w:color="auto"/>
            </w:tcBorders>
            <w:shd w:val="clear" w:color="000000" w:fill="FFFFFF"/>
            <w:noWrap/>
            <w:vAlign w:val="bottom"/>
            <w:hideMark/>
          </w:tcPr>
          <w:p w14:paraId="1B27E42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8.2</w:t>
            </w:r>
          </w:p>
        </w:tc>
        <w:tc>
          <w:tcPr>
            <w:tcW w:w="660" w:type="dxa"/>
            <w:tcBorders>
              <w:top w:val="nil"/>
              <w:left w:val="nil"/>
              <w:bottom w:val="single" w:sz="4" w:space="0" w:color="auto"/>
              <w:right w:val="single" w:sz="4" w:space="0" w:color="auto"/>
            </w:tcBorders>
            <w:shd w:val="clear" w:color="000000" w:fill="FFFFFF"/>
            <w:noWrap/>
            <w:vAlign w:val="center"/>
            <w:hideMark/>
          </w:tcPr>
          <w:p w14:paraId="6469B0B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4.3</w:t>
            </w:r>
          </w:p>
        </w:tc>
      </w:tr>
      <w:tr w:rsidR="00635605" w:rsidRPr="00635605" w14:paraId="2A955CF4"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4EF66884"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21 478 313</w:t>
            </w:r>
          </w:p>
        </w:tc>
        <w:tc>
          <w:tcPr>
            <w:tcW w:w="766" w:type="dxa"/>
            <w:tcBorders>
              <w:top w:val="nil"/>
              <w:left w:val="nil"/>
              <w:bottom w:val="single" w:sz="4" w:space="0" w:color="auto"/>
              <w:right w:val="single" w:sz="4" w:space="0" w:color="auto"/>
            </w:tcBorders>
            <w:shd w:val="clear" w:color="000000" w:fill="FFFFFF"/>
            <w:noWrap/>
            <w:vAlign w:val="bottom"/>
            <w:hideMark/>
          </w:tcPr>
          <w:p w14:paraId="5E14821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5.4</w:t>
            </w:r>
          </w:p>
        </w:tc>
        <w:tc>
          <w:tcPr>
            <w:tcW w:w="666" w:type="dxa"/>
            <w:tcBorders>
              <w:top w:val="nil"/>
              <w:left w:val="nil"/>
              <w:bottom w:val="single" w:sz="4" w:space="0" w:color="auto"/>
              <w:right w:val="single" w:sz="4" w:space="0" w:color="auto"/>
            </w:tcBorders>
            <w:shd w:val="clear" w:color="000000" w:fill="FFFFFF"/>
            <w:noWrap/>
            <w:vAlign w:val="center"/>
            <w:hideMark/>
          </w:tcPr>
          <w:p w14:paraId="53CEB88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966" w:type="dxa"/>
            <w:tcBorders>
              <w:top w:val="nil"/>
              <w:left w:val="nil"/>
              <w:bottom w:val="single" w:sz="4" w:space="0" w:color="auto"/>
              <w:right w:val="single" w:sz="4" w:space="0" w:color="auto"/>
            </w:tcBorders>
            <w:shd w:val="clear" w:color="000000" w:fill="FFFFFF"/>
            <w:noWrap/>
            <w:vAlign w:val="bottom"/>
            <w:hideMark/>
          </w:tcPr>
          <w:p w14:paraId="3C8980D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728.8</w:t>
            </w:r>
          </w:p>
        </w:tc>
        <w:tc>
          <w:tcPr>
            <w:tcW w:w="666" w:type="dxa"/>
            <w:tcBorders>
              <w:top w:val="nil"/>
              <w:left w:val="nil"/>
              <w:bottom w:val="single" w:sz="4" w:space="0" w:color="auto"/>
              <w:right w:val="single" w:sz="4" w:space="0" w:color="auto"/>
            </w:tcBorders>
            <w:shd w:val="clear" w:color="000000" w:fill="FFFFFF"/>
            <w:noWrap/>
            <w:vAlign w:val="center"/>
            <w:hideMark/>
          </w:tcPr>
          <w:p w14:paraId="0220664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666" w:type="dxa"/>
            <w:tcBorders>
              <w:top w:val="nil"/>
              <w:left w:val="nil"/>
              <w:bottom w:val="single" w:sz="4" w:space="0" w:color="auto"/>
              <w:right w:val="single" w:sz="4" w:space="0" w:color="auto"/>
            </w:tcBorders>
            <w:shd w:val="clear" w:color="000000" w:fill="FFFFFF"/>
            <w:noWrap/>
            <w:vAlign w:val="bottom"/>
            <w:hideMark/>
          </w:tcPr>
          <w:p w14:paraId="2FFFEDF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134.9</w:t>
            </w:r>
          </w:p>
        </w:tc>
        <w:tc>
          <w:tcPr>
            <w:tcW w:w="873" w:type="dxa"/>
            <w:tcBorders>
              <w:top w:val="nil"/>
              <w:left w:val="nil"/>
              <w:bottom w:val="single" w:sz="4" w:space="0" w:color="auto"/>
              <w:right w:val="single" w:sz="4" w:space="0" w:color="auto"/>
            </w:tcBorders>
            <w:shd w:val="clear" w:color="000000" w:fill="FFFFFF"/>
            <w:noWrap/>
            <w:vAlign w:val="bottom"/>
            <w:hideMark/>
          </w:tcPr>
          <w:p w14:paraId="0859A7A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25.5</w:t>
            </w:r>
          </w:p>
        </w:tc>
        <w:tc>
          <w:tcPr>
            <w:tcW w:w="666" w:type="dxa"/>
            <w:tcBorders>
              <w:top w:val="nil"/>
              <w:left w:val="nil"/>
              <w:bottom w:val="single" w:sz="4" w:space="0" w:color="auto"/>
              <w:right w:val="single" w:sz="4" w:space="0" w:color="auto"/>
            </w:tcBorders>
            <w:shd w:val="clear" w:color="000000" w:fill="FFFFFF"/>
            <w:noWrap/>
            <w:vAlign w:val="center"/>
            <w:hideMark/>
          </w:tcPr>
          <w:p w14:paraId="7280961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0.2</w:t>
            </w:r>
          </w:p>
        </w:tc>
        <w:tc>
          <w:tcPr>
            <w:tcW w:w="774" w:type="dxa"/>
            <w:tcBorders>
              <w:top w:val="nil"/>
              <w:left w:val="nil"/>
              <w:bottom w:val="single" w:sz="4" w:space="0" w:color="auto"/>
              <w:right w:val="single" w:sz="4" w:space="0" w:color="auto"/>
            </w:tcBorders>
            <w:shd w:val="clear" w:color="000000" w:fill="FFFFFF"/>
            <w:noWrap/>
            <w:vAlign w:val="bottom"/>
            <w:hideMark/>
          </w:tcPr>
          <w:p w14:paraId="4A0BD37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4.7</w:t>
            </w:r>
          </w:p>
        </w:tc>
        <w:tc>
          <w:tcPr>
            <w:tcW w:w="660" w:type="dxa"/>
            <w:tcBorders>
              <w:top w:val="nil"/>
              <w:left w:val="nil"/>
              <w:bottom w:val="single" w:sz="4" w:space="0" w:color="auto"/>
              <w:right w:val="single" w:sz="4" w:space="0" w:color="auto"/>
            </w:tcBorders>
            <w:shd w:val="clear" w:color="000000" w:fill="FFFFFF"/>
            <w:noWrap/>
            <w:vAlign w:val="center"/>
            <w:hideMark/>
          </w:tcPr>
          <w:p w14:paraId="42BB681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3.5</w:t>
            </w:r>
          </w:p>
        </w:tc>
      </w:tr>
      <w:tr w:rsidR="00635605" w:rsidRPr="00635605" w14:paraId="19706385"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3F1BB643"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21 479 313</w:t>
            </w:r>
          </w:p>
        </w:tc>
        <w:tc>
          <w:tcPr>
            <w:tcW w:w="766" w:type="dxa"/>
            <w:tcBorders>
              <w:top w:val="nil"/>
              <w:left w:val="nil"/>
              <w:bottom w:val="single" w:sz="4" w:space="0" w:color="auto"/>
              <w:right w:val="single" w:sz="4" w:space="0" w:color="auto"/>
            </w:tcBorders>
            <w:shd w:val="clear" w:color="000000" w:fill="FFFFFF"/>
            <w:noWrap/>
            <w:vAlign w:val="bottom"/>
            <w:hideMark/>
          </w:tcPr>
          <w:p w14:paraId="252BF5F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4.5</w:t>
            </w:r>
          </w:p>
        </w:tc>
        <w:tc>
          <w:tcPr>
            <w:tcW w:w="666" w:type="dxa"/>
            <w:tcBorders>
              <w:top w:val="nil"/>
              <w:left w:val="nil"/>
              <w:bottom w:val="single" w:sz="4" w:space="0" w:color="auto"/>
              <w:right w:val="single" w:sz="4" w:space="0" w:color="auto"/>
            </w:tcBorders>
            <w:shd w:val="clear" w:color="000000" w:fill="FFFFFF"/>
            <w:noWrap/>
            <w:vAlign w:val="center"/>
            <w:hideMark/>
          </w:tcPr>
          <w:p w14:paraId="2287E57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966" w:type="dxa"/>
            <w:tcBorders>
              <w:top w:val="nil"/>
              <w:left w:val="nil"/>
              <w:bottom w:val="single" w:sz="4" w:space="0" w:color="auto"/>
              <w:right w:val="single" w:sz="4" w:space="0" w:color="auto"/>
            </w:tcBorders>
            <w:shd w:val="clear" w:color="000000" w:fill="FFFFFF"/>
            <w:noWrap/>
            <w:vAlign w:val="bottom"/>
            <w:hideMark/>
          </w:tcPr>
          <w:p w14:paraId="527ACCD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1300.4</w:t>
            </w:r>
          </w:p>
        </w:tc>
        <w:tc>
          <w:tcPr>
            <w:tcW w:w="666" w:type="dxa"/>
            <w:tcBorders>
              <w:top w:val="nil"/>
              <w:left w:val="nil"/>
              <w:bottom w:val="single" w:sz="4" w:space="0" w:color="auto"/>
              <w:right w:val="single" w:sz="4" w:space="0" w:color="auto"/>
            </w:tcBorders>
            <w:shd w:val="clear" w:color="000000" w:fill="FFFFFF"/>
            <w:noWrap/>
            <w:vAlign w:val="center"/>
            <w:hideMark/>
          </w:tcPr>
          <w:p w14:paraId="4C10257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0.3</w:t>
            </w:r>
          </w:p>
        </w:tc>
        <w:tc>
          <w:tcPr>
            <w:tcW w:w="666" w:type="dxa"/>
            <w:tcBorders>
              <w:top w:val="nil"/>
              <w:left w:val="nil"/>
              <w:bottom w:val="single" w:sz="4" w:space="0" w:color="auto"/>
              <w:right w:val="single" w:sz="4" w:space="0" w:color="auto"/>
            </w:tcBorders>
            <w:shd w:val="clear" w:color="000000" w:fill="FFFFFF"/>
            <w:noWrap/>
            <w:vAlign w:val="bottom"/>
            <w:hideMark/>
          </w:tcPr>
          <w:p w14:paraId="2279771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286.9</w:t>
            </w:r>
          </w:p>
        </w:tc>
        <w:tc>
          <w:tcPr>
            <w:tcW w:w="873" w:type="dxa"/>
            <w:tcBorders>
              <w:top w:val="nil"/>
              <w:left w:val="nil"/>
              <w:bottom w:val="single" w:sz="4" w:space="0" w:color="auto"/>
              <w:right w:val="single" w:sz="4" w:space="0" w:color="auto"/>
            </w:tcBorders>
            <w:shd w:val="clear" w:color="000000" w:fill="FFFFFF"/>
            <w:noWrap/>
            <w:vAlign w:val="bottom"/>
            <w:hideMark/>
          </w:tcPr>
          <w:p w14:paraId="28DB27D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84.4</w:t>
            </w:r>
          </w:p>
        </w:tc>
        <w:tc>
          <w:tcPr>
            <w:tcW w:w="666" w:type="dxa"/>
            <w:tcBorders>
              <w:top w:val="nil"/>
              <w:left w:val="nil"/>
              <w:bottom w:val="single" w:sz="4" w:space="0" w:color="auto"/>
              <w:right w:val="single" w:sz="4" w:space="0" w:color="auto"/>
            </w:tcBorders>
            <w:shd w:val="clear" w:color="000000" w:fill="FFFFFF"/>
            <w:noWrap/>
            <w:vAlign w:val="center"/>
            <w:hideMark/>
          </w:tcPr>
          <w:p w14:paraId="7A94458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0.6</w:t>
            </w:r>
          </w:p>
        </w:tc>
        <w:tc>
          <w:tcPr>
            <w:tcW w:w="774" w:type="dxa"/>
            <w:tcBorders>
              <w:top w:val="nil"/>
              <w:left w:val="nil"/>
              <w:bottom w:val="single" w:sz="4" w:space="0" w:color="auto"/>
              <w:right w:val="single" w:sz="4" w:space="0" w:color="auto"/>
            </w:tcBorders>
            <w:shd w:val="clear" w:color="000000" w:fill="FFFFFF"/>
            <w:noWrap/>
            <w:vAlign w:val="bottom"/>
            <w:hideMark/>
          </w:tcPr>
          <w:p w14:paraId="253D72B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18.6</w:t>
            </w:r>
          </w:p>
        </w:tc>
        <w:tc>
          <w:tcPr>
            <w:tcW w:w="660" w:type="dxa"/>
            <w:tcBorders>
              <w:top w:val="nil"/>
              <w:left w:val="nil"/>
              <w:bottom w:val="single" w:sz="4" w:space="0" w:color="auto"/>
              <w:right w:val="single" w:sz="4" w:space="0" w:color="auto"/>
            </w:tcBorders>
            <w:shd w:val="clear" w:color="000000" w:fill="FFFFFF"/>
            <w:noWrap/>
            <w:vAlign w:val="center"/>
            <w:hideMark/>
          </w:tcPr>
          <w:p w14:paraId="4166A26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6.5</w:t>
            </w:r>
          </w:p>
        </w:tc>
      </w:tr>
      <w:tr w:rsidR="00635605" w:rsidRPr="00635605" w14:paraId="05531727"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07A69799"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Мешовите ВПС</w:t>
            </w:r>
          </w:p>
        </w:tc>
        <w:tc>
          <w:tcPr>
            <w:tcW w:w="766" w:type="dxa"/>
            <w:tcBorders>
              <w:top w:val="nil"/>
              <w:left w:val="nil"/>
              <w:bottom w:val="single" w:sz="4" w:space="0" w:color="auto"/>
              <w:right w:val="single" w:sz="4" w:space="0" w:color="auto"/>
            </w:tcBorders>
            <w:shd w:val="clear" w:color="000000" w:fill="FFFFFF"/>
            <w:noWrap/>
            <w:vAlign w:val="bottom"/>
            <w:hideMark/>
          </w:tcPr>
          <w:p w14:paraId="1D12777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23.8</w:t>
            </w:r>
          </w:p>
        </w:tc>
        <w:tc>
          <w:tcPr>
            <w:tcW w:w="666" w:type="dxa"/>
            <w:tcBorders>
              <w:top w:val="nil"/>
              <w:left w:val="nil"/>
              <w:bottom w:val="single" w:sz="4" w:space="0" w:color="auto"/>
              <w:right w:val="single" w:sz="4" w:space="0" w:color="auto"/>
            </w:tcBorders>
            <w:shd w:val="clear" w:color="000000" w:fill="FFFFFF"/>
            <w:noWrap/>
            <w:vAlign w:val="center"/>
            <w:hideMark/>
          </w:tcPr>
          <w:p w14:paraId="687EC50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0.6</w:t>
            </w:r>
          </w:p>
        </w:tc>
        <w:tc>
          <w:tcPr>
            <w:tcW w:w="966" w:type="dxa"/>
            <w:tcBorders>
              <w:top w:val="nil"/>
              <w:left w:val="nil"/>
              <w:bottom w:val="single" w:sz="4" w:space="0" w:color="auto"/>
              <w:right w:val="single" w:sz="4" w:space="0" w:color="auto"/>
            </w:tcBorders>
            <w:shd w:val="clear" w:color="000000" w:fill="FFFFFF"/>
            <w:noWrap/>
            <w:vAlign w:val="bottom"/>
            <w:hideMark/>
          </w:tcPr>
          <w:p w14:paraId="6258CC5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4666.7</w:t>
            </w:r>
          </w:p>
        </w:tc>
        <w:tc>
          <w:tcPr>
            <w:tcW w:w="666" w:type="dxa"/>
            <w:tcBorders>
              <w:top w:val="nil"/>
              <w:left w:val="nil"/>
              <w:bottom w:val="single" w:sz="4" w:space="0" w:color="auto"/>
              <w:right w:val="single" w:sz="4" w:space="0" w:color="auto"/>
            </w:tcBorders>
            <w:shd w:val="clear" w:color="000000" w:fill="FFFFFF"/>
            <w:noWrap/>
            <w:vAlign w:val="center"/>
            <w:hideMark/>
          </w:tcPr>
          <w:p w14:paraId="03A3438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0.9</w:t>
            </w:r>
          </w:p>
        </w:tc>
        <w:tc>
          <w:tcPr>
            <w:tcW w:w="666" w:type="dxa"/>
            <w:tcBorders>
              <w:top w:val="nil"/>
              <w:left w:val="nil"/>
              <w:bottom w:val="single" w:sz="4" w:space="0" w:color="auto"/>
              <w:right w:val="single" w:sz="4" w:space="0" w:color="auto"/>
            </w:tcBorders>
            <w:shd w:val="clear" w:color="000000" w:fill="FFFFFF"/>
            <w:noWrap/>
            <w:vAlign w:val="bottom"/>
            <w:hideMark/>
          </w:tcPr>
          <w:p w14:paraId="29624E7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195.9</w:t>
            </w:r>
          </w:p>
        </w:tc>
        <w:tc>
          <w:tcPr>
            <w:tcW w:w="873" w:type="dxa"/>
            <w:tcBorders>
              <w:top w:val="nil"/>
              <w:left w:val="nil"/>
              <w:bottom w:val="single" w:sz="4" w:space="0" w:color="auto"/>
              <w:right w:val="single" w:sz="4" w:space="0" w:color="auto"/>
            </w:tcBorders>
            <w:shd w:val="clear" w:color="000000" w:fill="FFFFFF"/>
            <w:noWrap/>
            <w:vAlign w:val="bottom"/>
            <w:hideMark/>
          </w:tcPr>
          <w:p w14:paraId="3B67E19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222.2</w:t>
            </w:r>
          </w:p>
        </w:tc>
        <w:tc>
          <w:tcPr>
            <w:tcW w:w="666" w:type="dxa"/>
            <w:tcBorders>
              <w:top w:val="nil"/>
              <w:left w:val="nil"/>
              <w:bottom w:val="single" w:sz="4" w:space="0" w:color="auto"/>
              <w:right w:val="single" w:sz="4" w:space="0" w:color="auto"/>
            </w:tcBorders>
            <w:shd w:val="clear" w:color="000000" w:fill="FFFFFF"/>
            <w:noWrap/>
            <w:vAlign w:val="center"/>
            <w:hideMark/>
          </w:tcPr>
          <w:p w14:paraId="1B468C4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1.5</w:t>
            </w:r>
          </w:p>
        </w:tc>
        <w:tc>
          <w:tcPr>
            <w:tcW w:w="774" w:type="dxa"/>
            <w:tcBorders>
              <w:top w:val="nil"/>
              <w:left w:val="nil"/>
              <w:bottom w:val="single" w:sz="4" w:space="0" w:color="auto"/>
              <w:right w:val="single" w:sz="4" w:space="0" w:color="auto"/>
            </w:tcBorders>
            <w:shd w:val="clear" w:color="000000" w:fill="FFFFFF"/>
            <w:noWrap/>
            <w:vAlign w:val="bottom"/>
            <w:hideMark/>
          </w:tcPr>
          <w:p w14:paraId="7C80C75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9.3</w:t>
            </w:r>
          </w:p>
        </w:tc>
        <w:tc>
          <w:tcPr>
            <w:tcW w:w="660" w:type="dxa"/>
            <w:tcBorders>
              <w:top w:val="nil"/>
              <w:left w:val="nil"/>
              <w:bottom w:val="single" w:sz="4" w:space="0" w:color="auto"/>
              <w:right w:val="single" w:sz="4" w:space="0" w:color="auto"/>
            </w:tcBorders>
            <w:shd w:val="clear" w:color="000000" w:fill="FFFFFF"/>
            <w:noWrap/>
            <w:vAlign w:val="center"/>
            <w:hideMark/>
          </w:tcPr>
          <w:p w14:paraId="736BB03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4.8</w:t>
            </w:r>
          </w:p>
        </w:tc>
      </w:tr>
      <w:tr w:rsidR="00635605" w:rsidRPr="00635605" w14:paraId="57F65C83"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5FABF46E"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МЕШОВИТЕ УКУПНО</w:t>
            </w:r>
          </w:p>
        </w:tc>
        <w:tc>
          <w:tcPr>
            <w:tcW w:w="766" w:type="dxa"/>
            <w:tcBorders>
              <w:top w:val="nil"/>
              <w:left w:val="nil"/>
              <w:bottom w:val="single" w:sz="4" w:space="0" w:color="auto"/>
              <w:right w:val="single" w:sz="4" w:space="0" w:color="auto"/>
            </w:tcBorders>
            <w:shd w:val="clear" w:color="000000" w:fill="FFFFFF"/>
            <w:noWrap/>
            <w:vAlign w:val="bottom"/>
            <w:hideMark/>
          </w:tcPr>
          <w:p w14:paraId="62CD01D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73.8</w:t>
            </w:r>
          </w:p>
        </w:tc>
        <w:tc>
          <w:tcPr>
            <w:tcW w:w="666" w:type="dxa"/>
            <w:tcBorders>
              <w:top w:val="nil"/>
              <w:left w:val="nil"/>
              <w:bottom w:val="single" w:sz="4" w:space="0" w:color="auto"/>
              <w:right w:val="single" w:sz="4" w:space="0" w:color="auto"/>
            </w:tcBorders>
            <w:shd w:val="clear" w:color="000000" w:fill="FFFFFF"/>
            <w:noWrap/>
            <w:vAlign w:val="center"/>
            <w:hideMark/>
          </w:tcPr>
          <w:p w14:paraId="6DCB914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1.9</w:t>
            </w:r>
          </w:p>
        </w:tc>
        <w:tc>
          <w:tcPr>
            <w:tcW w:w="966" w:type="dxa"/>
            <w:tcBorders>
              <w:top w:val="nil"/>
              <w:left w:val="nil"/>
              <w:bottom w:val="single" w:sz="4" w:space="0" w:color="auto"/>
              <w:right w:val="single" w:sz="4" w:space="0" w:color="auto"/>
            </w:tcBorders>
            <w:shd w:val="clear" w:color="000000" w:fill="FFFFFF"/>
            <w:noWrap/>
            <w:vAlign w:val="bottom"/>
            <w:hideMark/>
          </w:tcPr>
          <w:p w14:paraId="35924A2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10812.8</w:t>
            </w:r>
          </w:p>
        </w:tc>
        <w:tc>
          <w:tcPr>
            <w:tcW w:w="666" w:type="dxa"/>
            <w:tcBorders>
              <w:top w:val="nil"/>
              <w:left w:val="nil"/>
              <w:bottom w:val="single" w:sz="4" w:space="0" w:color="auto"/>
              <w:right w:val="single" w:sz="4" w:space="0" w:color="auto"/>
            </w:tcBorders>
            <w:shd w:val="clear" w:color="000000" w:fill="FFFFFF"/>
            <w:noWrap/>
            <w:vAlign w:val="center"/>
            <w:hideMark/>
          </w:tcPr>
          <w:p w14:paraId="4832CA4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2.1</w:t>
            </w:r>
          </w:p>
        </w:tc>
        <w:tc>
          <w:tcPr>
            <w:tcW w:w="666" w:type="dxa"/>
            <w:tcBorders>
              <w:top w:val="nil"/>
              <w:left w:val="nil"/>
              <w:bottom w:val="single" w:sz="4" w:space="0" w:color="auto"/>
              <w:right w:val="single" w:sz="4" w:space="0" w:color="auto"/>
            </w:tcBorders>
            <w:shd w:val="clear" w:color="000000" w:fill="FFFFFF"/>
            <w:noWrap/>
            <w:vAlign w:val="bottom"/>
            <w:hideMark/>
          </w:tcPr>
          <w:p w14:paraId="5F87BE8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146.6</w:t>
            </w:r>
          </w:p>
        </w:tc>
        <w:tc>
          <w:tcPr>
            <w:tcW w:w="873" w:type="dxa"/>
            <w:tcBorders>
              <w:top w:val="nil"/>
              <w:left w:val="nil"/>
              <w:bottom w:val="single" w:sz="4" w:space="0" w:color="auto"/>
              <w:right w:val="single" w:sz="4" w:space="0" w:color="auto"/>
            </w:tcBorders>
            <w:shd w:val="clear" w:color="000000" w:fill="FFFFFF"/>
            <w:noWrap/>
            <w:vAlign w:val="bottom"/>
            <w:hideMark/>
          </w:tcPr>
          <w:p w14:paraId="75A5BAC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403.7</w:t>
            </w:r>
          </w:p>
        </w:tc>
        <w:tc>
          <w:tcPr>
            <w:tcW w:w="666" w:type="dxa"/>
            <w:tcBorders>
              <w:top w:val="nil"/>
              <w:left w:val="nil"/>
              <w:bottom w:val="single" w:sz="4" w:space="0" w:color="auto"/>
              <w:right w:val="single" w:sz="4" w:space="0" w:color="auto"/>
            </w:tcBorders>
            <w:shd w:val="clear" w:color="000000" w:fill="FFFFFF"/>
            <w:noWrap/>
            <w:vAlign w:val="center"/>
            <w:hideMark/>
          </w:tcPr>
          <w:p w14:paraId="71FB4DC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2.7</w:t>
            </w:r>
          </w:p>
        </w:tc>
        <w:tc>
          <w:tcPr>
            <w:tcW w:w="774" w:type="dxa"/>
            <w:tcBorders>
              <w:top w:val="nil"/>
              <w:left w:val="nil"/>
              <w:bottom w:val="single" w:sz="4" w:space="0" w:color="auto"/>
              <w:right w:val="single" w:sz="4" w:space="0" w:color="auto"/>
            </w:tcBorders>
            <w:shd w:val="clear" w:color="000000" w:fill="FFFFFF"/>
            <w:noWrap/>
            <w:vAlign w:val="bottom"/>
            <w:hideMark/>
          </w:tcPr>
          <w:p w14:paraId="50E434F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5.5</w:t>
            </w:r>
          </w:p>
        </w:tc>
        <w:tc>
          <w:tcPr>
            <w:tcW w:w="660" w:type="dxa"/>
            <w:tcBorders>
              <w:top w:val="nil"/>
              <w:left w:val="nil"/>
              <w:bottom w:val="single" w:sz="4" w:space="0" w:color="auto"/>
              <w:right w:val="single" w:sz="4" w:space="0" w:color="auto"/>
            </w:tcBorders>
            <w:shd w:val="clear" w:color="000000" w:fill="FFFFFF"/>
            <w:noWrap/>
            <w:vAlign w:val="center"/>
            <w:hideMark/>
          </w:tcPr>
          <w:p w14:paraId="5DD1E2C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3.7</w:t>
            </w:r>
          </w:p>
        </w:tc>
      </w:tr>
      <w:tr w:rsidR="00635605" w:rsidRPr="00635605" w14:paraId="77517039"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2147F478" w14:textId="77777777" w:rsidR="00635605" w:rsidRPr="00635605" w:rsidRDefault="00635605" w:rsidP="00635605">
            <w:pPr>
              <w:suppressAutoHyphens w:val="0"/>
              <w:autoSpaceDN/>
              <w:spacing w:line="240" w:lineRule="auto"/>
              <w:ind w:firstLine="0"/>
              <w:jc w:val="left"/>
              <w:textAlignment w:val="auto"/>
              <w:rPr>
                <w:rFonts w:eastAsia="Times New Roman"/>
                <w:b/>
                <w:bCs/>
                <w:sz w:val="20"/>
                <w:szCs w:val="20"/>
                <w:lang w:eastAsia="sr-Latn-RS"/>
              </w:rPr>
            </w:pPr>
            <w:r w:rsidRPr="00635605">
              <w:rPr>
                <w:rFonts w:eastAsia="Times New Roman"/>
                <w:b/>
                <w:bCs/>
                <w:sz w:val="20"/>
                <w:szCs w:val="20"/>
                <w:lang w:eastAsia="sr-Latn-RS"/>
              </w:rPr>
              <w:t>НЦ 21 укупно</w:t>
            </w:r>
          </w:p>
        </w:tc>
        <w:tc>
          <w:tcPr>
            <w:tcW w:w="766" w:type="dxa"/>
            <w:tcBorders>
              <w:top w:val="nil"/>
              <w:left w:val="nil"/>
              <w:bottom w:val="single" w:sz="4" w:space="0" w:color="auto"/>
              <w:right w:val="single" w:sz="4" w:space="0" w:color="auto"/>
            </w:tcBorders>
            <w:shd w:val="clear" w:color="000000" w:fill="FFFFFF"/>
            <w:noWrap/>
            <w:vAlign w:val="bottom"/>
            <w:hideMark/>
          </w:tcPr>
          <w:p w14:paraId="607A6221"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129.0</w:t>
            </w:r>
          </w:p>
        </w:tc>
        <w:tc>
          <w:tcPr>
            <w:tcW w:w="666" w:type="dxa"/>
            <w:tcBorders>
              <w:top w:val="nil"/>
              <w:left w:val="nil"/>
              <w:bottom w:val="single" w:sz="4" w:space="0" w:color="auto"/>
              <w:right w:val="single" w:sz="4" w:space="0" w:color="auto"/>
            </w:tcBorders>
            <w:shd w:val="clear" w:color="000000" w:fill="FFFFFF"/>
            <w:noWrap/>
            <w:vAlign w:val="center"/>
            <w:hideMark/>
          </w:tcPr>
          <w:p w14:paraId="52137137"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3.2</w:t>
            </w:r>
          </w:p>
        </w:tc>
        <w:tc>
          <w:tcPr>
            <w:tcW w:w="966" w:type="dxa"/>
            <w:tcBorders>
              <w:top w:val="nil"/>
              <w:left w:val="nil"/>
              <w:bottom w:val="single" w:sz="4" w:space="0" w:color="auto"/>
              <w:right w:val="single" w:sz="4" w:space="0" w:color="auto"/>
            </w:tcBorders>
            <w:shd w:val="clear" w:color="000000" w:fill="FFFFFF"/>
            <w:noWrap/>
            <w:vAlign w:val="bottom"/>
            <w:hideMark/>
          </w:tcPr>
          <w:p w14:paraId="4EEB3408"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22709.4</w:t>
            </w:r>
          </w:p>
        </w:tc>
        <w:tc>
          <w:tcPr>
            <w:tcW w:w="666" w:type="dxa"/>
            <w:tcBorders>
              <w:top w:val="nil"/>
              <w:left w:val="nil"/>
              <w:bottom w:val="single" w:sz="4" w:space="0" w:color="auto"/>
              <w:right w:val="single" w:sz="4" w:space="0" w:color="auto"/>
            </w:tcBorders>
            <w:shd w:val="clear" w:color="000000" w:fill="FFFFFF"/>
            <w:noWrap/>
            <w:vAlign w:val="center"/>
            <w:hideMark/>
          </w:tcPr>
          <w:p w14:paraId="3037E3B6"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4.5</w:t>
            </w:r>
          </w:p>
        </w:tc>
        <w:tc>
          <w:tcPr>
            <w:tcW w:w="666" w:type="dxa"/>
            <w:tcBorders>
              <w:top w:val="nil"/>
              <w:left w:val="nil"/>
              <w:bottom w:val="single" w:sz="4" w:space="0" w:color="auto"/>
              <w:right w:val="single" w:sz="4" w:space="0" w:color="auto"/>
            </w:tcBorders>
            <w:shd w:val="clear" w:color="000000" w:fill="FFFFFF"/>
            <w:noWrap/>
            <w:vAlign w:val="bottom"/>
            <w:hideMark/>
          </w:tcPr>
          <w:p w14:paraId="6B27778F"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176.0</w:t>
            </w:r>
          </w:p>
        </w:tc>
        <w:tc>
          <w:tcPr>
            <w:tcW w:w="873" w:type="dxa"/>
            <w:tcBorders>
              <w:top w:val="nil"/>
              <w:left w:val="nil"/>
              <w:bottom w:val="single" w:sz="4" w:space="0" w:color="auto"/>
              <w:right w:val="single" w:sz="4" w:space="0" w:color="auto"/>
            </w:tcBorders>
            <w:shd w:val="clear" w:color="000000" w:fill="FFFFFF"/>
            <w:noWrap/>
            <w:vAlign w:val="bottom"/>
            <w:hideMark/>
          </w:tcPr>
          <w:p w14:paraId="64229CDD"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880.7</w:t>
            </w:r>
          </w:p>
        </w:tc>
        <w:tc>
          <w:tcPr>
            <w:tcW w:w="666" w:type="dxa"/>
            <w:tcBorders>
              <w:top w:val="nil"/>
              <w:left w:val="nil"/>
              <w:bottom w:val="single" w:sz="4" w:space="0" w:color="auto"/>
              <w:right w:val="single" w:sz="4" w:space="0" w:color="auto"/>
            </w:tcBorders>
            <w:shd w:val="clear" w:color="000000" w:fill="FFFFFF"/>
            <w:noWrap/>
            <w:vAlign w:val="center"/>
            <w:hideMark/>
          </w:tcPr>
          <w:p w14:paraId="1EE8A420"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6.0</w:t>
            </w:r>
          </w:p>
        </w:tc>
        <w:tc>
          <w:tcPr>
            <w:tcW w:w="774" w:type="dxa"/>
            <w:tcBorders>
              <w:top w:val="nil"/>
              <w:left w:val="nil"/>
              <w:bottom w:val="single" w:sz="4" w:space="0" w:color="auto"/>
              <w:right w:val="single" w:sz="4" w:space="0" w:color="auto"/>
            </w:tcBorders>
            <w:shd w:val="clear" w:color="000000" w:fill="FFFFFF"/>
            <w:noWrap/>
            <w:vAlign w:val="bottom"/>
            <w:hideMark/>
          </w:tcPr>
          <w:p w14:paraId="5DED314C"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6.8</w:t>
            </w:r>
          </w:p>
        </w:tc>
        <w:tc>
          <w:tcPr>
            <w:tcW w:w="660" w:type="dxa"/>
            <w:tcBorders>
              <w:top w:val="nil"/>
              <w:left w:val="nil"/>
              <w:bottom w:val="single" w:sz="4" w:space="0" w:color="auto"/>
              <w:right w:val="single" w:sz="4" w:space="0" w:color="auto"/>
            </w:tcBorders>
            <w:shd w:val="clear" w:color="000000" w:fill="FFFFFF"/>
            <w:noWrap/>
            <w:vAlign w:val="center"/>
            <w:hideMark/>
          </w:tcPr>
          <w:p w14:paraId="6F8909FF"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3.9</w:t>
            </w:r>
          </w:p>
        </w:tc>
      </w:tr>
      <w:tr w:rsidR="00635605" w:rsidRPr="00635605" w14:paraId="677866D0"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0A4B2CD4"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26 197 212</w:t>
            </w:r>
          </w:p>
        </w:tc>
        <w:tc>
          <w:tcPr>
            <w:tcW w:w="766" w:type="dxa"/>
            <w:tcBorders>
              <w:top w:val="nil"/>
              <w:left w:val="nil"/>
              <w:bottom w:val="single" w:sz="4" w:space="0" w:color="auto"/>
              <w:right w:val="single" w:sz="4" w:space="0" w:color="auto"/>
            </w:tcBorders>
            <w:shd w:val="clear" w:color="000000" w:fill="FFFFFF"/>
            <w:noWrap/>
            <w:vAlign w:val="bottom"/>
            <w:hideMark/>
          </w:tcPr>
          <w:p w14:paraId="010366B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4.8</w:t>
            </w:r>
          </w:p>
        </w:tc>
        <w:tc>
          <w:tcPr>
            <w:tcW w:w="666" w:type="dxa"/>
            <w:tcBorders>
              <w:top w:val="nil"/>
              <w:left w:val="nil"/>
              <w:bottom w:val="single" w:sz="4" w:space="0" w:color="auto"/>
              <w:right w:val="single" w:sz="4" w:space="0" w:color="auto"/>
            </w:tcBorders>
            <w:shd w:val="clear" w:color="000000" w:fill="FFFFFF"/>
            <w:noWrap/>
            <w:vAlign w:val="center"/>
            <w:hideMark/>
          </w:tcPr>
          <w:p w14:paraId="7A87EF3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966" w:type="dxa"/>
            <w:tcBorders>
              <w:top w:val="nil"/>
              <w:left w:val="nil"/>
              <w:bottom w:val="single" w:sz="4" w:space="0" w:color="auto"/>
              <w:right w:val="single" w:sz="4" w:space="0" w:color="auto"/>
            </w:tcBorders>
            <w:shd w:val="clear" w:color="000000" w:fill="FFFFFF"/>
            <w:noWrap/>
            <w:vAlign w:val="bottom"/>
            <w:hideMark/>
          </w:tcPr>
          <w:p w14:paraId="4BF1EDE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170.6</w:t>
            </w:r>
          </w:p>
        </w:tc>
        <w:tc>
          <w:tcPr>
            <w:tcW w:w="666" w:type="dxa"/>
            <w:tcBorders>
              <w:top w:val="nil"/>
              <w:left w:val="nil"/>
              <w:bottom w:val="single" w:sz="4" w:space="0" w:color="auto"/>
              <w:right w:val="single" w:sz="4" w:space="0" w:color="auto"/>
            </w:tcBorders>
            <w:shd w:val="clear" w:color="000000" w:fill="FFFFFF"/>
            <w:noWrap/>
            <w:vAlign w:val="center"/>
            <w:hideMark/>
          </w:tcPr>
          <w:p w14:paraId="1B41585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34E7DBA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35.2</w:t>
            </w:r>
          </w:p>
        </w:tc>
        <w:tc>
          <w:tcPr>
            <w:tcW w:w="873" w:type="dxa"/>
            <w:tcBorders>
              <w:top w:val="nil"/>
              <w:left w:val="nil"/>
              <w:bottom w:val="single" w:sz="4" w:space="0" w:color="auto"/>
              <w:right w:val="single" w:sz="4" w:space="0" w:color="auto"/>
            </w:tcBorders>
            <w:shd w:val="clear" w:color="000000" w:fill="FFFFFF"/>
            <w:noWrap/>
            <w:vAlign w:val="bottom"/>
            <w:hideMark/>
          </w:tcPr>
          <w:p w14:paraId="3DE15BE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3.4</w:t>
            </w:r>
          </w:p>
        </w:tc>
        <w:tc>
          <w:tcPr>
            <w:tcW w:w="666" w:type="dxa"/>
            <w:tcBorders>
              <w:top w:val="nil"/>
              <w:left w:val="nil"/>
              <w:bottom w:val="single" w:sz="4" w:space="0" w:color="auto"/>
              <w:right w:val="single" w:sz="4" w:space="0" w:color="auto"/>
            </w:tcBorders>
            <w:shd w:val="clear" w:color="000000" w:fill="FFFFFF"/>
            <w:noWrap/>
            <w:vAlign w:val="center"/>
            <w:hideMark/>
          </w:tcPr>
          <w:p w14:paraId="09903B9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7D49BA1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0.7</w:t>
            </w:r>
          </w:p>
        </w:tc>
        <w:tc>
          <w:tcPr>
            <w:tcW w:w="660" w:type="dxa"/>
            <w:tcBorders>
              <w:top w:val="nil"/>
              <w:left w:val="nil"/>
              <w:bottom w:val="single" w:sz="4" w:space="0" w:color="auto"/>
              <w:right w:val="single" w:sz="4" w:space="0" w:color="auto"/>
            </w:tcBorders>
            <w:shd w:val="clear" w:color="000000" w:fill="FFFFFF"/>
            <w:noWrap/>
            <w:vAlign w:val="center"/>
            <w:hideMark/>
          </w:tcPr>
          <w:p w14:paraId="1074AF5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2.0</w:t>
            </w:r>
          </w:p>
        </w:tc>
      </w:tr>
      <w:tr w:rsidR="00635605" w:rsidRPr="00635605" w14:paraId="1D664CB0"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110D2636"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26 197 313</w:t>
            </w:r>
          </w:p>
        </w:tc>
        <w:tc>
          <w:tcPr>
            <w:tcW w:w="766" w:type="dxa"/>
            <w:tcBorders>
              <w:top w:val="nil"/>
              <w:left w:val="nil"/>
              <w:bottom w:val="single" w:sz="4" w:space="0" w:color="auto"/>
              <w:right w:val="single" w:sz="4" w:space="0" w:color="auto"/>
            </w:tcBorders>
            <w:shd w:val="clear" w:color="000000" w:fill="FFFFFF"/>
            <w:noWrap/>
            <w:vAlign w:val="bottom"/>
            <w:hideMark/>
          </w:tcPr>
          <w:p w14:paraId="407FA7A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1.1</w:t>
            </w:r>
          </w:p>
        </w:tc>
        <w:tc>
          <w:tcPr>
            <w:tcW w:w="666" w:type="dxa"/>
            <w:tcBorders>
              <w:top w:val="nil"/>
              <w:left w:val="nil"/>
              <w:bottom w:val="single" w:sz="4" w:space="0" w:color="auto"/>
              <w:right w:val="single" w:sz="4" w:space="0" w:color="auto"/>
            </w:tcBorders>
            <w:shd w:val="clear" w:color="000000" w:fill="FFFFFF"/>
            <w:noWrap/>
            <w:vAlign w:val="center"/>
            <w:hideMark/>
          </w:tcPr>
          <w:p w14:paraId="7C4EA64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966" w:type="dxa"/>
            <w:tcBorders>
              <w:top w:val="nil"/>
              <w:left w:val="nil"/>
              <w:bottom w:val="single" w:sz="4" w:space="0" w:color="auto"/>
              <w:right w:val="single" w:sz="4" w:space="0" w:color="auto"/>
            </w:tcBorders>
            <w:shd w:val="clear" w:color="000000" w:fill="FFFFFF"/>
            <w:noWrap/>
            <w:vAlign w:val="bottom"/>
            <w:hideMark/>
          </w:tcPr>
          <w:p w14:paraId="704EB78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52.4</w:t>
            </w:r>
          </w:p>
        </w:tc>
        <w:tc>
          <w:tcPr>
            <w:tcW w:w="666" w:type="dxa"/>
            <w:tcBorders>
              <w:top w:val="nil"/>
              <w:left w:val="nil"/>
              <w:bottom w:val="single" w:sz="4" w:space="0" w:color="auto"/>
              <w:right w:val="single" w:sz="4" w:space="0" w:color="auto"/>
            </w:tcBorders>
            <w:shd w:val="clear" w:color="000000" w:fill="FFFFFF"/>
            <w:noWrap/>
            <w:vAlign w:val="center"/>
            <w:hideMark/>
          </w:tcPr>
          <w:p w14:paraId="16E2C07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13FF08D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47.4</w:t>
            </w:r>
          </w:p>
        </w:tc>
        <w:tc>
          <w:tcPr>
            <w:tcW w:w="873" w:type="dxa"/>
            <w:tcBorders>
              <w:top w:val="nil"/>
              <w:left w:val="nil"/>
              <w:bottom w:val="single" w:sz="4" w:space="0" w:color="auto"/>
              <w:right w:val="single" w:sz="4" w:space="0" w:color="auto"/>
            </w:tcBorders>
            <w:shd w:val="clear" w:color="000000" w:fill="FFFFFF"/>
            <w:noWrap/>
            <w:vAlign w:val="bottom"/>
            <w:hideMark/>
          </w:tcPr>
          <w:p w14:paraId="3A024DD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1.4</w:t>
            </w:r>
          </w:p>
        </w:tc>
        <w:tc>
          <w:tcPr>
            <w:tcW w:w="666" w:type="dxa"/>
            <w:tcBorders>
              <w:top w:val="nil"/>
              <w:left w:val="nil"/>
              <w:bottom w:val="single" w:sz="4" w:space="0" w:color="auto"/>
              <w:right w:val="single" w:sz="4" w:space="0" w:color="auto"/>
            </w:tcBorders>
            <w:shd w:val="clear" w:color="000000" w:fill="FFFFFF"/>
            <w:noWrap/>
            <w:vAlign w:val="center"/>
            <w:hideMark/>
          </w:tcPr>
          <w:p w14:paraId="0570D3A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5474570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1.3</w:t>
            </w:r>
          </w:p>
        </w:tc>
        <w:tc>
          <w:tcPr>
            <w:tcW w:w="660" w:type="dxa"/>
            <w:tcBorders>
              <w:top w:val="nil"/>
              <w:left w:val="nil"/>
              <w:bottom w:val="single" w:sz="4" w:space="0" w:color="auto"/>
              <w:right w:val="single" w:sz="4" w:space="0" w:color="auto"/>
            </w:tcBorders>
            <w:shd w:val="clear" w:color="000000" w:fill="FFFFFF"/>
            <w:noWrap/>
            <w:vAlign w:val="center"/>
            <w:hideMark/>
          </w:tcPr>
          <w:p w14:paraId="0E3B8B9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2.7</w:t>
            </w:r>
          </w:p>
        </w:tc>
      </w:tr>
      <w:tr w:rsidR="00635605" w:rsidRPr="00635605" w14:paraId="63A12E60"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7898BDF2"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26 362 421</w:t>
            </w:r>
          </w:p>
        </w:tc>
        <w:tc>
          <w:tcPr>
            <w:tcW w:w="766" w:type="dxa"/>
            <w:tcBorders>
              <w:top w:val="nil"/>
              <w:left w:val="nil"/>
              <w:bottom w:val="single" w:sz="4" w:space="0" w:color="auto"/>
              <w:right w:val="single" w:sz="4" w:space="0" w:color="auto"/>
            </w:tcBorders>
            <w:shd w:val="clear" w:color="000000" w:fill="FFFFFF"/>
            <w:noWrap/>
            <w:vAlign w:val="bottom"/>
            <w:hideMark/>
          </w:tcPr>
          <w:p w14:paraId="16BBEE1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26.8</w:t>
            </w:r>
          </w:p>
        </w:tc>
        <w:tc>
          <w:tcPr>
            <w:tcW w:w="666" w:type="dxa"/>
            <w:tcBorders>
              <w:top w:val="nil"/>
              <w:left w:val="nil"/>
              <w:bottom w:val="single" w:sz="4" w:space="0" w:color="auto"/>
              <w:right w:val="single" w:sz="4" w:space="0" w:color="auto"/>
            </w:tcBorders>
            <w:shd w:val="clear" w:color="000000" w:fill="FFFFFF"/>
            <w:noWrap/>
            <w:vAlign w:val="center"/>
            <w:hideMark/>
          </w:tcPr>
          <w:p w14:paraId="42A9C7E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0.7</w:t>
            </w:r>
          </w:p>
        </w:tc>
        <w:tc>
          <w:tcPr>
            <w:tcW w:w="966" w:type="dxa"/>
            <w:tcBorders>
              <w:top w:val="nil"/>
              <w:left w:val="nil"/>
              <w:bottom w:val="single" w:sz="4" w:space="0" w:color="auto"/>
              <w:right w:val="single" w:sz="4" w:space="0" w:color="auto"/>
            </w:tcBorders>
            <w:shd w:val="clear" w:color="000000" w:fill="FFFFFF"/>
            <w:noWrap/>
            <w:vAlign w:val="bottom"/>
            <w:hideMark/>
          </w:tcPr>
          <w:p w14:paraId="0666400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3772.0</w:t>
            </w:r>
          </w:p>
        </w:tc>
        <w:tc>
          <w:tcPr>
            <w:tcW w:w="666" w:type="dxa"/>
            <w:tcBorders>
              <w:top w:val="nil"/>
              <w:left w:val="nil"/>
              <w:bottom w:val="single" w:sz="4" w:space="0" w:color="auto"/>
              <w:right w:val="single" w:sz="4" w:space="0" w:color="auto"/>
            </w:tcBorders>
            <w:shd w:val="clear" w:color="000000" w:fill="FFFFFF"/>
            <w:noWrap/>
            <w:vAlign w:val="center"/>
            <w:hideMark/>
          </w:tcPr>
          <w:p w14:paraId="1BB25FD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0.7</w:t>
            </w:r>
          </w:p>
        </w:tc>
        <w:tc>
          <w:tcPr>
            <w:tcW w:w="666" w:type="dxa"/>
            <w:tcBorders>
              <w:top w:val="nil"/>
              <w:left w:val="nil"/>
              <w:bottom w:val="single" w:sz="4" w:space="0" w:color="auto"/>
              <w:right w:val="single" w:sz="4" w:space="0" w:color="auto"/>
            </w:tcBorders>
            <w:shd w:val="clear" w:color="000000" w:fill="FFFFFF"/>
            <w:noWrap/>
            <w:vAlign w:val="bottom"/>
            <w:hideMark/>
          </w:tcPr>
          <w:p w14:paraId="2512E5F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140.6</w:t>
            </w:r>
          </w:p>
        </w:tc>
        <w:tc>
          <w:tcPr>
            <w:tcW w:w="873" w:type="dxa"/>
            <w:tcBorders>
              <w:top w:val="nil"/>
              <w:left w:val="nil"/>
              <w:bottom w:val="single" w:sz="4" w:space="0" w:color="auto"/>
              <w:right w:val="single" w:sz="4" w:space="0" w:color="auto"/>
            </w:tcBorders>
            <w:shd w:val="clear" w:color="000000" w:fill="FFFFFF"/>
            <w:noWrap/>
            <w:vAlign w:val="bottom"/>
            <w:hideMark/>
          </w:tcPr>
          <w:p w14:paraId="610DE78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78.7</w:t>
            </w:r>
          </w:p>
        </w:tc>
        <w:tc>
          <w:tcPr>
            <w:tcW w:w="666" w:type="dxa"/>
            <w:tcBorders>
              <w:top w:val="nil"/>
              <w:left w:val="nil"/>
              <w:bottom w:val="single" w:sz="4" w:space="0" w:color="auto"/>
              <w:right w:val="single" w:sz="4" w:space="0" w:color="auto"/>
            </w:tcBorders>
            <w:shd w:val="clear" w:color="000000" w:fill="FFFFFF"/>
            <w:noWrap/>
            <w:vAlign w:val="center"/>
            <w:hideMark/>
          </w:tcPr>
          <w:p w14:paraId="6D79522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0.5</w:t>
            </w:r>
          </w:p>
        </w:tc>
        <w:tc>
          <w:tcPr>
            <w:tcW w:w="774" w:type="dxa"/>
            <w:tcBorders>
              <w:top w:val="nil"/>
              <w:left w:val="nil"/>
              <w:bottom w:val="single" w:sz="4" w:space="0" w:color="auto"/>
              <w:right w:val="single" w:sz="4" w:space="0" w:color="auto"/>
            </w:tcBorders>
            <w:shd w:val="clear" w:color="000000" w:fill="FFFFFF"/>
            <w:noWrap/>
            <w:vAlign w:val="bottom"/>
            <w:hideMark/>
          </w:tcPr>
          <w:p w14:paraId="6252AAD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2.9</w:t>
            </w:r>
          </w:p>
        </w:tc>
        <w:tc>
          <w:tcPr>
            <w:tcW w:w="660" w:type="dxa"/>
            <w:tcBorders>
              <w:top w:val="nil"/>
              <w:left w:val="nil"/>
              <w:bottom w:val="single" w:sz="4" w:space="0" w:color="auto"/>
              <w:right w:val="single" w:sz="4" w:space="0" w:color="auto"/>
            </w:tcBorders>
            <w:shd w:val="clear" w:color="000000" w:fill="FFFFFF"/>
            <w:noWrap/>
            <w:vAlign w:val="center"/>
            <w:hideMark/>
          </w:tcPr>
          <w:p w14:paraId="1871DFB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2.1</w:t>
            </w:r>
          </w:p>
        </w:tc>
      </w:tr>
      <w:tr w:rsidR="00635605" w:rsidRPr="00635605" w14:paraId="5F59AD17"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397CF51D"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Чисте ИЗДАНАЧКЕ</w:t>
            </w:r>
          </w:p>
        </w:tc>
        <w:tc>
          <w:tcPr>
            <w:tcW w:w="766" w:type="dxa"/>
            <w:tcBorders>
              <w:top w:val="nil"/>
              <w:left w:val="nil"/>
              <w:bottom w:val="single" w:sz="4" w:space="0" w:color="auto"/>
              <w:right w:val="single" w:sz="4" w:space="0" w:color="auto"/>
            </w:tcBorders>
            <w:shd w:val="clear" w:color="000000" w:fill="FFFFFF"/>
            <w:noWrap/>
            <w:vAlign w:val="bottom"/>
            <w:hideMark/>
          </w:tcPr>
          <w:p w14:paraId="09D4240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32.8</w:t>
            </w:r>
          </w:p>
        </w:tc>
        <w:tc>
          <w:tcPr>
            <w:tcW w:w="666" w:type="dxa"/>
            <w:tcBorders>
              <w:top w:val="nil"/>
              <w:left w:val="nil"/>
              <w:bottom w:val="single" w:sz="4" w:space="0" w:color="auto"/>
              <w:right w:val="single" w:sz="4" w:space="0" w:color="auto"/>
            </w:tcBorders>
            <w:shd w:val="clear" w:color="000000" w:fill="FFFFFF"/>
            <w:noWrap/>
            <w:vAlign w:val="center"/>
            <w:hideMark/>
          </w:tcPr>
          <w:p w14:paraId="2A76760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0.8</w:t>
            </w:r>
          </w:p>
        </w:tc>
        <w:tc>
          <w:tcPr>
            <w:tcW w:w="966" w:type="dxa"/>
            <w:tcBorders>
              <w:top w:val="nil"/>
              <w:left w:val="nil"/>
              <w:bottom w:val="single" w:sz="4" w:space="0" w:color="auto"/>
              <w:right w:val="single" w:sz="4" w:space="0" w:color="auto"/>
            </w:tcBorders>
            <w:shd w:val="clear" w:color="000000" w:fill="FFFFFF"/>
            <w:noWrap/>
            <w:vAlign w:val="bottom"/>
            <w:hideMark/>
          </w:tcPr>
          <w:p w14:paraId="1D9BF7A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3995.1</w:t>
            </w:r>
          </w:p>
        </w:tc>
        <w:tc>
          <w:tcPr>
            <w:tcW w:w="666" w:type="dxa"/>
            <w:tcBorders>
              <w:top w:val="nil"/>
              <w:left w:val="nil"/>
              <w:bottom w:val="single" w:sz="4" w:space="0" w:color="auto"/>
              <w:right w:val="single" w:sz="4" w:space="0" w:color="auto"/>
            </w:tcBorders>
            <w:shd w:val="clear" w:color="000000" w:fill="FFFFFF"/>
            <w:noWrap/>
            <w:vAlign w:val="center"/>
            <w:hideMark/>
          </w:tcPr>
          <w:p w14:paraId="037902E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0.8</w:t>
            </w:r>
          </w:p>
        </w:tc>
        <w:tc>
          <w:tcPr>
            <w:tcW w:w="666" w:type="dxa"/>
            <w:tcBorders>
              <w:top w:val="nil"/>
              <w:left w:val="nil"/>
              <w:bottom w:val="single" w:sz="4" w:space="0" w:color="auto"/>
              <w:right w:val="single" w:sz="4" w:space="0" w:color="auto"/>
            </w:tcBorders>
            <w:shd w:val="clear" w:color="000000" w:fill="FFFFFF"/>
            <w:noWrap/>
            <w:vAlign w:val="bottom"/>
            <w:hideMark/>
          </w:tcPr>
          <w:p w14:paraId="5471696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121.9</w:t>
            </w:r>
          </w:p>
        </w:tc>
        <w:tc>
          <w:tcPr>
            <w:tcW w:w="873" w:type="dxa"/>
            <w:tcBorders>
              <w:top w:val="nil"/>
              <w:left w:val="nil"/>
              <w:bottom w:val="single" w:sz="4" w:space="0" w:color="auto"/>
              <w:right w:val="single" w:sz="4" w:space="0" w:color="auto"/>
            </w:tcBorders>
            <w:shd w:val="clear" w:color="000000" w:fill="FFFFFF"/>
            <w:noWrap/>
            <w:vAlign w:val="bottom"/>
            <w:hideMark/>
          </w:tcPr>
          <w:p w14:paraId="1DE6711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83.6</w:t>
            </w:r>
          </w:p>
        </w:tc>
        <w:tc>
          <w:tcPr>
            <w:tcW w:w="666" w:type="dxa"/>
            <w:tcBorders>
              <w:top w:val="nil"/>
              <w:left w:val="nil"/>
              <w:bottom w:val="single" w:sz="4" w:space="0" w:color="auto"/>
              <w:right w:val="single" w:sz="4" w:space="0" w:color="auto"/>
            </w:tcBorders>
            <w:shd w:val="clear" w:color="000000" w:fill="FFFFFF"/>
            <w:noWrap/>
            <w:vAlign w:val="center"/>
            <w:hideMark/>
          </w:tcPr>
          <w:p w14:paraId="2C8C2CF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0.6</w:t>
            </w:r>
          </w:p>
        </w:tc>
        <w:tc>
          <w:tcPr>
            <w:tcW w:w="774" w:type="dxa"/>
            <w:tcBorders>
              <w:top w:val="nil"/>
              <w:left w:val="nil"/>
              <w:bottom w:val="single" w:sz="4" w:space="0" w:color="auto"/>
              <w:right w:val="single" w:sz="4" w:space="0" w:color="auto"/>
            </w:tcBorders>
            <w:shd w:val="clear" w:color="000000" w:fill="FFFFFF"/>
            <w:noWrap/>
            <w:vAlign w:val="bottom"/>
            <w:hideMark/>
          </w:tcPr>
          <w:p w14:paraId="18A58B0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2.5</w:t>
            </w:r>
          </w:p>
        </w:tc>
        <w:tc>
          <w:tcPr>
            <w:tcW w:w="660" w:type="dxa"/>
            <w:tcBorders>
              <w:top w:val="nil"/>
              <w:left w:val="nil"/>
              <w:bottom w:val="single" w:sz="4" w:space="0" w:color="auto"/>
              <w:right w:val="single" w:sz="4" w:space="0" w:color="auto"/>
            </w:tcBorders>
            <w:shd w:val="clear" w:color="000000" w:fill="FFFFFF"/>
            <w:noWrap/>
            <w:vAlign w:val="center"/>
            <w:hideMark/>
          </w:tcPr>
          <w:p w14:paraId="21D40F3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2.1</w:t>
            </w:r>
          </w:p>
        </w:tc>
      </w:tr>
      <w:tr w:rsidR="00635605" w:rsidRPr="00635605" w14:paraId="33C9A5CB"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0E5236F5"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26 197 212</w:t>
            </w:r>
          </w:p>
        </w:tc>
        <w:tc>
          <w:tcPr>
            <w:tcW w:w="766" w:type="dxa"/>
            <w:tcBorders>
              <w:top w:val="nil"/>
              <w:left w:val="nil"/>
              <w:bottom w:val="single" w:sz="4" w:space="0" w:color="auto"/>
              <w:right w:val="single" w:sz="4" w:space="0" w:color="auto"/>
            </w:tcBorders>
            <w:shd w:val="clear" w:color="000000" w:fill="FFFFFF"/>
            <w:noWrap/>
            <w:vAlign w:val="bottom"/>
            <w:hideMark/>
          </w:tcPr>
          <w:p w14:paraId="0313023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71.0</w:t>
            </w:r>
          </w:p>
        </w:tc>
        <w:tc>
          <w:tcPr>
            <w:tcW w:w="666" w:type="dxa"/>
            <w:tcBorders>
              <w:top w:val="nil"/>
              <w:left w:val="nil"/>
              <w:bottom w:val="single" w:sz="4" w:space="0" w:color="auto"/>
              <w:right w:val="single" w:sz="4" w:space="0" w:color="auto"/>
            </w:tcBorders>
            <w:shd w:val="clear" w:color="000000" w:fill="FFFFFF"/>
            <w:noWrap/>
            <w:vAlign w:val="center"/>
            <w:hideMark/>
          </w:tcPr>
          <w:p w14:paraId="0B47B33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1.8</w:t>
            </w:r>
          </w:p>
        </w:tc>
        <w:tc>
          <w:tcPr>
            <w:tcW w:w="966" w:type="dxa"/>
            <w:tcBorders>
              <w:top w:val="nil"/>
              <w:left w:val="nil"/>
              <w:bottom w:val="single" w:sz="4" w:space="0" w:color="auto"/>
              <w:right w:val="single" w:sz="4" w:space="0" w:color="auto"/>
            </w:tcBorders>
            <w:shd w:val="clear" w:color="000000" w:fill="FFFFFF"/>
            <w:noWrap/>
            <w:vAlign w:val="bottom"/>
            <w:hideMark/>
          </w:tcPr>
          <w:p w14:paraId="58B345A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3146.0</w:t>
            </w:r>
          </w:p>
        </w:tc>
        <w:tc>
          <w:tcPr>
            <w:tcW w:w="666" w:type="dxa"/>
            <w:tcBorders>
              <w:top w:val="nil"/>
              <w:left w:val="nil"/>
              <w:bottom w:val="single" w:sz="4" w:space="0" w:color="auto"/>
              <w:right w:val="single" w:sz="4" w:space="0" w:color="auto"/>
            </w:tcBorders>
            <w:shd w:val="clear" w:color="000000" w:fill="FFFFFF"/>
            <w:noWrap/>
            <w:vAlign w:val="center"/>
            <w:hideMark/>
          </w:tcPr>
          <w:p w14:paraId="708343F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0.6</w:t>
            </w:r>
          </w:p>
        </w:tc>
        <w:tc>
          <w:tcPr>
            <w:tcW w:w="666" w:type="dxa"/>
            <w:tcBorders>
              <w:top w:val="nil"/>
              <w:left w:val="nil"/>
              <w:bottom w:val="single" w:sz="4" w:space="0" w:color="auto"/>
              <w:right w:val="single" w:sz="4" w:space="0" w:color="auto"/>
            </w:tcBorders>
            <w:shd w:val="clear" w:color="000000" w:fill="FFFFFF"/>
            <w:noWrap/>
            <w:vAlign w:val="bottom"/>
            <w:hideMark/>
          </w:tcPr>
          <w:p w14:paraId="76D3296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44.3</w:t>
            </w:r>
          </w:p>
        </w:tc>
        <w:tc>
          <w:tcPr>
            <w:tcW w:w="873" w:type="dxa"/>
            <w:tcBorders>
              <w:top w:val="nil"/>
              <w:left w:val="nil"/>
              <w:bottom w:val="single" w:sz="4" w:space="0" w:color="auto"/>
              <w:right w:val="single" w:sz="4" w:space="0" w:color="auto"/>
            </w:tcBorders>
            <w:shd w:val="clear" w:color="000000" w:fill="FFFFFF"/>
            <w:noWrap/>
            <w:vAlign w:val="bottom"/>
            <w:hideMark/>
          </w:tcPr>
          <w:p w14:paraId="1DE84A2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58.3</w:t>
            </w:r>
          </w:p>
        </w:tc>
        <w:tc>
          <w:tcPr>
            <w:tcW w:w="666" w:type="dxa"/>
            <w:tcBorders>
              <w:top w:val="nil"/>
              <w:left w:val="nil"/>
              <w:bottom w:val="single" w:sz="4" w:space="0" w:color="auto"/>
              <w:right w:val="single" w:sz="4" w:space="0" w:color="auto"/>
            </w:tcBorders>
            <w:shd w:val="clear" w:color="000000" w:fill="FFFFFF"/>
            <w:noWrap/>
            <w:vAlign w:val="center"/>
            <w:hideMark/>
          </w:tcPr>
          <w:p w14:paraId="7370BB9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0.4</w:t>
            </w:r>
          </w:p>
        </w:tc>
        <w:tc>
          <w:tcPr>
            <w:tcW w:w="774" w:type="dxa"/>
            <w:tcBorders>
              <w:top w:val="nil"/>
              <w:left w:val="nil"/>
              <w:bottom w:val="single" w:sz="4" w:space="0" w:color="auto"/>
              <w:right w:val="single" w:sz="4" w:space="0" w:color="auto"/>
            </w:tcBorders>
            <w:shd w:val="clear" w:color="000000" w:fill="FFFFFF"/>
            <w:noWrap/>
            <w:vAlign w:val="bottom"/>
            <w:hideMark/>
          </w:tcPr>
          <w:p w14:paraId="46DA57E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0.8</w:t>
            </w:r>
          </w:p>
        </w:tc>
        <w:tc>
          <w:tcPr>
            <w:tcW w:w="660" w:type="dxa"/>
            <w:tcBorders>
              <w:top w:val="nil"/>
              <w:left w:val="nil"/>
              <w:bottom w:val="single" w:sz="4" w:space="0" w:color="auto"/>
              <w:right w:val="single" w:sz="4" w:space="0" w:color="auto"/>
            </w:tcBorders>
            <w:shd w:val="clear" w:color="000000" w:fill="FFFFFF"/>
            <w:noWrap/>
            <w:vAlign w:val="center"/>
            <w:hideMark/>
          </w:tcPr>
          <w:p w14:paraId="416AA85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1.9</w:t>
            </w:r>
          </w:p>
        </w:tc>
      </w:tr>
      <w:tr w:rsidR="00635605" w:rsidRPr="00635605" w14:paraId="6C702FC7"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59EA2474"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26 197 313</w:t>
            </w:r>
          </w:p>
        </w:tc>
        <w:tc>
          <w:tcPr>
            <w:tcW w:w="766" w:type="dxa"/>
            <w:tcBorders>
              <w:top w:val="nil"/>
              <w:left w:val="nil"/>
              <w:bottom w:val="single" w:sz="4" w:space="0" w:color="auto"/>
              <w:right w:val="single" w:sz="4" w:space="0" w:color="auto"/>
            </w:tcBorders>
            <w:shd w:val="clear" w:color="000000" w:fill="FFFFFF"/>
            <w:noWrap/>
            <w:vAlign w:val="bottom"/>
            <w:hideMark/>
          </w:tcPr>
          <w:p w14:paraId="0685497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18.7</w:t>
            </w:r>
          </w:p>
        </w:tc>
        <w:tc>
          <w:tcPr>
            <w:tcW w:w="666" w:type="dxa"/>
            <w:tcBorders>
              <w:top w:val="nil"/>
              <w:left w:val="nil"/>
              <w:bottom w:val="single" w:sz="4" w:space="0" w:color="auto"/>
              <w:right w:val="single" w:sz="4" w:space="0" w:color="auto"/>
            </w:tcBorders>
            <w:shd w:val="clear" w:color="000000" w:fill="FFFFFF"/>
            <w:noWrap/>
            <w:vAlign w:val="center"/>
            <w:hideMark/>
          </w:tcPr>
          <w:p w14:paraId="42600D1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0.5</w:t>
            </w:r>
          </w:p>
        </w:tc>
        <w:tc>
          <w:tcPr>
            <w:tcW w:w="966" w:type="dxa"/>
            <w:tcBorders>
              <w:top w:val="nil"/>
              <w:left w:val="nil"/>
              <w:bottom w:val="single" w:sz="4" w:space="0" w:color="auto"/>
              <w:right w:val="single" w:sz="4" w:space="0" w:color="auto"/>
            </w:tcBorders>
            <w:shd w:val="clear" w:color="000000" w:fill="FFFFFF"/>
            <w:noWrap/>
            <w:vAlign w:val="bottom"/>
            <w:hideMark/>
          </w:tcPr>
          <w:p w14:paraId="79E3AB7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849.0</w:t>
            </w:r>
          </w:p>
        </w:tc>
        <w:tc>
          <w:tcPr>
            <w:tcW w:w="666" w:type="dxa"/>
            <w:tcBorders>
              <w:top w:val="nil"/>
              <w:left w:val="nil"/>
              <w:bottom w:val="single" w:sz="4" w:space="0" w:color="auto"/>
              <w:right w:val="single" w:sz="4" w:space="0" w:color="auto"/>
            </w:tcBorders>
            <w:shd w:val="clear" w:color="000000" w:fill="FFFFFF"/>
            <w:noWrap/>
            <w:vAlign w:val="center"/>
            <w:hideMark/>
          </w:tcPr>
          <w:p w14:paraId="2E35A1D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0.2</w:t>
            </w:r>
          </w:p>
        </w:tc>
        <w:tc>
          <w:tcPr>
            <w:tcW w:w="666" w:type="dxa"/>
            <w:tcBorders>
              <w:top w:val="nil"/>
              <w:left w:val="nil"/>
              <w:bottom w:val="single" w:sz="4" w:space="0" w:color="auto"/>
              <w:right w:val="single" w:sz="4" w:space="0" w:color="auto"/>
            </w:tcBorders>
            <w:shd w:val="clear" w:color="000000" w:fill="FFFFFF"/>
            <w:noWrap/>
            <w:vAlign w:val="bottom"/>
            <w:hideMark/>
          </w:tcPr>
          <w:p w14:paraId="5A8F669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45.5</w:t>
            </w:r>
          </w:p>
        </w:tc>
        <w:tc>
          <w:tcPr>
            <w:tcW w:w="873" w:type="dxa"/>
            <w:tcBorders>
              <w:top w:val="nil"/>
              <w:left w:val="nil"/>
              <w:bottom w:val="single" w:sz="4" w:space="0" w:color="auto"/>
              <w:right w:val="single" w:sz="4" w:space="0" w:color="auto"/>
            </w:tcBorders>
            <w:shd w:val="clear" w:color="000000" w:fill="FFFFFF"/>
            <w:noWrap/>
            <w:vAlign w:val="bottom"/>
            <w:hideMark/>
          </w:tcPr>
          <w:p w14:paraId="4A5F776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17.0</w:t>
            </w:r>
          </w:p>
        </w:tc>
        <w:tc>
          <w:tcPr>
            <w:tcW w:w="666" w:type="dxa"/>
            <w:tcBorders>
              <w:top w:val="nil"/>
              <w:left w:val="nil"/>
              <w:bottom w:val="single" w:sz="4" w:space="0" w:color="auto"/>
              <w:right w:val="single" w:sz="4" w:space="0" w:color="auto"/>
            </w:tcBorders>
            <w:shd w:val="clear" w:color="000000" w:fill="FFFFFF"/>
            <w:noWrap/>
            <w:vAlign w:val="center"/>
            <w:hideMark/>
          </w:tcPr>
          <w:p w14:paraId="4B73E43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774" w:type="dxa"/>
            <w:tcBorders>
              <w:top w:val="nil"/>
              <w:left w:val="nil"/>
              <w:bottom w:val="single" w:sz="4" w:space="0" w:color="auto"/>
              <w:right w:val="single" w:sz="4" w:space="0" w:color="auto"/>
            </w:tcBorders>
            <w:shd w:val="clear" w:color="000000" w:fill="FFFFFF"/>
            <w:noWrap/>
            <w:vAlign w:val="bottom"/>
            <w:hideMark/>
          </w:tcPr>
          <w:p w14:paraId="3806BDE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0.9</w:t>
            </w:r>
          </w:p>
        </w:tc>
        <w:tc>
          <w:tcPr>
            <w:tcW w:w="660" w:type="dxa"/>
            <w:tcBorders>
              <w:top w:val="nil"/>
              <w:left w:val="nil"/>
              <w:bottom w:val="single" w:sz="4" w:space="0" w:color="auto"/>
              <w:right w:val="single" w:sz="4" w:space="0" w:color="auto"/>
            </w:tcBorders>
            <w:shd w:val="clear" w:color="000000" w:fill="FFFFFF"/>
            <w:noWrap/>
            <w:vAlign w:val="center"/>
            <w:hideMark/>
          </w:tcPr>
          <w:p w14:paraId="75AF983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2.0</w:t>
            </w:r>
          </w:p>
        </w:tc>
      </w:tr>
      <w:tr w:rsidR="00635605" w:rsidRPr="00635605" w14:paraId="105A507F"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26E5DA68"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26 216 212</w:t>
            </w:r>
          </w:p>
        </w:tc>
        <w:tc>
          <w:tcPr>
            <w:tcW w:w="766" w:type="dxa"/>
            <w:tcBorders>
              <w:top w:val="nil"/>
              <w:left w:val="nil"/>
              <w:bottom w:val="single" w:sz="4" w:space="0" w:color="auto"/>
              <w:right w:val="single" w:sz="4" w:space="0" w:color="auto"/>
            </w:tcBorders>
            <w:shd w:val="clear" w:color="000000" w:fill="FFFFFF"/>
            <w:noWrap/>
            <w:vAlign w:val="bottom"/>
            <w:hideMark/>
          </w:tcPr>
          <w:p w14:paraId="5AF89E0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90.5</w:t>
            </w:r>
          </w:p>
        </w:tc>
        <w:tc>
          <w:tcPr>
            <w:tcW w:w="666" w:type="dxa"/>
            <w:tcBorders>
              <w:top w:val="nil"/>
              <w:left w:val="nil"/>
              <w:bottom w:val="single" w:sz="4" w:space="0" w:color="auto"/>
              <w:right w:val="single" w:sz="4" w:space="0" w:color="auto"/>
            </w:tcBorders>
            <w:shd w:val="clear" w:color="000000" w:fill="FFFFFF"/>
            <w:noWrap/>
            <w:vAlign w:val="center"/>
            <w:hideMark/>
          </w:tcPr>
          <w:p w14:paraId="0ED328A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2.3</w:t>
            </w:r>
          </w:p>
        </w:tc>
        <w:tc>
          <w:tcPr>
            <w:tcW w:w="966" w:type="dxa"/>
            <w:tcBorders>
              <w:top w:val="nil"/>
              <w:left w:val="nil"/>
              <w:bottom w:val="single" w:sz="4" w:space="0" w:color="auto"/>
              <w:right w:val="single" w:sz="4" w:space="0" w:color="auto"/>
            </w:tcBorders>
            <w:shd w:val="clear" w:color="000000" w:fill="FFFFFF"/>
            <w:noWrap/>
            <w:vAlign w:val="bottom"/>
            <w:hideMark/>
          </w:tcPr>
          <w:p w14:paraId="55CAFAF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5958.6</w:t>
            </w:r>
          </w:p>
        </w:tc>
        <w:tc>
          <w:tcPr>
            <w:tcW w:w="666" w:type="dxa"/>
            <w:tcBorders>
              <w:top w:val="nil"/>
              <w:left w:val="nil"/>
              <w:bottom w:val="single" w:sz="4" w:space="0" w:color="auto"/>
              <w:right w:val="single" w:sz="4" w:space="0" w:color="auto"/>
            </w:tcBorders>
            <w:shd w:val="clear" w:color="000000" w:fill="FFFFFF"/>
            <w:noWrap/>
            <w:vAlign w:val="center"/>
            <w:hideMark/>
          </w:tcPr>
          <w:p w14:paraId="670A91F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w:t>
            </w:r>
          </w:p>
        </w:tc>
        <w:tc>
          <w:tcPr>
            <w:tcW w:w="666" w:type="dxa"/>
            <w:tcBorders>
              <w:top w:val="nil"/>
              <w:left w:val="nil"/>
              <w:bottom w:val="single" w:sz="4" w:space="0" w:color="auto"/>
              <w:right w:val="single" w:sz="4" w:space="0" w:color="auto"/>
            </w:tcBorders>
            <w:shd w:val="clear" w:color="000000" w:fill="FFFFFF"/>
            <w:noWrap/>
            <w:vAlign w:val="bottom"/>
            <w:hideMark/>
          </w:tcPr>
          <w:p w14:paraId="1B8ED8C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65.8</w:t>
            </w:r>
          </w:p>
        </w:tc>
        <w:tc>
          <w:tcPr>
            <w:tcW w:w="873" w:type="dxa"/>
            <w:tcBorders>
              <w:top w:val="nil"/>
              <w:left w:val="nil"/>
              <w:bottom w:val="single" w:sz="4" w:space="0" w:color="auto"/>
              <w:right w:val="single" w:sz="4" w:space="0" w:color="auto"/>
            </w:tcBorders>
            <w:shd w:val="clear" w:color="000000" w:fill="FFFFFF"/>
            <w:noWrap/>
            <w:vAlign w:val="bottom"/>
            <w:hideMark/>
          </w:tcPr>
          <w:p w14:paraId="521FCDB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149.8</w:t>
            </w:r>
          </w:p>
        </w:tc>
        <w:tc>
          <w:tcPr>
            <w:tcW w:w="666" w:type="dxa"/>
            <w:tcBorders>
              <w:top w:val="nil"/>
              <w:left w:val="nil"/>
              <w:bottom w:val="single" w:sz="4" w:space="0" w:color="auto"/>
              <w:right w:val="single" w:sz="4" w:space="0" w:color="auto"/>
            </w:tcBorders>
            <w:shd w:val="clear" w:color="000000" w:fill="FFFFFF"/>
            <w:noWrap/>
            <w:vAlign w:val="center"/>
            <w:hideMark/>
          </w:tcPr>
          <w:p w14:paraId="2922F95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1.0</w:t>
            </w:r>
          </w:p>
        </w:tc>
        <w:tc>
          <w:tcPr>
            <w:tcW w:w="774" w:type="dxa"/>
            <w:tcBorders>
              <w:top w:val="nil"/>
              <w:left w:val="nil"/>
              <w:bottom w:val="single" w:sz="4" w:space="0" w:color="auto"/>
              <w:right w:val="single" w:sz="4" w:space="0" w:color="auto"/>
            </w:tcBorders>
            <w:shd w:val="clear" w:color="000000" w:fill="FFFFFF"/>
            <w:noWrap/>
            <w:vAlign w:val="bottom"/>
            <w:hideMark/>
          </w:tcPr>
          <w:p w14:paraId="3DC5142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1.7</w:t>
            </w:r>
          </w:p>
        </w:tc>
        <w:tc>
          <w:tcPr>
            <w:tcW w:w="660" w:type="dxa"/>
            <w:tcBorders>
              <w:top w:val="nil"/>
              <w:left w:val="nil"/>
              <w:bottom w:val="single" w:sz="4" w:space="0" w:color="auto"/>
              <w:right w:val="single" w:sz="4" w:space="0" w:color="auto"/>
            </w:tcBorders>
            <w:shd w:val="clear" w:color="000000" w:fill="FFFFFF"/>
            <w:noWrap/>
            <w:vAlign w:val="center"/>
            <w:hideMark/>
          </w:tcPr>
          <w:p w14:paraId="4CA27B2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2.5</w:t>
            </w:r>
          </w:p>
        </w:tc>
      </w:tr>
      <w:tr w:rsidR="00635605" w:rsidRPr="00635605" w14:paraId="566557BC"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73CED1C1"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26 307 313</w:t>
            </w:r>
          </w:p>
        </w:tc>
        <w:tc>
          <w:tcPr>
            <w:tcW w:w="766" w:type="dxa"/>
            <w:tcBorders>
              <w:top w:val="nil"/>
              <w:left w:val="nil"/>
              <w:bottom w:val="single" w:sz="4" w:space="0" w:color="auto"/>
              <w:right w:val="single" w:sz="4" w:space="0" w:color="auto"/>
            </w:tcBorders>
            <w:shd w:val="clear" w:color="000000" w:fill="FFFFFF"/>
            <w:noWrap/>
            <w:vAlign w:val="bottom"/>
            <w:hideMark/>
          </w:tcPr>
          <w:p w14:paraId="6051CD1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4.1</w:t>
            </w:r>
          </w:p>
        </w:tc>
        <w:tc>
          <w:tcPr>
            <w:tcW w:w="666" w:type="dxa"/>
            <w:tcBorders>
              <w:top w:val="nil"/>
              <w:left w:val="nil"/>
              <w:bottom w:val="single" w:sz="4" w:space="0" w:color="auto"/>
              <w:right w:val="single" w:sz="4" w:space="0" w:color="auto"/>
            </w:tcBorders>
            <w:shd w:val="clear" w:color="000000" w:fill="FFFFFF"/>
            <w:noWrap/>
            <w:vAlign w:val="center"/>
            <w:hideMark/>
          </w:tcPr>
          <w:p w14:paraId="3D363F2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966" w:type="dxa"/>
            <w:tcBorders>
              <w:top w:val="nil"/>
              <w:left w:val="nil"/>
              <w:bottom w:val="single" w:sz="4" w:space="0" w:color="auto"/>
              <w:right w:val="single" w:sz="4" w:space="0" w:color="auto"/>
            </w:tcBorders>
            <w:shd w:val="clear" w:color="000000" w:fill="FFFFFF"/>
            <w:noWrap/>
            <w:vAlign w:val="bottom"/>
            <w:hideMark/>
          </w:tcPr>
          <w:p w14:paraId="65228E4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323.0</w:t>
            </w:r>
          </w:p>
        </w:tc>
        <w:tc>
          <w:tcPr>
            <w:tcW w:w="666" w:type="dxa"/>
            <w:tcBorders>
              <w:top w:val="nil"/>
              <w:left w:val="nil"/>
              <w:bottom w:val="single" w:sz="4" w:space="0" w:color="auto"/>
              <w:right w:val="single" w:sz="4" w:space="0" w:color="auto"/>
            </w:tcBorders>
            <w:shd w:val="clear" w:color="000000" w:fill="FFFFFF"/>
            <w:noWrap/>
            <w:vAlign w:val="center"/>
            <w:hideMark/>
          </w:tcPr>
          <w:p w14:paraId="79B9B12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666" w:type="dxa"/>
            <w:tcBorders>
              <w:top w:val="nil"/>
              <w:left w:val="nil"/>
              <w:bottom w:val="single" w:sz="4" w:space="0" w:color="auto"/>
              <w:right w:val="single" w:sz="4" w:space="0" w:color="auto"/>
            </w:tcBorders>
            <w:shd w:val="clear" w:color="000000" w:fill="FFFFFF"/>
            <w:noWrap/>
            <w:vAlign w:val="bottom"/>
            <w:hideMark/>
          </w:tcPr>
          <w:p w14:paraId="63CD2FA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78.2</w:t>
            </w:r>
          </w:p>
        </w:tc>
        <w:tc>
          <w:tcPr>
            <w:tcW w:w="873" w:type="dxa"/>
            <w:tcBorders>
              <w:top w:val="nil"/>
              <w:left w:val="nil"/>
              <w:bottom w:val="single" w:sz="4" w:space="0" w:color="auto"/>
              <w:right w:val="single" w:sz="4" w:space="0" w:color="auto"/>
            </w:tcBorders>
            <w:shd w:val="clear" w:color="000000" w:fill="FFFFFF"/>
            <w:noWrap/>
            <w:vAlign w:val="bottom"/>
            <w:hideMark/>
          </w:tcPr>
          <w:p w14:paraId="51AB073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6.5</w:t>
            </w:r>
          </w:p>
        </w:tc>
        <w:tc>
          <w:tcPr>
            <w:tcW w:w="666" w:type="dxa"/>
            <w:tcBorders>
              <w:top w:val="nil"/>
              <w:left w:val="nil"/>
              <w:bottom w:val="single" w:sz="4" w:space="0" w:color="auto"/>
              <w:right w:val="single" w:sz="4" w:space="0" w:color="auto"/>
            </w:tcBorders>
            <w:shd w:val="clear" w:color="000000" w:fill="FFFFFF"/>
            <w:noWrap/>
            <w:vAlign w:val="center"/>
            <w:hideMark/>
          </w:tcPr>
          <w:p w14:paraId="2941B7F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593BE59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1.6</w:t>
            </w:r>
          </w:p>
        </w:tc>
        <w:tc>
          <w:tcPr>
            <w:tcW w:w="660" w:type="dxa"/>
            <w:tcBorders>
              <w:top w:val="nil"/>
              <w:left w:val="nil"/>
              <w:bottom w:val="single" w:sz="4" w:space="0" w:color="auto"/>
              <w:right w:val="single" w:sz="4" w:space="0" w:color="auto"/>
            </w:tcBorders>
            <w:shd w:val="clear" w:color="000000" w:fill="FFFFFF"/>
            <w:noWrap/>
            <w:vAlign w:val="center"/>
            <w:hideMark/>
          </w:tcPr>
          <w:p w14:paraId="69E3775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2.0</w:t>
            </w:r>
          </w:p>
        </w:tc>
      </w:tr>
      <w:tr w:rsidR="00635605" w:rsidRPr="00635605" w14:paraId="4532E1BF"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08E3A410"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26 308 313</w:t>
            </w:r>
          </w:p>
        </w:tc>
        <w:tc>
          <w:tcPr>
            <w:tcW w:w="766" w:type="dxa"/>
            <w:tcBorders>
              <w:top w:val="nil"/>
              <w:left w:val="nil"/>
              <w:bottom w:val="single" w:sz="4" w:space="0" w:color="auto"/>
              <w:right w:val="single" w:sz="4" w:space="0" w:color="auto"/>
            </w:tcBorders>
            <w:shd w:val="clear" w:color="000000" w:fill="FFFFFF"/>
            <w:noWrap/>
            <w:vAlign w:val="bottom"/>
            <w:hideMark/>
          </w:tcPr>
          <w:p w14:paraId="2019A85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29.3</w:t>
            </w:r>
          </w:p>
        </w:tc>
        <w:tc>
          <w:tcPr>
            <w:tcW w:w="666" w:type="dxa"/>
            <w:tcBorders>
              <w:top w:val="nil"/>
              <w:left w:val="nil"/>
              <w:bottom w:val="single" w:sz="4" w:space="0" w:color="auto"/>
              <w:right w:val="single" w:sz="4" w:space="0" w:color="auto"/>
            </w:tcBorders>
            <w:shd w:val="clear" w:color="000000" w:fill="FFFFFF"/>
            <w:noWrap/>
            <w:vAlign w:val="center"/>
            <w:hideMark/>
          </w:tcPr>
          <w:p w14:paraId="135C0A1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0.7</w:t>
            </w:r>
          </w:p>
        </w:tc>
        <w:tc>
          <w:tcPr>
            <w:tcW w:w="966" w:type="dxa"/>
            <w:tcBorders>
              <w:top w:val="nil"/>
              <w:left w:val="nil"/>
              <w:bottom w:val="single" w:sz="4" w:space="0" w:color="auto"/>
              <w:right w:val="single" w:sz="4" w:space="0" w:color="auto"/>
            </w:tcBorders>
            <w:shd w:val="clear" w:color="000000" w:fill="FFFFFF"/>
            <w:noWrap/>
            <w:vAlign w:val="bottom"/>
            <w:hideMark/>
          </w:tcPr>
          <w:p w14:paraId="4CFBF13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2491.2</w:t>
            </w:r>
          </w:p>
        </w:tc>
        <w:tc>
          <w:tcPr>
            <w:tcW w:w="666" w:type="dxa"/>
            <w:tcBorders>
              <w:top w:val="nil"/>
              <w:left w:val="nil"/>
              <w:bottom w:val="single" w:sz="4" w:space="0" w:color="auto"/>
              <w:right w:val="single" w:sz="4" w:space="0" w:color="auto"/>
            </w:tcBorders>
            <w:shd w:val="clear" w:color="000000" w:fill="FFFFFF"/>
            <w:noWrap/>
            <w:vAlign w:val="center"/>
            <w:hideMark/>
          </w:tcPr>
          <w:p w14:paraId="7860C0A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0.5</w:t>
            </w:r>
          </w:p>
        </w:tc>
        <w:tc>
          <w:tcPr>
            <w:tcW w:w="666" w:type="dxa"/>
            <w:tcBorders>
              <w:top w:val="nil"/>
              <w:left w:val="nil"/>
              <w:bottom w:val="single" w:sz="4" w:space="0" w:color="auto"/>
              <w:right w:val="single" w:sz="4" w:space="0" w:color="auto"/>
            </w:tcBorders>
            <w:shd w:val="clear" w:color="000000" w:fill="FFFFFF"/>
            <w:noWrap/>
            <w:vAlign w:val="bottom"/>
            <w:hideMark/>
          </w:tcPr>
          <w:p w14:paraId="32CC07C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85.0</w:t>
            </w:r>
          </w:p>
        </w:tc>
        <w:tc>
          <w:tcPr>
            <w:tcW w:w="873" w:type="dxa"/>
            <w:tcBorders>
              <w:top w:val="nil"/>
              <w:left w:val="nil"/>
              <w:bottom w:val="single" w:sz="4" w:space="0" w:color="auto"/>
              <w:right w:val="single" w:sz="4" w:space="0" w:color="auto"/>
            </w:tcBorders>
            <w:shd w:val="clear" w:color="000000" w:fill="FFFFFF"/>
            <w:noWrap/>
            <w:vAlign w:val="bottom"/>
            <w:hideMark/>
          </w:tcPr>
          <w:p w14:paraId="58527AC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78.8</w:t>
            </w:r>
          </w:p>
        </w:tc>
        <w:tc>
          <w:tcPr>
            <w:tcW w:w="666" w:type="dxa"/>
            <w:tcBorders>
              <w:top w:val="nil"/>
              <w:left w:val="nil"/>
              <w:bottom w:val="single" w:sz="4" w:space="0" w:color="auto"/>
              <w:right w:val="single" w:sz="4" w:space="0" w:color="auto"/>
            </w:tcBorders>
            <w:shd w:val="clear" w:color="000000" w:fill="FFFFFF"/>
            <w:noWrap/>
            <w:vAlign w:val="center"/>
            <w:hideMark/>
          </w:tcPr>
          <w:p w14:paraId="6F3C6A2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0.5</w:t>
            </w:r>
          </w:p>
        </w:tc>
        <w:tc>
          <w:tcPr>
            <w:tcW w:w="774" w:type="dxa"/>
            <w:tcBorders>
              <w:top w:val="nil"/>
              <w:left w:val="nil"/>
              <w:bottom w:val="single" w:sz="4" w:space="0" w:color="auto"/>
              <w:right w:val="single" w:sz="4" w:space="0" w:color="auto"/>
            </w:tcBorders>
            <w:shd w:val="clear" w:color="000000" w:fill="FFFFFF"/>
            <w:noWrap/>
            <w:vAlign w:val="bottom"/>
            <w:hideMark/>
          </w:tcPr>
          <w:p w14:paraId="7BC10F7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2.7</w:t>
            </w:r>
          </w:p>
        </w:tc>
        <w:tc>
          <w:tcPr>
            <w:tcW w:w="660" w:type="dxa"/>
            <w:tcBorders>
              <w:top w:val="nil"/>
              <w:left w:val="nil"/>
              <w:bottom w:val="single" w:sz="4" w:space="0" w:color="auto"/>
              <w:right w:val="single" w:sz="4" w:space="0" w:color="auto"/>
            </w:tcBorders>
            <w:shd w:val="clear" w:color="000000" w:fill="FFFFFF"/>
            <w:noWrap/>
            <w:vAlign w:val="center"/>
            <w:hideMark/>
          </w:tcPr>
          <w:p w14:paraId="387A419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3.2</w:t>
            </w:r>
          </w:p>
        </w:tc>
      </w:tr>
      <w:tr w:rsidR="00635605" w:rsidRPr="00635605" w14:paraId="4FBFA1A5"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4C0B3673"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26 362 421</w:t>
            </w:r>
          </w:p>
        </w:tc>
        <w:tc>
          <w:tcPr>
            <w:tcW w:w="766" w:type="dxa"/>
            <w:tcBorders>
              <w:top w:val="nil"/>
              <w:left w:val="nil"/>
              <w:bottom w:val="single" w:sz="4" w:space="0" w:color="auto"/>
              <w:right w:val="single" w:sz="4" w:space="0" w:color="auto"/>
            </w:tcBorders>
            <w:shd w:val="clear" w:color="000000" w:fill="FFFFFF"/>
            <w:noWrap/>
            <w:vAlign w:val="bottom"/>
            <w:hideMark/>
          </w:tcPr>
          <w:p w14:paraId="6534C05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8.3</w:t>
            </w:r>
          </w:p>
        </w:tc>
        <w:tc>
          <w:tcPr>
            <w:tcW w:w="666" w:type="dxa"/>
            <w:tcBorders>
              <w:top w:val="nil"/>
              <w:left w:val="nil"/>
              <w:bottom w:val="single" w:sz="4" w:space="0" w:color="auto"/>
              <w:right w:val="single" w:sz="4" w:space="0" w:color="auto"/>
            </w:tcBorders>
            <w:shd w:val="clear" w:color="000000" w:fill="FFFFFF"/>
            <w:noWrap/>
            <w:vAlign w:val="center"/>
            <w:hideMark/>
          </w:tcPr>
          <w:p w14:paraId="33C4301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0.2</w:t>
            </w:r>
          </w:p>
        </w:tc>
        <w:tc>
          <w:tcPr>
            <w:tcW w:w="966" w:type="dxa"/>
            <w:tcBorders>
              <w:top w:val="nil"/>
              <w:left w:val="nil"/>
              <w:bottom w:val="single" w:sz="4" w:space="0" w:color="auto"/>
              <w:right w:val="single" w:sz="4" w:space="0" w:color="auto"/>
            </w:tcBorders>
            <w:shd w:val="clear" w:color="000000" w:fill="FFFFFF"/>
            <w:noWrap/>
            <w:vAlign w:val="bottom"/>
            <w:hideMark/>
          </w:tcPr>
          <w:p w14:paraId="08758B5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551.7</w:t>
            </w:r>
          </w:p>
        </w:tc>
        <w:tc>
          <w:tcPr>
            <w:tcW w:w="666" w:type="dxa"/>
            <w:tcBorders>
              <w:top w:val="nil"/>
              <w:left w:val="nil"/>
              <w:bottom w:val="single" w:sz="4" w:space="0" w:color="auto"/>
              <w:right w:val="single" w:sz="4" w:space="0" w:color="auto"/>
            </w:tcBorders>
            <w:shd w:val="clear" w:color="000000" w:fill="FFFFFF"/>
            <w:noWrap/>
            <w:vAlign w:val="center"/>
            <w:hideMark/>
          </w:tcPr>
          <w:p w14:paraId="206F702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666" w:type="dxa"/>
            <w:tcBorders>
              <w:top w:val="nil"/>
              <w:left w:val="nil"/>
              <w:bottom w:val="single" w:sz="4" w:space="0" w:color="auto"/>
              <w:right w:val="single" w:sz="4" w:space="0" w:color="auto"/>
            </w:tcBorders>
            <w:shd w:val="clear" w:color="000000" w:fill="FFFFFF"/>
            <w:noWrap/>
            <w:vAlign w:val="bottom"/>
            <w:hideMark/>
          </w:tcPr>
          <w:p w14:paraId="6E2E896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66.5</w:t>
            </w:r>
          </w:p>
        </w:tc>
        <w:tc>
          <w:tcPr>
            <w:tcW w:w="873" w:type="dxa"/>
            <w:tcBorders>
              <w:top w:val="nil"/>
              <w:left w:val="nil"/>
              <w:bottom w:val="single" w:sz="4" w:space="0" w:color="auto"/>
              <w:right w:val="single" w:sz="4" w:space="0" w:color="auto"/>
            </w:tcBorders>
            <w:shd w:val="clear" w:color="000000" w:fill="FFFFFF"/>
            <w:noWrap/>
            <w:vAlign w:val="bottom"/>
            <w:hideMark/>
          </w:tcPr>
          <w:p w14:paraId="0A5AB46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14.2</w:t>
            </w:r>
          </w:p>
        </w:tc>
        <w:tc>
          <w:tcPr>
            <w:tcW w:w="666" w:type="dxa"/>
            <w:tcBorders>
              <w:top w:val="nil"/>
              <w:left w:val="nil"/>
              <w:bottom w:val="single" w:sz="4" w:space="0" w:color="auto"/>
              <w:right w:val="single" w:sz="4" w:space="0" w:color="auto"/>
            </w:tcBorders>
            <w:shd w:val="clear" w:color="000000" w:fill="FFFFFF"/>
            <w:noWrap/>
            <w:vAlign w:val="center"/>
            <w:hideMark/>
          </w:tcPr>
          <w:p w14:paraId="54C68CE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774" w:type="dxa"/>
            <w:tcBorders>
              <w:top w:val="nil"/>
              <w:left w:val="nil"/>
              <w:bottom w:val="single" w:sz="4" w:space="0" w:color="auto"/>
              <w:right w:val="single" w:sz="4" w:space="0" w:color="auto"/>
            </w:tcBorders>
            <w:shd w:val="clear" w:color="000000" w:fill="FFFFFF"/>
            <w:noWrap/>
            <w:vAlign w:val="bottom"/>
            <w:hideMark/>
          </w:tcPr>
          <w:p w14:paraId="6019804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1.7</w:t>
            </w:r>
          </w:p>
        </w:tc>
        <w:tc>
          <w:tcPr>
            <w:tcW w:w="660" w:type="dxa"/>
            <w:tcBorders>
              <w:top w:val="nil"/>
              <w:left w:val="nil"/>
              <w:bottom w:val="single" w:sz="4" w:space="0" w:color="auto"/>
              <w:right w:val="single" w:sz="4" w:space="0" w:color="auto"/>
            </w:tcBorders>
            <w:shd w:val="clear" w:color="000000" w:fill="FFFFFF"/>
            <w:noWrap/>
            <w:vAlign w:val="center"/>
            <w:hideMark/>
          </w:tcPr>
          <w:p w14:paraId="4D5BA46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2.6</w:t>
            </w:r>
          </w:p>
        </w:tc>
      </w:tr>
      <w:tr w:rsidR="00635605" w:rsidRPr="00635605" w14:paraId="2F084052"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05A90BB0"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26 216 212</w:t>
            </w:r>
          </w:p>
        </w:tc>
        <w:tc>
          <w:tcPr>
            <w:tcW w:w="766" w:type="dxa"/>
            <w:tcBorders>
              <w:top w:val="nil"/>
              <w:left w:val="nil"/>
              <w:bottom w:val="single" w:sz="4" w:space="0" w:color="auto"/>
              <w:right w:val="single" w:sz="4" w:space="0" w:color="auto"/>
            </w:tcBorders>
            <w:shd w:val="clear" w:color="000000" w:fill="FFFFFF"/>
            <w:noWrap/>
            <w:vAlign w:val="bottom"/>
            <w:hideMark/>
          </w:tcPr>
          <w:p w14:paraId="4132231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4.9</w:t>
            </w:r>
          </w:p>
        </w:tc>
        <w:tc>
          <w:tcPr>
            <w:tcW w:w="666" w:type="dxa"/>
            <w:tcBorders>
              <w:top w:val="nil"/>
              <w:left w:val="nil"/>
              <w:bottom w:val="single" w:sz="4" w:space="0" w:color="auto"/>
              <w:right w:val="single" w:sz="4" w:space="0" w:color="auto"/>
            </w:tcBorders>
            <w:shd w:val="clear" w:color="000000" w:fill="FFFFFF"/>
            <w:noWrap/>
            <w:vAlign w:val="center"/>
            <w:hideMark/>
          </w:tcPr>
          <w:p w14:paraId="3B7A415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966" w:type="dxa"/>
            <w:tcBorders>
              <w:top w:val="nil"/>
              <w:left w:val="nil"/>
              <w:bottom w:val="single" w:sz="4" w:space="0" w:color="auto"/>
              <w:right w:val="single" w:sz="4" w:space="0" w:color="auto"/>
            </w:tcBorders>
            <w:shd w:val="clear" w:color="000000" w:fill="FFFFFF"/>
            <w:noWrap/>
            <w:vAlign w:val="bottom"/>
            <w:hideMark/>
          </w:tcPr>
          <w:p w14:paraId="5C2981B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282.7</w:t>
            </w:r>
          </w:p>
        </w:tc>
        <w:tc>
          <w:tcPr>
            <w:tcW w:w="666" w:type="dxa"/>
            <w:tcBorders>
              <w:top w:val="nil"/>
              <w:left w:val="nil"/>
              <w:bottom w:val="single" w:sz="4" w:space="0" w:color="auto"/>
              <w:right w:val="single" w:sz="4" w:space="0" w:color="auto"/>
            </w:tcBorders>
            <w:shd w:val="clear" w:color="000000" w:fill="FFFFFF"/>
            <w:noWrap/>
            <w:vAlign w:val="center"/>
            <w:hideMark/>
          </w:tcPr>
          <w:p w14:paraId="3F6244E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666" w:type="dxa"/>
            <w:tcBorders>
              <w:top w:val="nil"/>
              <w:left w:val="nil"/>
              <w:bottom w:val="single" w:sz="4" w:space="0" w:color="auto"/>
              <w:right w:val="single" w:sz="4" w:space="0" w:color="auto"/>
            </w:tcBorders>
            <w:shd w:val="clear" w:color="000000" w:fill="FFFFFF"/>
            <w:noWrap/>
            <w:vAlign w:val="bottom"/>
            <w:hideMark/>
          </w:tcPr>
          <w:p w14:paraId="37F9988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58.0</w:t>
            </w:r>
          </w:p>
        </w:tc>
        <w:tc>
          <w:tcPr>
            <w:tcW w:w="873" w:type="dxa"/>
            <w:tcBorders>
              <w:top w:val="nil"/>
              <w:left w:val="nil"/>
              <w:bottom w:val="single" w:sz="4" w:space="0" w:color="auto"/>
              <w:right w:val="single" w:sz="4" w:space="0" w:color="auto"/>
            </w:tcBorders>
            <w:shd w:val="clear" w:color="000000" w:fill="FFFFFF"/>
            <w:noWrap/>
            <w:vAlign w:val="bottom"/>
            <w:hideMark/>
          </w:tcPr>
          <w:p w14:paraId="7D5D214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5.7</w:t>
            </w:r>
          </w:p>
        </w:tc>
        <w:tc>
          <w:tcPr>
            <w:tcW w:w="666" w:type="dxa"/>
            <w:tcBorders>
              <w:top w:val="nil"/>
              <w:left w:val="nil"/>
              <w:bottom w:val="single" w:sz="4" w:space="0" w:color="auto"/>
              <w:right w:val="single" w:sz="4" w:space="0" w:color="auto"/>
            </w:tcBorders>
            <w:shd w:val="clear" w:color="000000" w:fill="FFFFFF"/>
            <w:noWrap/>
            <w:vAlign w:val="center"/>
            <w:hideMark/>
          </w:tcPr>
          <w:p w14:paraId="78D2570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386207F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w:t>
            </w:r>
          </w:p>
        </w:tc>
        <w:tc>
          <w:tcPr>
            <w:tcW w:w="660" w:type="dxa"/>
            <w:tcBorders>
              <w:top w:val="nil"/>
              <w:left w:val="nil"/>
              <w:bottom w:val="single" w:sz="4" w:space="0" w:color="auto"/>
              <w:right w:val="single" w:sz="4" w:space="0" w:color="auto"/>
            </w:tcBorders>
            <w:shd w:val="clear" w:color="000000" w:fill="FFFFFF"/>
            <w:noWrap/>
            <w:vAlign w:val="center"/>
            <w:hideMark/>
          </w:tcPr>
          <w:p w14:paraId="23D7F61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2.0</w:t>
            </w:r>
          </w:p>
        </w:tc>
      </w:tr>
      <w:tr w:rsidR="00635605" w:rsidRPr="00635605" w14:paraId="24159D43"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6A986892"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Мешовите ИЗДАНАЧКЕ</w:t>
            </w:r>
          </w:p>
        </w:tc>
        <w:tc>
          <w:tcPr>
            <w:tcW w:w="766" w:type="dxa"/>
            <w:tcBorders>
              <w:top w:val="nil"/>
              <w:left w:val="nil"/>
              <w:bottom w:val="single" w:sz="4" w:space="0" w:color="auto"/>
              <w:right w:val="single" w:sz="4" w:space="0" w:color="auto"/>
            </w:tcBorders>
            <w:shd w:val="clear" w:color="000000" w:fill="FFFFFF"/>
            <w:noWrap/>
            <w:vAlign w:val="bottom"/>
            <w:hideMark/>
          </w:tcPr>
          <w:p w14:paraId="73F0A09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226.8</w:t>
            </w:r>
          </w:p>
        </w:tc>
        <w:tc>
          <w:tcPr>
            <w:tcW w:w="666" w:type="dxa"/>
            <w:tcBorders>
              <w:top w:val="nil"/>
              <w:left w:val="nil"/>
              <w:bottom w:val="single" w:sz="4" w:space="0" w:color="auto"/>
              <w:right w:val="single" w:sz="4" w:space="0" w:color="auto"/>
            </w:tcBorders>
            <w:shd w:val="clear" w:color="000000" w:fill="FFFFFF"/>
            <w:noWrap/>
            <w:vAlign w:val="center"/>
            <w:hideMark/>
          </w:tcPr>
          <w:p w14:paraId="714EF01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5.7</w:t>
            </w:r>
          </w:p>
        </w:tc>
        <w:tc>
          <w:tcPr>
            <w:tcW w:w="966" w:type="dxa"/>
            <w:tcBorders>
              <w:top w:val="nil"/>
              <w:left w:val="nil"/>
              <w:bottom w:val="single" w:sz="4" w:space="0" w:color="auto"/>
              <w:right w:val="single" w:sz="4" w:space="0" w:color="auto"/>
            </w:tcBorders>
            <w:shd w:val="clear" w:color="000000" w:fill="FFFFFF"/>
            <w:noWrap/>
            <w:vAlign w:val="bottom"/>
            <w:hideMark/>
          </w:tcPr>
          <w:p w14:paraId="7C5CA33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13602.2</w:t>
            </w:r>
          </w:p>
        </w:tc>
        <w:tc>
          <w:tcPr>
            <w:tcW w:w="666" w:type="dxa"/>
            <w:tcBorders>
              <w:top w:val="nil"/>
              <w:left w:val="nil"/>
              <w:bottom w:val="single" w:sz="4" w:space="0" w:color="auto"/>
              <w:right w:val="single" w:sz="4" w:space="0" w:color="auto"/>
            </w:tcBorders>
            <w:shd w:val="clear" w:color="000000" w:fill="FFFFFF"/>
            <w:noWrap/>
            <w:vAlign w:val="center"/>
            <w:hideMark/>
          </w:tcPr>
          <w:p w14:paraId="08EDD27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2.7</w:t>
            </w:r>
          </w:p>
        </w:tc>
        <w:tc>
          <w:tcPr>
            <w:tcW w:w="666" w:type="dxa"/>
            <w:tcBorders>
              <w:top w:val="nil"/>
              <w:left w:val="nil"/>
              <w:bottom w:val="single" w:sz="4" w:space="0" w:color="auto"/>
              <w:right w:val="single" w:sz="4" w:space="0" w:color="auto"/>
            </w:tcBorders>
            <w:shd w:val="clear" w:color="000000" w:fill="FFFFFF"/>
            <w:noWrap/>
            <w:vAlign w:val="bottom"/>
            <w:hideMark/>
          </w:tcPr>
          <w:p w14:paraId="26AEF6B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60.0</w:t>
            </w:r>
          </w:p>
        </w:tc>
        <w:tc>
          <w:tcPr>
            <w:tcW w:w="873" w:type="dxa"/>
            <w:tcBorders>
              <w:top w:val="nil"/>
              <w:left w:val="nil"/>
              <w:bottom w:val="single" w:sz="4" w:space="0" w:color="auto"/>
              <w:right w:val="single" w:sz="4" w:space="0" w:color="auto"/>
            </w:tcBorders>
            <w:shd w:val="clear" w:color="000000" w:fill="FFFFFF"/>
            <w:noWrap/>
            <w:vAlign w:val="bottom"/>
            <w:hideMark/>
          </w:tcPr>
          <w:p w14:paraId="213BB72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330.2</w:t>
            </w:r>
          </w:p>
        </w:tc>
        <w:tc>
          <w:tcPr>
            <w:tcW w:w="666" w:type="dxa"/>
            <w:tcBorders>
              <w:top w:val="nil"/>
              <w:left w:val="nil"/>
              <w:bottom w:val="single" w:sz="4" w:space="0" w:color="auto"/>
              <w:right w:val="single" w:sz="4" w:space="0" w:color="auto"/>
            </w:tcBorders>
            <w:shd w:val="clear" w:color="000000" w:fill="FFFFFF"/>
            <w:noWrap/>
            <w:vAlign w:val="center"/>
            <w:hideMark/>
          </w:tcPr>
          <w:p w14:paraId="0AED2F0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2.2</w:t>
            </w:r>
          </w:p>
        </w:tc>
        <w:tc>
          <w:tcPr>
            <w:tcW w:w="774" w:type="dxa"/>
            <w:tcBorders>
              <w:top w:val="nil"/>
              <w:left w:val="nil"/>
              <w:bottom w:val="single" w:sz="4" w:space="0" w:color="auto"/>
              <w:right w:val="single" w:sz="4" w:space="0" w:color="auto"/>
            </w:tcBorders>
            <w:shd w:val="clear" w:color="000000" w:fill="FFFFFF"/>
            <w:noWrap/>
            <w:vAlign w:val="bottom"/>
            <w:hideMark/>
          </w:tcPr>
          <w:p w14:paraId="4830EDD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1.5</w:t>
            </w:r>
          </w:p>
        </w:tc>
        <w:tc>
          <w:tcPr>
            <w:tcW w:w="660" w:type="dxa"/>
            <w:tcBorders>
              <w:top w:val="nil"/>
              <w:left w:val="nil"/>
              <w:bottom w:val="single" w:sz="4" w:space="0" w:color="auto"/>
              <w:right w:val="single" w:sz="4" w:space="0" w:color="auto"/>
            </w:tcBorders>
            <w:shd w:val="clear" w:color="000000" w:fill="FFFFFF"/>
            <w:noWrap/>
            <w:vAlign w:val="center"/>
            <w:hideMark/>
          </w:tcPr>
          <w:p w14:paraId="1820241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2.4</w:t>
            </w:r>
          </w:p>
        </w:tc>
      </w:tr>
      <w:tr w:rsidR="00635605" w:rsidRPr="00635605" w14:paraId="4764C5EF"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6C3EE66F"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26 266 212</w:t>
            </w:r>
          </w:p>
        </w:tc>
        <w:tc>
          <w:tcPr>
            <w:tcW w:w="766" w:type="dxa"/>
            <w:tcBorders>
              <w:top w:val="nil"/>
              <w:left w:val="nil"/>
              <w:bottom w:val="single" w:sz="4" w:space="0" w:color="auto"/>
              <w:right w:val="single" w:sz="4" w:space="0" w:color="auto"/>
            </w:tcBorders>
            <w:shd w:val="clear" w:color="000000" w:fill="FFFFFF"/>
            <w:noWrap/>
            <w:vAlign w:val="bottom"/>
            <w:hideMark/>
          </w:tcPr>
          <w:p w14:paraId="441B1B0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202.9</w:t>
            </w:r>
          </w:p>
        </w:tc>
        <w:tc>
          <w:tcPr>
            <w:tcW w:w="666" w:type="dxa"/>
            <w:tcBorders>
              <w:top w:val="nil"/>
              <w:left w:val="nil"/>
              <w:bottom w:val="single" w:sz="4" w:space="0" w:color="auto"/>
              <w:right w:val="single" w:sz="4" w:space="0" w:color="auto"/>
            </w:tcBorders>
            <w:shd w:val="clear" w:color="000000" w:fill="FFFFFF"/>
            <w:noWrap/>
            <w:vAlign w:val="center"/>
            <w:hideMark/>
          </w:tcPr>
          <w:p w14:paraId="5EE881D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5.1</w:t>
            </w:r>
          </w:p>
        </w:tc>
        <w:tc>
          <w:tcPr>
            <w:tcW w:w="966" w:type="dxa"/>
            <w:tcBorders>
              <w:top w:val="nil"/>
              <w:left w:val="nil"/>
              <w:bottom w:val="single" w:sz="4" w:space="0" w:color="auto"/>
              <w:right w:val="single" w:sz="4" w:space="0" w:color="auto"/>
            </w:tcBorders>
            <w:shd w:val="clear" w:color="000000" w:fill="FFFFFF"/>
            <w:noWrap/>
            <w:vAlign w:val="bottom"/>
            <w:hideMark/>
          </w:tcPr>
          <w:p w14:paraId="18C99B4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0955BC0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391BCB0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873" w:type="dxa"/>
            <w:tcBorders>
              <w:top w:val="nil"/>
              <w:left w:val="nil"/>
              <w:bottom w:val="single" w:sz="4" w:space="0" w:color="auto"/>
              <w:right w:val="single" w:sz="4" w:space="0" w:color="auto"/>
            </w:tcBorders>
            <w:shd w:val="clear" w:color="000000" w:fill="FFFFFF"/>
            <w:noWrap/>
            <w:vAlign w:val="bottom"/>
            <w:hideMark/>
          </w:tcPr>
          <w:p w14:paraId="7A4803D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37C8091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1011F4B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0" w:type="dxa"/>
            <w:tcBorders>
              <w:top w:val="nil"/>
              <w:left w:val="nil"/>
              <w:bottom w:val="single" w:sz="4" w:space="0" w:color="auto"/>
              <w:right w:val="single" w:sz="4" w:space="0" w:color="auto"/>
            </w:tcBorders>
            <w:shd w:val="clear" w:color="000000" w:fill="FFFFFF"/>
            <w:noWrap/>
            <w:vAlign w:val="center"/>
            <w:hideMark/>
          </w:tcPr>
          <w:p w14:paraId="1BE5511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r>
      <w:tr w:rsidR="00635605" w:rsidRPr="00635605" w14:paraId="38409D85"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000A2EDB"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Шикаре</w:t>
            </w:r>
          </w:p>
        </w:tc>
        <w:tc>
          <w:tcPr>
            <w:tcW w:w="766" w:type="dxa"/>
            <w:tcBorders>
              <w:top w:val="nil"/>
              <w:left w:val="nil"/>
              <w:bottom w:val="single" w:sz="4" w:space="0" w:color="auto"/>
              <w:right w:val="single" w:sz="4" w:space="0" w:color="auto"/>
            </w:tcBorders>
            <w:shd w:val="clear" w:color="000000" w:fill="FFFFFF"/>
            <w:noWrap/>
            <w:vAlign w:val="bottom"/>
            <w:hideMark/>
          </w:tcPr>
          <w:p w14:paraId="21B4308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202.9</w:t>
            </w:r>
          </w:p>
        </w:tc>
        <w:tc>
          <w:tcPr>
            <w:tcW w:w="666" w:type="dxa"/>
            <w:tcBorders>
              <w:top w:val="nil"/>
              <w:left w:val="nil"/>
              <w:bottom w:val="single" w:sz="4" w:space="0" w:color="auto"/>
              <w:right w:val="single" w:sz="4" w:space="0" w:color="auto"/>
            </w:tcBorders>
            <w:shd w:val="clear" w:color="000000" w:fill="FFFFFF"/>
            <w:noWrap/>
            <w:vAlign w:val="center"/>
            <w:hideMark/>
          </w:tcPr>
          <w:p w14:paraId="18B72C0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5.1</w:t>
            </w:r>
          </w:p>
        </w:tc>
        <w:tc>
          <w:tcPr>
            <w:tcW w:w="966" w:type="dxa"/>
            <w:tcBorders>
              <w:top w:val="nil"/>
              <w:left w:val="nil"/>
              <w:bottom w:val="single" w:sz="4" w:space="0" w:color="auto"/>
              <w:right w:val="single" w:sz="4" w:space="0" w:color="auto"/>
            </w:tcBorders>
            <w:shd w:val="clear" w:color="000000" w:fill="FFFFFF"/>
            <w:noWrap/>
            <w:vAlign w:val="bottom"/>
            <w:hideMark/>
          </w:tcPr>
          <w:p w14:paraId="4621B0E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158BB6D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2BF2A07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873" w:type="dxa"/>
            <w:tcBorders>
              <w:top w:val="nil"/>
              <w:left w:val="nil"/>
              <w:bottom w:val="single" w:sz="4" w:space="0" w:color="auto"/>
              <w:right w:val="single" w:sz="4" w:space="0" w:color="auto"/>
            </w:tcBorders>
            <w:shd w:val="clear" w:color="000000" w:fill="FFFFFF"/>
            <w:noWrap/>
            <w:vAlign w:val="bottom"/>
            <w:hideMark/>
          </w:tcPr>
          <w:p w14:paraId="1603A65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251123A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1D91CBE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0" w:type="dxa"/>
            <w:tcBorders>
              <w:top w:val="nil"/>
              <w:left w:val="nil"/>
              <w:bottom w:val="single" w:sz="4" w:space="0" w:color="auto"/>
              <w:right w:val="single" w:sz="4" w:space="0" w:color="auto"/>
            </w:tcBorders>
            <w:shd w:val="clear" w:color="000000" w:fill="FFFFFF"/>
            <w:noWrap/>
            <w:vAlign w:val="center"/>
            <w:hideMark/>
          </w:tcPr>
          <w:p w14:paraId="7D476D7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r>
      <w:tr w:rsidR="00635605" w:rsidRPr="00635605" w14:paraId="3B1036BF"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21E7BEE0" w14:textId="77777777" w:rsidR="00635605" w:rsidRPr="00635605" w:rsidRDefault="00635605" w:rsidP="00635605">
            <w:pPr>
              <w:suppressAutoHyphens w:val="0"/>
              <w:autoSpaceDN/>
              <w:spacing w:line="240" w:lineRule="auto"/>
              <w:ind w:firstLine="0"/>
              <w:jc w:val="left"/>
              <w:textAlignment w:val="auto"/>
              <w:rPr>
                <w:rFonts w:eastAsia="Times New Roman"/>
                <w:b/>
                <w:bCs/>
                <w:sz w:val="20"/>
                <w:szCs w:val="20"/>
                <w:lang w:eastAsia="sr-Latn-RS"/>
              </w:rPr>
            </w:pPr>
            <w:r w:rsidRPr="00635605">
              <w:rPr>
                <w:rFonts w:eastAsia="Times New Roman"/>
                <w:b/>
                <w:bCs/>
                <w:sz w:val="20"/>
                <w:szCs w:val="20"/>
                <w:lang w:eastAsia="sr-Latn-RS"/>
              </w:rPr>
              <w:t>НЦ 26 укупно</w:t>
            </w:r>
          </w:p>
        </w:tc>
        <w:tc>
          <w:tcPr>
            <w:tcW w:w="766" w:type="dxa"/>
            <w:tcBorders>
              <w:top w:val="nil"/>
              <w:left w:val="nil"/>
              <w:bottom w:val="single" w:sz="4" w:space="0" w:color="auto"/>
              <w:right w:val="single" w:sz="4" w:space="0" w:color="auto"/>
            </w:tcBorders>
            <w:shd w:val="clear" w:color="000000" w:fill="FFFFFF"/>
            <w:noWrap/>
            <w:vAlign w:val="bottom"/>
            <w:hideMark/>
          </w:tcPr>
          <w:p w14:paraId="52925CC2"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462.5</w:t>
            </w:r>
          </w:p>
        </w:tc>
        <w:tc>
          <w:tcPr>
            <w:tcW w:w="666" w:type="dxa"/>
            <w:tcBorders>
              <w:top w:val="nil"/>
              <w:left w:val="nil"/>
              <w:bottom w:val="single" w:sz="4" w:space="0" w:color="auto"/>
              <w:right w:val="single" w:sz="4" w:space="0" w:color="auto"/>
            </w:tcBorders>
            <w:shd w:val="clear" w:color="000000" w:fill="FFFFFF"/>
            <w:noWrap/>
            <w:vAlign w:val="center"/>
            <w:hideMark/>
          </w:tcPr>
          <w:p w14:paraId="53FD5FF5"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11.6</w:t>
            </w:r>
          </w:p>
        </w:tc>
        <w:tc>
          <w:tcPr>
            <w:tcW w:w="966" w:type="dxa"/>
            <w:tcBorders>
              <w:top w:val="nil"/>
              <w:left w:val="nil"/>
              <w:bottom w:val="single" w:sz="4" w:space="0" w:color="auto"/>
              <w:right w:val="single" w:sz="4" w:space="0" w:color="auto"/>
            </w:tcBorders>
            <w:shd w:val="clear" w:color="000000" w:fill="FFFFFF"/>
            <w:noWrap/>
            <w:vAlign w:val="bottom"/>
            <w:hideMark/>
          </w:tcPr>
          <w:p w14:paraId="3A571FE8"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17597.3</w:t>
            </w:r>
          </w:p>
        </w:tc>
        <w:tc>
          <w:tcPr>
            <w:tcW w:w="666" w:type="dxa"/>
            <w:tcBorders>
              <w:top w:val="nil"/>
              <w:left w:val="nil"/>
              <w:bottom w:val="single" w:sz="4" w:space="0" w:color="auto"/>
              <w:right w:val="single" w:sz="4" w:space="0" w:color="auto"/>
            </w:tcBorders>
            <w:shd w:val="clear" w:color="000000" w:fill="FFFFFF"/>
            <w:noWrap/>
            <w:vAlign w:val="center"/>
            <w:hideMark/>
          </w:tcPr>
          <w:p w14:paraId="3B6FE252"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3.5</w:t>
            </w:r>
          </w:p>
        </w:tc>
        <w:tc>
          <w:tcPr>
            <w:tcW w:w="666" w:type="dxa"/>
            <w:tcBorders>
              <w:top w:val="nil"/>
              <w:left w:val="nil"/>
              <w:bottom w:val="single" w:sz="4" w:space="0" w:color="auto"/>
              <w:right w:val="single" w:sz="4" w:space="0" w:color="auto"/>
            </w:tcBorders>
            <w:shd w:val="clear" w:color="000000" w:fill="FFFFFF"/>
            <w:noWrap/>
            <w:vAlign w:val="bottom"/>
            <w:hideMark/>
          </w:tcPr>
          <w:p w14:paraId="4E4A31DD"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38.0</w:t>
            </w:r>
          </w:p>
        </w:tc>
        <w:tc>
          <w:tcPr>
            <w:tcW w:w="873" w:type="dxa"/>
            <w:tcBorders>
              <w:top w:val="nil"/>
              <w:left w:val="nil"/>
              <w:bottom w:val="single" w:sz="4" w:space="0" w:color="auto"/>
              <w:right w:val="single" w:sz="4" w:space="0" w:color="auto"/>
            </w:tcBorders>
            <w:shd w:val="clear" w:color="000000" w:fill="FFFFFF"/>
            <w:noWrap/>
            <w:vAlign w:val="bottom"/>
            <w:hideMark/>
          </w:tcPr>
          <w:p w14:paraId="0F67CF78"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413.8</w:t>
            </w:r>
          </w:p>
        </w:tc>
        <w:tc>
          <w:tcPr>
            <w:tcW w:w="666" w:type="dxa"/>
            <w:tcBorders>
              <w:top w:val="nil"/>
              <w:left w:val="nil"/>
              <w:bottom w:val="single" w:sz="4" w:space="0" w:color="auto"/>
              <w:right w:val="single" w:sz="4" w:space="0" w:color="auto"/>
            </w:tcBorders>
            <w:shd w:val="clear" w:color="000000" w:fill="FFFFFF"/>
            <w:noWrap/>
            <w:vAlign w:val="center"/>
            <w:hideMark/>
          </w:tcPr>
          <w:p w14:paraId="1C8EDC74"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2.8</w:t>
            </w:r>
          </w:p>
        </w:tc>
        <w:tc>
          <w:tcPr>
            <w:tcW w:w="774" w:type="dxa"/>
            <w:tcBorders>
              <w:top w:val="nil"/>
              <w:left w:val="nil"/>
              <w:bottom w:val="single" w:sz="4" w:space="0" w:color="auto"/>
              <w:right w:val="single" w:sz="4" w:space="0" w:color="auto"/>
            </w:tcBorders>
            <w:shd w:val="clear" w:color="000000" w:fill="FFFFFF"/>
            <w:noWrap/>
            <w:vAlign w:val="bottom"/>
            <w:hideMark/>
          </w:tcPr>
          <w:p w14:paraId="2FAC07E9"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0.9</w:t>
            </w:r>
          </w:p>
        </w:tc>
        <w:tc>
          <w:tcPr>
            <w:tcW w:w="660" w:type="dxa"/>
            <w:tcBorders>
              <w:top w:val="nil"/>
              <w:left w:val="nil"/>
              <w:bottom w:val="single" w:sz="4" w:space="0" w:color="auto"/>
              <w:right w:val="single" w:sz="4" w:space="0" w:color="auto"/>
            </w:tcBorders>
            <w:shd w:val="clear" w:color="000000" w:fill="FFFFFF"/>
            <w:noWrap/>
            <w:vAlign w:val="center"/>
            <w:hideMark/>
          </w:tcPr>
          <w:p w14:paraId="75B85134"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2.4</w:t>
            </w:r>
          </w:p>
        </w:tc>
      </w:tr>
      <w:tr w:rsidR="00635605" w:rsidRPr="00635605" w14:paraId="69CA581D"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781104CA"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52 216 212</w:t>
            </w:r>
          </w:p>
        </w:tc>
        <w:tc>
          <w:tcPr>
            <w:tcW w:w="766" w:type="dxa"/>
            <w:tcBorders>
              <w:top w:val="nil"/>
              <w:left w:val="nil"/>
              <w:bottom w:val="single" w:sz="4" w:space="0" w:color="auto"/>
              <w:right w:val="single" w:sz="4" w:space="0" w:color="auto"/>
            </w:tcBorders>
            <w:shd w:val="clear" w:color="000000" w:fill="FFFFFF"/>
            <w:noWrap/>
            <w:vAlign w:val="bottom"/>
            <w:hideMark/>
          </w:tcPr>
          <w:p w14:paraId="3FF1BD8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2.3</w:t>
            </w:r>
          </w:p>
        </w:tc>
        <w:tc>
          <w:tcPr>
            <w:tcW w:w="666" w:type="dxa"/>
            <w:tcBorders>
              <w:top w:val="nil"/>
              <w:left w:val="nil"/>
              <w:bottom w:val="single" w:sz="4" w:space="0" w:color="auto"/>
              <w:right w:val="single" w:sz="4" w:space="0" w:color="auto"/>
            </w:tcBorders>
            <w:shd w:val="clear" w:color="000000" w:fill="FFFFFF"/>
            <w:noWrap/>
            <w:vAlign w:val="center"/>
            <w:hideMark/>
          </w:tcPr>
          <w:p w14:paraId="3801DA5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966" w:type="dxa"/>
            <w:tcBorders>
              <w:top w:val="nil"/>
              <w:left w:val="nil"/>
              <w:bottom w:val="single" w:sz="4" w:space="0" w:color="auto"/>
              <w:right w:val="single" w:sz="4" w:space="0" w:color="auto"/>
            </w:tcBorders>
            <w:shd w:val="clear" w:color="000000" w:fill="FFFFFF"/>
            <w:noWrap/>
            <w:vAlign w:val="bottom"/>
            <w:hideMark/>
          </w:tcPr>
          <w:p w14:paraId="3A20EDD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92.8</w:t>
            </w:r>
          </w:p>
        </w:tc>
        <w:tc>
          <w:tcPr>
            <w:tcW w:w="666" w:type="dxa"/>
            <w:tcBorders>
              <w:top w:val="nil"/>
              <w:left w:val="nil"/>
              <w:bottom w:val="single" w:sz="4" w:space="0" w:color="auto"/>
              <w:right w:val="single" w:sz="4" w:space="0" w:color="auto"/>
            </w:tcBorders>
            <w:shd w:val="clear" w:color="000000" w:fill="FFFFFF"/>
            <w:noWrap/>
            <w:vAlign w:val="center"/>
            <w:hideMark/>
          </w:tcPr>
          <w:p w14:paraId="1C51A64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0364C2B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39.8</w:t>
            </w:r>
          </w:p>
        </w:tc>
        <w:tc>
          <w:tcPr>
            <w:tcW w:w="873" w:type="dxa"/>
            <w:tcBorders>
              <w:top w:val="nil"/>
              <w:left w:val="nil"/>
              <w:bottom w:val="single" w:sz="4" w:space="0" w:color="auto"/>
              <w:right w:val="single" w:sz="4" w:space="0" w:color="auto"/>
            </w:tcBorders>
            <w:shd w:val="clear" w:color="000000" w:fill="FFFFFF"/>
            <w:noWrap/>
            <w:vAlign w:val="bottom"/>
            <w:hideMark/>
          </w:tcPr>
          <w:p w14:paraId="4B8EC6E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1.9</w:t>
            </w:r>
          </w:p>
        </w:tc>
        <w:tc>
          <w:tcPr>
            <w:tcW w:w="666" w:type="dxa"/>
            <w:tcBorders>
              <w:top w:val="nil"/>
              <w:left w:val="nil"/>
              <w:bottom w:val="single" w:sz="4" w:space="0" w:color="auto"/>
              <w:right w:val="single" w:sz="4" w:space="0" w:color="auto"/>
            </w:tcBorders>
            <w:shd w:val="clear" w:color="000000" w:fill="FFFFFF"/>
            <w:noWrap/>
            <w:vAlign w:val="center"/>
            <w:hideMark/>
          </w:tcPr>
          <w:p w14:paraId="3F71D01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0C487DA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0.8</w:t>
            </w:r>
          </w:p>
        </w:tc>
        <w:tc>
          <w:tcPr>
            <w:tcW w:w="660" w:type="dxa"/>
            <w:tcBorders>
              <w:top w:val="nil"/>
              <w:left w:val="nil"/>
              <w:bottom w:val="single" w:sz="4" w:space="0" w:color="auto"/>
              <w:right w:val="single" w:sz="4" w:space="0" w:color="auto"/>
            </w:tcBorders>
            <w:shd w:val="clear" w:color="000000" w:fill="FFFFFF"/>
            <w:noWrap/>
            <w:vAlign w:val="center"/>
            <w:hideMark/>
          </w:tcPr>
          <w:p w14:paraId="54089F0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2.1</w:t>
            </w:r>
          </w:p>
        </w:tc>
      </w:tr>
      <w:tr w:rsidR="00635605" w:rsidRPr="00635605" w14:paraId="71B90BC0"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12A338B0"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Мешовите ИЗДАНАЧКЕ</w:t>
            </w:r>
          </w:p>
        </w:tc>
        <w:tc>
          <w:tcPr>
            <w:tcW w:w="766" w:type="dxa"/>
            <w:tcBorders>
              <w:top w:val="nil"/>
              <w:left w:val="nil"/>
              <w:bottom w:val="single" w:sz="4" w:space="0" w:color="auto"/>
              <w:right w:val="single" w:sz="4" w:space="0" w:color="auto"/>
            </w:tcBorders>
            <w:shd w:val="clear" w:color="000000" w:fill="FFFFFF"/>
            <w:noWrap/>
            <w:vAlign w:val="bottom"/>
            <w:hideMark/>
          </w:tcPr>
          <w:p w14:paraId="1AC27DD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2.3</w:t>
            </w:r>
          </w:p>
        </w:tc>
        <w:tc>
          <w:tcPr>
            <w:tcW w:w="666" w:type="dxa"/>
            <w:tcBorders>
              <w:top w:val="nil"/>
              <w:left w:val="nil"/>
              <w:bottom w:val="single" w:sz="4" w:space="0" w:color="auto"/>
              <w:right w:val="single" w:sz="4" w:space="0" w:color="auto"/>
            </w:tcBorders>
            <w:shd w:val="clear" w:color="000000" w:fill="FFFFFF"/>
            <w:noWrap/>
            <w:vAlign w:val="center"/>
            <w:hideMark/>
          </w:tcPr>
          <w:p w14:paraId="3262B35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966" w:type="dxa"/>
            <w:tcBorders>
              <w:top w:val="nil"/>
              <w:left w:val="nil"/>
              <w:bottom w:val="single" w:sz="4" w:space="0" w:color="auto"/>
              <w:right w:val="single" w:sz="4" w:space="0" w:color="auto"/>
            </w:tcBorders>
            <w:shd w:val="clear" w:color="000000" w:fill="FFFFFF"/>
            <w:noWrap/>
            <w:vAlign w:val="bottom"/>
            <w:hideMark/>
          </w:tcPr>
          <w:p w14:paraId="0F87E63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92.8</w:t>
            </w:r>
          </w:p>
        </w:tc>
        <w:tc>
          <w:tcPr>
            <w:tcW w:w="666" w:type="dxa"/>
            <w:tcBorders>
              <w:top w:val="nil"/>
              <w:left w:val="nil"/>
              <w:bottom w:val="single" w:sz="4" w:space="0" w:color="auto"/>
              <w:right w:val="single" w:sz="4" w:space="0" w:color="auto"/>
            </w:tcBorders>
            <w:shd w:val="clear" w:color="000000" w:fill="FFFFFF"/>
            <w:noWrap/>
            <w:vAlign w:val="center"/>
            <w:hideMark/>
          </w:tcPr>
          <w:p w14:paraId="6B97368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23149B0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39.8</w:t>
            </w:r>
          </w:p>
        </w:tc>
        <w:tc>
          <w:tcPr>
            <w:tcW w:w="873" w:type="dxa"/>
            <w:tcBorders>
              <w:top w:val="nil"/>
              <w:left w:val="nil"/>
              <w:bottom w:val="single" w:sz="4" w:space="0" w:color="auto"/>
              <w:right w:val="single" w:sz="4" w:space="0" w:color="auto"/>
            </w:tcBorders>
            <w:shd w:val="clear" w:color="000000" w:fill="FFFFFF"/>
            <w:noWrap/>
            <w:vAlign w:val="bottom"/>
            <w:hideMark/>
          </w:tcPr>
          <w:p w14:paraId="688B893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1.9</w:t>
            </w:r>
          </w:p>
        </w:tc>
        <w:tc>
          <w:tcPr>
            <w:tcW w:w="666" w:type="dxa"/>
            <w:tcBorders>
              <w:top w:val="nil"/>
              <w:left w:val="nil"/>
              <w:bottom w:val="single" w:sz="4" w:space="0" w:color="auto"/>
              <w:right w:val="single" w:sz="4" w:space="0" w:color="auto"/>
            </w:tcBorders>
            <w:shd w:val="clear" w:color="000000" w:fill="FFFFFF"/>
            <w:noWrap/>
            <w:vAlign w:val="center"/>
            <w:hideMark/>
          </w:tcPr>
          <w:p w14:paraId="4C1B2B7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495F481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0.8</w:t>
            </w:r>
          </w:p>
        </w:tc>
        <w:tc>
          <w:tcPr>
            <w:tcW w:w="660" w:type="dxa"/>
            <w:tcBorders>
              <w:top w:val="nil"/>
              <w:left w:val="nil"/>
              <w:bottom w:val="single" w:sz="4" w:space="0" w:color="auto"/>
              <w:right w:val="single" w:sz="4" w:space="0" w:color="auto"/>
            </w:tcBorders>
            <w:shd w:val="clear" w:color="000000" w:fill="FFFFFF"/>
            <w:noWrap/>
            <w:vAlign w:val="center"/>
            <w:hideMark/>
          </w:tcPr>
          <w:p w14:paraId="675CE48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2.1</w:t>
            </w:r>
          </w:p>
        </w:tc>
      </w:tr>
      <w:tr w:rsidR="00635605" w:rsidRPr="00635605" w14:paraId="47CBBBA7"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6304C1BB"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52 267 242</w:t>
            </w:r>
          </w:p>
        </w:tc>
        <w:tc>
          <w:tcPr>
            <w:tcW w:w="766" w:type="dxa"/>
            <w:tcBorders>
              <w:top w:val="nil"/>
              <w:left w:val="nil"/>
              <w:bottom w:val="single" w:sz="4" w:space="0" w:color="auto"/>
              <w:right w:val="single" w:sz="4" w:space="0" w:color="auto"/>
            </w:tcBorders>
            <w:shd w:val="clear" w:color="000000" w:fill="FFFFFF"/>
            <w:noWrap/>
            <w:vAlign w:val="bottom"/>
            <w:hideMark/>
          </w:tcPr>
          <w:p w14:paraId="4888FBE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0.8</w:t>
            </w:r>
          </w:p>
        </w:tc>
        <w:tc>
          <w:tcPr>
            <w:tcW w:w="666" w:type="dxa"/>
            <w:tcBorders>
              <w:top w:val="nil"/>
              <w:left w:val="nil"/>
              <w:bottom w:val="single" w:sz="4" w:space="0" w:color="auto"/>
              <w:right w:val="single" w:sz="4" w:space="0" w:color="auto"/>
            </w:tcBorders>
            <w:shd w:val="clear" w:color="000000" w:fill="FFFFFF"/>
            <w:noWrap/>
            <w:vAlign w:val="center"/>
            <w:hideMark/>
          </w:tcPr>
          <w:p w14:paraId="4A338B2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966" w:type="dxa"/>
            <w:tcBorders>
              <w:top w:val="nil"/>
              <w:left w:val="nil"/>
              <w:bottom w:val="single" w:sz="4" w:space="0" w:color="auto"/>
              <w:right w:val="single" w:sz="4" w:space="0" w:color="auto"/>
            </w:tcBorders>
            <w:shd w:val="clear" w:color="000000" w:fill="FFFFFF"/>
            <w:noWrap/>
            <w:vAlign w:val="bottom"/>
            <w:hideMark/>
          </w:tcPr>
          <w:p w14:paraId="366E3BA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3DF3190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32143DE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873" w:type="dxa"/>
            <w:tcBorders>
              <w:top w:val="nil"/>
              <w:left w:val="nil"/>
              <w:bottom w:val="single" w:sz="4" w:space="0" w:color="auto"/>
              <w:right w:val="single" w:sz="4" w:space="0" w:color="auto"/>
            </w:tcBorders>
            <w:shd w:val="clear" w:color="000000" w:fill="FFFFFF"/>
            <w:noWrap/>
            <w:vAlign w:val="bottom"/>
            <w:hideMark/>
          </w:tcPr>
          <w:p w14:paraId="4D983D6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647995B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2771E89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0" w:type="dxa"/>
            <w:tcBorders>
              <w:top w:val="nil"/>
              <w:left w:val="nil"/>
              <w:bottom w:val="single" w:sz="4" w:space="0" w:color="auto"/>
              <w:right w:val="single" w:sz="4" w:space="0" w:color="auto"/>
            </w:tcBorders>
            <w:shd w:val="clear" w:color="000000" w:fill="FFFFFF"/>
            <w:noWrap/>
            <w:vAlign w:val="center"/>
            <w:hideMark/>
          </w:tcPr>
          <w:p w14:paraId="57F4075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r>
      <w:tr w:rsidR="00635605" w:rsidRPr="00635605" w14:paraId="2677C1ED"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6DEABDF9"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Шибљаци</w:t>
            </w:r>
          </w:p>
        </w:tc>
        <w:tc>
          <w:tcPr>
            <w:tcW w:w="766" w:type="dxa"/>
            <w:tcBorders>
              <w:top w:val="nil"/>
              <w:left w:val="nil"/>
              <w:bottom w:val="single" w:sz="4" w:space="0" w:color="auto"/>
              <w:right w:val="single" w:sz="4" w:space="0" w:color="auto"/>
            </w:tcBorders>
            <w:shd w:val="clear" w:color="000000" w:fill="FFFFFF"/>
            <w:noWrap/>
            <w:vAlign w:val="bottom"/>
            <w:hideMark/>
          </w:tcPr>
          <w:p w14:paraId="6186DE2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0.8</w:t>
            </w:r>
          </w:p>
        </w:tc>
        <w:tc>
          <w:tcPr>
            <w:tcW w:w="666" w:type="dxa"/>
            <w:tcBorders>
              <w:top w:val="nil"/>
              <w:left w:val="nil"/>
              <w:bottom w:val="single" w:sz="4" w:space="0" w:color="auto"/>
              <w:right w:val="single" w:sz="4" w:space="0" w:color="auto"/>
            </w:tcBorders>
            <w:shd w:val="clear" w:color="000000" w:fill="FFFFFF"/>
            <w:noWrap/>
            <w:vAlign w:val="center"/>
            <w:hideMark/>
          </w:tcPr>
          <w:p w14:paraId="0E05A98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966" w:type="dxa"/>
            <w:tcBorders>
              <w:top w:val="nil"/>
              <w:left w:val="nil"/>
              <w:bottom w:val="single" w:sz="4" w:space="0" w:color="auto"/>
              <w:right w:val="single" w:sz="4" w:space="0" w:color="auto"/>
            </w:tcBorders>
            <w:shd w:val="clear" w:color="000000" w:fill="FFFFFF"/>
            <w:noWrap/>
            <w:vAlign w:val="bottom"/>
            <w:hideMark/>
          </w:tcPr>
          <w:p w14:paraId="0A4589B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28C0297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6F04603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873" w:type="dxa"/>
            <w:tcBorders>
              <w:top w:val="nil"/>
              <w:left w:val="nil"/>
              <w:bottom w:val="single" w:sz="4" w:space="0" w:color="auto"/>
              <w:right w:val="single" w:sz="4" w:space="0" w:color="auto"/>
            </w:tcBorders>
            <w:shd w:val="clear" w:color="000000" w:fill="FFFFFF"/>
            <w:noWrap/>
            <w:vAlign w:val="bottom"/>
            <w:hideMark/>
          </w:tcPr>
          <w:p w14:paraId="15ED47C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4AE8412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4B17C85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0" w:type="dxa"/>
            <w:tcBorders>
              <w:top w:val="nil"/>
              <w:left w:val="nil"/>
              <w:bottom w:val="single" w:sz="4" w:space="0" w:color="auto"/>
              <w:right w:val="single" w:sz="4" w:space="0" w:color="auto"/>
            </w:tcBorders>
            <w:shd w:val="clear" w:color="000000" w:fill="FFFFFF"/>
            <w:noWrap/>
            <w:vAlign w:val="center"/>
            <w:hideMark/>
          </w:tcPr>
          <w:p w14:paraId="6A6E59C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r>
      <w:tr w:rsidR="00635605" w:rsidRPr="00635605" w14:paraId="774A0ADE"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5B575A44" w14:textId="77777777" w:rsidR="00635605" w:rsidRPr="00635605" w:rsidRDefault="00635605" w:rsidP="00635605">
            <w:pPr>
              <w:suppressAutoHyphens w:val="0"/>
              <w:autoSpaceDN/>
              <w:spacing w:line="240" w:lineRule="auto"/>
              <w:ind w:firstLine="0"/>
              <w:jc w:val="left"/>
              <w:textAlignment w:val="auto"/>
              <w:rPr>
                <w:rFonts w:eastAsia="Times New Roman"/>
                <w:b/>
                <w:bCs/>
                <w:sz w:val="20"/>
                <w:szCs w:val="20"/>
                <w:lang w:eastAsia="sr-Latn-RS"/>
              </w:rPr>
            </w:pPr>
            <w:r w:rsidRPr="00635605">
              <w:rPr>
                <w:rFonts w:eastAsia="Times New Roman"/>
                <w:b/>
                <w:bCs/>
                <w:sz w:val="20"/>
                <w:szCs w:val="20"/>
                <w:lang w:eastAsia="sr-Latn-RS"/>
              </w:rPr>
              <w:t>НЦ 52 УКУПНО</w:t>
            </w:r>
          </w:p>
        </w:tc>
        <w:tc>
          <w:tcPr>
            <w:tcW w:w="766" w:type="dxa"/>
            <w:tcBorders>
              <w:top w:val="nil"/>
              <w:left w:val="nil"/>
              <w:bottom w:val="single" w:sz="4" w:space="0" w:color="auto"/>
              <w:right w:val="single" w:sz="4" w:space="0" w:color="auto"/>
            </w:tcBorders>
            <w:shd w:val="clear" w:color="000000" w:fill="FFFFFF"/>
            <w:noWrap/>
            <w:vAlign w:val="bottom"/>
            <w:hideMark/>
          </w:tcPr>
          <w:p w14:paraId="412ED33F"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3.2</w:t>
            </w:r>
          </w:p>
        </w:tc>
        <w:tc>
          <w:tcPr>
            <w:tcW w:w="666" w:type="dxa"/>
            <w:tcBorders>
              <w:top w:val="nil"/>
              <w:left w:val="nil"/>
              <w:bottom w:val="single" w:sz="4" w:space="0" w:color="auto"/>
              <w:right w:val="single" w:sz="4" w:space="0" w:color="auto"/>
            </w:tcBorders>
            <w:shd w:val="clear" w:color="000000" w:fill="FFFFFF"/>
            <w:noWrap/>
            <w:vAlign w:val="center"/>
            <w:hideMark/>
          </w:tcPr>
          <w:p w14:paraId="3C6AEAFC"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0.1</w:t>
            </w:r>
          </w:p>
        </w:tc>
        <w:tc>
          <w:tcPr>
            <w:tcW w:w="966" w:type="dxa"/>
            <w:tcBorders>
              <w:top w:val="nil"/>
              <w:left w:val="nil"/>
              <w:bottom w:val="single" w:sz="4" w:space="0" w:color="auto"/>
              <w:right w:val="single" w:sz="4" w:space="0" w:color="auto"/>
            </w:tcBorders>
            <w:shd w:val="clear" w:color="000000" w:fill="FFFFFF"/>
            <w:noWrap/>
            <w:vAlign w:val="bottom"/>
            <w:hideMark/>
          </w:tcPr>
          <w:p w14:paraId="6CC589E1"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92.8</w:t>
            </w:r>
          </w:p>
        </w:tc>
        <w:tc>
          <w:tcPr>
            <w:tcW w:w="666" w:type="dxa"/>
            <w:tcBorders>
              <w:top w:val="nil"/>
              <w:left w:val="nil"/>
              <w:bottom w:val="single" w:sz="4" w:space="0" w:color="auto"/>
              <w:right w:val="single" w:sz="4" w:space="0" w:color="auto"/>
            </w:tcBorders>
            <w:shd w:val="clear" w:color="000000" w:fill="FFFFFF"/>
            <w:noWrap/>
            <w:vAlign w:val="center"/>
            <w:hideMark/>
          </w:tcPr>
          <w:p w14:paraId="71476FC0"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5C97120F"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29.3</w:t>
            </w:r>
          </w:p>
        </w:tc>
        <w:tc>
          <w:tcPr>
            <w:tcW w:w="873" w:type="dxa"/>
            <w:tcBorders>
              <w:top w:val="nil"/>
              <w:left w:val="nil"/>
              <w:bottom w:val="single" w:sz="4" w:space="0" w:color="auto"/>
              <w:right w:val="single" w:sz="4" w:space="0" w:color="auto"/>
            </w:tcBorders>
            <w:shd w:val="clear" w:color="000000" w:fill="FFFFFF"/>
            <w:noWrap/>
            <w:vAlign w:val="bottom"/>
            <w:hideMark/>
          </w:tcPr>
          <w:p w14:paraId="2A9CA649"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1.9</w:t>
            </w:r>
          </w:p>
        </w:tc>
        <w:tc>
          <w:tcPr>
            <w:tcW w:w="666" w:type="dxa"/>
            <w:tcBorders>
              <w:top w:val="nil"/>
              <w:left w:val="nil"/>
              <w:bottom w:val="single" w:sz="4" w:space="0" w:color="auto"/>
              <w:right w:val="single" w:sz="4" w:space="0" w:color="auto"/>
            </w:tcBorders>
            <w:shd w:val="clear" w:color="000000" w:fill="FFFFFF"/>
            <w:noWrap/>
            <w:vAlign w:val="center"/>
            <w:hideMark/>
          </w:tcPr>
          <w:p w14:paraId="56A41A61"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7094EF99"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0.6</w:t>
            </w:r>
          </w:p>
        </w:tc>
        <w:tc>
          <w:tcPr>
            <w:tcW w:w="660" w:type="dxa"/>
            <w:tcBorders>
              <w:top w:val="nil"/>
              <w:left w:val="nil"/>
              <w:bottom w:val="single" w:sz="4" w:space="0" w:color="auto"/>
              <w:right w:val="single" w:sz="4" w:space="0" w:color="auto"/>
            </w:tcBorders>
            <w:shd w:val="clear" w:color="000000" w:fill="FFFFFF"/>
            <w:noWrap/>
            <w:vAlign w:val="center"/>
            <w:hideMark/>
          </w:tcPr>
          <w:p w14:paraId="1CB8C429"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2.1</w:t>
            </w:r>
          </w:p>
        </w:tc>
      </w:tr>
      <w:tr w:rsidR="00635605" w:rsidRPr="00635605" w14:paraId="22AB0CBC"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6E8FECC4"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53 214 212</w:t>
            </w:r>
          </w:p>
        </w:tc>
        <w:tc>
          <w:tcPr>
            <w:tcW w:w="766" w:type="dxa"/>
            <w:tcBorders>
              <w:top w:val="nil"/>
              <w:left w:val="nil"/>
              <w:bottom w:val="single" w:sz="4" w:space="0" w:color="auto"/>
              <w:right w:val="single" w:sz="4" w:space="0" w:color="auto"/>
            </w:tcBorders>
            <w:shd w:val="clear" w:color="000000" w:fill="FFFFFF"/>
            <w:noWrap/>
            <w:vAlign w:val="bottom"/>
            <w:hideMark/>
          </w:tcPr>
          <w:p w14:paraId="227B20C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21.1</w:t>
            </w:r>
          </w:p>
        </w:tc>
        <w:tc>
          <w:tcPr>
            <w:tcW w:w="666" w:type="dxa"/>
            <w:tcBorders>
              <w:top w:val="nil"/>
              <w:left w:val="nil"/>
              <w:bottom w:val="single" w:sz="4" w:space="0" w:color="auto"/>
              <w:right w:val="single" w:sz="4" w:space="0" w:color="auto"/>
            </w:tcBorders>
            <w:shd w:val="clear" w:color="000000" w:fill="FFFFFF"/>
            <w:noWrap/>
            <w:vAlign w:val="center"/>
            <w:hideMark/>
          </w:tcPr>
          <w:p w14:paraId="68A62D3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0.5</w:t>
            </w:r>
          </w:p>
        </w:tc>
        <w:tc>
          <w:tcPr>
            <w:tcW w:w="966" w:type="dxa"/>
            <w:tcBorders>
              <w:top w:val="nil"/>
              <w:left w:val="nil"/>
              <w:bottom w:val="single" w:sz="4" w:space="0" w:color="auto"/>
              <w:right w:val="single" w:sz="4" w:space="0" w:color="auto"/>
            </w:tcBorders>
            <w:shd w:val="clear" w:color="000000" w:fill="FFFFFF"/>
            <w:noWrap/>
            <w:vAlign w:val="bottom"/>
            <w:hideMark/>
          </w:tcPr>
          <w:p w14:paraId="4A21818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2917.8</w:t>
            </w:r>
          </w:p>
        </w:tc>
        <w:tc>
          <w:tcPr>
            <w:tcW w:w="666" w:type="dxa"/>
            <w:tcBorders>
              <w:top w:val="nil"/>
              <w:left w:val="nil"/>
              <w:bottom w:val="single" w:sz="4" w:space="0" w:color="auto"/>
              <w:right w:val="single" w:sz="4" w:space="0" w:color="auto"/>
            </w:tcBorders>
            <w:shd w:val="clear" w:color="000000" w:fill="FFFFFF"/>
            <w:noWrap/>
            <w:vAlign w:val="center"/>
            <w:hideMark/>
          </w:tcPr>
          <w:p w14:paraId="0272FD2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0.6</w:t>
            </w:r>
          </w:p>
        </w:tc>
        <w:tc>
          <w:tcPr>
            <w:tcW w:w="666" w:type="dxa"/>
            <w:tcBorders>
              <w:top w:val="nil"/>
              <w:left w:val="nil"/>
              <w:bottom w:val="single" w:sz="4" w:space="0" w:color="auto"/>
              <w:right w:val="single" w:sz="4" w:space="0" w:color="auto"/>
            </w:tcBorders>
            <w:shd w:val="clear" w:color="000000" w:fill="FFFFFF"/>
            <w:noWrap/>
            <w:vAlign w:val="bottom"/>
            <w:hideMark/>
          </w:tcPr>
          <w:p w14:paraId="1065696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138.1</w:t>
            </w:r>
          </w:p>
        </w:tc>
        <w:tc>
          <w:tcPr>
            <w:tcW w:w="873" w:type="dxa"/>
            <w:tcBorders>
              <w:top w:val="nil"/>
              <w:left w:val="nil"/>
              <w:bottom w:val="single" w:sz="4" w:space="0" w:color="auto"/>
              <w:right w:val="single" w:sz="4" w:space="0" w:color="auto"/>
            </w:tcBorders>
            <w:shd w:val="clear" w:color="000000" w:fill="FFFFFF"/>
            <w:noWrap/>
            <w:vAlign w:val="bottom"/>
            <w:hideMark/>
          </w:tcPr>
          <w:p w14:paraId="1D885CE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86.4</w:t>
            </w:r>
          </w:p>
        </w:tc>
        <w:tc>
          <w:tcPr>
            <w:tcW w:w="666" w:type="dxa"/>
            <w:tcBorders>
              <w:top w:val="nil"/>
              <w:left w:val="nil"/>
              <w:bottom w:val="single" w:sz="4" w:space="0" w:color="auto"/>
              <w:right w:val="single" w:sz="4" w:space="0" w:color="auto"/>
            </w:tcBorders>
            <w:shd w:val="clear" w:color="000000" w:fill="FFFFFF"/>
            <w:noWrap/>
            <w:vAlign w:val="center"/>
            <w:hideMark/>
          </w:tcPr>
          <w:p w14:paraId="13619A6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0.6</w:t>
            </w:r>
          </w:p>
        </w:tc>
        <w:tc>
          <w:tcPr>
            <w:tcW w:w="774" w:type="dxa"/>
            <w:tcBorders>
              <w:top w:val="nil"/>
              <w:left w:val="nil"/>
              <w:bottom w:val="single" w:sz="4" w:space="0" w:color="auto"/>
              <w:right w:val="single" w:sz="4" w:space="0" w:color="auto"/>
            </w:tcBorders>
            <w:shd w:val="clear" w:color="000000" w:fill="FFFFFF"/>
            <w:noWrap/>
            <w:vAlign w:val="bottom"/>
            <w:hideMark/>
          </w:tcPr>
          <w:p w14:paraId="226E5FD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4.1</w:t>
            </w:r>
          </w:p>
        </w:tc>
        <w:tc>
          <w:tcPr>
            <w:tcW w:w="660" w:type="dxa"/>
            <w:tcBorders>
              <w:top w:val="nil"/>
              <w:left w:val="nil"/>
              <w:bottom w:val="single" w:sz="4" w:space="0" w:color="auto"/>
              <w:right w:val="single" w:sz="4" w:space="0" w:color="auto"/>
            </w:tcBorders>
            <w:shd w:val="clear" w:color="000000" w:fill="FFFFFF"/>
            <w:noWrap/>
            <w:vAlign w:val="center"/>
            <w:hideMark/>
          </w:tcPr>
          <w:p w14:paraId="7F600BA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3.0</w:t>
            </w:r>
          </w:p>
        </w:tc>
      </w:tr>
      <w:tr w:rsidR="00635605" w:rsidRPr="00635605" w14:paraId="33F7FF2C"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17145BD8"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Чисте ИЗДАНАЧКЕ</w:t>
            </w:r>
          </w:p>
        </w:tc>
        <w:tc>
          <w:tcPr>
            <w:tcW w:w="766" w:type="dxa"/>
            <w:tcBorders>
              <w:top w:val="nil"/>
              <w:left w:val="nil"/>
              <w:bottom w:val="single" w:sz="4" w:space="0" w:color="auto"/>
              <w:right w:val="single" w:sz="4" w:space="0" w:color="auto"/>
            </w:tcBorders>
            <w:shd w:val="clear" w:color="000000" w:fill="FFFFFF"/>
            <w:noWrap/>
            <w:vAlign w:val="bottom"/>
            <w:hideMark/>
          </w:tcPr>
          <w:p w14:paraId="0314354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21.1</w:t>
            </w:r>
          </w:p>
        </w:tc>
        <w:tc>
          <w:tcPr>
            <w:tcW w:w="666" w:type="dxa"/>
            <w:tcBorders>
              <w:top w:val="nil"/>
              <w:left w:val="nil"/>
              <w:bottom w:val="single" w:sz="4" w:space="0" w:color="auto"/>
              <w:right w:val="single" w:sz="4" w:space="0" w:color="auto"/>
            </w:tcBorders>
            <w:shd w:val="clear" w:color="000000" w:fill="FFFFFF"/>
            <w:noWrap/>
            <w:vAlign w:val="center"/>
            <w:hideMark/>
          </w:tcPr>
          <w:p w14:paraId="394BB28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0.5</w:t>
            </w:r>
          </w:p>
        </w:tc>
        <w:tc>
          <w:tcPr>
            <w:tcW w:w="966" w:type="dxa"/>
            <w:tcBorders>
              <w:top w:val="nil"/>
              <w:left w:val="nil"/>
              <w:bottom w:val="single" w:sz="4" w:space="0" w:color="auto"/>
              <w:right w:val="single" w:sz="4" w:space="0" w:color="auto"/>
            </w:tcBorders>
            <w:shd w:val="clear" w:color="000000" w:fill="FFFFFF"/>
            <w:noWrap/>
            <w:vAlign w:val="bottom"/>
            <w:hideMark/>
          </w:tcPr>
          <w:p w14:paraId="280D2D4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2917.8</w:t>
            </w:r>
          </w:p>
        </w:tc>
        <w:tc>
          <w:tcPr>
            <w:tcW w:w="666" w:type="dxa"/>
            <w:tcBorders>
              <w:top w:val="nil"/>
              <w:left w:val="nil"/>
              <w:bottom w:val="single" w:sz="4" w:space="0" w:color="auto"/>
              <w:right w:val="single" w:sz="4" w:space="0" w:color="auto"/>
            </w:tcBorders>
            <w:shd w:val="clear" w:color="000000" w:fill="FFFFFF"/>
            <w:noWrap/>
            <w:vAlign w:val="center"/>
            <w:hideMark/>
          </w:tcPr>
          <w:p w14:paraId="1C8DEE4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0.6</w:t>
            </w:r>
          </w:p>
        </w:tc>
        <w:tc>
          <w:tcPr>
            <w:tcW w:w="666" w:type="dxa"/>
            <w:tcBorders>
              <w:top w:val="nil"/>
              <w:left w:val="nil"/>
              <w:bottom w:val="single" w:sz="4" w:space="0" w:color="auto"/>
              <w:right w:val="single" w:sz="4" w:space="0" w:color="auto"/>
            </w:tcBorders>
            <w:shd w:val="clear" w:color="000000" w:fill="FFFFFF"/>
            <w:noWrap/>
            <w:vAlign w:val="bottom"/>
            <w:hideMark/>
          </w:tcPr>
          <w:p w14:paraId="0BFB079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138.1</w:t>
            </w:r>
          </w:p>
        </w:tc>
        <w:tc>
          <w:tcPr>
            <w:tcW w:w="873" w:type="dxa"/>
            <w:tcBorders>
              <w:top w:val="nil"/>
              <w:left w:val="nil"/>
              <w:bottom w:val="single" w:sz="4" w:space="0" w:color="auto"/>
              <w:right w:val="single" w:sz="4" w:space="0" w:color="auto"/>
            </w:tcBorders>
            <w:shd w:val="clear" w:color="000000" w:fill="FFFFFF"/>
            <w:noWrap/>
            <w:vAlign w:val="bottom"/>
            <w:hideMark/>
          </w:tcPr>
          <w:p w14:paraId="385DFD2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86.4</w:t>
            </w:r>
          </w:p>
        </w:tc>
        <w:tc>
          <w:tcPr>
            <w:tcW w:w="666" w:type="dxa"/>
            <w:tcBorders>
              <w:top w:val="nil"/>
              <w:left w:val="nil"/>
              <w:bottom w:val="single" w:sz="4" w:space="0" w:color="auto"/>
              <w:right w:val="single" w:sz="4" w:space="0" w:color="auto"/>
            </w:tcBorders>
            <w:shd w:val="clear" w:color="000000" w:fill="FFFFFF"/>
            <w:noWrap/>
            <w:vAlign w:val="center"/>
            <w:hideMark/>
          </w:tcPr>
          <w:p w14:paraId="08C477F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0.6</w:t>
            </w:r>
          </w:p>
        </w:tc>
        <w:tc>
          <w:tcPr>
            <w:tcW w:w="774" w:type="dxa"/>
            <w:tcBorders>
              <w:top w:val="nil"/>
              <w:left w:val="nil"/>
              <w:bottom w:val="single" w:sz="4" w:space="0" w:color="auto"/>
              <w:right w:val="single" w:sz="4" w:space="0" w:color="auto"/>
            </w:tcBorders>
            <w:shd w:val="clear" w:color="000000" w:fill="FFFFFF"/>
            <w:noWrap/>
            <w:vAlign w:val="bottom"/>
            <w:hideMark/>
          </w:tcPr>
          <w:p w14:paraId="743BE3B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4.1</w:t>
            </w:r>
          </w:p>
        </w:tc>
        <w:tc>
          <w:tcPr>
            <w:tcW w:w="660" w:type="dxa"/>
            <w:tcBorders>
              <w:top w:val="nil"/>
              <w:left w:val="nil"/>
              <w:bottom w:val="single" w:sz="4" w:space="0" w:color="auto"/>
              <w:right w:val="single" w:sz="4" w:space="0" w:color="auto"/>
            </w:tcBorders>
            <w:shd w:val="clear" w:color="000000" w:fill="FFFFFF"/>
            <w:noWrap/>
            <w:vAlign w:val="center"/>
            <w:hideMark/>
          </w:tcPr>
          <w:p w14:paraId="389B2C1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3.0</w:t>
            </w:r>
          </w:p>
        </w:tc>
      </w:tr>
      <w:tr w:rsidR="00635605" w:rsidRPr="00635605" w14:paraId="006D8AC5"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4C04FC06"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53 469 313</w:t>
            </w:r>
          </w:p>
        </w:tc>
        <w:tc>
          <w:tcPr>
            <w:tcW w:w="766" w:type="dxa"/>
            <w:tcBorders>
              <w:top w:val="nil"/>
              <w:left w:val="nil"/>
              <w:bottom w:val="single" w:sz="4" w:space="0" w:color="auto"/>
              <w:right w:val="single" w:sz="4" w:space="0" w:color="auto"/>
            </w:tcBorders>
            <w:shd w:val="clear" w:color="000000" w:fill="FFFFFF"/>
            <w:noWrap/>
            <w:vAlign w:val="bottom"/>
            <w:hideMark/>
          </w:tcPr>
          <w:p w14:paraId="76453F2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9.6</w:t>
            </w:r>
          </w:p>
        </w:tc>
        <w:tc>
          <w:tcPr>
            <w:tcW w:w="666" w:type="dxa"/>
            <w:tcBorders>
              <w:top w:val="nil"/>
              <w:left w:val="nil"/>
              <w:bottom w:val="single" w:sz="4" w:space="0" w:color="auto"/>
              <w:right w:val="single" w:sz="4" w:space="0" w:color="auto"/>
            </w:tcBorders>
            <w:shd w:val="clear" w:color="000000" w:fill="FFFFFF"/>
            <w:noWrap/>
            <w:vAlign w:val="center"/>
            <w:hideMark/>
          </w:tcPr>
          <w:p w14:paraId="5993C3B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0.2</w:t>
            </w:r>
          </w:p>
        </w:tc>
        <w:tc>
          <w:tcPr>
            <w:tcW w:w="966" w:type="dxa"/>
            <w:tcBorders>
              <w:top w:val="nil"/>
              <w:left w:val="nil"/>
              <w:bottom w:val="single" w:sz="4" w:space="0" w:color="auto"/>
              <w:right w:val="single" w:sz="4" w:space="0" w:color="auto"/>
            </w:tcBorders>
            <w:shd w:val="clear" w:color="000000" w:fill="FFFFFF"/>
            <w:noWrap/>
            <w:vAlign w:val="bottom"/>
            <w:hideMark/>
          </w:tcPr>
          <w:p w14:paraId="14C8C8C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center"/>
            <w:hideMark/>
          </w:tcPr>
          <w:p w14:paraId="75CA7C8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7419821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873" w:type="dxa"/>
            <w:tcBorders>
              <w:top w:val="nil"/>
              <w:left w:val="nil"/>
              <w:bottom w:val="single" w:sz="4" w:space="0" w:color="auto"/>
              <w:right w:val="single" w:sz="4" w:space="0" w:color="auto"/>
            </w:tcBorders>
            <w:shd w:val="clear" w:color="000000" w:fill="FFFFFF"/>
            <w:noWrap/>
            <w:vAlign w:val="bottom"/>
            <w:hideMark/>
          </w:tcPr>
          <w:p w14:paraId="11A0AE3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center"/>
            <w:hideMark/>
          </w:tcPr>
          <w:p w14:paraId="5C47F8D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5022959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0" w:type="dxa"/>
            <w:tcBorders>
              <w:top w:val="nil"/>
              <w:left w:val="nil"/>
              <w:bottom w:val="single" w:sz="4" w:space="0" w:color="auto"/>
              <w:right w:val="single" w:sz="4" w:space="0" w:color="auto"/>
            </w:tcBorders>
            <w:shd w:val="clear" w:color="000000" w:fill="FFFFFF"/>
            <w:noWrap/>
            <w:vAlign w:val="center"/>
            <w:hideMark/>
          </w:tcPr>
          <w:p w14:paraId="59D2A0B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r>
      <w:tr w:rsidR="00635605" w:rsidRPr="00635605" w14:paraId="7509FA24"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057150B5"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Чисте ВПС</w:t>
            </w:r>
          </w:p>
        </w:tc>
        <w:tc>
          <w:tcPr>
            <w:tcW w:w="766" w:type="dxa"/>
            <w:tcBorders>
              <w:top w:val="nil"/>
              <w:left w:val="nil"/>
              <w:bottom w:val="single" w:sz="4" w:space="0" w:color="auto"/>
              <w:right w:val="single" w:sz="4" w:space="0" w:color="auto"/>
            </w:tcBorders>
            <w:shd w:val="clear" w:color="000000" w:fill="FFFFFF"/>
            <w:noWrap/>
            <w:vAlign w:val="bottom"/>
            <w:hideMark/>
          </w:tcPr>
          <w:p w14:paraId="6731D88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9.6</w:t>
            </w:r>
          </w:p>
        </w:tc>
        <w:tc>
          <w:tcPr>
            <w:tcW w:w="666" w:type="dxa"/>
            <w:tcBorders>
              <w:top w:val="nil"/>
              <w:left w:val="nil"/>
              <w:bottom w:val="single" w:sz="4" w:space="0" w:color="auto"/>
              <w:right w:val="single" w:sz="4" w:space="0" w:color="auto"/>
            </w:tcBorders>
            <w:shd w:val="clear" w:color="000000" w:fill="FFFFFF"/>
            <w:noWrap/>
            <w:vAlign w:val="center"/>
            <w:hideMark/>
          </w:tcPr>
          <w:p w14:paraId="7E4C1E1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0.2</w:t>
            </w:r>
          </w:p>
        </w:tc>
        <w:tc>
          <w:tcPr>
            <w:tcW w:w="966" w:type="dxa"/>
            <w:tcBorders>
              <w:top w:val="nil"/>
              <w:left w:val="nil"/>
              <w:bottom w:val="single" w:sz="4" w:space="0" w:color="auto"/>
              <w:right w:val="single" w:sz="4" w:space="0" w:color="auto"/>
            </w:tcBorders>
            <w:shd w:val="clear" w:color="000000" w:fill="FFFFFF"/>
            <w:noWrap/>
            <w:vAlign w:val="bottom"/>
            <w:hideMark/>
          </w:tcPr>
          <w:p w14:paraId="492B6D0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center"/>
            <w:hideMark/>
          </w:tcPr>
          <w:p w14:paraId="2201F45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4006944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873" w:type="dxa"/>
            <w:tcBorders>
              <w:top w:val="nil"/>
              <w:left w:val="nil"/>
              <w:bottom w:val="single" w:sz="4" w:space="0" w:color="auto"/>
              <w:right w:val="single" w:sz="4" w:space="0" w:color="auto"/>
            </w:tcBorders>
            <w:shd w:val="clear" w:color="000000" w:fill="FFFFFF"/>
            <w:noWrap/>
            <w:vAlign w:val="bottom"/>
            <w:hideMark/>
          </w:tcPr>
          <w:p w14:paraId="577435B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center"/>
            <w:hideMark/>
          </w:tcPr>
          <w:p w14:paraId="203ED02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24C54ED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0" w:type="dxa"/>
            <w:tcBorders>
              <w:top w:val="nil"/>
              <w:left w:val="nil"/>
              <w:bottom w:val="single" w:sz="4" w:space="0" w:color="auto"/>
              <w:right w:val="single" w:sz="4" w:space="0" w:color="auto"/>
            </w:tcBorders>
            <w:shd w:val="clear" w:color="000000" w:fill="FFFFFF"/>
            <w:noWrap/>
            <w:vAlign w:val="center"/>
            <w:hideMark/>
          </w:tcPr>
          <w:p w14:paraId="406EC86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r>
      <w:tr w:rsidR="00635605" w:rsidRPr="00635605" w14:paraId="4E7CB976"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1ACE2D2B"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ЧИСТЕ УКУПНО</w:t>
            </w:r>
          </w:p>
        </w:tc>
        <w:tc>
          <w:tcPr>
            <w:tcW w:w="766" w:type="dxa"/>
            <w:tcBorders>
              <w:top w:val="nil"/>
              <w:left w:val="nil"/>
              <w:bottom w:val="single" w:sz="4" w:space="0" w:color="auto"/>
              <w:right w:val="single" w:sz="4" w:space="0" w:color="auto"/>
            </w:tcBorders>
            <w:shd w:val="clear" w:color="000000" w:fill="FFFFFF"/>
            <w:noWrap/>
            <w:vAlign w:val="bottom"/>
            <w:hideMark/>
          </w:tcPr>
          <w:p w14:paraId="72A7884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30.7</w:t>
            </w:r>
          </w:p>
        </w:tc>
        <w:tc>
          <w:tcPr>
            <w:tcW w:w="666" w:type="dxa"/>
            <w:tcBorders>
              <w:top w:val="nil"/>
              <w:left w:val="nil"/>
              <w:bottom w:val="single" w:sz="4" w:space="0" w:color="auto"/>
              <w:right w:val="single" w:sz="4" w:space="0" w:color="auto"/>
            </w:tcBorders>
            <w:shd w:val="clear" w:color="000000" w:fill="FFFFFF"/>
            <w:noWrap/>
            <w:vAlign w:val="center"/>
            <w:hideMark/>
          </w:tcPr>
          <w:p w14:paraId="2024452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0.8</w:t>
            </w:r>
          </w:p>
        </w:tc>
        <w:tc>
          <w:tcPr>
            <w:tcW w:w="966" w:type="dxa"/>
            <w:tcBorders>
              <w:top w:val="nil"/>
              <w:left w:val="nil"/>
              <w:bottom w:val="single" w:sz="4" w:space="0" w:color="auto"/>
              <w:right w:val="single" w:sz="4" w:space="0" w:color="auto"/>
            </w:tcBorders>
            <w:shd w:val="clear" w:color="000000" w:fill="FFFFFF"/>
            <w:noWrap/>
            <w:vAlign w:val="bottom"/>
            <w:hideMark/>
          </w:tcPr>
          <w:p w14:paraId="2A7E44C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2917.8</w:t>
            </w:r>
          </w:p>
        </w:tc>
        <w:tc>
          <w:tcPr>
            <w:tcW w:w="666" w:type="dxa"/>
            <w:tcBorders>
              <w:top w:val="nil"/>
              <w:left w:val="nil"/>
              <w:bottom w:val="single" w:sz="4" w:space="0" w:color="auto"/>
              <w:right w:val="single" w:sz="4" w:space="0" w:color="auto"/>
            </w:tcBorders>
            <w:shd w:val="clear" w:color="000000" w:fill="FFFFFF"/>
            <w:noWrap/>
            <w:vAlign w:val="center"/>
            <w:hideMark/>
          </w:tcPr>
          <w:p w14:paraId="4921956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0.6</w:t>
            </w:r>
          </w:p>
        </w:tc>
        <w:tc>
          <w:tcPr>
            <w:tcW w:w="666" w:type="dxa"/>
            <w:tcBorders>
              <w:top w:val="nil"/>
              <w:left w:val="nil"/>
              <w:bottom w:val="single" w:sz="4" w:space="0" w:color="auto"/>
              <w:right w:val="single" w:sz="4" w:space="0" w:color="auto"/>
            </w:tcBorders>
            <w:shd w:val="clear" w:color="000000" w:fill="FFFFFF"/>
            <w:noWrap/>
            <w:vAlign w:val="bottom"/>
            <w:hideMark/>
          </w:tcPr>
          <w:p w14:paraId="286D8E1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94.9</w:t>
            </w:r>
          </w:p>
        </w:tc>
        <w:tc>
          <w:tcPr>
            <w:tcW w:w="873" w:type="dxa"/>
            <w:tcBorders>
              <w:top w:val="nil"/>
              <w:left w:val="nil"/>
              <w:bottom w:val="single" w:sz="4" w:space="0" w:color="auto"/>
              <w:right w:val="single" w:sz="4" w:space="0" w:color="auto"/>
            </w:tcBorders>
            <w:shd w:val="clear" w:color="000000" w:fill="FFFFFF"/>
            <w:noWrap/>
            <w:vAlign w:val="bottom"/>
            <w:hideMark/>
          </w:tcPr>
          <w:p w14:paraId="0DF039D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86.4</w:t>
            </w:r>
          </w:p>
        </w:tc>
        <w:tc>
          <w:tcPr>
            <w:tcW w:w="666" w:type="dxa"/>
            <w:tcBorders>
              <w:top w:val="nil"/>
              <w:left w:val="nil"/>
              <w:bottom w:val="single" w:sz="4" w:space="0" w:color="auto"/>
              <w:right w:val="single" w:sz="4" w:space="0" w:color="auto"/>
            </w:tcBorders>
            <w:shd w:val="clear" w:color="000000" w:fill="FFFFFF"/>
            <w:noWrap/>
            <w:vAlign w:val="center"/>
            <w:hideMark/>
          </w:tcPr>
          <w:p w14:paraId="53E76C6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0.6</w:t>
            </w:r>
          </w:p>
        </w:tc>
        <w:tc>
          <w:tcPr>
            <w:tcW w:w="774" w:type="dxa"/>
            <w:tcBorders>
              <w:top w:val="nil"/>
              <w:left w:val="nil"/>
              <w:bottom w:val="single" w:sz="4" w:space="0" w:color="auto"/>
              <w:right w:val="single" w:sz="4" w:space="0" w:color="auto"/>
            </w:tcBorders>
            <w:shd w:val="clear" w:color="000000" w:fill="FFFFFF"/>
            <w:noWrap/>
            <w:vAlign w:val="bottom"/>
            <w:hideMark/>
          </w:tcPr>
          <w:p w14:paraId="70379FC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2.8</w:t>
            </w:r>
          </w:p>
        </w:tc>
        <w:tc>
          <w:tcPr>
            <w:tcW w:w="660" w:type="dxa"/>
            <w:tcBorders>
              <w:top w:val="nil"/>
              <w:left w:val="nil"/>
              <w:bottom w:val="single" w:sz="4" w:space="0" w:color="auto"/>
              <w:right w:val="single" w:sz="4" w:space="0" w:color="auto"/>
            </w:tcBorders>
            <w:shd w:val="clear" w:color="000000" w:fill="FFFFFF"/>
            <w:noWrap/>
            <w:vAlign w:val="center"/>
            <w:hideMark/>
          </w:tcPr>
          <w:p w14:paraId="20FABEF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3.0</w:t>
            </w:r>
          </w:p>
        </w:tc>
      </w:tr>
      <w:tr w:rsidR="00635605" w:rsidRPr="00635605" w14:paraId="574D6925"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21E3B265"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53 215 212</w:t>
            </w:r>
          </w:p>
        </w:tc>
        <w:tc>
          <w:tcPr>
            <w:tcW w:w="766" w:type="dxa"/>
            <w:tcBorders>
              <w:top w:val="nil"/>
              <w:left w:val="nil"/>
              <w:bottom w:val="single" w:sz="4" w:space="0" w:color="auto"/>
              <w:right w:val="single" w:sz="4" w:space="0" w:color="auto"/>
            </w:tcBorders>
            <w:shd w:val="clear" w:color="000000" w:fill="FFFFFF"/>
            <w:noWrap/>
            <w:vAlign w:val="bottom"/>
            <w:hideMark/>
          </w:tcPr>
          <w:p w14:paraId="373F8DF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78.5</w:t>
            </w:r>
          </w:p>
        </w:tc>
        <w:tc>
          <w:tcPr>
            <w:tcW w:w="666" w:type="dxa"/>
            <w:tcBorders>
              <w:top w:val="nil"/>
              <w:left w:val="nil"/>
              <w:bottom w:val="single" w:sz="4" w:space="0" w:color="auto"/>
              <w:right w:val="single" w:sz="4" w:space="0" w:color="auto"/>
            </w:tcBorders>
            <w:shd w:val="clear" w:color="000000" w:fill="FFFFFF"/>
            <w:noWrap/>
            <w:vAlign w:val="center"/>
            <w:hideMark/>
          </w:tcPr>
          <w:p w14:paraId="1C35AB8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2.0</w:t>
            </w:r>
          </w:p>
        </w:tc>
        <w:tc>
          <w:tcPr>
            <w:tcW w:w="966" w:type="dxa"/>
            <w:tcBorders>
              <w:top w:val="nil"/>
              <w:left w:val="nil"/>
              <w:bottom w:val="single" w:sz="4" w:space="0" w:color="auto"/>
              <w:right w:val="single" w:sz="4" w:space="0" w:color="auto"/>
            </w:tcBorders>
            <w:shd w:val="clear" w:color="000000" w:fill="FFFFFF"/>
            <w:noWrap/>
            <w:vAlign w:val="bottom"/>
            <w:hideMark/>
          </w:tcPr>
          <w:p w14:paraId="5201098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14795.7</w:t>
            </w:r>
          </w:p>
        </w:tc>
        <w:tc>
          <w:tcPr>
            <w:tcW w:w="666" w:type="dxa"/>
            <w:tcBorders>
              <w:top w:val="nil"/>
              <w:left w:val="nil"/>
              <w:bottom w:val="single" w:sz="4" w:space="0" w:color="auto"/>
              <w:right w:val="single" w:sz="4" w:space="0" w:color="auto"/>
            </w:tcBorders>
            <w:shd w:val="clear" w:color="000000" w:fill="FFFFFF"/>
            <w:noWrap/>
            <w:vAlign w:val="center"/>
            <w:hideMark/>
          </w:tcPr>
          <w:p w14:paraId="0CD6F9C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2.9</w:t>
            </w:r>
          </w:p>
        </w:tc>
        <w:tc>
          <w:tcPr>
            <w:tcW w:w="666" w:type="dxa"/>
            <w:tcBorders>
              <w:top w:val="nil"/>
              <w:left w:val="nil"/>
              <w:bottom w:val="single" w:sz="4" w:space="0" w:color="auto"/>
              <w:right w:val="single" w:sz="4" w:space="0" w:color="auto"/>
            </w:tcBorders>
            <w:shd w:val="clear" w:color="000000" w:fill="FFFFFF"/>
            <w:noWrap/>
            <w:vAlign w:val="bottom"/>
            <w:hideMark/>
          </w:tcPr>
          <w:p w14:paraId="2E380AB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188.5</w:t>
            </w:r>
          </w:p>
        </w:tc>
        <w:tc>
          <w:tcPr>
            <w:tcW w:w="873" w:type="dxa"/>
            <w:tcBorders>
              <w:top w:val="nil"/>
              <w:left w:val="nil"/>
              <w:bottom w:val="single" w:sz="4" w:space="0" w:color="auto"/>
              <w:right w:val="single" w:sz="4" w:space="0" w:color="auto"/>
            </w:tcBorders>
            <w:shd w:val="clear" w:color="000000" w:fill="FFFFFF"/>
            <w:noWrap/>
            <w:vAlign w:val="bottom"/>
            <w:hideMark/>
          </w:tcPr>
          <w:p w14:paraId="36FF479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441.9</w:t>
            </w:r>
          </w:p>
        </w:tc>
        <w:tc>
          <w:tcPr>
            <w:tcW w:w="666" w:type="dxa"/>
            <w:tcBorders>
              <w:top w:val="nil"/>
              <w:left w:val="nil"/>
              <w:bottom w:val="single" w:sz="4" w:space="0" w:color="auto"/>
              <w:right w:val="single" w:sz="4" w:space="0" w:color="auto"/>
            </w:tcBorders>
            <w:shd w:val="clear" w:color="000000" w:fill="FFFFFF"/>
            <w:noWrap/>
            <w:vAlign w:val="center"/>
            <w:hideMark/>
          </w:tcPr>
          <w:p w14:paraId="7A6A98D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3.0</w:t>
            </w:r>
          </w:p>
        </w:tc>
        <w:tc>
          <w:tcPr>
            <w:tcW w:w="774" w:type="dxa"/>
            <w:tcBorders>
              <w:top w:val="nil"/>
              <w:left w:val="nil"/>
              <w:bottom w:val="single" w:sz="4" w:space="0" w:color="auto"/>
              <w:right w:val="single" w:sz="4" w:space="0" w:color="auto"/>
            </w:tcBorders>
            <w:shd w:val="clear" w:color="000000" w:fill="FFFFFF"/>
            <w:noWrap/>
            <w:vAlign w:val="bottom"/>
            <w:hideMark/>
          </w:tcPr>
          <w:p w14:paraId="66773FC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5.6</w:t>
            </w:r>
          </w:p>
        </w:tc>
        <w:tc>
          <w:tcPr>
            <w:tcW w:w="660" w:type="dxa"/>
            <w:tcBorders>
              <w:top w:val="nil"/>
              <w:left w:val="nil"/>
              <w:bottom w:val="single" w:sz="4" w:space="0" w:color="auto"/>
              <w:right w:val="single" w:sz="4" w:space="0" w:color="auto"/>
            </w:tcBorders>
            <w:shd w:val="clear" w:color="000000" w:fill="FFFFFF"/>
            <w:noWrap/>
            <w:vAlign w:val="center"/>
            <w:hideMark/>
          </w:tcPr>
          <w:p w14:paraId="07D6D24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3.0</w:t>
            </w:r>
          </w:p>
        </w:tc>
      </w:tr>
      <w:tr w:rsidR="00635605" w:rsidRPr="00635605" w14:paraId="38E7A36D"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4FC7A69A"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53 216 212</w:t>
            </w:r>
          </w:p>
        </w:tc>
        <w:tc>
          <w:tcPr>
            <w:tcW w:w="766" w:type="dxa"/>
            <w:tcBorders>
              <w:top w:val="nil"/>
              <w:left w:val="nil"/>
              <w:bottom w:val="single" w:sz="4" w:space="0" w:color="auto"/>
              <w:right w:val="single" w:sz="4" w:space="0" w:color="auto"/>
            </w:tcBorders>
            <w:shd w:val="clear" w:color="000000" w:fill="FFFFFF"/>
            <w:noWrap/>
            <w:vAlign w:val="bottom"/>
            <w:hideMark/>
          </w:tcPr>
          <w:p w14:paraId="394F4CF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78.1</w:t>
            </w:r>
          </w:p>
        </w:tc>
        <w:tc>
          <w:tcPr>
            <w:tcW w:w="666" w:type="dxa"/>
            <w:tcBorders>
              <w:top w:val="nil"/>
              <w:left w:val="nil"/>
              <w:bottom w:val="single" w:sz="4" w:space="0" w:color="auto"/>
              <w:right w:val="single" w:sz="4" w:space="0" w:color="auto"/>
            </w:tcBorders>
            <w:shd w:val="clear" w:color="000000" w:fill="FFFFFF"/>
            <w:noWrap/>
            <w:vAlign w:val="center"/>
            <w:hideMark/>
          </w:tcPr>
          <w:p w14:paraId="3247A21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2.0</w:t>
            </w:r>
          </w:p>
        </w:tc>
        <w:tc>
          <w:tcPr>
            <w:tcW w:w="966" w:type="dxa"/>
            <w:tcBorders>
              <w:top w:val="nil"/>
              <w:left w:val="nil"/>
              <w:bottom w:val="single" w:sz="4" w:space="0" w:color="auto"/>
              <w:right w:val="single" w:sz="4" w:space="0" w:color="auto"/>
            </w:tcBorders>
            <w:shd w:val="clear" w:color="000000" w:fill="FFFFFF"/>
            <w:noWrap/>
            <w:vAlign w:val="bottom"/>
            <w:hideMark/>
          </w:tcPr>
          <w:p w14:paraId="01219BA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4690.3</w:t>
            </w:r>
          </w:p>
        </w:tc>
        <w:tc>
          <w:tcPr>
            <w:tcW w:w="666" w:type="dxa"/>
            <w:tcBorders>
              <w:top w:val="nil"/>
              <w:left w:val="nil"/>
              <w:bottom w:val="single" w:sz="4" w:space="0" w:color="auto"/>
              <w:right w:val="single" w:sz="4" w:space="0" w:color="auto"/>
            </w:tcBorders>
            <w:shd w:val="clear" w:color="000000" w:fill="FFFFFF"/>
            <w:noWrap/>
            <w:vAlign w:val="center"/>
            <w:hideMark/>
          </w:tcPr>
          <w:p w14:paraId="015D2CF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0.9</w:t>
            </w:r>
          </w:p>
        </w:tc>
        <w:tc>
          <w:tcPr>
            <w:tcW w:w="666" w:type="dxa"/>
            <w:tcBorders>
              <w:top w:val="nil"/>
              <w:left w:val="nil"/>
              <w:bottom w:val="single" w:sz="4" w:space="0" w:color="auto"/>
              <w:right w:val="single" w:sz="4" w:space="0" w:color="auto"/>
            </w:tcBorders>
            <w:shd w:val="clear" w:color="000000" w:fill="FFFFFF"/>
            <w:noWrap/>
            <w:vAlign w:val="bottom"/>
            <w:hideMark/>
          </w:tcPr>
          <w:p w14:paraId="6E92A44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60.1</w:t>
            </w:r>
          </w:p>
        </w:tc>
        <w:tc>
          <w:tcPr>
            <w:tcW w:w="873" w:type="dxa"/>
            <w:tcBorders>
              <w:top w:val="nil"/>
              <w:left w:val="nil"/>
              <w:bottom w:val="single" w:sz="4" w:space="0" w:color="auto"/>
              <w:right w:val="single" w:sz="4" w:space="0" w:color="auto"/>
            </w:tcBorders>
            <w:shd w:val="clear" w:color="000000" w:fill="FFFFFF"/>
            <w:noWrap/>
            <w:vAlign w:val="bottom"/>
            <w:hideMark/>
          </w:tcPr>
          <w:p w14:paraId="0AB5CF2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97.2</w:t>
            </w:r>
          </w:p>
        </w:tc>
        <w:tc>
          <w:tcPr>
            <w:tcW w:w="666" w:type="dxa"/>
            <w:tcBorders>
              <w:top w:val="nil"/>
              <w:left w:val="nil"/>
              <w:bottom w:val="single" w:sz="4" w:space="0" w:color="auto"/>
              <w:right w:val="single" w:sz="4" w:space="0" w:color="auto"/>
            </w:tcBorders>
            <w:shd w:val="clear" w:color="000000" w:fill="FFFFFF"/>
            <w:noWrap/>
            <w:vAlign w:val="center"/>
            <w:hideMark/>
          </w:tcPr>
          <w:p w14:paraId="7BD9376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0.7</w:t>
            </w:r>
          </w:p>
        </w:tc>
        <w:tc>
          <w:tcPr>
            <w:tcW w:w="774" w:type="dxa"/>
            <w:tcBorders>
              <w:top w:val="nil"/>
              <w:left w:val="nil"/>
              <w:bottom w:val="single" w:sz="4" w:space="0" w:color="auto"/>
              <w:right w:val="single" w:sz="4" w:space="0" w:color="auto"/>
            </w:tcBorders>
            <w:shd w:val="clear" w:color="000000" w:fill="FFFFFF"/>
            <w:noWrap/>
            <w:vAlign w:val="bottom"/>
            <w:hideMark/>
          </w:tcPr>
          <w:p w14:paraId="5730412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w:t>
            </w:r>
          </w:p>
        </w:tc>
        <w:tc>
          <w:tcPr>
            <w:tcW w:w="660" w:type="dxa"/>
            <w:tcBorders>
              <w:top w:val="nil"/>
              <w:left w:val="nil"/>
              <w:bottom w:val="single" w:sz="4" w:space="0" w:color="auto"/>
              <w:right w:val="single" w:sz="4" w:space="0" w:color="auto"/>
            </w:tcBorders>
            <w:shd w:val="clear" w:color="000000" w:fill="FFFFFF"/>
            <w:noWrap/>
            <w:vAlign w:val="center"/>
            <w:hideMark/>
          </w:tcPr>
          <w:p w14:paraId="713FD55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2.1</w:t>
            </w:r>
          </w:p>
        </w:tc>
      </w:tr>
      <w:tr w:rsidR="00635605" w:rsidRPr="00635605" w14:paraId="338FE108"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29755129"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Мешовите ИЗДАНАЧКЕ</w:t>
            </w:r>
          </w:p>
        </w:tc>
        <w:tc>
          <w:tcPr>
            <w:tcW w:w="766" w:type="dxa"/>
            <w:tcBorders>
              <w:top w:val="nil"/>
              <w:left w:val="nil"/>
              <w:bottom w:val="single" w:sz="4" w:space="0" w:color="auto"/>
              <w:right w:val="single" w:sz="4" w:space="0" w:color="auto"/>
            </w:tcBorders>
            <w:shd w:val="clear" w:color="000000" w:fill="FFFFFF"/>
            <w:noWrap/>
            <w:vAlign w:val="bottom"/>
            <w:hideMark/>
          </w:tcPr>
          <w:p w14:paraId="14B74D1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156.6</w:t>
            </w:r>
          </w:p>
        </w:tc>
        <w:tc>
          <w:tcPr>
            <w:tcW w:w="666" w:type="dxa"/>
            <w:tcBorders>
              <w:top w:val="nil"/>
              <w:left w:val="nil"/>
              <w:bottom w:val="single" w:sz="4" w:space="0" w:color="auto"/>
              <w:right w:val="single" w:sz="4" w:space="0" w:color="auto"/>
            </w:tcBorders>
            <w:shd w:val="clear" w:color="000000" w:fill="FFFFFF"/>
            <w:noWrap/>
            <w:vAlign w:val="center"/>
            <w:hideMark/>
          </w:tcPr>
          <w:p w14:paraId="571531D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3.9</w:t>
            </w:r>
          </w:p>
        </w:tc>
        <w:tc>
          <w:tcPr>
            <w:tcW w:w="966" w:type="dxa"/>
            <w:tcBorders>
              <w:top w:val="nil"/>
              <w:left w:val="nil"/>
              <w:bottom w:val="single" w:sz="4" w:space="0" w:color="auto"/>
              <w:right w:val="single" w:sz="4" w:space="0" w:color="auto"/>
            </w:tcBorders>
            <w:shd w:val="clear" w:color="000000" w:fill="FFFFFF"/>
            <w:noWrap/>
            <w:vAlign w:val="bottom"/>
            <w:hideMark/>
          </w:tcPr>
          <w:p w14:paraId="6326C23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19486.0</w:t>
            </w:r>
          </w:p>
        </w:tc>
        <w:tc>
          <w:tcPr>
            <w:tcW w:w="666" w:type="dxa"/>
            <w:tcBorders>
              <w:top w:val="nil"/>
              <w:left w:val="nil"/>
              <w:bottom w:val="single" w:sz="4" w:space="0" w:color="auto"/>
              <w:right w:val="single" w:sz="4" w:space="0" w:color="auto"/>
            </w:tcBorders>
            <w:shd w:val="clear" w:color="000000" w:fill="FFFFFF"/>
            <w:noWrap/>
            <w:vAlign w:val="center"/>
            <w:hideMark/>
          </w:tcPr>
          <w:p w14:paraId="60F5135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3.8</w:t>
            </w:r>
          </w:p>
        </w:tc>
        <w:tc>
          <w:tcPr>
            <w:tcW w:w="666" w:type="dxa"/>
            <w:tcBorders>
              <w:top w:val="nil"/>
              <w:left w:val="nil"/>
              <w:bottom w:val="single" w:sz="4" w:space="0" w:color="auto"/>
              <w:right w:val="single" w:sz="4" w:space="0" w:color="auto"/>
            </w:tcBorders>
            <w:shd w:val="clear" w:color="000000" w:fill="FFFFFF"/>
            <w:noWrap/>
            <w:vAlign w:val="bottom"/>
            <w:hideMark/>
          </w:tcPr>
          <w:p w14:paraId="34F3D14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124.4</w:t>
            </w:r>
          </w:p>
        </w:tc>
        <w:tc>
          <w:tcPr>
            <w:tcW w:w="873" w:type="dxa"/>
            <w:tcBorders>
              <w:top w:val="nil"/>
              <w:left w:val="nil"/>
              <w:bottom w:val="single" w:sz="4" w:space="0" w:color="auto"/>
              <w:right w:val="single" w:sz="4" w:space="0" w:color="auto"/>
            </w:tcBorders>
            <w:shd w:val="clear" w:color="000000" w:fill="FFFFFF"/>
            <w:noWrap/>
            <w:vAlign w:val="bottom"/>
            <w:hideMark/>
          </w:tcPr>
          <w:p w14:paraId="08AFDD5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539.1</w:t>
            </w:r>
          </w:p>
        </w:tc>
        <w:tc>
          <w:tcPr>
            <w:tcW w:w="666" w:type="dxa"/>
            <w:tcBorders>
              <w:top w:val="nil"/>
              <w:left w:val="nil"/>
              <w:bottom w:val="single" w:sz="4" w:space="0" w:color="auto"/>
              <w:right w:val="single" w:sz="4" w:space="0" w:color="auto"/>
            </w:tcBorders>
            <w:shd w:val="clear" w:color="000000" w:fill="FFFFFF"/>
            <w:noWrap/>
            <w:vAlign w:val="center"/>
            <w:hideMark/>
          </w:tcPr>
          <w:p w14:paraId="5DCA4E6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3.7</w:t>
            </w:r>
          </w:p>
        </w:tc>
        <w:tc>
          <w:tcPr>
            <w:tcW w:w="774" w:type="dxa"/>
            <w:tcBorders>
              <w:top w:val="nil"/>
              <w:left w:val="nil"/>
              <w:bottom w:val="single" w:sz="4" w:space="0" w:color="auto"/>
              <w:right w:val="single" w:sz="4" w:space="0" w:color="auto"/>
            </w:tcBorders>
            <w:shd w:val="clear" w:color="000000" w:fill="FFFFFF"/>
            <w:noWrap/>
            <w:vAlign w:val="bottom"/>
            <w:hideMark/>
          </w:tcPr>
          <w:p w14:paraId="352FC24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3.4</w:t>
            </w:r>
          </w:p>
        </w:tc>
        <w:tc>
          <w:tcPr>
            <w:tcW w:w="660" w:type="dxa"/>
            <w:tcBorders>
              <w:top w:val="nil"/>
              <w:left w:val="nil"/>
              <w:bottom w:val="single" w:sz="4" w:space="0" w:color="auto"/>
              <w:right w:val="single" w:sz="4" w:space="0" w:color="auto"/>
            </w:tcBorders>
            <w:shd w:val="clear" w:color="000000" w:fill="FFFFFF"/>
            <w:noWrap/>
            <w:vAlign w:val="center"/>
            <w:hideMark/>
          </w:tcPr>
          <w:p w14:paraId="043D025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2.8</w:t>
            </w:r>
          </w:p>
        </w:tc>
      </w:tr>
      <w:tr w:rsidR="00635605" w:rsidRPr="00635605" w14:paraId="3C06EF01"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31B8BB6F"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53 469 313</w:t>
            </w:r>
          </w:p>
        </w:tc>
        <w:tc>
          <w:tcPr>
            <w:tcW w:w="766" w:type="dxa"/>
            <w:tcBorders>
              <w:top w:val="nil"/>
              <w:left w:val="nil"/>
              <w:bottom w:val="single" w:sz="4" w:space="0" w:color="auto"/>
              <w:right w:val="single" w:sz="4" w:space="0" w:color="auto"/>
            </w:tcBorders>
            <w:shd w:val="clear" w:color="000000" w:fill="FFFFFF"/>
            <w:noWrap/>
            <w:vAlign w:val="bottom"/>
            <w:hideMark/>
          </w:tcPr>
          <w:p w14:paraId="16FB6EC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8.4</w:t>
            </w:r>
          </w:p>
        </w:tc>
        <w:tc>
          <w:tcPr>
            <w:tcW w:w="666" w:type="dxa"/>
            <w:tcBorders>
              <w:top w:val="nil"/>
              <w:left w:val="nil"/>
              <w:bottom w:val="single" w:sz="4" w:space="0" w:color="auto"/>
              <w:right w:val="single" w:sz="4" w:space="0" w:color="auto"/>
            </w:tcBorders>
            <w:shd w:val="clear" w:color="000000" w:fill="FFFFFF"/>
            <w:noWrap/>
            <w:vAlign w:val="center"/>
            <w:hideMark/>
          </w:tcPr>
          <w:p w14:paraId="46D4F5B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0.2</w:t>
            </w:r>
          </w:p>
        </w:tc>
        <w:tc>
          <w:tcPr>
            <w:tcW w:w="966" w:type="dxa"/>
            <w:tcBorders>
              <w:top w:val="nil"/>
              <w:left w:val="nil"/>
              <w:bottom w:val="single" w:sz="4" w:space="0" w:color="auto"/>
              <w:right w:val="single" w:sz="4" w:space="0" w:color="auto"/>
            </w:tcBorders>
            <w:shd w:val="clear" w:color="000000" w:fill="FFFFFF"/>
            <w:noWrap/>
            <w:vAlign w:val="bottom"/>
            <w:hideMark/>
          </w:tcPr>
          <w:p w14:paraId="72E38D9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center"/>
            <w:hideMark/>
          </w:tcPr>
          <w:p w14:paraId="1EBC2D2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341D13B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873" w:type="dxa"/>
            <w:tcBorders>
              <w:top w:val="nil"/>
              <w:left w:val="nil"/>
              <w:bottom w:val="single" w:sz="4" w:space="0" w:color="auto"/>
              <w:right w:val="single" w:sz="4" w:space="0" w:color="auto"/>
            </w:tcBorders>
            <w:shd w:val="clear" w:color="000000" w:fill="FFFFFF"/>
            <w:noWrap/>
            <w:vAlign w:val="bottom"/>
            <w:hideMark/>
          </w:tcPr>
          <w:p w14:paraId="5A898E6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center"/>
            <w:hideMark/>
          </w:tcPr>
          <w:p w14:paraId="6A28A6C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34925A2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0" w:type="dxa"/>
            <w:tcBorders>
              <w:top w:val="nil"/>
              <w:left w:val="nil"/>
              <w:bottom w:val="single" w:sz="4" w:space="0" w:color="auto"/>
              <w:right w:val="single" w:sz="4" w:space="0" w:color="auto"/>
            </w:tcBorders>
            <w:shd w:val="clear" w:color="000000" w:fill="FFFFFF"/>
            <w:noWrap/>
            <w:vAlign w:val="center"/>
            <w:hideMark/>
          </w:tcPr>
          <w:p w14:paraId="6D99B02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r>
      <w:tr w:rsidR="00635605" w:rsidRPr="00635605" w14:paraId="6CC1C514"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710BCD81"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53 476 313</w:t>
            </w:r>
          </w:p>
        </w:tc>
        <w:tc>
          <w:tcPr>
            <w:tcW w:w="766" w:type="dxa"/>
            <w:tcBorders>
              <w:top w:val="nil"/>
              <w:left w:val="nil"/>
              <w:bottom w:val="single" w:sz="4" w:space="0" w:color="auto"/>
              <w:right w:val="single" w:sz="4" w:space="0" w:color="auto"/>
            </w:tcBorders>
            <w:shd w:val="clear" w:color="000000" w:fill="FFFFFF"/>
            <w:noWrap/>
            <w:vAlign w:val="bottom"/>
            <w:hideMark/>
          </w:tcPr>
          <w:p w14:paraId="6CD7CD6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0.3</w:t>
            </w:r>
          </w:p>
        </w:tc>
        <w:tc>
          <w:tcPr>
            <w:tcW w:w="666" w:type="dxa"/>
            <w:tcBorders>
              <w:top w:val="nil"/>
              <w:left w:val="nil"/>
              <w:bottom w:val="single" w:sz="4" w:space="0" w:color="auto"/>
              <w:right w:val="single" w:sz="4" w:space="0" w:color="auto"/>
            </w:tcBorders>
            <w:shd w:val="clear" w:color="000000" w:fill="FFFFFF"/>
            <w:noWrap/>
            <w:vAlign w:val="center"/>
            <w:hideMark/>
          </w:tcPr>
          <w:p w14:paraId="2DEF552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966" w:type="dxa"/>
            <w:tcBorders>
              <w:top w:val="nil"/>
              <w:left w:val="nil"/>
              <w:bottom w:val="single" w:sz="4" w:space="0" w:color="auto"/>
              <w:right w:val="single" w:sz="4" w:space="0" w:color="auto"/>
            </w:tcBorders>
            <w:shd w:val="clear" w:color="000000" w:fill="FFFFFF"/>
            <w:noWrap/>
            <w:vAlign w:val="bottom"/>
            <w:hideMark/>
          </w:tcPr>
          <w:p w14:paraId="51A2EC0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20.0</w:t>
            </w:r>
          </w:p>
        </w:tc>
        <w:tc>
          <w:tcPr>
            <w:tcW w:w="666" w:type="dxa"/>
            <w:tcBorders>
              <w:top w:val="nil"/>
              <w:left w:val="nil"/>
              <w:bottom w:val="single" w:sz="4" w:space="0" w:color="auto"/>
              <w:right w:val="single" w:sz="4" w:space="0" w:color="auto"/>
            </w:tcBorders>
            <w:shd w:val="clear" w:color="000000" w:fill="FFFFFF"/>
            <w:noWrap/>
            <w:vAlign w:val="center"/>
            <w:hideMark/>
          </w:tcPr>
          <w:p w14:paraId="72456BC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6C43D98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59.2</w:t>
            </w:r>
          </w:p>
        </w:tc>
        <w:tc>
          <w:tcPr>
            <w:tcW w:w="873" w:type="dxa"/>
            <w:tcBorders>
              <w:top w:val="nil"/>
              <w:left w:val="nil"/>
              <w:bottom w:val="single" w:sz="4" w:space="0" w:color="auto"/>
              <w:right w:val="single" w:sz="4" w:space="0" w:color="auto"/>
            </w:tcBorders>
            <w:shd w:val="clear" w:color="000000" w:fill="FFFFFF"/>
            <w:noWrap/>
            <w:vAlign w:val="bottom"/>
            <w:hideMark/>
          </w:tcPr>
          <w:p w14:paraId="01FDDB9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0.4</w:t>
            </w:r>
          </w:p>
        </w:tc>
        <w:tc>
          <w:tcPr>
            <w:tcW w:w="666" w:type="dxa"/>
            <w:tcBorders>
              <w:top w:val="nil"/>
              <w:left w:val="nil"/>
              <w:bottom w:val="single" w:sz="4" w:space="0" w:color="auto"/>
              <w:right w:val="single" w:sz="4" w:space="0" w:color="auto"/>
            </w:tcBorders>
            <w:shd w:val="clear" w:color="000000" w:fill="FFFFFF"/>
            <w:noWrap/>
            <w:vAlign w:val="center"/>
            <w:hideMark/>
          </w:tcPr>
          <w:p w14:paraId="02DE73A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2B074C7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1.2</w:t>
            </w:r>
          </w:p>
        </w:tc>
        <w:tc>
          <w:tcPr>
            <w:tcW w:w="660" w:type="dxa"/>
            <w:tcBorders>
              <w:top w:val="nil"/>
              <w:left w:val="nil"/>
              <w:bottom w:val="single" w:sz="4" w:space="0" w:color="auto"/>
              <w:right w:val="single" w:sz="4" w:space="0" w:color="auto"/>
            </w:tcBorders>
            <w:shd w:val="clear" w:color="000000" w:fill="FFFFFF"/>
            <w:noWrap/>
            <w:vAlign w:val="center"/>
            <w:hideMark/>
          </w:tcPr>
          <w:p w14:paraId="520D8C0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2.0</w:t>
            </w:r>
          </w:p>
        </w:tc>
      </w:tr>
      <w:tr w:rsidR="00635605" w:rsidRPr="00635605" w14:paraId="07C719F7"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60B2769E"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lastRenderedPageBreak/>
              <w:t>53 482 313</w:t>
            </w:r>
          </w:p>
        </w:tc>
        <w:tc>
          <w:tcPr>
            <w:tcW w:w="766" w:type="dxa"/>
            <w:tcBorders>
              <w:top w:val="nil"/>
              <w:left w:val="nil"/>
              <w:bottom w:val="single" w:sz="4" w:space="0" w:color="auto"/>
              <w:right w:val="single" w:sz="4" w:space="0" w:color="auto"/>
            </w:tcBorders>
            <w:shd w:val="clear" w:color="000000" w:fill="FFFFFF"/>
            <w:noWrap/>
            <w:vAlign w:val="bottom"/>
            <w:hideMark/>
          </w:tcPr>
          <w:p w14:paraId="397D6A0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2.2</w:t>
            </w:r>
          </w:p>
        </w:tc>
        <w:tc>
          <w:tcPr>
            <w:tcW w:w="666" w:type="dxa"/>
            <w:tcBorders>
              <w:top w:val="nil"/>
              <w:left w:val="nil"/>
              <w:bottom w:val="single" w:sz="4" w:space="0" w:color="auto"/>
              <w:right w:val="single" w:sz="4" w:space="0" w:color="auto"/>
            </w:tcBorders>
            <w:shd w:val="clear" w:color="000000" w:fill="FFFFFF"/>
            <w:noWrap/>
            <w:vAlign w:val="center"/>
            <w:hideMark/>
          </w:tcPr>
          <w:p w14:paraId="1B599E8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0.1</w:t>
            </w:r>
          </w:p>
        </w:tc>
        <w:tc>
          <w:tcPr>
            <w:tcW w:w="966" w:type="dxa"/>
            <w:tcBorders>
              <w:top w:val="nil"/>
              <w:left w:val="nil"/>
              <w:bottom w:val="single" w:sz="4" w:space="0" w:color="auto"/>
              <w:right w:val="single" w:sz="4" w:space="0" w:color="auto"/>
            </w:tcBorders>
            <w:shd w:val="clear" w:color="000000" w:fill="FFFFFF"/>
            <w:noWrap/>
            <w:vAlign w:val="bottom"/>
            <w:hideMark/>
          </w:tcPr>
          <w:p w14:paraId="58248BC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74.3</w:t>
            </w:r>
          </w:p>
        </w:tc>
        <w:tc>
          <w:tcPr>
            <w:tcW w:w="666" w:type="dxa"/>
            <w:tcBorders>
              <w:top w:val="nil"/>
              <w:left w:val="nil"/>
              <w:bottom w:val="single" w:sz="4" w:space="0" w:color="auto"/>
              <w:right w:val="single" w:sz="4" w:space="0" w:color="auto"/>
            </w:tcBorders>
            <w:shd w:val="clear" w:color="000000" w:fill="FFFFFF"/>
            <w:noWrap/>
            <w:vAlign w:val="center"/>
            <w:hideMark/>
          </w:tcPr>
          <w:p w14:paraId="0D12EAC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29C5581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33.7</w:t>
            </w:r>
          </w:p>
        </w:tc>
        <w:tc>
          <w:tcPr>
            <w:tcW w:w="873" w:type="dxa"/>
            <w:tcBorders>
              <w:top w:val="nil"/>
              <w:left w:val="nil"/>
              <w:bottom w:val="single" w:sz="4" w:space="0" w:color="auto"/>
              <w:right w:val="single" w:sz="4" w:space="0" w:color="auto"/>
            </w:tcBorders>
            <w:shd w:val="clear" w:color="000000" w:fill="FFFFFF"/>
            <w:noWrap/>
            <w:vAlign w:val="bottom"/>
            <w:hideMark/>
          </w:tcPr>
          <w:p w14:paraId="12D2347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1.5</w:t>
            </w:r>
          </w:p>
        </w:tc>
        <w:tc>
          <w:tcPr>
            <w:tcW w:w="666" w:type="dxa"/>
            <w:tcBorders>
              <w:top w:val="nil"/>
              <w:left w:val="nil"/>
              <w:bottom w:val="single" w:sz="4" w:space="0" w:color="auto"/>
              <w:right w:val="single" w:sz="4" w:space="0" w:color="auto"/>
            </w:tcBorders>
            <w:shd w:val="clear" w:color="000000" w:fill="FFFFFF"/>
            <w:noWrap/>
            <w:vAlign w:val="center"/>
            <w:hideMark/>
          </w:tcPr>
          <w:p w14:paraId="2534851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6AE2897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0.7</w:t>
            </w:r>
          </w:p>
        </w:tc>
        <w:tc>
          <w:tcPr>
            <w:tcW w:w="660" w:type="dxa"/>
            <w:tcBorders>
              <w:top w:val="nil"/>
              <w:left w:val="nil"/>
              <w:bottom w:val="single" w:sz="4" w:space="0" w:color="auto"/>
              <w:right w:val="single" w:sz="4" w:space="0" w:color="auto"/>
            </w:tcBorders>
            <w:shd w:val="clear" w:color="000000" w:fill="FFFFFF"/>
            <w:noWrap/>
            <w:vAlign w:val="center"/>
            <w:hideMark/>
          </w:tcPr>
          <w:p w14:paraId="0FC15AD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2.0</w:t>
            </w:r>
          </w:p>
        </w:tc>
      </w:tr>
      <w:tr w:rsidR="00635605" w:rsidRPr="00635605" w14:paraId="27BC6939"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7C3BD81E"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Мешовите ВПС</w:t>
            </w:r>
          </w:p>
        </w:tc>
        <w:tc>
          <w:tcPr>
            <w:tcW w:w="766" w:type="dxa"/>
            <w:tcBorders>
              <w:top w:val="nil"/>
              <w:left w:val="nil"/>
              <w:bottom w:val="single" w:sz="4" w:space="0" w:color="auto"/>
              <w:right w:val="single" w:sz="4" w:space="0" w:color="auto"/>
            </w:tcBorders>
            <w:shd w:val="clear" w:color="000000" w:fill="FFFFFF"/>
            <w:noWrap/>
            <w:vAlign w:val="bottom"/>
            <w:hideMark/>
          </w:tcPr>
          <w:p w14:paraId="1EDEEA5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11.0</w:t>
            </w:r>
          </w:p>
        </w:tc>
        <w:tc>
          <w:tcPr>
            <w:tcW w:w="666" w:type="dxa"/>
            <w:tcBorders>
              <w:top w:val="nil"/>
              <w:left w:val="nil"/>
              <w:bottom w:val="single" w:sz="4" w:space="0" w:color="auto"/>
              <w:right w:val="single" w:sz="4" w:space="0" w:color="auto"/>
            </w:tcBorders>
            <w:shd w:val="clear" w:color="000000" w:fill="FFFFFF"/>
            <w:noWrap/>
            <w:vAlign w:val="center"/>
            <w:hideMark/>
          </w:tcPr>
          <w:p w14:paraId="68D1C82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0.3</w:t>
            </w:r>
          </w:p>
        </w:tc>
        <w:tc>
          <w:tcPr>
            <w:tcW w:w="966" w:type="dxa"/>
            <w:tcBorders>
              <w:top w:val="nil"/>
              <w:left w:val="nil"/>
              <w:bottom w:val="single" w:sz="4" w:space="0" w:color="auto"/>
              <w:right w:val="single" w:sz="4" w:space="0" w:color="auto"/>
            </w:tcBorders>
            <w:shd w:val="clear" w:color="000000" w:fill="FFFFFF"/>
            <w:noWrap/>
            <w:vAlign w:val="bottom"/>
            <w:hideMark/>
          </w:tcPr>
          <w:p w14:paraId="52F950BF"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94.3</w:t>
            </w:r>
          </w:p>
        </w:tc>
        <w:tc>
          <w:tcPr>
            <w:tcW w:w="666" w:type="dxa"/>
            <w:tcBorders>
              <w:top w:val="nil"/>
              <w:left w:val="nil"/>
              <w:bottom w:val="single" w:sz="4" w:space="0" w:color="auto"/>
              <w:right w:val="single" w:sz="4" w:space="0" w:color="auto"/>
            </w:tcBorders>
            <w:shd w:val="clear" w:color="000000" w:fill="FFFFFF"/>
            <w:noWrap/>
            <w:vAlign w:val="center"/>
            <w:hideMark/>
          </w:tcPr>
          <w:p w14:paraId="419B868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0684CC6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8.6</w:t>
            </w:r>
          </w:p>
        </w:tc>
        <w:tc>
          <w:tcPr>
            <w:tcW w:w="873" w:type="dxa"/>
            <w:tcBorders>
              <w:top w:val="nil"/>
              <w:left w:val="nil"/>
              <w:bottom w:val="single" w:sz="4" w:space="0" w:color="auto"/>
              <w:right w:val="single" w:sz="4" w:space="0" w:color="auto"/>
            </w:tcBorders>
            <w:shd w:val="clear" w:color="000000" w:fill="FFFFFF"/>
            <w:noWrap/>
            <w:vAlign w:val="bottom"/>
            <w:hideMark/>
          </w:tcPr>
          <w:p w14:paraId="2FA2395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1.9</w:t>
            </w:r>
          </w:p>
        </w:tc>
        <w:tc>
          <w:tcPr>
            <w:tcW w:w="666" w:type="dxa"/>
            <w:tcBorders>
              <w:top w:val="nil"/>
              <w:left w:val="nil"/>
              <w:bottom w:val="single" w:sz="4" w:space="0" w:color="auto"/>
              <w:right w:val="single" w:sz="4" w:space="0" w:color="auto"/>
            </w:tcBorders>
            <w:shd w:val="clear" w:color="000000" w:fill="FFFFFF"/>
            <w:noWrap/>
            <w:vAlign w:val="center"/>
            <w:hideMark/>
          </w:tcPr>
          <w:p w14:paraId="7D7EF26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0A2763C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0.2</w:t>
            </w:r>
          </w:p>
        </w:tc>
        <w:tc>
          <w:tcPr>
            <w:tcW w:w="660" w:type="dxa"/>
            <w:tcBorders>
              <w:top w:val="nil"/>
              <w:left w:val="nil"/>
              <w:bottom w:val="single" w:sz="4" w:space="0" w:color="auto"/>
              <w:right w:val="single" w:sz="4" w:space="0" w:color="auto"/>
            </w:tcBorders>
            <w:shd w:val="clear" w:color="000000" w:fill="FFFFFF"/>
            <w:noWrap/>
            <w:vAlign w:val="center"/>
            <w:hideMark/>
          </w:tcPr>
          <w:p w14:paraId="242B2F2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2.0</w:t>
            </w:r>
          </w:p>
        </w:tc>
      </w:tr>
      <w:tr w:rsidR="00635605" w:rsidRPr="00635605" w14:paraId="4D4CBE45"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021D6DD4"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МЕШОВИТЕ УКУПНО</w:t>
            </w:r>
          </w:p>
        </w:tc>
        <w:tc>
          <w:tcPr>
            <w:tcW w:w="766" w:type="dxa"/>
            <w:tcBorders>
              <w:top w:val="nil"/>
              <w:left w:val="nil"/>
              <w:bottom w:val="single" w:sz="4" w:space="0" w:color="auto"/>
              <w:right w:val="single" w:sz="4" w:space="0" w:color="auto"/>
            </w:tcBorders>
            <w:shd w:val="clear" w:color="000000" w:fill="FFFFFF"/>
            <w:noWrap/>
            <w:vAlign w:val="bottom"/>
            <w:hideMark/>
          </w:tcPr>
          <w:p w14:paraId="3E0B0162"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167.6</w:t>
            </w:r>
          </w:p>
        </w:tc>
        <w:tc>
          <w:tcPr>
            <w:tcW w:w="666" w:type="dxa"/>
            <w:tcBorders>
              <w:top w:val="nil"/>
              <w:left w:val="nil"/>
              <w:bottom w:val="single" w:sz="4" w:space="0" w:color="auto"/>
              <w:right w:val="single" w:sz="4" w:space="0" w:color="auto"/>
            </w:tcBorders>
            <w:shd w:val="clear" w:color="000000" w:fill="FFFFFF"/>
            <w:noWrap/>
            <w:vAlign w:val="center"/>
            <w:hideMark/>
          </w:tcPr>
          <w:p w14:paraId="4740DC4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4.2</w:t>
            </w:r>
          </w:p>
        </w:tc>
        <w:tc>
          <w:tcPr>
            <w:tcW w:w="966" w:type="dxa"/>
            <w:tcBorders>
              <w:top w:val="nil"/>
              <w:left w:val="nil"/>
              <w:bottom w:val="single" w:sz="4" w:space="0" w:color="auto"/>
              <w:right w:val="single" w:sz="4" w:space="0" w:color="auto"/>
            </w:tcBorders>
            <w:shd w:val="clear" w:color="000000" w:fill="FFFFFF"/>
            <w:noWrap/>
            <w:vAlign w:val="bottom"/>
            <w:hideMark/>
          </w:tcPr>
          <w:p w14:paraId="1E4E775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19580.3</w:t>
            </w:r>
          </w:p>
        </w:tc>
        <w:tc>
          <w:tcPr>
            <w:tcW w:w="666" w:type="dxa"/>
            <w:tcBorders>
              <w:top w:val="nil"/>
              <w:left w:val="nil"/>
              <w:bottom w:val="single" w:sz="4" w:space="0" w:color="auto"/>
              <w:right w:val="single" w:sz="4" w:space="0" w:color="auto"/>
            </w:tcBorders>
            <w:shd w:val="clear" w:color="000000" w:fill="FFFFFF"/>
            <w:noWrap/>
            <w:vAlign w:val="center"/>
            <w:hideMark/>
          </w:tcPr>
          <w:p w14:paraId="43441FC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3.8</w:t>
            </w:r>
          </w:p>
        </w:tc>
        <w:tc>
          <w:tcPr>
            <w:tcW w:w="666" w:type="dxa"/>
            <w:tcBorders>
              <w:top w:val="nil"/>
              <w:left w:val="nil"/>
              <w:bottom w:val="single" w:sz="4" w:space="0" w:color="auto"/>
              <w:right w:val="single" w:sz="4" w:space="0" w:color="auto"/>
            </w:tcBorders>
            <w:shd w:val="clear" w:color="000000" w:fill="FFFFFF"/>
            <w:noWrap/>
            <w:vAlign w:val="bottom"/>
            <w:hideMark/>
          </w:tcPr>
          <w:p w14:paraId="278364A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116.8</w:t>
            </w:r>
          </w:p>
        </w:tc>
        <w:tc>
          <w:tcPr>
            <w:tcW w:w="873" w:type="dxa"/>
            <w:tcBorders>
              <w:top w:val="nil"/>
              <w:left w:val="nil"/>
              <w:bottom w:val="single" w:sz="4" w:space="0" w:color="auto"/>
              <w:right w:val="single" w:sz="4" w:space="0" w:color="auto"/>
            </w:tcBorders>
            <w:shd w:val="clear" w:color="000000" w:fill="FFFFFF"/>
            <w:noWrap/>
            <w:vAlign w:val="bottom"/>
            <w:hideMark/>
          </w:tcPr>
          <w:p w14:paraId="76B9AC0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541.0</w:t>
            </w:r>
          </w:p>
        </w:tc>
        <w:tc>
          <w:tcPr>
            <w:tcW w:w="666" w:type="dxa"/>
            <w:tcBorders>
              <w:top w:val="nil"/>
              <w:left w:val="nil"/>
              <w:bottom w:val="single" w:sz="4" w:space="0" w:color="auto"/>
              <w:right w:val="single" w:sz="4" w:space="0" w:color="auto"/>
            </w:tcBorders>
            <w:shd w:val="clear" w:color="000000" w:fill="FFFFFF"/>
            <w:noWrap/>
            <w:vAlign w:val="center"/>
            <w:hideMark/>
          </w:tcPr>
          <w:p w14:paraId="4C0902A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3.7</w:t>
            </w:r>
          </w:p>
        </w:tc>
        <w:tc>
          <w:tcPr>
            <w:tcW w:w="774" w:type="dxa"/>
            <w:tcBorders>
              <w:top w:val="nil"/>
              <w:left w:val="nil"/>
              <w:bottom w:val="single" w:sz="4" w:space="0" w:color="auto"/>
              <w:right w:val="single" w:sz="4" w:space="0" w:color="auto"/>
            </w:tcBorders>
            <w:shd w:val="clear" w:color="000000" w:fill="FFFFFF"/>
            <w:noWrap/>
            <w:vAlign w:val="bottom"/>
            <w:hideMark/>
          </w:tcPr>
          <w:p w14:paraId="10B680A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3.2</w:t>
            </w:r>
          </w:p>
        </w:tc>
        <w:tc>
          <w:tcPr>
            <w:tcW w:w="660" w:type="dxa"/>
            <w:tcBorders>
              <w:top w:val="nil"/>
              <w:left w:val="nil"/>
              <w:bottom w:val="single" w:sz="4" w:space="0" w:color="auto"/>
              <w:right w:val="single" w:sz="4" w:space="0" w:color="auto"/>
            </w:tcBorders>
            <w:shd w:val="clear" w:color="000000" w:fill="FFFFFF"/>
            <w:noWrap/>
            <w:vAlign w:val="center"/>
            <w:hideMark/>
          </w:tcPr>
          <w:p w14:paraId="4471656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2.8</w:t>
            </w:r>
          </w:p>
        </w:tc>
      </w:tr>
      <w:tr w:rsidR="00635605" w:rsidRPr="00635605" w14:paraId="556DBADD"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142C3556"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53 267 242</w:t>
            </w:r>
          </w:p>
        </w:tc>
        <w:tc>
          <w:tcPr>
            <w:tcW w:w="766" w:type="dxa"/>
            <w:tcBorders>
              <w:top w:val="nil"/>
              <w:left w:val="nil"/>
              <w:bottom w:val="single" w:sz="4" w:space="0" w:color="auto"/>
              <w:right w:val="single" w:sz="4" w:space="0" w:color="auto"/>
            </w:tcBorders>
            <w:shd w:val="clear" w:color="000000" w:fill="FFFFFF"/>
            <w:noWrap/>
            <w:vAlign w:val="bottom"/>
            <w:hideMark/>
          </w:tcPr>
          <w:p w14:paraId="7F06D6A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27.7</w:t>
            </w:r>
          </w:p>
        </w:tc>
        <w:tc>
          <w:tcPr>
            <w:tcW w:w="666" w:type="dxa"/>
            <w:tcBorders>
              <w:top w:val="nil"/>
              <w:left w:val="nil"/>
              <w:bottom w:val="single" w:sz="4" w:space="0" w:color="auto"/>
              <w:right w:val="single" w:sz="4" w:space="0" w:color="auto"/>
            </w:tcBorders>
            <w:shd w:val="clear" w:color="000000" w:fill="FFFFFF"/>
            <w:noWrap/>
            <w:vAlign w:val="center"/>
            <w:hideMark/>
          </w:tcPr>
          <w:p w14:paraId="4466415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0.7</w:t>
            </w:r>
          </w:p>
        </w:tc>
        <w:tc>
          <w:tcPr>
            <w:tcW w:w="966" w:type="dxa"/>
            <w:tcBorders>
              <w:top w:val="nil"/>
              <w:left w:val="nil"/>
              <w:bottom w:val="single" w:sz="4" w:space="0" w:color="auto"/>
              <w:right w:val="single" w:sz="4" w:space="0" w:color="auto"/>
            </w:tcBorders>
            <w:shd w:val="clear" w:color="000000" w:fill="FFFFFF"/>
            <w:noWrap/>
            <w:vAlign w:val="bottom"/>
            <w:hideMark/>
          </w:tcPr>
          <w:p w14:paraId="21E4F9E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6852CF5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4BE9ACC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873" w:type="dxa"/>
            <w:tcBorders>
              <w:top w:val="nil"/>
              <w:left w:val="nil"/>
              <w:bottom w:val="single" w:sz="4" w:space="0" w:color="auto"/>
              <w:right w:val="single" w:sz="4" w:space="0" w:color="auto"/>
            </w:tcBorders>
            <w:shd w:val="clear" w:color="000000" w:fill="FFFFFF"/>
            <w:noWrap/>
            <w:vAlign w:val="bottom"/>
            <w:hideMark/>
          </w:tcPr>
          <w:p w14:paraId="5E9521A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1A39170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1B36329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0" w:type="dxa"/>
            <w:tcBorders>
              <w:top w:val="nil"/>
              <w:left w:val="nil"/>
              <w:bottom w:val="single" w:sz="4" w:space="0" w:color="auto"/>
              <w:right w:val="single" w:sz="4" w:space="0" w:color="auto"/>
            </w:tcBorders>
            <w:shd w:val="clear" w:color="000000" w:fill="FFFFFF"/>
            <w:noWrap/>
            <w:vAlign w:val="center"/>
            <w:hideMark/>
          </w:tcPr>
          <w:p w14:paraId="093F1DF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r>
      <w:tr w:rsidR="00635605" w:rsidRPr="00635605" w14:paraId="6BBDD1EB"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6DA68F38"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Шибљаци</w:t>
            </w:r>
          </w:p>
        </w:tc>
        <w:tc>
          <w:tcPr>
            <w:tcW w:w="766" w:type="dxa"/>
            <w:tcBorders>
              <w:top w:val="nil"/>
              <w:left w:val="nil"/>
              <w:bottom w:val="single" w:sz="4" w:space="0" w:color="auto"/>
              <w:right w:val="single" w:sz="4" w:space="0" w:color="auto"/>
            </w:tcBorders>
            <w:shd w:val="clear" w:color="000000" w:fill="FFFFFF"/>
            <w:noWrap/>
            <w:vAlign w:val="bottom"/>
            <w:hideMark/>
          </w:tcPr>
          <w:p w14:paraId="29D1368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27.7</w:t>
            </w:r>
          </w:p>
        </w:tc>
        <w:tc>
          <w:tcPr>
            <w:tcW w:w="666" w:type="dxa"/>
            <w:tcBorders>
              <w:top w:val="nil"/>
              <w:left w:val="nil"/>
              <w:bottom w:val="single" w:sz="4" w:space="0" w:color="auto"/>
              <w:right w:val="single" w:sz="4" w:space="0" w:color="auto"/>
            </w:tcBorders>
            <w:shd w:val="clear" w:color="000000" w:fill="FFFFFF"/>
            <w:noWrap/>
            <w:vAlign w:val="center"/>
            <w:hideMark/>
          </w:tcPr>
          <w:p w14:paraId="5A24C0B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0.7</w:t>
            </w:r>
          </w:p>
        </w:tc>
        <w:tc>
          <w:tcPr>
            <w:tcW w:w="966" w:type="dxa"/>
            <w:tcBorders>
              <w:top w:val="nil"/>
              <w:left w:val="nil"/>
              <w:bottom w:val="single" w:sz="4" w:space="0" w:color="auto"/>
              <w:right w:val="single" w:sz="4" w:space="0" w:color="auto"/>
            </w:tcBorders>
            <w:shd w:val="clear" w:color="000000" w:fill="FFFFFF"/>
            <w:noWrap/>
            <w:vAlign w:val="bottom"/>
            <w:hideMark/>
          </w:tcPr>
          <w:p w14:paraId="4F01FBC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1A23FBB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717BBAA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873" w:type="dxa"/>
            <w:tcBorders>
              <w:top w:val="nil"/>
              <w:left w:val="nil"/>
              <w:bottom w:val="single" w:sz="4" w:space="0" w:color="auto"/>
              <w:right w:val="single" w:sz="4" w:space="0" w:color="auto"/>
            </w:tcBorders>
            <w:shd w:val="clear" w:color="000000" w:fill="FFFFFF"/>
            <w:noWrap/>
            <w:vAlign w:val="bottom"/>
            <w:hideMark/>
          </w:tcPr>
          <w:p w14:paraId="32B53E9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6E2FD6B0"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3C4C0CF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0" w:type="dxa"/>
            <w:tcBorders>
              <w:top w:val="nil"/>
              <w:left w:val="nil"/>
              <w:bottom w:val="single" w:sz="4" w:space="0" w:color="auto"/>
              <w:right w:val="single" w:sz="4" w:space="0" w:color="auto"/>
            </w:tcBorders>
            <w:shd w:val="clear" w:color="000000" w:fill="FFFFFF"/>
            <w:noWrap/>
            <w:vAlign w:val="center"/>
            <w:hideMark/>
          </w:tcPr>
          <w:p w14:paraId="4C9ADA8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r>
      <w:tr w:rsidR="00635605" w:rsidRPr="00635605" w14:paraId="67D38011"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6C2B07A6" w14:textId="77777777" w:rsidR="00635605" w:rsidRPr="00635605" w:rsidRDefault="00635605" w:rsidP="00635605">
            <w:pPr>
              <w:suppressAutoHyphens w:val="0"/>
              <w:autoSpaceDN/>
              <w:spacing w:line="240" w:lineRule="auto"/>
              <w:ind w:firstLine="0"/>
              <w:jc w:val="left"/>
              <w:textAlignment w:val="auto"/>
              <w:rPr>
                <w:rFonts w:eastAsia="Times New Roman"/>
                <w:b/>
                <w:bCs/>
                <w:sz w:val="20"/>
                <w:szCs w:val="20"/>
                <w:lang w:eastAsia="sr-Latn-RS"/>
              </w:rPr>
            </w:pPr>
            <w:r w:rsidRPr="00635605">
              <w:rPr>
                <w:rFonts w:eastAsia="Times New Roman"/>
                <w:b/>
                <w:bCs/>
                <w:sz w:val="20"/>
                <w:szCs w:val="20"/>
                <w:lang w:eastAsia="sr-Latn-RS"/>
              </w:rPr>
              <w:t>НЦ 53 укупно</w:t>
            </w:r>
          </w:p>
        </w:tc>
        <w:tc>
          <w:tcPr>
            <w:tcW w:w="766" w:type="dxa"/>
            <w:tcBorders>
              <w:top w:val="nil"/>
              <w:left w:val="nil"/>
              <w:bottom w:val="single" w:sz="4" w:space="0" w:color="auto"/>
              <w:right w:val="single" w:sz="4" w:space="0" w:color="auto"/>
            </w:tcBorders>
            <w:shd w:val="clear" w:color="000000" w:fill="FFFFFF"/>
            <w:noWrap/>
            <w:vAlign w:val="bottom"/>
            <w:hideMark/>
          </w:tcPr>
          <w:p w14:paraId="49D15F12"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226.0</w:t>
            </w:r>
          </w:p>
        </w:tc>
        <w:tc>
          <w:tcPr>
            <w:tcW w:w="666" w:type="dxa"/>
            <w:tcBorders>
              <w:top w:val="nil"/>
              <w:left w:val="nil"/>
              <w:bottom w:val="single" w:sz="4" w:space="0" w:color="auto"/>
              <w:right w:val="single" w:sz="4" w:space="0" w:color="auto"/>
            </w:tcBorders>
            <w:shd w:val="clear" w:color="000000" w:fill="FFFFFF"/>
            <w:noWrap/>
            <w:vAlign w:val="center"/>
            <w:hideMark/>
          </w:tcPr>
          <w:p w14:paraId="00390172"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5.7</w:t>
            </w:r>
          </w:p>
        </w:tc>
        <w:tc>
          <w:tcPr>
            <w:tcW w:w="966" w:type="dxa"/>
            <w:tcBorders>
              <w:top w:val="nil"/>
              <w:left w:val="nil"/>
              <w:bottom w:val="single" w:sz="4" w:space="0" w:color="auto"/>
              <w:right w:val="single" w:sz="4" w:space="0" w:color="auto"/>
            </w:tcBorders>
            <w:shd w:val="clear" w:color="000000" w:fill="FFFFFF"/>
            <w:noWrap/>
            <w:vAlign w:val="bottom"/>
            <w:hideMark/>
          </w:tcPr>
          <w:p w14:paraId="25F925F7"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22498.1</w:t>
            </w:r>
          </w:p>
        </w:tc>
        <w:tc>
          <w:tcPr>
            <w:tcW w:w="666" w:type="dxa"/>
            <w:tcBorders>
              <w:top w:val="nil"/>
              <w:left w:val="nil"/>
              <w:bottom w:val="single" w:sz="4" w:space="0" w:color="auto"/>
              <w:right w:val="single" w:sz="4" w:space="0" w:color="auto"/>
            </w:tcBorders>
            <w:shd w:val="clear" w:color="000000" w:fill="FFFFFF"/>
            <w:noWrap/>
            <w:vAlign w:val="center"/>
            <w:hideMark/>
          </w:tcPr>
          <w:p w14:paraId="62324D5F"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4.4</w:t>
            </w:r>
          </w:p>
        </w:tc>
        <w:tc>
          <w:tcPr>
            <w:tcW w:w="666" w:type="dxa"/>
            <w:tcBorders>
              <w:top w:val="nil"/>
              <w:left w:val="nil"/>
              <w:bottom w:val="single" w:sz="4" w:space="0" w:color="auto"/>
              <w:right w:val="single" w:sz="4" w:space="0" w:color="auto"/>
            </w:tcBorders>
            <w:shd w:val="clear" w:color="000000" w:fill="FFFFFF"/>
            <w:noWrap/>
            <w:vAlign w:val="bottom"/>
            <w:hideMark/>
          </w:tcPr>
          <w:p w14:paraId="3ECF192B"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99.5</w:t>
            </w:r>
          </w:p>
        </w:tc>
        <w:tc>
          <w:tcPr>
            <w:tcW w:w="873" w:type="dxa"/>
            <w:tcBorders>
              <w:top w:val="nil"/>
              <w:left w:val="nil"/>
              <w:bottom w:val="single" w:sz="4" w:space="0" w:color="auto"/>
              <w:right w:val="single" w:sz="4" w:space="0" w:color="auto"/>
            </w:tcBorders>
            <w:shd w:val="clear" w:color="000000" w:fill="FFFFFF"/>
            <w:noWrap/>
            <w:vAlign w:val="bottom"/>
            <w:hideMark/>
          </w:tcPr>
          <w:p w14:paraId="2A05506D"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627.4</w:t>
            </w:r>
          </w:p>
        </w:tc>
        <w:tc>
          <w:tcPr>
            <w:tcW w:w="666" w:type="dxa"/>
            <w:tcBorders>
              <w:top w:val="nil"/>
              <w:left w:val="nil"/>
              <w:bottom w:val="single" w:sz="4" w:space="0" w:color="auto"/>
              <w:right w:val="single" w:sz="4" w:space="0" w:color="auto"/>
            </w:tcBorders>
            <w:shd w:val="clear" w:color="000000" w:fill="FFFFFF"/>
            <w:noWrap/>
            <w:vAlign w:val="center"/>
            <w:hideMark/>
          </w:tcPr>
          <w:p w14:paraId="28EB3C37"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4.3</w:t>
            </w:r>
          </w:p>
        </w:tc>
        <w:tc>
          <w:tcPr>
            <w:tcW w:w="774" w:type="dxa"/>
            <w:tcBorders>
              <w:top w:val="nil"/>
              <w:left w:val="nil"/>
              <w:bottom w:val="single" w:sz="4" w:space="0" w:color="auto"/>
              <w:right w:val="single" w:sz="4" w:space="0" w:color="auto"/>
            </w:tcBorders>
            <w:shd w:val="clear" w:color="000000" w:fill="FFFFFF"/>
            <w:noWrap/>
            <w:vAlign w:val="bottom"/>
            <w:hideMark/>
          </w:tcPr>
          <w:p w14:paraId="6371E2EB"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2.8</w:t>
            </w:r>
          </w:p>
        </w:tc>
        <w:tc>
          <w:tcPr>
            <w:tcW w:w="660" w:type="dxa"/>
            <w:tcBorders>
              <w:top w:val="nil"/>
              <w:left w:val="nil"/>
              <w:bottom w:val="single" w:sz="4" w:space="0" w:color="auto"/>
              <w:right w:val="single" w:sz="4" w:space="0" w:color="auto"/>
            </w:tcBorders>
            <w:shd w:val="clear" w:color="000000" w:fill="FFFFFF"/>
            <w:noWrap/>
            <w:vAlign w:val="center"/>
            <w:hideMark/>
          </w:tcPr>
          <w:p w14:paraId="231B4284"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2.8</w:t>
            </w:r>
          </w:p>
        </w:tc>
      </w:tr>
      <w:tr w:rsidR="00635605" w:rsidRPr="00635605" w14:paraId="78CDB15F"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bottom"/>
            <w:hideMark/>
          </w:tcPr>
          <w:p w14:paraId="37E4FC45"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66 267 242</w:t>
            </w:r>
          </w:p>
        </w:tc>
        <w:tc>
          <w:tcPr>
            <w:tcW w:w="766" w:type="dxa"/>
            <w:tcBorders>
              <w:top w:val="nil"/>
              <w:left w:val="nil"/>
              <w:bottom w:val="single" w:sz="4" w:space="0" w:color="auto"/>
              <w:right w:val="single" w:sz="4" w:space="0" w:color="auto"/>
            </w:tcBorders>
            <w:shd w:val="clear" w:color="000000" w:fill="FFFFFF"/>
            <w:noWrap/>
            <w:vAlign w:val="bottom"/>
            <w:hideMark/>
          </w:tcPr>
          <w:p w14:paraId="66AEB2B7"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192.4</w:t>
            </w:r>
          </w:p>
        </w:tc>
        <w:tc>
          <w:tcPr>
            <w:tcW w:w="666" w:type="dxa"/>
            <w:tcBorders>
              <w:top w:val="nil"/>
              <w:left w:val="nil"/>
              <w:bottom w:val="single" w:sz="4" w:space="0" w:color="auto"/>
              <w:right w:val="single" w:sz="4" w:space="0" w:color="auto"/>
            </w:tcBorders>
            <w:shd w:val="clear" w:color="000000" w:fill="FFFFFF"/>
            <w:noWrap/>
            <w:vAlign w:val="center"/>
            <w:hideMark/>
          </w:tcPr>
          <w:p w14:paraId="570AF38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4.8</w:t>
            </w:r>
          </w:p>
        </w:tc>
        <w:tc>
          <w:tcPr>
            <w:tcW w:w="966" w:type="dxa"/>
            <w:tcBorders>
              <w:top w:val="nil"/>
              <w:left w:val="nil"/>
              <w:bottom w:val="single" w:sz="4" w:space="0" w:color="auto"/>
              <w:right w:val="single" w:sz="4" w:space="0" w:color="auto"/>
            </w:tcBorders>
            <w:shd w:val="clear" w:color="000000" w:fill="FFFFFF"/>
            <w:noWrap/>
            <w:vAlign w:val="bottom"/>
            <w:hideMark/>
          </w:tcPr>
          <w:p w14:paraId="5A2DE5E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2DD9908E"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0E8B75ED"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873" w:type="dxa"/>
            <w:tcBorders>
              <w:top w:val="nil"/>
              <w:left w:val="nil"/>
              <w:bottom w:val="single" w:sz="4" w:space="0" w:color="auto"/>
              <w:right w:val="single" w:sz="4" w:space="0" w:color="auto"/>
            </w:tcBorders>
            <w:shd w:val="clear" w:color="000000" w:fill="FFFFFF"/>
            <w:noWrap/>
            <w:vAlign w:val="bottom"/>
            <w:hideMark/>
          </w:tcPr>
          <w:p w14:paraId="1737AC8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4DE1E5E5"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6E3D66E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0" w:type="dxa"/>
            <w:tcBorders>
              <w:top w:val="nil"/>
              <w:left w:val="nil"/>
              <w:bottom w:val="single" w:sz="4" w:space="0" w:color="auto"/>
              <w:right w:val="single" w:sz="4" w:space="0" w:color="auto"/>
            </w:tcBorders>
            <w:shd w:val="clear" w:color="000000" w:fill="FFFFFF"/>
            <w:noWrap/>
            <w:vAlign w:val="center"/>
            <w:hideMark/>
          </w:tcPr>
          <w:p w14:paraId="44A13DD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r>
      <w:tr w:rsidR="00635605" w:rsidRPr="00635605" w14:paraId="118B4C04"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061A9508" w14:textId="77777777" w:rsidR="00635605" w:rsidRPr="00635605" w:rsidRDefault="00635605" w:rsidP="00635605">
            <w:pPr>
              <w:suppressAutoHyphens w:val="0"/>
              <w:autoSpaceDN/>
              <w:spacing w:line="240" w:lineRule="auto"/>
              <w:ind w:firstLine="0"/>
              <w:jc w:val="left"/>
              <w:textAlignment w:val="auto"/>
              <w:rPr>
                <w:rFonts w:eastAsia="Times New Roman"/>
                <w:sz w:val="20"/>
                <w:szCs w:val="20"/>
                <w:lang w:eastAsia="sr-Latn-RS"/>
              </w:rPr>
            </w:pPr>
            <w:r w:rsidRPr="00635605">
              <w:rPr>
                <w:rFonts w:eastAsia="Times New Roman"/>
                <w:sz w:val="20"/>
                <w:szCs w:val="20"/>
                <w:lang w:eastAsia="sr-Latn-RS"/>
              </w:rPr>
              <w:t>Шибљаци</w:t>
            </w:r>
          </w:p>
        </w:tc>
        <w:tc>
          <w:tcPr>
            <w:tcW w:w="766" w:type="dxa"/>
            <w:tcBorders>
              <w:top w:val="nil"/>
              <w:left w:val="nil"/>
              <w:bottom w:val="single" w:sz="4" w:space="0" w:color="auto"/>
              <w:right w:val="single" w:sz="4" w:space="0" w:color="auto"/>
            </w:tcBorders>
            <w:shd w:val="clear" w:color="000000" w:fill="FFFFFF"/>
            <w:noWrap/>
            <w:vAlign w:val="center"/>
            <w:hideMark/>
          </w:tcPr>
          <w:p w14:paraId="44D40FC6"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192.4</w:t>
            </w:r>
          </w:p>
        </w:tc>
        <w:tc>
          <w:tcPr>
            <w:tcW w:w="666" w:type="dxa"/>
            <w:tcBorders>
              <w:top w:val="nil"/>
              <w:left w:val="nil"/>
              <w:bottom w:val="single" w:sz="4" w:space="0" w:color="auto"/>
              <w:right w:val="single" w:sz="4" w:space="0" w:color="auto"/>
            </w:tcBorders>
            <w:shd w:val="clear" w:color="000000" w:fill="FFFFFF"/>
            <w:noWrap/>
            <w:vAlign w:val="center"/>
            <w:hideMark/>
          </w:tcPr>
          <w:p w14:paraId="166DFDCB"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4.8</w:t>
            </w:r>
          </w:p>
        </w:tc>
        <w:tc>
          <w:tcPr>
            <w:tcW w:w="966" w:type="dxa"/>
            <w:tcBorders>
              <w:top w:val="nil"/>
              <w:left w:val="nil"/>
              <w:bottom w:val="single" w:sz="4" w:space="0" w:color="auto"/>
              <w:right w:val="single" w:sz="4" w:space="0" w:color="auto"/>
            </w:tcBorders>
            <w:shd w:val="clear" w:color="000000" w:fill="FFFFFF"/>
            <w:noWrap/>
            <w:vAlign w:val="center"/>
            <w:hideMark/>
          </w:tcPr>
          <w:p w14:paraId="14AE0694"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733F0739"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5404FD08"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873" w:type="dxa"/>
            <w:tcBorders>
              <w:top w:val="nil"/>
              <w:left w:val="nil"/>
              <w:bottom w:val="single" w:sz="4" w:space="0" w:color="auto"/>
              <w:right w:val="single" w:sz="4" w:space="0" w:color="auto"/>
            </w:tcBorders>
            <w:shd w:val="clear" w:color="000000" w:fill="FFFFFF"/>
            <w:noWrap/>
            <w:vAlign w:val="center"/>
            <w:hideMark/>
          </w:tcPr>
          <w:p w14:paraId="5E6C0853"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718851FC"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15BE17BA"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0.0</w:t>
            </w:r>
          </w:p>
        </w:tc>
        <w:tc>
          <w:tcPr>
            <w:tcW w:w="660" w:type="dxa"/>
            <w:tcBorders>
              <w:top w:val="nil"/>
              <w:left w:val="nil"/>
              <w:bottom w:val="single" w:sz="4" w:space="0" w:color="auto"/>
              <w:right w:val="single" w:sz="4" w:space="0" w:color="auto"/>
            </w:tcBorders>
            <w:shd w:val="clear" w:color="000000" w:fill="FFFFFF"/>
            <w:noWrap/>
            <w:vAlign w:val="center"/>
            <w:hideMark/>
          </w:tcPr>
          <w:p w14:paraId="38A0F2B1" w14:textId="77777777" w:rsidR="00635605" w:rsidRPr="00635605" w:rsidRDefault="00635605" w:rsidP="00635605">
            <w:pPr>
              <w:suppressAutoHyphens w:val="0"/>
              <w:autoSpaceDN/>
              <w:spacing w:line="240" w:lineRule="auto"/>
              <w:ind w:firstLine="0"/>
              <w:jc w:val="center"/>
              <w:textAlignment w:val="auto"/>
              <w:rPr>
                <w:rFonts w:eastAsia="Times New Roman"/>
                <w:sz w:val="20"/>
                <w:szCs w:val="20"/>
                <w:lang w:eastAsia="sr-Latn-RS"/>
              </w:rPr>
            </w:pPr>
            <w:r w:rsidRPr="00635605">
              <w:rPr>
                <w:rFonts w:eastAsia="Times New Roman"/>
                <w:sz w:val="20"/>
                <w:szCs w:val="20"/>
                <w:lang w:eastAsia="sr-Latn-RS"/>
              </w:rPr>
              <w:t> </w:t>
            </w:r>
          </w:p>
        </w:tc>
      </w:tr>
      <w:tr w:rsidR="00635605" w:rsidRPr="00635605" w14:paraId="1A6259E2"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27EFF585" w14:textId="77777777" w:rsidR="00635605" w:rsidRPr="00635605" w:rsidRDefault="00635605" w:rsidP="00635605">
            <w:pPr>
              <w:suppressAutoHyphens w:val="0"/>
              <w:autoSpaceDN/>
              <w:spacing w:line="240" w:lineRule="auto"/>
              <w:ind w:firstLine="0"/>
              <w:jc w:val="left"/>
              <w:textAlignment w:val="auto"/>
              <w:rPr>
                <w:rFonts w:eastAsia="Times New Roman"/>
                <w:b/>
                <w:bCs/>
                <w:sz w:val="20"/>
                <w:szCs w:val="20"/>
                <w:lang w:eastAsia="sr-Latn-RS"/>
              </w:rPr>
            </w:pPr>
            <w:r w:rsidRPr="00635605">
              <w:rPr>
                <w:rFonts w:eastAsia="Times New Roman"/>
                <w:b/>
                <w:bCs/>
                <w:sz w:val="20"/>
                <w:szCs w:val="20"/>
                <w:lang w:eastAsia="sr-Latn-RS"/>
              </w:rPr>
              <w:t>НЦ 66 укупно</w:t>
            </w:r>
          </w:p>
        </w:tc>
        <w:tc>
          <w:tcPr>
            <w:tcW w:w="766" w:type="dxa"/>
            <w:tcBorders>
              <w:top w:val="nil"/>
              <w:left w:val="nil"/>
              <w:bottom w:val="single" w:sz="4" w:space="0" w:color="auto"/>
              <w:right w:val="single" w:sz="4" w:space="0" w:color="auto"/>
            </w:tcBorders>
            <w:shd w:val="clear" w:color="000000" w:fill="FFFFFF"/>
            <w:noWrap/>
            <w:vAlign w:val="center"/>
            <w:hideMark/>
          </w:tcPr>
          <w:p w14:paraId="3BAAAE68"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192.4</w:t>
            </w:r>
          </w:p>
        </w:tc>
        <w:tc>
          <w:tcPr>
            <w:tcW w:w="666" w:type="dxa"/>
            <w:tcBorders>
              <w:top w:val="nil"/>
              <w:left w:val="nil"/>
              <w:bottom w:val="single" w:sz="4" w:space="0" w:color="auto"/>
              <w:right w:val="single" w:sz="4" w:space="0" w:color="auto"/>
            </w:tcBorders>
            <w:shd w:val="clear" w:color="000000" w:fill="FFFFFF"/>
            <w:noWrap/>
            <w:vAlign w:val="center"/>
            <w:hideMark/>
          </w:tcPr>
          <w:p w14:paraId="1DF1A360"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4.8</w:t>
            </w:r>
          </w:p>
        </w:tc>
        <w:tc>
          <w:tcPr>
            <w:tcW w:w="966" w:type="dxa"/>
            <w:tcBorders>
              <w:top w:val="nil"/>
              <w:left w:val="nil"/>
              <w:bottom w:val="single" w:sz="4" w:space="0" w:color="auto"/>
              <w:right w:val="single" w:sz="4" w:space="0" w:color="auto"/>
            </w:tcBorders>
            <w:shd w:val="clear" w:color="000000" w:fill="FFFFFF"/>
            <w:noWrap/>
            <w:vAlign w:val="center"/>
            <w:hideMark/>
          </w:tcPr>
          <w:p w14:paraId="5A155A50"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003690FF"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bottom"/>
            <w:hideMark/>
          </w:tcPr>
          <w:p w14:paraId="4865499F"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0.0</w:t>
            </w:r>
          </w:p>
        </w:tc>
        <w:tc>
          <w:tcPr>
            <w:tcW w:w="873" w:type="dxa"/>
            <w:tcBorders>
              <w:top w:val="nil"/>
              <w:left w:val="nil"/>
              <w:bottom w:val="single" w:sz="4" w:space="0" w:color="auto"/>
              <w:right w:val="single" w:sz="4" w:space="0" w:color="auto"/>
            </w:tcBorders>
            <w:shd w:val="clear" w:color="000000" w:fill="FFFFFF"/>
            <w:noWrap/>
            <w:vAlign w:val="center"/>
            <w:hideMark/>
          </w:tcPr>
          <w:p w14:paraId="70C6416F"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00C94467"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bottom"/>
            <w:hideMark/>
          </w:tcPr>
          <w:p w14:paraId="4451C74F"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0.0</w:t>
            </w:r>
          </w:p>
        </w:tc>
        <w:tc>
          <w:tcPr>
            <w:tcW w:w="660" w:type="dxa"/>
            <w:tcBorders>
              <w:top w:val="nil"/>
              <w:left w:val="nil"/>
              <w:bottom w:val="single" w:sz="4" w:space="0" w:color="auto"/>
              <w:right w:val="single" w:sz="4" w:space="0" w:color="auto"/>
            </w:tcBorders>
            <w:shd w:val="clear" w:color="000000" w:fill="FFFFFF"/>
            <w:noWrap/>
            <w:vAlign w:val="center"/>
            <w:hideMark/>
          </w:tcPr>
          <w:p w14:paraId="1057FBC4" w14:textId="77777777" w:rsidR="00635605" w:rsidRPr="00635605" w:rsidRDefault="00635605" w:rsidP="00635605">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 </w:t>
            </w:r>
          </w:p>
        </w:tc>
      </w:tr>
      <w:tr w:rsidR="00635605" w:rsidRPr="00635605" w14:paraId="69640658" w14:textId="77777777" w:rsidTr="00635605">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4A1EF81C" w14:textId="77777777" w:rsidR="00635605" w:rsidRPr="00635605" w:rsidRDefault="00635605" w:rsidP="002312DA">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УКУПНО ГЈ</w:t>
            </w:r>
          </w:p>
        </w:tc>
        <w:tc>
          <w:tcPr>
            <w:tcW w:w="766" w:type="dxa"/>
            <w:tcBorders>
              <w:top w:val="nil"/>
              <w:left w:val="nil"/>
              <w:bottom w:val="single" w:sz="4" w:space="0" w:color="auto"/>
              <w:right w:val="single" w:sz="4" w:space="0" w:color="auto"/>
            </w:tcBorders>
            <w:shd w:val="clear" w:color="000000" w:fill="FFFFFF"/>
            <w:noWrap/>
            <w:vAlign w:val="center"/>
            <w:hideMark/>
          </w:tcPr>
          <w:p w14:paraId="21212F2D" w14:textId="77777777" w:rsidR="00635605" w:rsidRPr="00635605" w:rsidRDefault="00635605" w:rsidP="002312DA">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3974.8</w:t>
            </w:r>
          </w:p>
        </w:tc>
        <w:tc>
          <w:tcPr>
            <w:tcW w:w="666" w:type="dxa"/>
            <w:tcBorders>
              <w:top w:val="nil"/>
              <w:left w:val="nil"/>
              <w:bottom w:val="single" w:sz="4" w:space="0" w:color="auto"/>
              <w:right w:val="single" w:sz="4" w:space="0" w:color="auto"/>
            </w:tcBorders>
            <w:shd w:val="clear" w:color="000000" w:fill="FFFFFF"/>
            <w:noWrap/>
            <w:vAlign w:val="center"/>
            <w:hideMark/>
          </w:tcPr>
          <w:p w14:paraId="111BA57F" w14:textId="77777777" w:rsidR="00635605" w:rsidRPr="00635605" w:rsidRDefault="00635605" w:rsidP="002312DA">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100.0</w:t>
            </w:r>
          </w:p>
        </w:tc>
        <w:tc>
          <w:tcPr>
            <w:tcW w:w="966" w:type="dxa"/>
            <w:tcBorders>
              <w:top w:val="nil"/>
              <w:left w:val="nil"/>
              <w:bottom w:val="single" w:sz="4" w:space="0" w:color="auto"/>
              <w:right w:val="single" w:sz="4" w:space="0" w:color="auto"/>
            </w:tcBorders>
            <w:shd w:val="clear" w:color="000000" w:fill="FFFFFF"/>
            <w:noWrap/>
            <w:vAlign w:val="center"/>
            <w:hideMark/>
          </w:tcPr>
          <w:p w14:paraId="6CA8ABF0" w14:textId="77777777" w:rsidR="00635605" w:rsidRPr="00635605" w:rsidRDefault="00635605" w:rsidP="002312DA">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509915.0</w:t>
            </w:r>
          </w:p>
        </w:tc>
        <w:tc>
          <w:tcPr>
            <w:tcW w:w="666" w:type="dxa"/>
            <w:tcBorders>
              <w:top w:val="nil"/>
              <w:left w:val="nil"/>
              <w:bottom w:val="single" w:sz="4" w:space="0" w:color="auto"/>
              <w:right w:val="single" w:sz="4" w:space="0" w:color="auto"/>
            </w:tcBorders>
            <w:shd w:val="clear" w:color="000000" w:fill="FFFFFF"/>
            <w:noWrap/>
            <w:vAlign w:val="center"/>
            <w:hideMark/>
          </w:tcPr>
          <w:p w14:paraId="1DD8F5E0" w14:textId="77777777" w:rsidR="00635605" w:rsidRPr="00635605" w:rsidRDefault="00635605" w:rsidP="002312DA">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100.0</w:t>
            </w:r>
          </w:p>
        </w:tc>
        <w:tc>
          <w:tcPr>
            <w:tcW w:w="666" w:type="dxa"/>
            <w:tcBorders>
              <w:top w:val="nil"/>
              <w:left w:val="nil"/>
              <w:bottom w:val="single" w:sz="4" w:space="0" w:color="auto"/>
              <w:right w:val="single" w:sz="4" w:space="0" w:color="auto"/>
            </w:tcBorders>
            <w:shd w:val="clear" w:color="000000" w:fill="FFFFFF"/>
            <w:noWrap/>
            <w:vAlign w:val="bottom"/>
            <w:hideMark/>
          </w:tcPr>
          <w:p w14:paraId="275D4434" w14:textId="77777777" w:rsidR="00635605" w:rsidRPr="00635605" w:rsidRDefault="00635605" w:rsidP="002312DA">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128.3</w:t>
            </w:r>
          </w:p>
        </w:tc>
        <w:tc>
          <w:tcPr>
            <w:tcW w:w="873" w:type="dxa"/>
            <w:tcBorders>
              <w:top w:val="nil"/>
              <w:left w:val="nil"/>
              <w:bottom w:val="single" w:sz="4" w:space="0" w:color="auto"/>
              <w:right w:val="single" w:sz="4" w:space="0" w:color="auto"/>
            </w:tcBorders>
            <w:shd w:val="clear" w:color="000000" w:fill="FFFFFF"/>
            <w:noWrap/>
            <w:vAlign w:val="center"/>
            <w:hideMark/>
          </w:tcPr>
          <w:p w14:paraId="400E50B6" w14:textId="77777777" w:rsidR="00635605" w:rsidRPr="00635605" w:rsidRDefault="00635605" w:rsidP="002312DA">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14682.4</w:t>
            </w:r>
          </w:p>
        </w:tc>
        <w:tc>
          <w:tcPr>
            <w:tcW w:w="666" w:type="dxa"/>
            <w:tcBorders>
              <w:top w:val="nil"/>
              <w:left w:val="nil"/>
              <w:bottom w:val="single" w:sz="4" w:space="0" w:color="auto"/>
              <w:right w:val="single" w:sz="4" w:space="0" w:color="auto"/>
            </w:tcBorders>
            <w:shd w:val="clear" w:color="000000" w:fill="FFFFFF"/>
            <w:noWrap/>
            <w:vAlign w:val="center"/>
            <w:hideMark/>
          </w:tcPr>
          <w:p w14:paraId="003B3D73" w14:textId="77777777" w:rsidR="00635605" w:rsidRPr="00635605" w:rsidRDefault="00635605" w:rsidP="002312DA">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100.0</w:t>
            </w:r>
          </w:p>
        </w:tc>
        <w:tc>
          <w:tcPr>
            <w:tcW w:w="774" w:type="dxa"/>
            <w:tcBorders>
              <w:top w:val="nil"/>
              <w:left w:val="nil"/>
              <w:bottom w:val="single" w:sz="4" w:space="0" w:color="auto"/>
              <w:right w:val="single" w:sz="4" w:space="0" w:color="auto"/>
            </w:tcBorders>
            <w:shd w:val="clear" w:color="000000" w:fill="FFFFFF"/>
            <w:noWrap/>
            <w:vAlign w:val="bottom"/>
            <w:hideMark/>
          </w:tcPr>
          <w:p w14:paraId="7BB10465" w14:textId="77777777" w:rsidR="00635605" w:rsidRPr="00635605" w:rsidRDefault="00635605" w:rsidP="002312DA">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3.7</w:t>
            </w:r>
          </w:p>
        </w:tc>
        <w:tc>
          <w:tcPr>
            <w:tcW w:w="660" w:type="dxa"/>
            <w:tcBorders>
              <w:top w:val="nil"/>
              <w:left w:val="nil"/>
              <w:bottom w:val="single" w:sz="4" w:space="0" w:color="auto"/>
              <w:right w:val="single" w:sz="4" w:space="0" w:color="auto"/>
            </w:tcBorders>
            <w:shd w:val="clear" w:color="000000" w:fill="FFFFFF"/>
            <w:noWrap/>
            <w:vAlign w:val="center"/>
            <w:hideMark/>
          </w:tcPr>
          <w:p w14:paraId="5102898F" w14:textId="77777777" w:rsidR="00635605" w:rsidRPr="00635605" w:rsidRDefault="00635605" w:rsidP="002312DA">
            <w:pPr>
              <w:suppressAutoHyphens w:val="0"/>
              <w:autoSpaceDN/>
              <w:spacing w:line="240" w:lineRule="auto"/>
              <w:ind w:firstLine="0"/>
              <w:jc w:val="center"/>
              <w:textAlignment w:val="auto"/>
              <w:rPr>
                <w:rFonts w:eastAsia="Times New Roman"/>
                <w:b/>
                <w:bCs/>
                <w:sz w:val="20"/>
                <w:szCs w:val="20"/>
                <w:lang w:eastAsia="sr-Latn-RS"/>
              </w:rPr>
            </w:pPr>
            <w:r w:rsidRPr="00635605">
              <w:rPr>
                <w:rFonts w:eastAsia="Times New Roman"/>
                <w:b/>
                <w:bCs/>
                <w:sz w:val="20"/>
                <w:szCs w:val="20"/>
                <w:lang w:eastAsia="sr-Latn-RS"/>
              </w:rPr>
              <w:t>2.9</w:t>
            </w:r>
          </w:p>
        </w:tc>
      </w:tr>
    </w:tbl>
    <w:p w14:paraId="3D543E2D" w14:textId="77777777" w:rsidR="00F13B49" w:rsidRDefault="00F13B49" w:rsidP="002312DA">
      <w:pPr>
        <w:ind w:firstLine="0"/>
        <w:jc w:val="center"/>
        <w:rPr>
          <w:sz w:val="24"/>
          <w:szCs w:val="24"/>
          <w:lang w:val="sr-Cyrl-RS"/>
        </w:rPr>
      </w:pPr>
    </w:p>
    <w:p w14:paraId="63E226E0" w14:textId="77777777" w:rsidR="005C68D4" w:rsidRDefault="005C68D4" w:rsidP="002312DA">
      <w:pPr>
        <w:ind w:firstLine="0"/>
        <w:jc w:val="center"/>
        <w:rPr>
          <w:sz w:val="24"/>
          <w:szCs w:val="24"/>
          <w:lang w:val="sr-Cyrl-RS"/>
        </w:rPr>
      </w:pPr>
    </w:p>
    <w:p w14:paraId="75FA5A1B" w14:textId="77777777" w:rsidR="00F13B49" w:rsidRDefault="00F13B49" w:rsidP="00F13B49">
      <w:pPr>
        <w:rPr>
          <w:sz w:val="24"/>
          <w:szCs w:val="24"/>
          <w:lang w:val="sr-Cyrl-RS"/>
        </w:rPr>
      </w:pPr>
      <w:r>
        <w:rPr>
          <w:sz w:val="24"/>
          <w:szCs w:val="24"/>
          <w:lang w:val="sr-Cyrl-RS"/>
        </w:rPr>
        <w:t>Рекапитулација састојина по мешовитости и пореклу је дата у следећим табелама:</w:t>
      </w:r>
    </w:p>
    <w:p w14:paraId="205FABE1" w14:textId="77777777" w:rsidR="00F13B49" w:rsidRDefault="00F13B49" w:rsidP="00F13B49">
      <w:pPr>
        <w:ind w:firstLine="0"/>
        <w:rPr>
          <w:sz w:val="24"/>
          <w:szCs w:val="24"/>
          <w:lang w:val="sr-Cyrl-RS"/>
        </w:rPr>
      </w:pPr>
    </w:p>
    <w:tbl>
      <w:tblPr>
        <w:tblW w:w="9063" w:type="dxa"/>
        <w:jc w:val="center"/>
        <w:tblLook w:val="04A0" w:firstRow="1" w:lastRow="0" w:firstColumn="1" w:lastColumn="0" w:noHBand="0" w:noVBand="1"/>
      </w:tblPr>
      <w:tblGrid>
        <w:gridCol w:w="2360"/>
        <w:gridCol w:w="766"/>
        <w:gridCol w:w="666"/>
        <w:gridCol w:w="966"/>
        <w:gridCol w:w="666"/>
        <w:gridCol w:w="666"/>
        <w:gridCol w:w="873"/>
        <w:gridCol w:w="666"/>
        <w:gridCol w:w="774"/>
        <w:gridCol w:w="660"/>
      </w:tblGrid>
      <w:tr w:rsidR="00635605" w:rsidRPr="00635605" w14:paraId="29E6A411" w14:textId="77777777" w:rsidTr="00DD3CBC">
        <w:trPr>
          <w:trHeight w:val="300"/>
          <w:tblHeader/>
          <w:jc w:val="center"/>
        </w:trPr>
        <w:tc>
          <w:tcPr>
            <w:tcW w:w="23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151AA23" w14:textId="77777777" w:rsidR="00635605" w:rsidRPr="00635605" w:rsidRDefault="00635605" w:rsidP="00635605">
            <w:pPr>
              <w:suppressAutoHyphens w:val="0"/>
              <w:autoSpaceDN/>
              <w:spacing w:line="240" w:lineRule="auto"/>
              <w:ind w:firstLine="0"/>
              <w:jc w:val="left"/>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Мешовитост</w:t>
            </w:r>
          </w:p>
        </w:tc>
        <w:tc>
          <w:tcPr>
            <w:tcW w:w="14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F8BA90"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Површина</w:t>
            </w:r>
          </w:p>
        </w:tc>
        <w:tc>
          <w:tcPr>
            <w:tcW w:w="229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519E27B"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Запремина</w:t>
            </w:r>
          </w:p>
        </w:tc>
        <w:tc>
          <w:tcPr>
            <w:tcW w:w="23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D125D0D"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Запремински прираст</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88A9CB"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P</w:t>
            </w:r>
            <w:r w:rsidRPr="00635605">
              <w:rPr>
                <w:rFonts w:eastAsia="Times New Roman"/>
                <w:b/>
                <w:bCs/>
                <w:i/>
                <w:iCs/>
                <w:color w:val="000000"/>
                <w:sz w:val="20"/>
                <w:szCs w:val="20"/>
                <w:lang w:eastAsia="sr-Latn-RS"/>
              </w:rPr>
              <w:t xml:space="preserve">iv </w:t>
            </w:r>
            <w:r w:rsidRPr="00635605">
              <w:rPr>
                <w:rFonts w:eastAsia="Times New Roman"/>
                <w:b/>
                <w:bCs/>
                <w:color w:val="000000"/>
                <w:sz w:val="20"/>
                <w:szCs w:val="20"/>
                <w:lang w:eastAsia="sr-Latn-RS"/>
              </w:rPr>
              <w:t>%</w:t>
            </w:r>
          </w:p>
        </w:tc>
      </w:tr>
      <w:tr w:rsidR="00635605" w:rsidRPr="00635605" w14:paraId="5E8385AC" w14:textId="77777777" w:rsidTr="00DD3CBC">
        <w:trPr>
          <w:trHeight w:val="300"/>
          <w:jc w:val="center"/>
        </w:trPr>
        <w:tc>
          <w:tcPr>
            <w:tcW w:w="2360" w:type="dxa"/>
            <w:vMerge/>
            <w:tcBorders>
              <w:top w:val="single" w:sz="4" w:space="0" w:color="auto"/>
              <w:left w:val="single" w:sz="4" w:space="0" w:color="auto"/>
              <w:bottom w:val="single" w:sz="4" w:space="0" w:color="000000"/>
              <w:right w:val="single" w:sz="4" w:space="0" w:color="auto"/>
            </w:tcBorders>
            <w:vAlign w:val="center"/>
            <w:hideMark/>
          </w:tcPr>
          <w:p w14:paraId="1030F96B" w14:textId="77777777" w:rsidR="00635605" w:rsidRPr="00635605" w:rsidRDefault="00635605" w:rsidP="00635605">
            <w:pPr>
              <w:suppressAutoHyphens w:val="0"/>
              <w:autoSpaceDN/>
              <w:spacing w:line="240" w:lineRule="auto"/>
              <w:ind w:firstLine="0"/>
              <w:jc w:val="left"/>
              <w:textAlignment w:val="auto"/>
              <w:rPr>
                <w:rFonts w:eastAsia="Times New Roman"/>
                <w:b/>
                <w:bCs/>
                <w:color w:val="000000"/>
                <w:sz w:val="20"/>
                <w:szCs w:val="20"/>
                <w:lang w:eastAsia="sr-Latn-RS"/>
              </w:rPr>
            </w:pPr>
          </w:p>
        </w:tc>
        <w:tc>
          <w:tcPr>
            <w:tcW w:w="766" w:type="dxa"/>
            <w:tcBorders>
              <w:top w:val="nil"/>
              <w:left w:val="nil"/>
              <w:bottom w:val="single" w:sz="4" w:space="0" w:color="auto"/>
              <w:right w:val="single" w:sz="4" w:space="0" w:color="auto"/>
            </w:tcBorders>
            <w:shd w:val="clear" w:color="auto" w:fill="auto"/>
            <w:noWrap/>
            <w:vAlign w:val="center"/>
            <w:hideMark/>
          </w:tcPr>
          <w:p w14:paraId="41DD3E29"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P ha</w:t>
            </w:r>
          </w:p>
        </w:tc>
        <w:tc>
          <w:tcPr>
            <w:tcW w:w="666" w:type="dxa"/>
            <w:tcBorders>
              <w:top w:val="nil"/>
              <w:left w:val="nil"/>
              <w:bottom w:val="single" w:sz="4" w:space="0" w:color="auto"/>
              <w:right w:val="single" w:sz="4" w:space="0" w:color="auto"/>
            </w:tcBorders>
            <w:shd w:val="clear" w:color="auto" w:fill="auto"/>
            <w:noWrap/>
            <w:vAlign w:val="center"/>
            <w:hideMark/>
          </w:tcPr>
          <w:p w14:paraId="5FA67EE3"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xml:space="preserve"> %</w:t>
            </w:r>
          </w:p>
        </w:tc>
        <w:tc>
          <w:tcPr>
            <w:tcW w:w="966" w:type="dxa"/>
            <w:tcBorders>
              <w:top w:val="nil"/>
              <w:left w:val="nil"/>
              <w:bottom w:val="single" w:sz="4" w:space="0" w:color="auto"/>
              <w:right w:val="single" w:sz="4" w:space="0" w:color="auto"/>
            </w:tcBorders>
            <w:shd w:val="clear" w:color="auto" w:fill="auto"/>
            <w:noWrap/>
            <w:vAlign w:val="center"/>
            <w:hideMark/>
          </w:tcPr>
          <w:p w14:paraId="115EBC0F"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V m</w:t>
            </w:r>
            <w:r w:rsidRPr="00635605">
              <w:rPr>
                <w:rFonts w:eastAsia="Times New Roman"/>
                <w:b/>
                <w:bCs/>
                <w:color w:val="000000"/>
                <w:sz w:val="20"/>
                <w:szCs w:val="20"/>
                <w:vertAlign w:val="superscript"/>
                <w:lang w:eastAsia="sr-Latn-RS"/>
              </w:rPr>
              <w:t>3</w:t>
            </w:r>
          </w:p>
        </w:tc>
        <w:tc>
          <w:tcPr>
            <w:tcW w:w="666" w:type="dxa"/>
            <w:tcBorders>
              <w:top w:val="nil"/>
              <w:left w:val="nil"/>
              <w:bottom w:val="single" w:sz="4" w:space="0" w:color="auto"/>
              <w:right w:val="single" w:sz="4" w:space="0" w:color="auto"/>
            </w:tcBorders>
            <w:shd w:val="clear" w:color="auto" w:fill="auto"/>
            <w:noWrap/>
            <w:vAlign w:val="center"/>
            <w:hideMark/>
          </w:tcPr>
          <w:p w14:paraId="7A614D02"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w:t>
            </w:r>
          </w:p>
        </w:tc>
        <w:tc>
          <w:tcPr>
            <w:tcW w:w="666" w:type="dxa"/>
            <w:tcBorders>
              <w:top w:val="nil"/>
              <w:left w:val="nil"/>
              <w:bottom w:val="single" w:sz="4" w:space="0" w:color="auto"/>
              <w:right w:val="single" w:sz="4" w:space="0" w:color="auto"/>
            </w:tcBorders>
            <w:shd w:val="clear" w:color="auto" w:fill="auto"/>
            <w:noWrap/>
            <w:vAlign w:val="center"/>
            <w:hideMark/>
          </w:tcPr>
          <w:p w14:paraId="01D44376"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V/ha</w:t>
            </w:r>
          </w:p>
        </w:tc>
        <w:tc>
          <w:tcPr>
            <w:tcW w:w="873" w:type="dxa"/>
            <w:tcBorders>
              <w:top w:val="nil"/>
              <w:left w:val="nil"/>
              <w:bottom w:val="single" w:sz="4" w:space="0" w:color="auto"/>
              <w:right w:val="single" w:sz="4" w:space="0" w:color="auto"/>
            </w:tcBorders>
            <w:shd w:val="clear" w:color="auto" w:fill="auto"/>
            <w:noWrap/>
            <w:vAlign w:val="center"/>
            <w:hideMark/>
          </w:tcPr>
          <w:p w14:paraId="472CB18D"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Iv m</w:t>
            </w:r>
            <w:r w:rsidRPr="00635605">
              <w:rPr>
                <w:rFonts w:eastAsia="Times New Roman"/>
                <w:b/>
                <w:bCs/>
                <w:color w:val="000000"/>
                <w:sz w:val="20"/>
                <w:szCs w:val="20"/>
                <w:vertAlign w:val="superscript"/>
                <w:lang w:eastAsia="sr-Latn-RS"/>
              </w:rPr>
              <w:t>3</w:t>
            </w:r>
          </w:p>
        </w:tc>
        <w:tc>
          <w:tcPr>
            <w:tcW w:w="666" w:type="dxa"/>
            <w:tcBorders>
              <w:top w:val="nil"/>
              <w:left w:val="nil"/>
              <w:bottom w:val="single" w:sz="4" w:space="0" w:color="auto"/>
              <w:right w:val="single" w:sz="4" w:space="0" w:color="auto"/>
            </w:tcBorders>
            <w:shd w:val="clear" w:color="auto" w:fill="auto"/>
            <w:noWrap/>
            <w:vAlign w:val="center"/>
            <w:hideMark/>
          </w:tcPr>
          <w:p w14:paraId="18A44418"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xml:space="preserve"> %</w:t>
            </w:r>
          </w:p>
        </w:tc>
        <w:tc>
          <w:tcPr>
            <w:tcW w:w="774" w:type="dxa"/>
            <w:tcBorders>
              <w:top w:val="nil"/>
              <w:left w:val="nil"/>
              <w:bottom w:val="single" w:sz="4" w:space="0" w:color="auto"/>
              <w:right w:val="single" w:sz="4" w:space="0" w:color="auto"/>
            </w:tcBorders>
            <w:shd w:val="clear" w:color="auto" w:fill="auto"/>
            <w:noWrap/>
            <w:vAlign w:val="center"/>
            <w:hideMark/>
          </w:tcPr>
          <w:p w14:paraId="70D51D57"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Iv/ha</w:t>
            </w:r>
          </w:p>
        </w:tc>
        <w:tc>
          <w:tcPr>
            <w:tcW w:w="660" w:type="dxa"/>
            <w:vMerge/>
            <w:tcBorders>
              <w:top w:val="single" w:sz="4" w:space="0" w:color="auto"/>
              <w:left w:val="single" w:sz="4" w:space="0" w:color="auto"/>
              <w:bottom w:val="single" w:sz="4" w:space="0" w:color="auto"/>
              <w:right w:val="single" w:sz="4" w:space="0" w:color="auto"/>
            </w:tcBorders>
            <w:vAlign w:val="center"/>
            <w:hideMark/>
          </w:tcPr>
          <w:p w14:paraId="3AD37D87" w14:textId="77777777" w:rsidR="00635605" w:rsidRPr="00635605" w:rsidRDefault="00635605" w:rsidP="00635605">
            <w:pPr>
              <w:suppressAutoHyphens w:val="0"/>
              <w:autoSpaceDN/>
              <w:spacing w:line="240" w:lineRule="auto"/>
              <w:ind w:firstLine="0"/>
              <w:jc w:val="left"/>
              <w:textAlignment w:val="auto"/>
              <w:rPr>
                <w:rFonts w:eastAsia="Times New Roman"/>
                <w:b/>
                <w:bCs/>
                <w:color w:val="000000"/>
                <w:sz w:val="20"/>
                <w:szCs w:val="20"/>
                <w:lang w:eastAsia="sr-Latn-RS"/>
              </w:rPr>
            </w:pPr>
          </w:p>
        </w:tc>
      </w:tr>
      <w:tr w:rsidR="00635605" w:rsidRPr="00635605" w14:paraId="187999D0" w14:textId="77777777" w:rsidTr="00DD3CBC">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76AC0B52" w14:textId="77777777" w:rsidR="00635605" w:rsidRPr="00635605" w:rsidRDefault="00635605" w:rsidP="00635605">
            <w:pPr>
              <w:suppressAutoHyphens w:val="0"/>
              <w:autoSpaceDN/>
              <w:spacing w:line="240" w:lineRule="auto"/>
              <w:ind w:firstLine="0"/>
              <w:jc w:val="left"/>
              <w:textAlignment w:val="auto"/>
              <w:rPr>
                <w:rFonts w:eastAsia="Times New Roman"/>
                <w:color w:val="000000"/>
                <w:sz w:val="20"/>
                <w:szCs w:val="20"/>
                <w:lang w:eastAsia="sr-Latn-RS"/>
              </w:rPr>
            </w:pPr>
            <w:r w:rsidRPr="00635605">
              <w:rPr>
                <w:rFonts w:eastAsia="Times New Roman"/>
                <w:color w:val="000000"/>
                <w:sz w:val="20"/>
                <w:szCs w:val="20"/>
                <w:lang w:eastAsia="sr-Latn-RS"/>
              </w:rPr>
              <w:t>Високе чисте</w:t>
            </w:r>
          </w:p>
        </w:tc>
        <w:tc>
          <w:tcPr>
            <w:tcW w:w="766" w:type="dxa"/>
            <w:tcBorders>
              <w:top w:val="nil"/>
              <w:left w:val="nil"/>
              <w:bottom w:val="single" w:sz="4" w:space="0" w:color="auto"/>
              <w:right w:val="single" w:sz="4" w:space="0" w:color="auto"/>
            </w:tcBorders>
            <w:shd w:val="clear" w:color="000000" w:fill="FFFFFF"/>
            <w:noWrap/>
            <w:vAlign w:val="center"/>
            <w:hideMark/>
          </w:tcPr>
          <w:p w14:paraId="413B41F3"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8.6</w:t>
            </w:r>
          </w:p>
        </w:tc>
        <w:tc>
          <w:tcPr>
            <w:tcW w:w="666" w:type="dxa"/>
            <w:tcBorders>
              <w:top w:val="nil"/>
              <w:left w:val="nil"/>
              <w:bottom w:val="single" w:sz="4" w:space="0" w:color="auto"/>
              <w:right w:val="single" w:sz="4" w:space="0" w:color="auto"/>
            </w:tcBorders>
            <w:shd w:val="clear" w:color="000000" w:fill="FFFFFF"/>
            <w:noWrap/>
            <w:vAlign w:val="center"/>
            <w:hideMark/>
          </w:tcPr>
          <w:p w14:paraId="195DD62E"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0.2</w:t>
            </w:r>
          </w:p>
        </w:tc>
        <w:tc>
          <w:tcPr>
            <w:tcW w:w="966" w:type="dxa"/>
            <w:tcBorders>
              <w:top w:val="nil"/>
              <w:left w:val="nil"/>
              <w:bottom w:val="single" w:sz="4" w:space="0" w:color="auto"/>
              <w:right w:val="single" w:sz="4" w:space="0" w:color="auto"/>
            </w:tcBorders>
            <w:shd w:val="clear" w:color="000000" w:fill="FFFFFF"/>
            <w:noWrap/>
            <w:vAlign w:val="center"/>
            <w:hideMark/>
          </w:tcPr>
          <w:p w14:paraId="3FEE6074"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1767.7</w:t>
            </w:r>
          </w:p>
        </w:tc>
        <w:tc>
          <w:tcPr>
            <w:tcW w:w="666" w:type="dxa"/>
            <w:tcBorders>
              <w:top w:val="nil"/>
              <w:left w:val="nil"/>
              <w:bottom w:val="single" w:sz="4" w:space="0" w:color="auto"/>
              <w:right w:val="single" w:sz="4" w:space="0" w:color="auto"/>
            </w:tcBorders>
            <w:shd w:val="clear" w:color="000000" w:fill="FFFFFF"/>
            <w:noWrap/>
            <w:vAlign w:val="center"/>
            <w:hideMark/>
          </w:tcPr>
          <w:p w14:paraId="36F70F64"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0.3</w:t>
            </w:r>
          </w:p>
        </w:tc>
        <w:tc>
          <w:tcPr>
            <w:tcW w:w="666" w:type="dxa"/>
            <w:tcBorders>
              <w:top w:val="nil"/>
              <w:left w:val="nil"/>
              <w:bottom w:val="single" w:sz="4" w:space="0" w:color="auto"/>
              <w:right w:val="single" w:sz="4" w:space="0" w:color="auto"/>
            </w:tcBorders>
            <w:shd w:val="clear" w:color="000000" w:fill="FFFFFF"/>
            <w:noWrap/>
            <w:vAlign w:val="center"/>
            <w:hideMark/>
          </w:tcPr>
          <w:p w14:paraId="3F165395"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206.6</w:t>
            </w:r>
          </w:p>
        </w:tc>
        <w:tc>
          <w:tcPr>
            <w:tcW w:w="873" w:type="dxa"/>
            <w:tcBorders>
              <w:top w:val="nil"/>
              <w:left w:val="nil"/>
              <w:bottom w:val="single" w:sz="4" w:space="0" w:color="auto"/>
              <w:right w:val="single" w:sz="4" w:space="0" w:color="auto"/>
            </w:tcBorders>
            <w:shd w:val="clear" w:color="000000" w:fill="FFFFFF"/>
            <w:noWrap/>
            <w:vAlign w:val="center"/>
            <w:hideMark/>
          </w:tcPr>
          <w:p w14:paraId="56915651"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38.4</w:t>
            </w:r>
          </w:p>
        </w:tc>
        <w:tc>
          <w:tcPr>
            <w:tcW w:w="666" w:type="dxa"/>
            <w:tcBorders>
              <w:top w:val="nil"/>
              <w:left w:val="nil"/>
              <w:bottom w:val="single" w:sz="4" w:space="0" w:color="auto"/>
              <w:right w:val="single" w:sz="4" w:space="0" w:color="auto"/>
            </w:tcBorders>
            <w:shd w:val="clear" w:color="000000" w:fill="FFFFFF"/>
            <w:noWrap/>
            <w:vAlign w:val="center"/>
            <w:hideMark/>
          </w:tcPr>
          <w:p w14:paraId="20A93D71"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0.3</w:t>
            </w:r>
          </w:p>
        </w:tc>
        <w:tc>
          <w:tcPr>
            <w:tcW w:w="774" w:type="dxa"/>
            <w:tcBorders>
              <w:top w:val="nil"/>
              <w:left w:val="nil"/>
              <w:bottom w:val="single" w:sz="4" w:space="0" w:color="auto"/>
              <w:right w:val="single" w:sz="4" w:space="0" w:color="auto"/>
            </w:tcBorders>
            <w:shd w:val="clear" w:color="000000" w:fill="FFFFFF"/>
            <w:noWrap/>
            <w:vAlign w:val="center"/>
            <w:hideMark/>
          </w:tcPr>
          <w:p w14:paraId="17A6CDA1"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4.5</w:t>
            </w:r>
          </w:p>
        </w:tc>
        <w:tc>
          <w:tcPr>
            <w:tcW w:w="660" w:type="dxa"/>
            <w:tcBorders>
              <w:top w:val="nil"/>
              <w:left w:val="nil"/>
              <w:bottom w:val="single" w:sz="4" w:space="0" w:color="auto"/>
              <w:right w:val="single" w:sz="4" w:space="0" w:color="auto"/>
            </w:tcBorders>
            <w:shd w:val="clear" w:color="000000" w:fill="FFFFFF"/>
            <w:noWrap/>
            <w:vAlign w:val="center"/>
            <w:hideMark/>
          </w:tcPr>
          <w:p w14:paraId="752B4817"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2.2</w:t>
            </w:r>
          </w:p>
        </w:tc>
      </w:tr>
      <w:tr w:rsidR="00635605" w:rsidRPr="00635605" w14:paraId="6DD782DA" w14:textId="77777777" w:rsidTr="00DD3CBC">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0C0E72FE" w14:textId="77777777" w:rsidR="00635605" w:rsidRPr="00635605" w:rsidRDefault="00635605" w:rsidP="00635605">
            <w:pPr>
              <w:suppressAutoHyphens w:val="0"/>
              <w:autoSpaceDN/>
              <w:spacing w:line="240" w:lineRule="auto"/>
              <w:ind w:firstLine="0"/>
              <w:jc w:val="left"/>
              <w:textAlignment w:val="auto"/>
              <w:rPr>
                <w:rFonts w:eastAsia="Times New Roman"/>
                <w:color w:val="000000"/>
                <w:sz w:val="20"/>
                <w:szCs w:val="20"/>
                <w:lang w:eastAsia="sr-Latn-RS"/>
              </w:rPr>
            </w:pPr>
            <w:r w:rsidRPr="00635605">
              <w:rPr>
                <w:rFonts w:eastAsia="Times New Roman"/>
                <w:color w:val="000000"/>
                <w:sz w:val="20"/>
                <w:szCs w:val="20"/>
                <w:lang w:eastAsia="sr-Latn-RS"/>
              </w:rPr>
              <w:t>Високе мешовите</w:t>
            </w:r>
          </w:p>
        </w:tc>
        <w:tc>
          <w:tcPr>
            <w:tcW w:w="766" w:type="dxa"/>
            <w:tcBorders>
              <w:top w:val="nil"/>
              <w:left w:val="nil"/>
              <w:bottom w:val="single" w:sz="4" w:space="0" w:color="auto"/>
              <w:right w:val="single" w:sz="4" w:space="0" w:color="auto"/>
            </w:tcBorders>
            <w:shd w:val="clear" w:color="000000" w:fill="FFFFFF"/>
            <w:noWrap/>
            <w:vAlign w:val="center"/>
            <w:hideMark/>
          </w:tcPr>
          <w:p w14:paraId="215E371E"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12.7</w:t>
            </w:r>
          </w:p>
        </w:tc>
        <w:tc>
          <w:tcPr>
            <w:tcW w:w="666" w:type="dxa"/>
            <w:tcBorders>
              <w:top w:val="nil"/>
              <w:left w:val="nil"/>
              <w:bottom w:val="single" w:sz="4" w:space="0" w:color="auto"/>
              <w:right w:val="single" w:sz="4" w:space="0" w:color="auto"/>
            </w:tcBorders>
            <w:shd w:val="clear" w:color="000000" w:fill="FFFFFF"/>
            <w:noWrap/>
            <w:vAlign w:val="center"/>
            <w:hideMark/>
          </w:tcPr>
          <w:p w14:paraId="36754042"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0.3</w:t>
            </w:r>
          </w:p>
        </w:tc>
        <w:tc>
          <w:tcPr>
            <w:tcW w:w="966" w:type="dxa"/>
            <w:tcBorders>
              <w:top w:val="nil"/>
              <w:left w:val="nil"/>
              <w:bottom w:val="single" w:sz="4" w:space="0" w:color="auto"/>
              <w:right w:val="single" w:sz="4" w:space="0" w:color="auto"/>
            </w:tcBorders>
            <w:shd w:val="clear" w:color="000000" w:fill="FFFFFF"/>
            <w:noWrap/>
            <w:vAlign w:val="center"/>
            <w:hideMark/>
          </w:tcPr>
          <w:p w14:paraId="4B2EECF5"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223.4</w:t>
            </w:r>
          </w:p>
        </w:tc>
        <w:tc>
          <w:tcPr>
            <w:tcW w:w="666" w:type="dxa"/>
            <w:tcBorders>
              <w:top w:val="nil"/>
              <w:left w:val="nil"/>
              <w:bottom w:val="single" w:sz="4" w:space="0" w:color="auto"/>
              <w:right w:val="single" w:sz="4" w:space="0" w:color="auto"/>
            </w:tcBorders>
            <w:shd w:val="clear" w:color="000000" w:fill="FFFFFF"/>
            <w:noWrap/>
            <w:vAlign w:val="center"/>
            <w:hideMark/>
          </w:tcPr>
          <w:p w14:paraId="624549B2"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center"/>
            <w:hideMark/>
          </w:tcPr>
          <w:p w14:paraId="17291193"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17.6</w:t>
            </w:r>
          </w:p>
        </w:tc>
        <w:tc>
          <w:tcPr>
            <w:tcW w:w="873" w:type="dxa"/>
            <w:tcBorders>
              <w:top w:val="nil"/>
              <w:left w:val="nil"/>
              <w:bottom w:val="single" w:sz="4" w:space="0" w:color="auto"/>
              <w:right w:val="single" w:sz="4" w:space="0" w:color="auto"/>
            </w:tcBorders>
            <w:shd w:val="clear" w:color="000000" w:fill="FFFFFF"/>
            <w:noWrap/>
            <w:vAlign w:val="center"/>
            <w:hideMark/>
          </w:tcPr>
          <w:p w14:paraId="1D93FB10"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5.4</w:t>
            </w:r>
          </w:p>
        </w:tc>
        <w:tc>
          <w:tcPr>
            <w:tcW w:w="666" w:type="dxa"/>
            <w:tcBorders>
              <w:top w:val="nil"/>
              <w:left w:val="nil"/>
              <w:bottom w:val="single" w:sz="4" w:space="0" w:color="auto"/>
              <w:right w:val="single" w:sz="4" w:space="0" w:color="auto"/>
            </w:tcBorders>
            <w:shd w:val="clear" w:color="000000" w:fill="FFFFFF"/>
            <w:noWrap/>
            <w:vAlign w:val="center"/>
            <w:hideMark/>
          </w:tcPr>
          <w:p w14:paraId="5113534D"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center"/>
            <w:hideMark/>
          </w:tcPr>
          <w:p w14:paraId="6D6F9D8B"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0.4</w:t>
            </w:r>
          </w:p>
        </w:tc>
        <w:tc>
          <w:tcPr>
            <w:tcW w:w="660" w:type="dxa"/>
            <w:tcBorders>
              <w:top w:val="nil"/>
              <w:left w:val="nil"/>
              <w:bottom w:val="single" w:sz="4" w:space="0" w:color="auto"/>
              <w:right w:val="single" w:sz="4" w:space="0" w:color="auto"/>
            </w:tcBorders>
            <w:shd w:val="clear" w:color="000000" w:fill="FFFFFF"/>
            <w:noWrap/>
            <w:vAlign w:val="center"/>
            <w:hideMark/>
          </w:tcPr>
          <w:p w14:paraId="6DFBBEE7"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2.4</w:t>
            </w:r>
          </w:p>
        </w:tc>
      </w:tr>
      <w:tr w:rsidR="00635605" w:rsidRPr="00635605" w14:paraId="79AA39A6" w14:textId="77777777" w:rsidTr="00DD3CBC">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7FC3C46D" w14:textId="77777777" w:rsidR="00635605" w:rsidRPr="00635605" w:rsidRDefault="00635605" w:rsidP="00635605">
            <w:pPr>
              <w:suppressAutoHyphens w:val="0"/>
              <w:autoSpaceDN/>
              <w:spacing w:line="240" w:lineRule="auto"/>
              <w:ind w:firstLine="0"/>
              <w:jc w:val="left"/>
              <w:textAlignment w:val="auto"/>
              <w:rPr>
                <w:rFonts w:eastAsia="Times New Roman"/>
                <w:color w:val="000000"/>
                <w:sz w:val="20"/>
                <w:szCs w:val="20"/>
                <w:lang w:eastAsia="sr-Latn-RS"/>
              </w:rPr>
            </w:pPr>
            <w:r w:rsidRPr="00635605">
              <w:rPr>
                <w:rFonts w:eastAsia="Times New Roman"/>
                <w:color w:val="000000"/>
                <w:sz w:val="20"/>
                <w:szCs w:val="20"/>
                <w:lang w:eastAsia="sr-Latn-RS"/>
              </w:rPr>
              <w:t>Изданачке чисте</w:t>
            </w:r>
          </w:p>
        </w:tc>
        <w:tc>
          <w:tcPr>
            <w:tcW w:w="766" w:type="dxa"/>
            <w:tcBorders>
              <w:top w:val="nil"/>
              <w:left w:val="nil"/>
              <w:bottom w:val="single" w:sz="4" w:space="0" w:color="auto"/>
              <w:right w:val="single" w:sz="4" w:space="0" w:color="auto"/>
            </w:tcBorders>
            <w:shd w:val="clear" w:color="000000" w:fill="FFFFFF"/>
            <w:noWrap/>
            <w:vAlign w:val="center"/>
            <w:hideMark/>
          </w:tcPr>
          <w:p w14:paraId="145384B5"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324.2</w:t>
            </w:r>
          </w:p>
        </w:tc>
        <w:tc>
          <w:tcPr>
            <w:tcW w:w="666" w:type="dxa"/>
            <w:tcBorders>
              <w:top w:val="nil"/>
              <w:left w:val="nil"/>
              <w:bottom w:val="single" w:sz="4" w:space="0" w:color="auto"/>
              <w:right w:val="single" w:sz="4" w:space="0" w:color="auto"/>
            </w:tcBorders>
            <w:shd w:val="clear" w:color="000000" w:fill="FFFFFF"/>
            <w:noWrap/>
            <w:vAlign w:val="center"/>
            <w:hideMark/>
          </w:tcPr>
          <w:p w14:paraId="6316D803"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8.2</w:t>
            </w:r>
          </w:p>
        </w:tc>
        <w:tc>
          <w:tcPr>
            <w:tcW w:w="966" w:type="dxa"/>
            <w:tcBorders>
              <w:top w:val="nil"/>
              <w:left w:val="nil"/>
              <w:bottom w:val="single" w:sz="4" w:space="0" w:color="auto"/>
              <w:right w:val="single" w:sz="4" w:space="0" w:color="auto"/>
            </w:tcBorders>
            <w:shd w:val="clear" w:color="000000" w:fill="FFFFFF"/>
            <w:noWrap/>
            <w:vAlign w:val="center"/>
            <w:hideMark/>
          </w:tcPr>
          <w:p w14:paraId="7E69D722"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59006.5</w:t>
            </w:r>
          </w:p>
        </w:tc>
        <w:tc>
          <w:tcPr>
            <w:tcW w:w="666" w:type="dxa"/>
            <w:tcBorders>
              <w:top w:val="nil"/>
              <w:left w:val="nil"/>
              <w:bottom w:val="single" w:sz="4" w:space="0" w:color="auto"/>
              <w:right w:val="single" w:sz="4" w:space="0" w:color="auto"/>
            </w:tcBorders>
            <w:shd w:val="clear" w:color="000000" w:fill="FFFFFF"/>
            <w:noWrap/>
            <w:vAlign w:val="center"/>
            <w:hideMark/>
          </w:tcPr>
          <w:p w14:paraId="3D6F30B5"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11.6</w:t>
            </w:r>
          </w:p>
        </w:tc>
        <w:tc>
          <w:tcPr>
            <w:tcW w:w="666" w:type="dxa"/>
            <w:tcBorders>
              <w:top w:val="nil"/>
              <w:left w:val="nil"/>
              <w:bottom w:val="single" w:sz="4" w:space="0" w:color="auto"/>
              <w:right w:val="single" w:sz="4" w:space="0" w:color="auto"/>
            </w:tcBorders>
            <w:shd w:val="clear" w:color="000000" w:fill="FFFFFF"/>
            <w:noWrap/>
            <w:vAlign w:val="center"/>
            <w:hideMark/>
          </w:tcPr>
          <w:p w14:paraId="6DAC653F"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182.0</w:t>
            </w:r>
          </w:p>
        </w:tc>
        <w:tc>
          <w:tcPr>
            <w:tcW w:w="873" w:type="dxa"/>
            <w:tcBorders>
              <w:top w:val="nil"/>
              <w:left w:val="nil"/>
              <w:bottom w:val="single" w:sz="4" w:space="0" w:color="auto"/>
              <w:right w:val="single" w:sz="4" w:space="0" w:color="auto"/>
            </w:tcBorders>
            <w:shd w:val="clear" w:color="000000" w:fill="FFFFFF"/>
            <w:noWrap/>
            <w:vAlign w:val="center"/>
            <w:hideMark/>
          </w:tcPr>
          <w:p w14:paraId="09B50565"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1349.8</w:t>
            </w:r>
          </w:p>
        </w:tc>
        <w:tc>
          <w:tcPr>
            <w:tcW w:w="666" w:type="dxa"/>
            <w:tcBorders>
              <w:top w:val="nil"/>
              <w:left w:val="nil"/>
              <w:bottom w:val="single" w:sz="4" w:space="0" w:color="auto"/>
              <w:right w:val="single" w:sz="4" w:space="0" w:color="auto"/>
            </w:tcBorders>
            <w:shd w:val="clear" w:color="000000" w:fill="FFFFFF"/>
            <w:noWrap/>
            <w:vAlign w:val="center"/>
            <w:hideMark/>
          </w:tcPr>
          <w:p w14:paraId="009CAF90"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9.2</w:t>
            </w:r>
          </w:p>
        </w:tc>
        <w:tc>
          <w:tcPr>
            <w:tcW w:w="774" w:type="dxa"/>
            <w:tcBorders>
              <w:top w:val="nil"/>
              <w:left w:val="nil"/>
              <w:bottom w:val="single" w:sz="4" w:space="0" w:color="auto"/>
              <w:right w:val="single" w:sz="4" w:space="0" w:color="auto"/>
            </w:tcBorders>
            <w:shd w:val="clear" w:color="000000" w:fill="FFFFFF"/>
            <w:noWrap/>
            <w:vAlign w:val="center"/>
            <w:hideMark/>
          </w:tcPr>
          <w:p w14:paraId="1607DFD0"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4.2</w:t>
            </w:r>
          </w:p>
        </w:tc>
        <w:tc>
          <w:tcPr>
            <w:tcW w:w="660" w:type="dxa"/>
            <w:tcBorders>
              <w:top w:val="nil"/>
              <w:left w:val="nil"/>
              <w:bottom w:val="single" w:sz="4" w:space="0" w:color="auto"/>
              <w:right w:val="single" w:sz="4" w:space="0" w:color="auto"/>
            </w:tcBorders>
            <w:shd w:val="clear" w:color="000000" w:fill="FFFFFF"/>
            <w:noWrap/>
            <w:vAlign w:val="center"/>
            <w:hideMark/>
          </w:tcPr>
          <w:p w14:paraId="4721E064"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2.3</w:t>
            </w:r>
          </w:p>
        </w:tc>
      </w:tr>
      <w:tr w:rsidR="00635605" w:rsidRPr="00635605" w14:paraId="099B8E35" w14:textId="77777777" w:rsidTr="00DD3CBC">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12728B3F" w14:textId="77777777" w:rsidR="00635605" w:rsidRPr="00635605" w:rsidRDefault="00635605" w:rsidP="00635605">
            <w:pPr>
              <w:suppressAutoHyphens w:val="0"/>
              <w:autoSpaceDN/>
              <w:spacing w:line="240" w:lineRule="auto"/>
              <w:ind w:firstLine="0"/>
              <w:jc w:val="left"/>
              <w:textAlignment w:val="auto"/>
              <w:rPr>
                <w:rFonts w:eastAsia="Times New Roman"/>
                <w:color w:val="000000"/>
                <w:sz w:val="20"/>
                <w:szCs w:val="20"/>
                <w:lang w:eastAsia="sr-Latn-RS"/>
              </w:rPr>
            </w:pPr>
            <w:r w:rsidRPr="00635605">
              <w:rPr>
                <w:rFonts w:eastAsia="Times New Roman"/>
                <w:color w:val="000000"/>
                <w:sz w:val="20"/>
                <w:szCs w:val="20"/>
                <w:lang w:eastAsia="sr-Latn-RS"/>
              </w:rPr>
              <w:t>Изданачке мешовите</w:t>
            </w:r>
          </w:p>
        </w:tc>
        <w:tc>
          <w:tcPr>
            <w:tcW w:w="766" w:type="dxa"/>
            <w:tcBorders>
              <w:top w:val="nil"/>
              <w:left w:val="nil"/>
              <w:bottom w:val="single" w:sz="4" w:space="0" w:color="auto"/>
              <w:right w:val="single" w:sz="4" w:space="0" w:color="auto"/>
            </w:tcBorders>
            <w:shd w:val="clear" w:color="000000" w:fill="FFFFFF"/>
            <w:noWrap/>
            <w:vAlign w:val="center"/>
            <w:hideMark/>
          </w:tcPr>
          <w:p w14:paraId="4F549FC4"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2752.1</w:t>
            </w:r>
          </w:p>
        </w:tc>
        <w:tc>
          <w:tcPr>
            <w:tcW w:w="666" w:type="dxa"/>
            <w:tcBorders>
              <w:top w:val="nil"/>
              <w:left w:val="nil"/>
              <w:bottom w:val="single" w:sz="4" w:space="0" w:color="auto"/>
              <w:right w:val="single" w:sz="4" w:space="0" w:color="auto"/>
            </w:tcBorders>
            <w:shd w:val="clear" w:color="000000" w:fill="FFFFFF"/>
            <w:noWrap/>
            <w:vAlign w:val="center"/>
            <w:hideMark/>
          </w:tcPr>
          <w:p w14:paraId="7C81FEA9"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69.2</w:t>
            </w:r>
          </w:p>
        </w:tc>
        <w:tc>
          <w:tcPr>
            <w:tcW w:w="966" w:type="dxa"/>
            <w:tcBorders>
              <w:top w:val="nil"/>
              <w:left w:val="nil"/>
              <w:bottom w:val="single" w:sz="4" w:space="0" w:color="auto"/>
              <w:right w:val="single" w:sz="4" w:space="0" w:color="auto"/>
            </w:tcBorders>
            <w:shd w:val="clear" w:color="000000" w:fill="FFFFFF"/>
            <w:noWrap/>
            <w:vAlign w:val="center"/>
            <w:hideMark/>
          </w:tcPr>
          <w:p w14:paraId="22139F25"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375184.7</w:t>
            </w:r>
          </w:p>
        </w:tc>
        <w:tc>
          <w:tcPr>
            <w:tcW w:w="666" w:type="dxa"/>
            <w:tcBorders>
              <w:top w:val="nil"/>
              <w:left w:val="nil"/>
              <w:bottom w:val="single" w:sz="4" w:space="0" w:color="auto"/>
              <w:right w:val="single" w:sz="4" w:space="0" w:color="auto"/>
            </w:tcBorders>
            <w:shd w:val="clear" w:color="000000" w:fill="FFFFFF"/>
            <w:noWrap/>
            <w:vAlign w:val="center"/>
            <w:hideMark/>
          </w:tcPr>
          <w:p w14:paraId="65CD0AC2"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73.6</w:t>
            </w:r>
          </w:p>
        </w:tc>
        <w:tc>
          <w:tcPr>
            <w:tcW w:w="666" w:type="dxa"/>
            <w:tcBorders>
              <w:top w:val="nil"/>
              <w:left w:val="nil"/>
              <w:bottom w:val="single" w:sz="4" w:space="0" w:color="auto"/>
              <w:right w:val="single" w:sz="4" w:space="0" w:color="auto"/>
            </w:tcBorders>
            <w:shd w:val="clear" w:color="000000" w:fill="FFFFFF"/>
            <w:noWrap/>
            <w:vAlign w:val="center"/>
            <w:hideMark/>
          </w:tcPr>
          <w:p w14:paraId="062296C9"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136.3</w:t>
            </w:r>
          </w:p>
        </w:tc>
        <w:tc>
          <w:tcPr>
            <w:tcW w:w="873" w:type="dxa"/>
            <w:tcBorders>
              <w:top w:val="nil"/>
              <w:left w:val="nil"/>
              <w:bottom w:val="single" w:sz="4" w:space="0" w:color="auto"/>
              <w:right w:val="single" w:sz="4" w:space="0" w:color="auto"/>
            </w:tcBorders>
            <w:shd w:val="clear" w:color="000000" w:fill="FFFFFF"/>
            <w:noWrap/>
            <w:vAlign w:val="center"/>
            <w:hideMark/>
          </w:tcPr>
          <w:p w14:paraId="77FF5C7B"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9999.8</w:t>
            </w:r>
          </w:p>
        </w:tc>
        <w:tc>
          <w:tcPr>
            <w:tcW w:w="666" w:type="dxa"/>
            <w:tcBorders>
              <w:top w:val="nil"/>
              <w:left w:val="nil"/>
              <w:bottom w:val="single" w:sz="4" w:space="0" w:color="auto"/>
              <w:right w:val="single" w:sz="4" w:space="0" w:color="auto"/>
            </w:tcBorders>
            <w:shd w:val="clear" w:color="000000" w:fill="FFFFFF"/>
            <w:noWrap/>
            <w:vAlign w:val="center"/>
            <w:hideMark/>
          </w:tcPr>
          <w:p w14:paraId="1A8BD51E"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68.1</w:t>
            </w:r>
          </w:p>
        </w:tc>
        <w:tc>
          <w:tcPr>
            <w:tcW w:w="774" w:type="dxa"/>
            <w:tcBorders>
              <w:top w:val="nil"/>
              <w:left w:val="nil"/>
              <w:bottom w:val="single" w:sz="4" w:space="0" w:color="auto"/>
              <w:right w:val="single" w:sz="4" w:space="0" w:color="auto"/>
            </w:tcBorders>
            <w:shd w:val="clear" w:color="000000" w:fill="FFFFFF"/>
            <w:noWrap/>
            <w:vAlign w:val="center"/>
            <w:hideMark/>
          </w:tcPr>
          <w:p w14:paraId="017BB240"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3.6</w:t>
            </w:r>
          </w:p>
        </w:tc>
        <w:tc>
          <w:tcPr>
            <w:tcW w:w="660" w:type="dxa"/>
            <w:tcBorders>
              <w:top w:val="nil"/>
              <w:left w:val="nil"/>
              <w:bottom w:val="single" w:sz="4" w:space="0" w:color="auto"/>
              <w:right w:val="single" w:sz="4" w:space="0" w:color="auto"/>
            </w:tcBorders>
            <w:shd w:val="clear" w:color="000000" w:fill="FFFFFF"/>
            <w:noWrap/>
            <w:vAlign w:val="center"/>
            <w:hideMark/>
          </w:tcPr>
          <w:p w14:paraId="0171E645"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2.7</w:t>
            </w:r>
          </w:p>
        </w:tc>
      </w:tr>
      <w:tr w:rsidR="00635605" w:rsidRPr="00635605" w14:paraId="596119E0" w14:textId="77777777" w:rsidTr="00DD3CBC">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2FAB3B84" w14:textId="77777777" w:rsidR="00635605" w:rsidRPr="00635605" w:rsidRDefault="00635605" w:rsidP="00635605">
            <w:pPr>
              <w:suppressAutoHyphens w:val="0"/>
              <w:autoSpaceDN/>
              <w:spacing w:line="240" w:lineRule="auto"/>
              <w:ind w:firstLine="0"/>
              <w:jc w:val="left"/>
              <w:textAlignment w:val="auto"/>
              <w:rPr>
                <w:rFonts w:eastAsia="Times New Roman"/>
                <w:color w:val="000000"/>
                <w:sz w:val="20"/>
                <w:szCs w:val="20"/>
                <w:lang w:eastAsia="sr-Latn-RS"/>
              </w:rPr>
            </w:pPr>
            <w:r w:rsidRPr="00635605">
              <w:rPr>
                <w:rFonts w:eastAsia="Times New Roman"/>
                <w:color w:val="000000"/>
                <w:sz w:val="20"/>
                <w:szCs w:val="20"/>
                <w:lang w:eastAsia="sr-Latn-RS"/>
              </w:rPr>
              <w:t>ВПС чисте</w:t>
            </w:r>
          </w:p>
        </w:tc>
        <w:tc>
          <w:tcPr>
            <w:tcW w:w="766" w:type="dxa"/>
            <w:tcBorders>
              <w:top w:val="nil"/>
              <w:left w:val="nil"/>
              <w:bottom w:val="single" w:sz="4" w:space="0" w:color="auto"/>
              <w:right w:val="single" w:sz="4" w:space="0" w:color="auto"/>
            </w:tcBorders>
            <w:shd w:val="clear" w:color="000000" w:fill="FFFFFF"/>
            <w:noWrap/>
            <w:vAlign w:val="center"/>
            <w:hideMark/>
          </w:tcPr>
          <w:p w14:paraId="57170141"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287.7</w:t>
            </w:r>
          </w:p>
        </w:tc>
        <w:tc>
          <w:tcPr>
            <w:tcW w:w="666" w:type="dxa"/>
            <w:tcBorders>
              <w:top w:val="nil"/>
              <w:left w:val="nil"/>
              <w:bottom w:val="single" w:sz="4" w:space="0" w:color="auto"/>
              <w:right w:val="single" w:sz="4" w:space="0" w:color="auto"/>
            </w:tcBorders>
            <w:shd w:val="clear" w:color="000000" w:fill="FFFFFF"/>
            <w:noWrap/>
            <w:vAlign w:val="center"/>
            <w:hideMark/>
          </w:tcPr>
          <w:p w14:paraId="2897F43B"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7.2</w:t>
            </w:r>
          </w:p>
        </w:tc>
        <w:tc>
          <w:tcPr>
            <w:tcW w:w="966" w:type="dxa"/>
            <w:tcBorders>
              <w:top w:val="nil"/>
              <w:left w:val="nil"/>
              <w:bottom w:val="single" w:sz="4" w:space="0" w:color="auto"/>
              <w:right w:val="single" w:sz="4" w:space="0" w:color="auto"/>
            </w:tcBorders>
            <w:shd w:val="clear" w:color="000000" w:fill="FFFFFF"/>
            <w:noWrap/>
            <w:vAlign w:val="center"/>
            <w:hideMark/>
          </w:tcPr>
          <w:p w14:paraId="68813833"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53027.3</w:t>
            </w:r>
          </w:p>
        </w:tc>
        <w:tc>
          <w:tcPr>
            <w:tcW w:w="666" w:type="dxa"/>
            <w:tcBorders>
              <w:top w:val="nil"/>
              <w:left w:val="nil"/>
              <w:bottom w:val="single" w:sz="4" w:space="0" w:color="auto"/>
              <w:right w:val="single" w:sz="4" w:space="0" w:color="auto"/>
            </w:tcBorders>
            <w:shd w:val="clear" w:color="000000" w:fill="FFFFFF"/>
            <w:noWrap/>
            <w:vAlign w:val="center"/>
            <w:hideMark/>
          </w:tcPr>
          <w:p w14:paraId="4055E248"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10.4</w:t>
            </w:r>
          </w:p>
        </w:tc>
        <w:tc>
          <w:tcPr>
            <w:tcW w:w="666" w:type="dxa"/>
            <w:tcBorders>
              <w:top w:val="nil"/>
              <w:left w:val="nil"/>
              <w:bottom w:val="single" w:sz="4" w:space="0" w:color="auto"/>
              <w:right w:val="single" w:sz="4" w:space="0" w:color="auto"/>
            </w:tcBorders>
            <w:shd w:val="clear" w:color="000000" w:fill="FFFFFF"/>
            <w:noWrap/>
            <w:vAlign w:val="center"/>
            <w:hideMark/>
          </w:tcPr>
          <w:p w14:paraId="39D6B142"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184.3</w:t>
            </w:r>
          </w:p>
        </w:tc>
        <w:tc>
          <w:tcPr>
            <w:tcW w:w="873" w:type="dxa"/>
            <w:tcBorders>
              <w:top w:val="nil"/>
              <w:left w:val="nil"/>
              <w:bottom w:val="single" w:sz="4" w:space="0" w:color="auto"/>
              <w:right w:val="single" w:sz="4" w:space="0" w:color="auto"/>
            </w:tcBorders>
            <w:shd w:val="clear" w:color="000000" w:fill="FFFFFF"/>
            <w:noWrap/>
            <w:vAlign w:val="center"/>
            <w:hideMark/>
          </w:tcPr>
          <w:p w14:paraId="7C5B074A"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2450.8</w:t>
            </w:r>
          </w:p>
        </w:tc>
        <w:tc>
          <w:tcPr>
            <w:tcW w:w="666" w:type="dxa"/>
            <w:tcBorders>
              <w:top w:val="nil"/>
              <w:left w:val="nil"/>
              <w:bottom w:val="single" w:sz="4" w:space="0" w:color="auto"/>
              <w:right w:val="single" w:sz="4" w:space="0" w:color="auto"/>
            </w:tcBorders>
            <w:shd w:val="clear" w:color="000000" w:fill="FFFFFF"/>
            <w:noWrap/>
            <w:vAlign w:val="center"/>
            <w:hideMark/>
          </w:tcPr>
          <w:p w14:paraId="4B33ABAD"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16.7</w:t>
            </w:r>
          </w:p>
        </w:tc>
        <w:tc>
          <w:tcPr>
            <w:tcW w:w="774" w:type="dxa"/>
            <w:tcBorders>
              <w:top w:val="nil"/>
              <w:left w:val="nil"/>
              <w:bottom w:val="single" w:sz="4" w:space="0" w:color="auto"/>
              <w:right w:val="single" w:sz="4" w:space="0" w:color="auto"/>
            </w:tcBorders>
            <w:shd w:val="clear" w:color="000000" w:fill="FFFFFF"/>
            <w:noWrap/>
            <w:vAlign w:val="center"/>
            <w:hideMark/>
          </w:tcPr>
          <w:p w14:paraId="184DE730"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8.5</w:t>
            </w:r>
          </w:p>
        </w:tc>
        <w:tc>
          <w:tcPr>
            <w:tcW w:w="660" w:type="dxa"/>
            <w:tcBorders>
              <w:top w:val="nil"/>
              <w:left w:val="nil"/>
              <w:bottom w:val="single" w:sz="4" w:space="0" w:color="auto"/>
              <w:right w:val="single" w:sz="4" w:space="0" w:color="auto"/>
            </w:tcBorders>
            <w:shd w:val="clear" w:color="000000" w:fill="FFFFFF"/>
            <w:noWrap/>
            <w:vAlign w:val="center"/>
            <w:hideMark/>
          </w:tcPr>
          <w:p w14:paraId="7FAAE005"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4.6</w:t>
            </w:r>
          </w:p>
        </w:tc>
      </w:tr>
      <w:tr w:rsidR="00635605" w:rsidRPr="00635605" w14:paraId="2DC2D060" w14:textId="77777777" w:rsidTr="00DD3CBC">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7D2A7C2A" w14:textId="77777777" w:rsidR="00635605" w:rsidRPr="00635605" w:rsidRDefault="00635605" w:rsidP="00635605">
            <w:pPr>
              <w:suppressAutoHyphens w:val="0"/>
              <w:autoSpaceDN/>
              <w:spacing w:line="240" w:lineRule="auto"/>
              <w:ind w:firstLine="0"/>
              <w:jc w:val="left"/>
              <w:textAlignment w:val="auto"/>
              <w:rPr>
                <w:rFonts w:eastAsia="Times New Roman"/>
                <w:color w:val="000000"/>
                <w:sz w:val="20"/>
                <w:szCs w:val="20"/>
                <w:lang w:eastAsia="sr-Latn-RS"/>
              </w:rPr>
            </w:pPr>
            <w:r w:rsidRPr="00635605">
              <w:rPr>
                <w:rFonts w:eastAsia="Times New Roman"/>
                <w:color w:val="000000"/>
                <w:sz w:val="20"/>
                <w:szCs w:val="20"/>
                <w:lang w:eastAsia="sr-Latn-RS"/>
              </w:rPr>
              <w:t>ВПС мешовите</w:t>
            </w:r>
          </w:p>
        </w:tc>
        <w:tc>
          <w:tcPr>
            <w:tcW w:w="766" w:type="dxa"/>
            <w:tcBorders>
              <w:top w:val="nil"/>
              <w:left w:val="nil"/>
              <w:bottom w:val="single" w:sz="4" w:space="0" w:color="auto"/>
              <w:right w:val="single" w:sz="4" w:space="0" w:color="auto"/>
            </w:tcBorders>
            <w:shd w:val="clear" w:color="000000" w:fill="FFFFFF"/>
            <w:noWrap/>
            <w:vAlign w:val="center"/>
            <w:hideMark/>
          </w:tcPr>
          <w:p w14:paraId="61EA56A2"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165.6</w:t>
            </w:r>
          </w:p>
        </w:tc>
        <w:tc>
          <w:tcPr>
            <w:tcW w:w="666" w:type="dxa"/>
            <w:tcBorders>
              <w:top w:val="nil"/>
              <w:left w:val="nil"/>
              <w:bottom w:val="single" w:sz="4" w:space="0" w:color="auto"/>
              <w:right w:val="single" w:sz="4" w:space="0" w:color="auto"/>
            </w:tcBorders>
            <w:shd w:val="clear" w:color="000000" w:fill="FFFFFF"/>
            <w:noWrap/>
            <w:vAlign w:val="center"/>
            <w:hideMark/>
          </w:tcPr>
          <w:p w14:paraId="760A7CF5"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4.2</w:t>
            </w:r>
          </w:p>
        </w:tc>
        <w:tc>
          <w:tcPr>
            <w:tcW w:w="966" w:type="dxa"/>
            <w:tcBorders>
              <w:top w:val="nil"/>
              <w:left w:val="nil"/>
              <w:bottom w:val="single" w:sz="4" w:space="0" w:color="auto"/>
              <w:right w:val="single" w:sz="4" w:space="0" w:color="auto"/>
            </w:tcBorders>
            <w:shd w:val="clear" w:color="000000" w:fill="FFFFFF"/>
            <w:noWrap/>
            <w:vAlign w:val="center"/>
            <w:hideMark/>
          </w:tcPr>
          <w:p w14:paraId="0B68C9BB"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20705.4</w:t>
            </w:r>
          </w:p>
        </w:tc>
        <w:tc>
          <w:tcPr>
            <w:tcW w:w="666" w:type="dxa"/>
            <w:tcBorders>
              <w:top w:val="nil"/>
              <w:left w:val="nil"/>
              <w:bottom w:val="single" w:sz="4" w:space="0" w:color="auto"/>
              <w:right w:val="single" w:sz="4" w:space="0" w:color="auto"/>
            </w:tcBorders>
            <w:shd w:val="clear" w:color="000000" w:fill="FFFFFF"/>
            <w:noWrap/>
            <w:vAlign w:val="center"/>
            <w:hideMark/>
          </w:tcPr>
          <w:p w14:paraId="4E0FAED3"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4.1</w:t>
            </w:r>
          </w:p>
        </w:tc>
        <w:tc>
          <w:tcPr>
            <w:tcW w:w="666" w:type="dxa"/>
            <w:tcBorders>
              <w:top w:val="nil"/>
              <w:left w:val="nil"/>
              <w:bottom w:val="single" w:sz="4" w:space="0" w:color="auto"/>
              <w:right w:val="single" w:sz="4" w:space="0" w:color="auto"/>
            </w:tcBorders>
            <w:shd w:val="clear" w:color="000000" w:fill="FFFFFF"/>
            <w:noWrap/>
            <w:vAlign w:val="center"/>
            <w:hideMark/>
          </w:tcPr>
          <w:p w14:paraId="4AB2AEB7"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125.0</w:t>
            </w:r>
          </w:p>
        </w:tc>
        <w:tc>
          <w:tcPr>
            <w:tcW w:w="873" w:type="dxa"/>
            <w:tcBorders>
              <w:top w:val="nil"/>
              <w:left w:val="nil"/>
              <w:bottom w:val="single" w:sz="4" w:space="0" w:color="auto"/>
              <w:right w:val="single" w:sz="4" w:space="0" w:color="auto"/>
            </w:tcBorders>
            <w:shd w:val="clear" w:color="000000" w:fill="FFFFFF"/>
            <w:noWrap/>
            <w:vAlign w:val="center"/>
            <w:hideMark/>
          </w:tcPr>
          <w:p w14:paraId="43E5890F"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838.3</w:t>
            </w:r>
          </w:p>
        </w:tc>
        <w:tc>
          <w:tcPr>
            <w:tcW w:w="666" w:type="dxa"/>
            <w:tcBorders>
              <w:top w:val="nil"/>
              <w:left w:val="nil"/>
              <w:bottom w:val="single" w:sz="4" w:space="0" w:color="auto"/>
              <w:right w:val="single" w:sz="4" w:space="0" w:color="auto"/>
            </w:tcBorders>
            <w:shd w:val="clear" w:color="000000" w:fill="FFFFFF"/>
            <w:noWrap/>
            <w:vAlign w:val="center"/>
            <w:hideMark/>
          </w:tcPr>
          <w:p w14:paraId="57C7D179"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5.7</w:t>
            </w:r>
          </w:p>
        </w:tc>
        <w:tc>
          <w:tcPr>
            <w:tcW w:w="774" w:type="dxa"/>
            <w:tcBorders>
              <w:top w:val="nil"/>
              <w:left w:val="nil"/>
              <w:bottom w:val="single" w:sz="4" w:space="0" w:color="auto"/>
              <w:right w:val="single" w:sz="4" w:space="0" w:color="auto"/>
            </w:tcBorders>
            <w:shd w:val="clear" w:color="000000" w:fill="FFFFFF"/>
            <w:noWrap/>
            <w:vAlign w:val="center"/>
            <w:hideMark/>
          </w:tcPr>
          <w:p w14:paraId="27BC04AC"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5.1</w:t>
            </w:r>
          </w:p>
        </w:tc>
        <w:tc>
          <w:tcPr>
            <w:tcW w:w="660" w:type="dxa"/>
            <w:tcBorders>
              <w:top w:val="nil"/>
              <w:left w:val="nil"/>
              <w:bottom w:val="single" w:sz="4" w:space="0" w:color="auto"/>
              <w:right w:val="single" w:sz="4" w:space="0" w:color="auto"/>
            </w:tcBorders>
            <w:shd w:val="clear" w:color="000000" w:fill="FFFFFF"/>
            <w:noWrap/>
            <w:vAlign w:val="center"/>
            <w:hideMark/>
          </w:tcPr>
          <w:p w14:paraId="730BFBAB"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4.0</w:t>
            </w:r>
          </w:p>
        </w:tc>
      </w:tr>
      <w:tr w:rsidR="00635605" w:rsidRPr="00635605" w14:paraId="2527BBB8" w14:textId="77777777" w:rsidTr="00DD3CBC">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25C0B317" w14:textId="77777777" w:rsidR="00635605" w:rsidRPr="00635605" w:rsidRDefault="00635605" w:rsidP="00635605">
            <w:pPr>
              <w:suppressAutoHyphens w:val="0"/>
              <w:autoSpaceDN/>
              <w:spacing w:line="240" w:lineRule="auto"/>
              <w:ind w:firstLine="0"/>
              <w:jc w:val="left"/>
              <w:textAlignment w:val="auto"/>
              <w:rPr>
                <w:rFonts w:eastAsia="Times New Roman"/>
                <w:color w:val="000000"/>
                <w:sz w:val="20"/>
                <w:szCs w:val="20"/>
                <w:lang w:eastAsia="sr-Latn-RS"/>
              </w:rPr>
            </w:pPr>
            <w:r w:rsidRPr="00635605">
              <w:rPr>
                <w:rFonts w:eastAsia="Times New Roman"/>
                <w:color w:val="000000"/>
                <w:sz w:val="20"/>
                <w:szCs w:val="20"/>
                <w:lang w:eastAsia="sr-Latn-RS"/>
              </w:rPr>
              <w:t>Шикаре</w:t>
            </w:r>
          </w:p>
        </w:tc>
        <w:tc>
          <w:tcPr>
            <w:tcW w:w="766" w:type="dxa"/>
            <w:tcBorders>
              <w:top w:val="nil"/>
              <w:left w:val="nil"/>
              <w:bottom w:val="single" w:sz="4" w:space="0" w:color="auto"/>
              <w:right w:val="single" w:sz="4" w:space="0" w:color="auto"/>
            </w:tcBorders>
            <w:shd w:val="clear" w:color="000000" w:fill="FFFFFF"/>
            <w:noWrap/>
            <w:vAlign w:val="center"/>
            <w:hideMark/>
          </w:tcPr>
          <w:p w14:paraId="6CA34661"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202.9</w:t>
            </w:r>
          </w:p>
        </w:tc>
        <w:tc>
          <w:tcPr>
            <w:tcW w:w="666" w:type="dxa"/>
            <w:tcBorders>
              <w:top w:val="nil"/>
              <w:left w:val="nil"/>
              <w:bottom w:val="single" w:sz="4" w:space="0" w:color="auto"/>
              <w:right w:val="single" w:sz="4" w:space="0" w:color="auto"/>
            </w:tcBorders>
            <w:shd w:val="clear" w:color="000000" w:fill="FFFFFF"/>
            <w:noWrap/>
            <w:vAlign w:val="center"/>
            <w:hideMark/>
          </w:tcPr>
          <w:p w14:paraId="4ECFECF3"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5.1</w:t>
            </w:r>
          </w:p>
        </w:tc>
        <w:tc>
          <w:tcPr>
            <w:tcW w:w="966" w:type="dxa"/>
            <w:tcBorders>
              <w:top w:val="nil"/>
              <w:left w:val="nil"/>
              <w:bottom w:val="single" w:sz="4" w:space="0" w:color="auto"/>
              <w:right w:val="single" w:sz="4" w:space="0" w:color="auto"/>
            </w:tcBorders>
            <w:shd w:val="clear" w:color="000000" w:fill="FFFFFF"/>
            <w:noWrap/>
            <w:vAlign w:val="center"/>
            <w:hideMark/>
          </w:tcPr>
          <w:p w14:paraId="19C20DE8"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449C38C6"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center"/>
            <w:hideMark/>
          </w:tcPr>
          <w:p w14:paraId="383AE650"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0.0</w:t>
            </w:r>
          </w:p>
        </w:tc>
        <w:tc>
          <w:tcPr>
            <w:tcW w:w="873" w:type="dxa"/>
            <w:tcBorders>
              <w:top w:val="nil"/>
              <w:left w:val="nil"/>
              <w:bottom w:val="single" w:sz="4" w:space="0" w:color="auto"/>
              <w:right w:val="single" w:sz="4" w:space="0" w:color="auto"/>
            </w:tcBorders>
            <w:shd w:val="clear" w:color="000000" w:fill="FFFFFF"/>
            <w:noWrap/>
            <w:vAlign w:val="center"/>
            <w:hideMark/>
          </w:tcPr>
          <w:p w14:paraId="46A2517F"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5C1D4515"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center"/>
            <w:hideMark/>
          </w:tcPr>
          <w:p w14:paraId="69F02F90"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0.0</w:t>
            </w:r>
          </w:p>
        </w:tc>
        <w:tc>
          <w:tcPr>
            <w:tcW w:w="660" w:type="dxa"/>
            <w:tcBorders>
              <w:top w:val="nil"/>
              <w:left w:val="nil"/>
              <w:bottom w:val="single" w:sz="4" w:space="0" w:color="auto"/>
              <w:right w:val="single" w:sz="4" w:space="0" w:color="auto"/>
            </w:tcBorders>
            <w:shd w:val="clear" w:color="000000" w:fill="FFFFFF"/>
            <w:noWrap/>
            <w:vAlign w:val="center"/>
            <w:hideMark/>
          </w:tcPr>
          <w:p w14:paraId="3E5D8799"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 </w:t>
            </w:r>
          </w:p>
        </w:tc>
      </w:tr>
      <w:tr w:rsidR="00635605" w:rsidRPr="00635605" w14:paraId="5FF68065" w14:textId="77777777" w:rsidTr="00DD3CBC">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00595219" w14:textId="77777777" w:rsidR="00635605" w:rsidRPr="00635605" w:rsidRDefault="00635605" w:rsidP="00635605">
            <w:pPr>
              <w:suppressAutoHyphens w:val="0"/>
              <w:autoSpaceDN/>
              <w:spacing w:line="240" w:lineRule="auto"/>
              <w:ind w:firstLine="0"/>
              <w:jc w:val="left"/>
              <w:textAlignment w:val="auto"/>
              <w:rPr>
                <w:rFonts w:eastAsia="Times New Roman"/>
                <w:color w:val="000000"/>
                <w:sz w:val="20"/>
                <w:szCs w:val="20"/>
                <w:lang w:eastAsia="sr-Latn-RS"/>
              </w:rPr>
            </w:pPr>
            <w:r w:rsidRPr="00635605">
              <w:rPr>
                <w:rFonts w:eastAsia="Times New Roman"/>
                <w:color w:val="000000"/>
                <w:sz w:val="20"/>
                <w:szCs w:val="20"/>
                <w:lang w:eastAsia="sr-Latn-RS"/>
              </w:rPr>
              <w:t>Шибљаци</w:t>
            </w:r>
          </w:p>
        </w:tc>
        <w:tc>
          <w:tcPr>
            <w:tcW w:w="766" w:type="dxa"/>
            <w:tcBorders>
              <w:top w:val="nil"/>
              <w:left w:val="nil"/>
              <w:bottom w:val="single" w:sz="4" w:space="0" w:color="auto"/>
              <w:right w:val="single" w:sz="4" w:space="0" w:color="auto"/>
            </w:tcBorders>
            <w:shd w:val="clear" w:color="000000" w:fill="FFFFFF"/>
            <w:noWrap/>
            <w:vAlign w:val="center"/>
            <w:hideMark/>
          </w:tcPr>
          <w:p w14:paraId="7DAF2ACC"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220.9</w:t>
            </w:r>
          </w:p>
        </w:tc>
        <w:tc>
          <w:tcPr>
            <w:tcW w:w="666" w:type="dxa"/>
            <w:tcBorders>
              <w:top w:val="nil"/>
              <w:left w:val="nil"/>
              <w:bottom w:val="single" w:sz="4" w:space="0" w:color="auto"/>
              <w:right w:val="single" w:sz="4" w:space="0" w:color="auto"/>
            </w:tcBorders>
            <w:shd w:val="clear" w:color="000000" w:fill="FFFFFF"/>
            <w:noWrap/>
            <w:vAlign w:val="center"/>
            <w:hideMark/>
          </w:tcPr>
          <w:p w14:paraId="4409CA46"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5.6</w:t>
            </w:r>
          </w:p>
        </w:tc>
        <w:tc>
          <w:tcPr>
            <w:tcW w:w="966" w:type="dxa"/>
            <w:tcBorders>
              <w:top w:val="nil"/>
              <w:left w:val="nil"/>
              <w:bottom w:val="single" w:sz="4" w:space="0" w:color="auto"/>
              <w:right w:val="single" w:sz="4" w:space="0" w:color="auto"/>
            </w:tcBorders>
            <w:shd w:val="clear" w:color="000000" w:fill="FFFFFF"/>
            <w:noWrap/>
            <w:vAlign w:val="center"/>
            <w:hideMark/>
          </w:tcPr>
          <w:p w14:paraId="46A1B286"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444AA961"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center"/>
            <w:hideMark/>
          </w:tcPr>
          <w:p w14:paraId="7F50BAE3"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0.0</w:t>
            </w:r>
          </w:p>
        </w:tc>
        <w:tc>
          <w:tcPr>
            <w:tcW w:w="873" w:type="dxa"/>
            <w:tcBorders>
              <w:top w:val="nil"/>
              <w:left w:val="nil"/>
              <w:bottom w:val="single" w:sz="4" w:space="0" w:color="auto"/>
              <w:right w:val="single" w:sz="4" w:space="0" w:color="auto"/>
            </w:tcBorders>
            <w:shd w:val="clear" w:color="000000" w:fill="FFFFFF"/>
            <w:noWrap/>
            <w:vAlign w:val="center"/>
            <w:hideMark/>
          </w:tcPr>
          <w:p w14:paraId="571E8FB3"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4A7B9BF8"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center"/>
            <w:hideMark/>
          </w:tcPr>
          <w:p w14:paraId="031B600D"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0.0</w:t>
            </w:r>
          </w:p>
        </w:tc>
        <w:tc>
          <w:tcPr>
            <w:tcW w:w="660" w:type="dxa"/>
            <w:tcBorders>
              <w:top w:val="nil"/>
              <w:left w:val="nil"/>
              <w:bottom w:val="single" w:sz="4" w:space="0" w:color="auto"/>
              <w:right w:val="single" w:sz="4" w:space="0" w:color="auto"/>
            </w:tcBorders>
            <w:shd w:val="clear" w:color="000000" w:fill="FFFFFF"/>
            <w:noWrap/>
            <w:vAlign w:val="center"/>
            <w:hideMark/>
          </w:tcPr>
          <w:p w14:paraId="4C4075DD"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 </w:t>
            </w:r>
          </w:p>
        </w:tc>
      </w:tr>
      <w:tr w:rsidR="00635605" w:rsidRPr="00635605" w14:paraId="6C534160" w14:textId="77777777" w:rsidTr="00DD3CBC">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0EA87CC2" w14:textId="77777777" w:rsidR="00635605" w:rsidRPr="00635605" w:rsidRDefault="00635605" w:rsidP="00635605">
            <w:pPr>
              <w:suppressAutoHyphens w:val="0"/>
              <w:autoSpaceDN/>
              <w:spacing w:line="240" w:lineRule="auto"/>
              <w:ind w:firstLine="0"/>
              <w:jc w:val="left"/>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УКУПНО ГЈ</w:t>
            </w:r>
          </w:p>
        </w:tc>
        <w:tc>
          <w:tcPr>
            <w:tcW w:w="766" w:type="dxa"/>
            <w:tcBorders>
              <w:top w:val="nil"/>
              <w:left w:val="nil"/>
              <w:bottom w:val="single" w:sz="4" w:space="0" w:color="auto"/>
              <w:right w:val="single" w:sz="4" w:space="0" w:color="auto"/>
            </w:tcBorders>
            <w:shd w:val="clear" w:color="000000" w:fill="FFFFFF"/>
            <w:noWrap/>
            <w:vAlign w:val="center"/>
            <w:hideMark/>
          </w:tcPr>
          <w:p w14:paraId="70C6DEB0"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3974.8</w:t>
            </w:r>
          </w:p>
        </w:tc>
        <w:tc>
          <w:tcPr>
            <w:tcW w:w="666" w:type="dxa"/>
            <w:tcBorders>
              <w:top w:val="nil"/>
              <w:left w:val="nil"/>
              <w:bottom w:val="single" w:sz="4" w:space="0" w:color="auto"/>
              <w:right w:val="single" w:sz="4" w:space="0" w:color="auto"/>
            </w:tcBorders>
            <w:shd w:val="clear" w:color="000000" w:fill="FFFFFF"/>
            <w:noWrap/>
            <w:vAlign w:val="center"/>
            <w:hideMark/>
          </w:tcPr>
          <w:p w14:paraId="1859F954"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100.0</w:t>
            </w:r>
          </w:p>
        </w:tc>
        <w:tc>
          <w:tcPr>
            <w:tcW w:w="966" w:type="dxa"/>
            <w:tcBorders>
              <w:top w:val="nil"/>
              <w:left w:val="nil"/>
              <w:bottom w:val="single" w:sz="4" w:space="0" w:color="auto"/>
              <w:right w:val="single" w:sz="4" w:space="0" w:color="auto"/>
            </w:tcBorders>
            <w:shd w:val="clear" w:color="000000" w:fill="FFFFFF"/>
            <w:noWrap/>
            <w:vAlign w:val="center"/>
            <w:hideMark/>
          </w:tcPr>
          <w:p w14:paraId="4EBEDADD"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509915.0</w:t>
            </w:r>
          </w:p>
        </w:tc>
        <w:tc>
          <w:tcPr>
            <w:tcW w:w="666" w:type="dxa"/>
            <w:tcBorders>
              <w:top w:val="nil"/>
              <w:left w:val="nil"/>
              <w:bottom w:val="single" w:sz="4" w:space="0" w:color="auto"/>
              <w:right w:val="single" w:sz="4" w:space="0" w:color="auto"/>
            </w:tcBorders>
            <w:shd w:val="clear" w:color="000000" w:fill="FFFFFF"/>
            <w:noWrap/>
            <w:vAlign w:val="center"/>
            <w:hideMark/>
          </w:tcPr>
          <w:p w14:paraId="0ADF37D7"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100.0</w:t>
            </w:r>
          </w:p>
        </w:tc>
        <w:tc>
          <w:tcPr>
            <w:tcW w:w="666" w:type="dxa"/>
            <w:tcBorders>
              <w:top w:val="nil"/>
              <w:left w:val="nil"/>
              <w:bottom w:val="single" w:sz="4" w:space="0" w:color="auto"/>
              <w:right w:val="single" w:sz="4" w:space="0" w:color="auto"/>
            </w:tcBorders>
            <w:shd w:val="clear" w:color="000000" w:fill="FFFFFF"/>
            <w:noWrap/>
            <w:vAlign w:val="center"/>
            <w:hideMark/>
          </w:tcPr>
          <w:p w14:paraId="306DE7A2"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128.3</w:t>
            </w:r>
          </w:p>
        </w:tc>
        <w:tc>
          <w:tcPr>
            <w:tcW w:w="873" w:type="dxa"/>
            <w:tcBorders>
              <w:top w:val="nil"/>
              <w:left w:val="nil"/>
              <w:bottom w:val="single" w:sz="4" w:space="0" w:color="auto"/>
              <w:right w:val="single" w:sz="4" w:space="0" w:color="auto"/>
            </w:tcBorders>
            <w:shd w:val="clear" w:color="000000" w:fill="FFFFFF"/>
            <w:noWrap/>
            <w:vAlign w:val="center"/>
            <w:hideMark/>
          </w:tcPr>
          <w:p w14:paraId="035BF1FF"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14682.4</w:t>
            </w:r>
          </w:p>
        </w:tc>
        <w:tc>
          <w:tcPr>
            <w:tcW w:w="666" w:type="dxa"/>
            <w:tcBorders>
              <w:top w:val="nil"/>
              <w:left w:val="nil"/>
              <w:bottom w:val="single" w:sz="4" w:space="0" w:color="auto"/>
              <w:right w:val="single" w:sz="4" w:space="0" w:color="auto"/>
            </w:tcBorders>
            <w:shd w:val="clear" w:color="000000" w:fill="FFFFFF"/>
            <w:noWrap/>
            <w:vAlign w:val="center"/>
            <w:hideMark/>
          </w:tcPr>
          <w:p w14:paraId="795F6354"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100.0</w:t>
            </w:r>
          </w:p>
        </w:tc>
        <w:tc>
          <w:tcPr>
            <w:tcW w:w="774" w:type="dxa"/>
            <w:tcBorders>
              <w:top w:val="nil"/>
              <w:left w:val="nil"/>
              <w:bottom w:val="single" w:sz="4" w:space="0" w:color="auto"/>
              <w:right w:val="single" w:sz="4" w:space="0" w:color="auto"/>
            </w:tcBorders>
            <w:shd w:val="clear" w:color="000000" w:fill="FFFFFF"/>
            <w:noWrap/>
            <w:vAlign w:val="center"/>
            <w:hideMark/>
          </w:tcPr>
          <w:p w14:paraId="5B728759"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3.7</w:t>
            </w:r>
          </w:p>
        </w:tc>
        <w:tc>
          <w:tcPr>
            <w:tcW w:w="660" w:type="dxa"/>
            <w:tcBorders>
              <w:top w:val="nil"/>
              <w:left w:val="nil"/>
              <w:bottom w:val="single" w:sz="4" w:space="0" w:color="auto"/>
              <w:right w:val="single" w:sz="4" w:space="0" w:color="auto"/>
            </w:tcBorders>
            <w:shd w:val="clear" w:color="000000" w:fill="FFFFFF"/>
            <w:noWrap/>
            <w:vAlign w:val="center"/>
            <w:hideMark/>
          </w:tcPr>
          <w:p w14:paraId="53BF48A8"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2.9</w:t>
            </w:r>
          </w:p>
        </w:tc>
      </w:tr>
      <w:tr w:rsidR="00635605" w:rsidRPr="00635605" w14:paraId="4FBE386C" w14:textId="77777777" w:rsidTr="00DD3CBC">
        <w:trPr>
          <w:trHeight w:val="300"/>
          <w:jc w:val="center"/>
        </w:trPr>
        <w:tc>
          <w:tcPr>
            <w:tcW w:w="2360" w:type="dxa"/>
            <w:tcBorders>
              <w:top w:val="nil"/>
              <w:left w:val="nil"/>
              <w:bottom w:val="nil"/>
              <w:right w:val="nil"/>
            </w:tcBorders>
            <w:shd w:val="clear" w:color="000000" w:fill="FFFFFF"/>
            <w:noWrap/>
            <w:vAlign w:val="center"/>
            <w:hideMark/>
          </w:tcPr>
          <w:p w14:paraId="50FFF2BD" w14:textId="77777777" w:rsidR="00635605" w:rsidRPr="00635605" w:rsidRDefault="00635605" w:rsidP="00635605">
            <w:pPr>
              <w:suppressAutoHyphens w:val="0"/>
              <w:autoSpaceDN/>
              <w:spacing w:line="240" w:lineRule="auto"/>
              <w:ind w:firstLine="0"/>
              <w:jc w:val="left"/>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w:t>
            </w:r>
          </w:p>
        </w:tc>
        <w:tc>
          <w:tcPr>
            <w:tcW w:w="766" w:type="dxa"/>
            <w:tcBorders>
              <w:top w:val="nil"/>
              <w:left w:val="nil"/>
              <w:bottom w:val="nil"/>
              <w:right w:val="nil"/>
            </w:tcBorders>
            <w:shd w:val="clear" w:color="000000" w:fill="FFFFFF"/>
            <w:noWrap/>
            <w:vAlign w:val="center"/>
            <w:hideMark/>
          </w:tcPr>
          <w:p w14:paraId="06102809"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w:t>
            </w:r>
          </w:p>
        </w:tc>
        <w:tc>
          <w:tcPr>
            <w:tcW w:w="666" w:type="dxa"/>
            <w:tcBorders>
              <w:top w:val="nil"/>
              <w:left w:val="nil"/>
              <w:bottom w:val="nil"/>
              <w:right w:val="nil"/>
            </w:tcBorders>
            <w:shd w:val="clear" w:color="000000" w:fill="FFFFFF"/>
            <w:noWrap/>
            <w:vAlign w:val="center"/>
            <w:hideMark/>
          </w:tcPr>
          <w:p w14:paraId="34DC9FE9"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w:t>
            </w:r>
          </w:p>
        </w:tc>
        <w:tc>
          <w:tcPr>
            <w:tcW w:w="966" w:type="dxa"/>
            <w:tcBorders>
              <w:top w:val="nil"/>
              <w:left w:val="nil"/>
              <w:bottom w:val="nil"/>
              <w:right w:val="nil"/>
            </w:tcBorders>
            <w:shd w:val="clear" w:color="000000" w:fill="FFFFFF"/>
            <w:noWrap/>
            <w:vAlign w:val="center"/>
            <w:hideMark/>
          </w:tcPr>
          <w:p w14:paraId="0EEF81CB"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w:t>
            </w:r>
          </w:p>
        </w:tc>
        <w:tc>
          <w:tcPr>
            <w:tcW w:w="666" w:type="dxa"/>
            <w:tcBorders>
              <w:top w:val="nil"/>
              <w:left w:val="nil"/>
              <w:bottom w:val="nil"/>
              <w:right w:val="nil"/>
            </w:tcBorders>
            <w:shd w:val="clear" w:color="000000" w:fill="FFFFFF"/>
            <w:noWrap/>
            <w:vAlign w:val="center"/>
            <w:hideMark/>
          </w:tcPr>
          <w:p w14:paraId="1552FB8D"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w:t>
            </w:r>
          </w:p>
        </w:tc>
        <w:tc>
          <w:tcPr>
            <w:tcW w:w="666" w:type="dxa"/>
            <w:tcBorders>
              <w:top w:val="nil"/>
              <w:left w:val="nil"/>
              <w:bottom w:val="nil"/>
              <w:right w:val="nil"/>
            </w:tcBorders>
            <w:shd w:val="clear" w:color="000000" w:fill="FFFFFF"/>
            <w:noWrap/>
            <w:vAlign w:val="bottom"/>
            <w:hideMark/>
          </w:tcPr>
          <w:p w14:paraId="2B89098B"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w:t>
            </w:r>
          </w:p>
        </w:tc>
        <w:tc>
          <w:tcPr>
            <w:tcW w:w="873" w:type="dxa"/>
            <w:tcBorders>
              <w:top w:val="nil"/>
              <w:left w:val="nil"/>
              <w:bottom w:val="nil"/>
              <w:right w:val="nil"/>
            </w:tcBorders>
            <w:shd w:val="clear" w:color="000000" w:fill="FFFFFF"/>
            <w:noWrap/>
            <w:vAlign w:val="center"/>
            <w:hideMark/>
          </w:tcPr>
          <w:p w14:paraId="433FF19D"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w:t>
            </w:r>
          </w:p>
        </w:tc>
        <w:tc>
          <w:tcPr>
            <w:tcW w:w="666" w:type="dxa"/>
            <w:tcBorders>
              <w:top w:val="nil"/>
              <w:left w:val="nil"/>
              <w:bottom w:val="nil"/>
              <w:right w:val="nil"/>
            </w:tcBorders>
            <w:shd w:val="clear" w:color="000000" w:fill="FFFFFF"/>
            <w:noWrap/>
            <w:vAlign w:val="center"/>
            <w:hideMark/>
          </w:tcPr>
          <w:p w14:paraId="0724DEE4"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w:t>
            </w:r>
          </w:p>
        </w:tc>
        <w:tc>
          <w:tcPr>
            <w:tcW w:w="774" w:type="dxa"/>
            <w:tcBorders>
              <w:top w:val="nil"/>
              <w:left w:val="nil"/>
              <w:bottom w:val="nil"/>
              <w:right w:val="nil"/>
            </w:tcBorders>
            <w:shd w:val="clear" w:color="000000" w:fill="FFFFFF"/>
            <w:noWrap/>
            <w:vAlign w:val="bottom"/>
            <w:hideMark/>
          </w:tcPr>
          <w:p w14:paraId="2C8795EA"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w:t>
            </w:r>
          </w:p>
        </w:tc>
        <w:tc>
          <w:tcPr>
            <w:tcW w:w="660" w:type="dxa"/>
            <w:tcBorders>
              <w:top w:val="nil"/>
              <w:left w:val="nil"/>
              <w:bottom w:val="nil"/>
              <w:right w:val="nil"/>
            </w:tcBorders>
            <w:shd w:val="clear" w:color="000000" w:fill="FFFFFF"/>
            <w:noWrap/>
            <w:vAlign w:val="center"/>
            <w:hideMark/>
          </w:tcPr>
          <w:p w14:paraId="688EF79D"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w:t>
            </w:r>
          </w:p>
        </w:tc>
      </w:tr>
      <w:tr w:rsidR="00635605" w:rsidRPr="00635605" w14:paraId="0DEA7811" w14:textId="77777777" w:rsidTr="00DD3CBC">
        <w:trPr>
          <w:trHeight w:val="300"/>
          <w:jc w:val="center"/>
        </w:trPr>
        <w:tc>
          <w:tcPr>
            <w:tcW w:w="2360" w:type="dxa"/>
            <w:tcBorders>
              <w:top w:val="nil"/>
              <w:left w:val="nil"/>
              <w:bottom w:val="nil"/>
              <w:right w:val="nil"/>
            </w:tcBorders>
            <w:shd w:val="clear" w:color="000000" w:fill="FFFFFF"/>
            <w:noWrap/>
            <w:vAlign w:val="center"/>
            <w:hideMark/>
          </w:tcPr>
          <w:p w14:paraId="4F8760C6" w14:textId="77777777" w:rsidR="00635605" w:rsidRPr="00635605" w:rsidRDefault="00635605" w:rsidP="00635605">
            <w:pPr>
              <w:suppressAutoHyphens w:val="0"/>
              <w:autoSpaceDN/>
              <w:spacing w:line="240" w:lineRule="auto"/>
              <w:ind w:firstLine="0"/>
              <w:jc w:val="left"/>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w:t>
            </w:r>
          </w:p>
        </w:tc>
        <w:tc>
          <w:tcPr>
            <w:tcW w:w="766" w:type="dxa"/>
            <w:tcBorders>
              <w:top w:val="nil"/>
              <w:left w:val="nil"/>
              <w:bottom w:val="nil"/>
              <w:right w:val="nil"/>
            </w:tcBorders>
            <w:shd w:val="clear" w:color="000000" w:fill="FFFFFF"/>
            <w:noWrap/>
            <w:vAlign w:val="center"/>
            <w:hideMark/>
          </w:tcPr>
          <w:p w14:paraId="17986818"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w:t>
            </w:r>
          </w:p>
        </w:tc>
        <w:tc>
          <w:tcPr>
            <w:tcW w:w="666" w:type="dxa"/>
            <w:tcBorders>
              <w:top w:val="nil"/>
              <w:left w:val="nil"/>
              <w:bottom w:val="nil"/>
              <w:right w:val="nil"/>
            </w:tcBorders>
            <w:shd w:val="clear" w:color="000000" w:fill="FFFFFF"/>
            <w:noWrap/>
            <w:vAlign w:val="center"/>
            <w:hideMark/>
          </w:tcPr>
          <w:p w14:paraId="4CDE243B"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w:t>
            </w:r>
          </w:p>
        </w:tc>
        <w:tc>
          <w:tcPr>
            <w:tcW w:w="966" w:type="dxa"/>
            <w:tcBorders>
              <w:top w:val="nil"/>
              <w:left w:val="nil"/>
              <w:bottom w:val="nil"/>
              <w:right w:val="nil"/>
            </w:tcBorders>
            <w:shd w:val="clear" w:color="000000" w:fill="FFFFFF"/>
            <w:noWrap/>
            <w:vAlign w:val="center"/>
            <w:hideMark/>
          </w:tcPr>
          <w:p w14:paraId="0120B82A"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w:t>
            </w:r>
          </w:p>
        </w:tc>
        <w:tc>
          <w:tcPr>
            <w:tcW w:w="666" w:type="dxa"/>
            <w:tcBorders>
              <w:top w:val="nil"/>
              <w:left w:val="nil"/>
              <w:bottom w:val="nil"/>
              <w:right w:val="nil"/>
            </w:tcBorders>
            <w:shd w:val="clear" w:color="000000" w:fill="FFFFFF"/>
            <w:noWrap/>
            <w:vAlign w:val="center"/>
            <w:hideMark/>
          </w:tcPr>
          <w:p w14:paraId="5F45D6BB"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w:t>
            </w:r>
          </w:p>
        </w:tc>
        <w:tc>
          <w:tcPr>
            <w:tcW w:w="666" w:type="dxa"/>
            <w:tcBorders>
              <w:top w:val="nil"/>
              <w:left w:val="nil"/>
              <w:bottom w:val="nil"/>
              <w:right w:val="nil"/>
            </w:tcBorders>
            <w:shd w:val="clear" w:color="000000" w:fill="FFFFFF"/>
            <w:noWrap/>
            <w:vAlign w:val="bottom"/>
            <w:hideMark/>
          </w:tcPr>
          <w:p w14:paraId="154BBBF9"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w:t>
            </w:r>
          </w:p>
        </w:tc>
        <w:tc>
          <w:tcPr>
            <w:tcW w:w="873" w:type="dxa"/>
            <w:tcBorders>
              <w:top w:val="nil"/>
              <w:left w:val="nil"/>
              <w:bottom w:val="nil"/>
              <w:right w:val="nil"/>
            </w:tcBorders>
            <w:shd w:val="clear" w:color="000000" w:fill="FFFFFF"/>
            <w:noWrap/>
            <w:vAlign w:val="center"/>
            <w:hideMark/>
          </w:tcPr>
          <w:p w14:paraId="1576FDF3"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w:t>
            </w:r>
          </w:p>
        </w:tc>
        <w:tc>
          <w:tcPr>
            <w:tcW w:w="666" w:type="dxa"/>
            <w:tcBorders>
              <w:top w:val="nil"/>
              <w:left w:val="nil"/>
              <w:bottom w:val="nil"/>
              <w:right w:val="nil"/>
            </w:tcBorders>
            <w:shd w:val="clear" w:color="000000" w:fill="FFFFFF"/>
            <w:noWrap/>
            <w:vAlign w:val="center"/>
            <w:hideMark/>
          </w:tcPr>
          <w:p w14:paraId="10F9197D"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w:t>
            </w:r>
          </w:p>
        </w:tc>
        <w:tc>
          <w:tcPr>
            <w:tcW w:w="774" w:type="dxa"/>
            <w:tcBorders>
              <w:top w:val="nil"/>
              <w:left w:val="nil"/>
              <w:bottom w:val="nil"/>
              <w:right w:val="nil"/>
            </w:tcBorders>
            <w:shd w:val="clear" w:color="000000" w:fill="FFFFFF"/>
            <w:noWrap/>
            <w:vAlign w:val="bottom"/>
            <w:hideMark/>
          </w:tcPr>
          <w:p w14:paraId="3F538B74"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w:t>
            </w:r>
          </w:p>
        </w:tc>
        <w:tc>
          <w:tcPr>
            <w:tcW w:w="660" w:type="dxa"/>
            <w:tcBorders>
              <w:top w:val="nil"/>
              <w:left w:val="nil"/>
              <w:bottom w:val="nil"/>
              <w:right w:val="nil"/>
            </w:tcBorders>
            <w:shd w:val="clear" w:color="000000" w:fill="FFFFFF"/>
            <w:noWrap/>
            <w:vAlign w:val="center"/>
            <w:hideMark/>
          </w:tcPr>
          <w:p w14:paraId="0319C014"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w:t>
            </w:r>
          </w:p>
        </w:tc>
      </w:tr>
      <w:tr w:rsidR="00635605" w:rsidRPr="00635605" w14:paraId="22987E54" w14:textId="77777777" w:rsidTr="00DD3CBC">
        <w:trPr>
          <w:trHeight w:val="300"/>
          <w:jc w:val="center"/>
        </w:trPr>
        <w:tc>
          <w:tcPr>
            <w:tcW w:w="23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70CCB83" w14:textId="77777777" w:rsidR="00635605" w:rsidRPr="00635605" w:rsidRDefault="00635605" w:rsidP="00635605">
            <w:pPr>
              <w:suppressAutoHyphens w:val="0"/>
              <w:autoSpaceDN/>
              <w:spacing w:line="240" w:lineRule="auto"/>
              <w:ind w:firstLine="0"/>
              <w:jc w:val="left"/>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Мешовитост</w:t>
            </w:r>
          </w:p>
        </w:tc>
        <w:tc>
          <w:tcPr>
            <w:tcW w:w="14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E85F4B"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Површина</w:t>
            </w:r>
          </w:p>
        </w:tc>
        <w:tc>
          <w:tcPr>
            <w:tcW w:w="229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D9CA015"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Запремина</w:t>
            </w:r>
          </w:p>
        </w:tc>
        <w:tc>
          <w:tcPr>
            <w:tcW w:w="23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CB60551"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Запремински прираст</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F6DD67"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P</w:t>
            </w:r>
            <w:r w:rsidRPr="00635605">
              <w:rPr>
                <w:rFonts w:eastAsia="Times New Roman"/>
                <w:b/>
                <w:bCs/>
                <w:i/>
                <w:iCs/>
                <w:color w:val="000000"/>
                <w:sz w:val="20"/>
                <w:szCs w:val="20"/>
                <w:lang w:eastAsia="sr-Latn-RS"/>
              </w:rPr>
              <w:t xml:space="preserve">iv </w:t>
            </w:r>
            <w:r w:rsidRPr="00635605">
              <w:rPr>
                <w:rFonts w:eastAsia="Times New Roman"/>
                <w:b/>
                <w:bCs/>
                <w:color w:val="000000"/>
                <w:sz w:val="20"/>
                <w:szCs w:val="20"/>
                <w:lang w:eastAsia="sr-Latn-RS"/>
              </w:rPr>
              <w:t>%</w:t>
            </w:r>
          </w:p>
        </w:tc>
      </w:tr>
      <w:tr w:rsidR="00635605" w:rsidRPr="00635605" w14:paraId="10CD652B" w14:textId="77777777" w:rsidTr="00DD3CBC">
        <w:trPr>
          <w:trHeight w:val="300"/>
          <w:jc w:val="center"/>
        </w:trPr>
        <w:tc>
          <w:tcPr>
            <w:tcW w:w="2360" w:type="dxa"/>
            <w:vMerge/>
            <w:tcBorders>
              <w:top w:val="single" w:sz="4" w:space="0" w:color="auto"/>
              <w:left w:val="single" w:sz="4" w:space="0" w:color="auto"/>
              <w:bottom w:val="single" w:sz="4" w:space="0" w:color="000000"/>
              <w:right w:val="single" w:sz="4" w:space="0" w:color="auto"/>
            </w:tcBorders>
            <w:vAlign w:val="center"/>
            <w:hideMark/>
          </w:tcPr>
          <w:p w14:paraId="4F33220C" w14:textId="77777777" w:rsidR="00635605" w:rsidRPr="00635605" w:rsidRDefault="00635605" w:rsidP="00635605">
            <w:pPr>
              <w:suppressAutoHyphens w:val="0"/>
              <w:autoSpaceDN/>
              <w:spacing w:line="240" w:lineRule="auto"/>
              <w:ind w:firstLine="0"/>
              <w:jc w:val="left"/>
              <w:textAlignment w:val="auto"/>
              <w:rPr>
                <w:rFonts w:eastAsia="Times New Roman"/>
                <w:b/>
                <w:bCs/>
                <w:color w:val="000000"/>
                <w:sz w:val="20"/>
                <w:szCs w:val="20"/>
                <w:lang w:eastAsia="sr-Latn-RS"/>
              </w:rPr>
            </w:pPr>
          </w:p>
        </w:tc>
        <w:tc>
          <w:tcPr>
            <w:tcW w:w="766" w:type="dxa"/>
            <w:tcBorders>
              <w:top w:val="nil"/>
              <w:left w:val="nil"/>
              <w:bottom w:val="single" w:sz="4" w:space="0" w:color="auto"/>
              <w:right w:val="single" w:sz="4" w:space="0" w:color="auto"/>
            </w:tcBorders>
            <w:shd w:val="clear" w:color="auto" w:fill="auto"/>
            <w:noWrap/>
            <w:vAlign w:val="center"/>
            <w:hideMark/>
          </w:tcPr>
          <w:p w14:paraId="77AE15C6"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P ha</w:t>
            </w:r>
          </w:p>
        </w:tc>
        <w:tc>
          <w:tcPr>
            <w:tcW w:w="666" w:type="dxa"/>
            <w:tcBorders>
              <w:top w:val="nil"/>
              <w:left w:val="nil"/>
              <w:bottom w:val="single" w:sz="4" w:space="0" w:color="auto"/>
              <w:right w:val="single" w:sz="4" w:space="0" w:color="auto"/>
            </w:tcBorders>
            <w:shd w:val="clear" w:color="auto" w:fill="auto"/>
            <w:noWrap/>
            <w:vAlign w:val="center"/>
            <w:hideMark/>
          </w:tcPr>
          <w:p w14:paraId="6C8650F3"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xml:space="preserve"> %</w:t>
            </w:r>
          </w:p>
        </w:tc>
        <w:tc>
          <w:tcPr>
            <w:tcW w:w="966" w:type="dxa"/>
            <w:tcBorders>
              <w:top w:val="nil"/>
              <w:left w:val="nil"/>
              <w:bottom w:val="single" w:sz="4" w:space="0" w:color="auto"/>
              <w:right w:val="single" w:sz="4" w:space="0" w:color="auto"/>
            </w:tcBorders>
            <w:shd w:val="clear" w:color="auto" w:fill="auto"/>
            <w:noWrap/>
            <w:vAlign w:val="center"/>
            <w:hideMark/>
          </w:tcPr>
          <w:p w14:paraId="77DC7C93"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V m</w:t>
            </w:r>
            <w:r w:rsidRPr="00635605">
              <w:rPr>
                <w:rFonts w:eastAsia="Times New Roman"/>
                <w:b/>
                <w:bCs/>
                <w:color w:val="000000"/>
                <w:sz w:val="20"/>
                <w:szCs w:val="20"/>
                <w:vertAlign w:val="superscript"/>
                <w:lang w:eastAsia="sr-Latn-RS"/>
              </w:rPr>
              <w:t>3</w:t>
            </w:r>
          </w:p>
        </w:tc>
        <w:tc>
          <w:tcPr>
            <w:tcW w:w="666" w:type="dxa"/>
            <w:tcBorders>
              <w:top w:val="nil"/>
              <w:left w:val="nil"/>
              <w:bottom w:val="single" w:sz="4" w:space="0" w:color="auto"/>
              <w:right w:val="single" w:sz="4" w:space="0" w:color="auto"/>
            </w:tcBorders>
            <w:shd w:val="clear" w:color="auto" w:fill="auto"/>
            <w:noWrap/>
            <w:vAlign w:val="center"/>
            <w:hideMark/>
          </w:tcPr>
          <w:p w14:paraId="60A40ECF"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w:t>
            </w:r>
          </w:p>
        </w:tc>
        <w:tc>
          <w:tcPr>
            <w:tcW w:w="666" w:type="dxa"/>
            <w:tcBorders>
              <w:top w:val="nil"/>
              <w:left w:val="nil"/>
              <w:bottom w:val="single" w:sz="4" w:space="0" w:color="auto"/>
              <w:right w:val="single" w:sz="4" w:space="0" w:color="auto"/>
            </w:tcBorders>
            <w:shd w:val="clear" w:color="auto" w:fill="auto"/>
            <w:noWrap/>
            <w:vAlign w:val="center"/>
            <w:hideMark/>
          </w:tcPr>
          <w:p w14:paraId="10D8FB56"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V/ha</w:t>
            </w:r>
          </w:p>
        </w:tc>
        <w:tc>
          <w:tcPr>
            <w:tcW w:w="873" w:type="dxa"/>
            <w:tcBorders>
              <w:top w:val="nil"/>
              <w:left w:val="nil"/>
              <w:bottom w:val="single" w:sz="4" w:space="0" w:color="auto"/>
              <w:right w:val="single" w:sz="4" w:space="0" w:color="auto"/>
            </w:tcBorders>
            <w:shd w:val="clear" w:color="auto" w:fill="auto"/>
            <w:noWrap/>
            <w:vAlign w:val="center"/>
            <w:hideMark/>
          </w:tcPr>
          <w:p w14:paraId="6F2EC770"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Iv m</w:t>
            </w:r>
            <w:r w:rsidRPr="00635605">
              <w:rPr>
                <w:rFonts w:eastAsia="Times New Roman"/>
                <w:b/>
                <w:bCs/>
                <w:color w:val="000000"/>
                <w:sz w:val="20"/>
                <w:szCs w:val="20"/>
                <w:vertAlign w:val="superscript"/>
                <w:lang w:eastAsia="sr-Latn-RS"/>
              </w:rPr>
              <w:t>3</w:t>
            </w:r>
          </w:p>
        </w:tc>
        <w:tc>
          <w:tcPr>
            <w:tcW w:w="666" w:type="dxa"/>
            <w:tcBorders>
              <w:top w:val="nil"/>
              <w:left w:val="nil"/>
              <w:bottom w:val="single" w:sz="4" w:space="0" w:color="auto"/>
              <w:right w:val="single" w:sz="4" w:space="0" w:color="auto"/>
            </w:tcBorders>
            <w:shd w:val="clear" w:color="auto" w:fill="auto"/>
            <w:noWrap/>
            <w:vAlign w:val="center"/>
            <w:hideMark/>
          </w:tcPr>
          <w:p w14:paraId="70A6128A"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 xml:space="preserve"> %</w:t>
            </w:r>
          </w:p>
        </w:tc>
        <w:tc>
          <w:tcPr>
            <w:tcW w:w="774" w:type="dxa"/>
            <w:tcBorders>
              <w:top w:val="nil"/>
              <w:left w:val="nil"/>
              <w:bottom w:val="single" w:sz="4" w:space="0" w:color="auto"/>
              <w:right w:val="single" w:sz="4" w:space="0" w:color="auto"/>
            </w:tcBorders>
            <w:shd w:val="clear" w:color="auto" w:fill="auto"/>
            <w:noWrap/>
            <w:vAlign w:val="center"/>
            <w:hideMark/>
          </w:tcPr>
          <w:p w14:paraId="2E2225E7"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Iv/ha</w:t>
            </w:r>
          </w:p>
        </w:tc>
        <w:tc>
          <w:tcPr>
            <w:tcW w:w="660" w:type="dxa"/>
            <w:vMerge/>
            <w:tcBorders>
              <w:top w:val="single" w:sz="4" w:space="0" w:color="auto"/>
              <w:left w:val="single" w:sz="4" w:space="0" w:color="auto"/>
              <w:bottom w:val="single" w:sz="4" w:space="0" w:color="auto"/>
              <w:right w:val="single" w:sz="4" w:space="0" w:color="auto"/>
            </w:tcBorders>
            <w:vAlign w:val="center"/>
            <w:hideMark/>
          </w:tcPr>
          <w:p w14:paraId="6F14ECCD" w14:textId="77777777" w:rsidR="00635605" w:rsidRPr="00635605" w:rsidRDefault="00635605" w:rsidP="00635605">
            <w:pPr>
              <w:suppressAutoHyphens w:val="0"/>
              <w:autoSpaceDN/>
              <w:spacing w:line="240" w:lineRule="auto"/>
              <w:ind w:firstLine="0"/>
              <w:jc w:val="left"/>
              <w:textAlignment w:val="auto"/>
              <w:rPr>
                <w:rFonts w:eastAsia="Times New Roman"/>
                <w:b/>
                <w:bCs/>
                <w:color w:val="000000"/>
                <w:sz w:val="20"/>
                <w:szCs w:val="20"/>
                <w:lang w:eastAsia="sr-Latn-RS"/>
              </w:rPr>
            </w:pPr>
          </w:p>
        </w:tc>
      </w:tr>
      <w:tr w:rsidR="00635605" w:rsidRPr="00635605" w14:paraId="7AE98EC0" w14:textId="77777777" w:rsidTr="00DD3CBC">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32AEDD4B" w14:textId="77777777" w:rsidR="00635605" w:rsidRPr="00635605" w:rsidRDefault="00635605" w:rsidP="00635605">
            <w:pPr>
              <w:suppressAutoHyphens w:val="0"/>
              <w:autoSpaceDN/>
              <w:spacing w:line="240" w:lineRule="auto"/>
              <w:ind w:firstLine="0"/>
              <w:jc w:val="left"/>
              <w:textAlignment w:val="auto"/>
              <w:rPr>
                <w:rFonts w:eastAsia="Times New Roman"/>
                <w:color w:val="000000"/>
                <w:sz w:val="20"/>
                <w:szCs w:val="20"/>
                <w:lang w:eastAsia="sr-Latn-RS"/>
              </w:rPr>
            </w:pPr>
            <w:r w:rsidRPr="00635605">
              <w:rPr>
                <w:rFonts w:eastAsia="Times New Roman"/>
                <w:color w:val="000000"/>
                <w:sz w:val="20"/>
                <w:szCs w:val="20"/>
                <w:lang w:eastAsia="sr-Latn-RS"/>
              </w:rPr>
              <w:t>Чисте састојине</w:t>
            </w:r>
          </w:p>
        </w:tc>
        <w:tc>
          <w:tcPr>
            <w:tcW w:w="766" w:type="dxa"/>
            <w:tcBorders>
              <w:top w:val="nil"/>
              <w:left w:val="nil"/>
              <w:bottom w:val="single" w:sz="4" w:space="0" w:color="auto"/>
              <w:right w:val="single" w:sz="4" w:space="0" w:color="auto"/>
            </w:tcBorders>
            <w:shd w:val="clear" w:color="000000" w:fill="FFFFFF"/>
            <w:noWrap/>
            <w:vAlign w:val="center"/>
            <w:hideMark/>
          </w:tcPr>
          <w:p w14:paraId="796C4256"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620.5</w:t>
            </w:r>
          </w:p>
        </w:tc>
        <w:tc>
          <w:tcPr>
            <w:tcW w:w="666" w:type="dxa"/>
            <w:tcBorders>
              <w:top w:val="nil"/>
              <w:left w:val="nil"/>
              <w:bottom w:val="single" w:sz="4" w:space="0" w:color="auto"/>
              <w:right w:val="single" w:sz="4" w:space="0" w:color="auto"/>
            </w:tcBorders>
            <w:shd w:val="clear" w:color="000000" w:fill="FFFFFF"/>
            <w:noWrap/>
            <w:vAlign w:val="center"/>
            <w:hideMark/>
          </w:tcPr>
          <w:p w14:paraId="4939D102"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15.6</w:t>
            </w:r>
          </w:p>
        </w:tc>
        <w:tc>
          <w:tcPr>
            <w:tcW w:w="966" w:type="dxa"/>
            <w:tcBorders>
              <w:top w:val="nil"/>
              <w:left w:val="nil"/>
              <w:bottom w:val="single" w:sz="4" w:space="0" w:color="auto"/>
              <w:right w:val="single" w:sz="4" w:space="0" w:color="auto"/>
            </w:tcBorders>
            <w:shd w:val="clear" w:color="000000" w:fill="FFFFFF"/>
            <w:noWrap/>
            <w:vAlign w:val="center"/>
            <w:hideMark/>
          </w:tcPr>
          <w:p w14:paraId="4A1405A1"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113801.5</w:t>
            </w:r>
          </w:p>
        </w:tc>
        <w:tc>
          <w:tcPr>
            <w:tcW w:w="666" w:type="dxa"/>
            <w:tcBorders>
              <w:top w:val="nil"/>
              <w:left w:val="nil"/>
              <w:bottom w:val="single" w:sz="4" w:space="0" w:color="auto"/>
              <w:right w:val="single" w:sz="4" w:space="0" w:color="auto"/>
            </w:tcBorders>
            <w:shd w:val="clear" w:color="000000" w:fill="FFFFFF"/>
            <w:noWrap/>
            <w:vAlign w:val="center"/>
            <w:hideMark/>
          </w:tcPr>
          <w:p w14:paraId="7D28CB66"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22.3</w:t>
            </w:r>
          </w:p>
        </w:tc>
        <w:tc>
          <w:tcPr>
            <w:tcW w:w="666" w:type="dxa"/>
            <w:tcBorders>
              <w:top w:val="nil"/>
              <w:left w:val="nil"/>
              <w:bottom w:val="single" w:sz="4" w:space="0" w:color="auto"/>
              <w:right w:val="single" w:sz="4" w:space="0" w:color="auto"/>
            </w:tcBorders>
            <w:shd w:val="clear" w:color="000000" w:fill="FFFFFF"/>
            <w:noWrap/>
            <w:vAlign w:val="center"/>
            <w:hideMark/>
          </w:tcPr>
          <w:p w14:paraId="2110070F"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183.4</w:t>
            </w:r>
          </w:p>
        </w:tc>
        <w:tc>
          <w:tcPr>
            <w:tcW w:w="873" w:type="dxa"/>
            <w:tcBorders>
              <w:top w:val="nil"/>
              <w:left w:val="nil"/>
              <w:bottom w:val="single" w:sz="4" w:space="0" w:color="auto"/>
              <w:right w:val="single" w:sz="4" w:space="0" w:color="auto"/>
            </w:tcBorders>
            <w:shd w:val="clear" w:color="000000" w:fill="FFFFFF"/>
            <w:noWrap/>
            <w:vAlign w:val="center"/>
            <w:hideMark/>
          </w:tcPr>
          <w:p w14:paraId="7EEB9FCA"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3838.9</w:t>
            </w:r>
          </w:p>
        </w:tc>
        <w:tc>
          <w:tcPr>
            <w:tcW w:w="666" w:type="dxa"/>
            <w:tcBorders>
              <w:top w:val="nil"/>
              <w:left w:val="nil"/>
              <w:bottom w:val="single" w:sz="4" w:space="0" w:color="auto"/>
              <w:right w:val="single" w:sz="4" w:space="0" w:color="auto"/>
            </w:tcBorders>
            <w:shd w:val="clear" w:color="000000" w:fill="FFFFFF"/>
            <w:noWrap/>
            <w:vAlign w:val="center"/>
            <w:hideMark/>
          </w:tcPr>
          <w:p w14:paraId="305E0451"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26.1</w:t>
            </w:r>
          </w:p>
        </w:tc>
        <w:tc>
          <w:tcPr>
            <w:tcW w:w="774" w:type="dxa"/>
            <w:tcBorders>
              <w:top w:val="nil"/>
              <w:left w:val="nil"/>
              <w:bottom w:val="single" w:sz="4" w:space="0" w:color="auto"/>
              <w:right w:val="single" w:sz="4" w:space="0" w:color="auto"/>
            </w:tcBorders>
            <w:shd w:val="clear" w:color="000000" w:fill="FFFFFF"/>
            <w:noWrap/>
            <w:vAlign w:val="center"/>
            <w:hideMark/>
          </w:tcPr>
          <w:p w14:paraId="21D85BB0"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6.2</w:t>
            </w:r>
          </w:p>
        </w:tc>
        <w:tc>
          <w:tcPr>
            <w:tcW w:w="660" w:type="dxa"/>
            <w:tcBorders>
              <w:top w:val="nil"/>
              <w:left w:val="nil"/>
              <w:bottom w:val="single" w:sz="4" w:space="0" w:color="auto"/>
              <w:right w:val="single" w:sz="4" w:space="0" w:color="auto"/>
            </w:tcBorders>
            <w:shd w:val="clear" w:color="000000" w:fill="FFFFFF"/>
            <w:noWrap/>
            <w:vAlign w:val="center"/>
            <w:hideMark/>
          </w:tcPr>
          <w:p w14:paraId="044234A0"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3.4</w:t>
            </w:r>
          </w:p>
        </w:tc>
      </w:tr>
      <w:tr w:rsidR="00635605" w:rsidRPr="00635605" w14:paraId="6BEA2F65" w14:textId="77777777" w:rsidTr="00DD3CBC">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6D165787" w14:textId="77777777" w:rsidR="00635605" w:rsidRPr="00635605" w:rsidRDefault="00635605" w:rsidP="00635605">
            <w:pPr>
              <w:suppressAutoHyphens w:val="0"/>
              <w:autoSpaceDN/>
              <w:spacing w:line="240" w:lineRule="auto"/>
              <w:ind w:firstLine="0"/>
              <w:jc w:val="left"/>
              <w:textAlignment w:val="auto"/>
              <w:rPr>
                <w:rFonts w:eastAsia="Times New Roman"/>
                <w:color w:val="000000"/>
                <w:sz w:val="20"/>
                <w:szCs w:val="20"/>
                <w:lang w:eastAsia="sr-Latn-RS"/>
              </w:rPr>
            </w:pPr>
            <w:r w:rsidRPr="00635605">
              <w:rPr>
                <w:rFonts w:eastAsia="Times New Roman"/>
                <w:color w:val="000000"/>
                <w:sz w:val="20"/>
                <w:szCs w:val="20"/>
                <w:lang w:eastAsia="sr-Latn-RS"/>
              </w:rPr>
              <w:t>Мешовите састојине</w:t>
            </w:r>
          </w:p>
        </w:tc>
        <w:tc>
          <w:tcPr>
            <w:tcW w:w="766" w:type="dxa"/>
            <w:tcBorders>
              <w:top w:val="nil"/>
              <w:left w:val="nil"/>
              <w:bottom w:val="single" w:sz="4" w:space="0" w:color="auto"/>
              <w:right w:val="single" w:sz="4" w:space="0" w:color="auto"/>
            </w:tcBorders>
            <w:shd w:val="clear" w:color="000000" w:fill="FFFFFF"/>
            <w:noWrap/>
            <w:vAlign w:val="center"/>
            <w:hideMark/>
          </w:tcPr>
          <w:p w14:paraId="0D28D8F2"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2930.4</w:t>
            </w:r>
          </w:p>
        </w:tc>
        <w:tc>
          <w:tcPr>
            <w:tcW w:w="666" w:type="dxa"/>
            <w:tcBorders>
              <w:top w:val="nil"/>
              <w:left w:val="nil"/>
              <w:bottom w:val="single" w:sz="4" w:space="0" w:color="auto"/>
              <w:right w:val="single" w:sz="4" w:space="0" w:color="auto"/>
            </w:tcBorders>
            <w:shd w:val="clear" w:color="000000" w:fill="FFFFFF"/>
            <w:noWrap/>
            <w:vAlign w:val="center"/>
            <w:hideMark/>
          </w:tcPr>
          <w:p w14:paraId="73177BFA"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73.7</w:t>
            </w:r>
          </w:p>
        </w:tc>
        <w:tc>
          <w:tcPr>
            <w:tcW w:w="966" w:type="dxa"/>
            <w:tcBorders>
              <w:top w:val="nil"/>
              <w:left w:val="nil"/>
              <w:bottom w:val="single" w:sz="4" w:space="0" w:color="auto"/>
              <w:right w:val="single" w:sz="4" w:space="0" w:color="auto"/>
            </w:tcBorders>
            <w:shd w:val="clear" w:color="000000" w:fill="FFFFFF"/>
            <w:noWrap/>
            <w:vAlign w:val="center"/>
            <w:hideMark/>
          </w:tcPr>
          <w:p w14:paraId="66FC0B45"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396113.5</w:t>
            </w:r>
          </w:p>
        </w:tc>
        <w:tc>
          <w:tcPr>
            <w:tcW w:w="666" w:type="dxa"/>
            <w:tcBorders>
              <w:top w:val="nil"/>
              <w:left w:val="nil"/>
              <w:bottom w:val="single" w:sz="4" w:space="0" w:color="auto"/>
              <w:right w:val="single" w:sz="4" w:space="0" w:color="auto"/>
            </w:tcBorders>
            <w:shd w:val="clear" w:color="000000" w:fill="FFFFFF"/>
            <w:noWrap/>
            <w:vAlign w:val="center"/>
            <w:hideMark/>
          </w:tcPr>
          <w:p w14:paraId="6E49542B"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77.7</w:t>
            </w:r>
          </w:p>
        </w:tc>
        <w:tc>
          <w:tcPr>
            <w:tcW w:w="666" w:type="dxa"/>
            <w:tcBorders>
              <w:top w:val="nil"/>
              <w:left w:val="nil"/>
              <w:bottom w:val="single" w:sz="4" w:space="0" w:color="auto"/>
              <w:right w:val="single" w:sz="4" w:space="0" w:color="auto"/>
            </w:tcBorders>
            <w:shd w:val="clear" w:color="000000" w:fill="FFFFFF"/>
            <w:noWrap/>
            <w:vAlign w:val="center"/>
            <w:hideMark/>
          </w:tcPr>
          <w:p w14:paraId="0E2EEA5D"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135.2</w:t>
            </w:r>
          </w:p>
        </w:tc>
        <w:tc>
          <w:tcPr>
            <w:tcW w:w="873" w:type="dxa"/>
            <w:tcBorders>
              <w:top w:val="nil"/>
              <w:left w:val="nil"/>
              <w:bottom w:val="single" w:sz="4" w:space="0" w:color="auto"/>
              <w:right w:val="single" w:sz="4" w:space="0" w:color="auto"/>
            </w:tcBorders>
            <w:shd w:val="clear" w:color="000000" w:fill="FFFFFF"/>
            <w:noWrap/>
            <w:vAlign w:val="center"/>
            <w:hideMark/>
          </w:tcPr>
          <w:p w14:paraId="38E1A543"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10843.5</w:t>
            </w:r>
          </w:p>
        </w:tc>
        <w:tc>
          <w:tcPr>
            <w:tcW w:w="666" w:type="dxa"/>
            <w:tcBorders>
              <w:top w:val="nil"/>
              <w:left w:val="nil"/>
              <w:bottom w:val="single" w:sz="4" w:space="0" w:color="auto"/>
              <w:right w:val="single" w:sz="4" w:space="0" w:color="auto"/>
            </w:tcBorders>
            <w:shd w:val="clear" w:color="000000" w:fill="FFFFFF"/>
            <w:noWrap/>
            <w:vAlign w:val="center"/>
            <w:hideMark/>
          </w:tcPr>
          <w:p w14:paraId="438DCD03"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73.9</w:t>
            </w:r>
          </w:p>
        </w:tc>
        <w:tc>
          <w:tcPr>
            <w:tcW w:w="774" w:type="dxa"/>
            <w:tcBorders>
              <w:top w:val="nil"/>
              <w:left w:val="nil"/>
              <w:bottom w:val="single" w:sz="4" w:space="0" w:color="auto"/>
              <w:right w:val="single" w:sz="4" w:space="0" w:color="auto"/>
            </w:tcBorders>
            <w:shd w:val="clear" w:color="000000" w:fill="FFFFFF"/>
            <w:noWrap/>
            <w:vAlign w:val="center"/>
            <w:hideMark/>
          </w:tcPr>
          <w:p w14:paraId="31FEC57B"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3.7</w:t>
            </w:r>
          </w:p>
        </w:tc>
        <w:tc>
          <w:tcPr>
            <w:tcW w:w="660" w:type="dxa"/>
            <w:tcBorders>
              <w:top w:val="nil"/>
              <w:left w:val="nil"/>
              <w:bottom w:val="single" w:sz="4" w:space="0" w:color="auto"/>
              <w:right w:val="single" w:sz="4" w:space="0" w:color="auto"/>
            </w:tcBorders>
            <w:shd w:val="clear" w:color="000000" w:fill="FFFFFF"/>
            <w:noWrap/>
            <w:vAlign w:val="center"/>
            <w:hideMark/>
          </w:tcPr>
          <w:p w14:paraId="15EACDE9"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2.7</w:t>
            </w:r>
          </w:p>
        </w:tc>
      </w:tr>
      <w:tr w:rsidR="00635605" w:rsidRPr="00635605" w14:paraId="2BEE2DAB" w14:textId="77777777" w:rsidTr="00DD3CBC">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12292809" w14:textId="77777777" w:rsidR="00635605" w:rsidRPr="00635605" w:rsidRDefault="00635605" w:rsidP="00635605">
            <w:pPr>
              <w:suppressAutoHyphens w:val="0"/>
              <w:autoSpaceDN/>
              <w:spacing w:line="240" w:lineRule="auto"/>
              <w:ind w:firstLine="0"/>
              <w:jc w:val="left"/>
              <w:textAlignment w:val="auto"/>
              <w:rPr>
                <w:rFonts w:eastAsia="Times New Roman"/>
                <w:color w:val="000000"/>
                <w:sz w:val="20"/>
                <w:szCs w:val="20"/>
                <w:lang w:eastAsia="sr-Latn-RS"/>
              </w:rPr>
            </w:pPr>
            <w:r w:rsidRPr="00635605">
              <w:rPr>
                <w:rFonts w:eastAsia="Times New Roman"/>
                <w:color w:val="000000"/>
                <w:sz w:val="20"/>
                <w:szCs w:val="20"/>
                <w:lang w:eastAsia="sr-Latn-RS"/>
              </w:rPr>
              <w:t>Шикаре</w:t>
            </w:r>
          </w:p>
        </w:tc>
        <w:tc>
          <w:tcPr>
            <w:tcW w:w="766" w:type="dxa"/>
            <w:tcBorders>
              <w:top w:val="nil"/>
              <w:left w:val="nil"/>
              <w:bottom w:val="single" w:sz="4" w:space="0" w:color="auto"/>
              <w:right w:val="single" w:sz="4" w:space="0" w:color="auto"/>
            </w:tcBorders>
            <w:shd w:val="clear" w:color="000000" w:fill="FFFFFF"/>
            <w:noWrap/>
            <w:vAlign w:val="center"/>
            <w:hideMark/>
          </w:tcPr>
          <w:p w14:paraId="4FF19BF0"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202.9</w:t>
            </w:r>
          </w:p>
        </w:tc>
        <w:tc>
          <w:tcPr>
            <w:tcW w:w="666" w:type="dxa"/>
            <w:tcBorders>
              <w:top w:val="nil"/>
              <w:left w:val="nil"/>
              <w:bottom w:val="single" w:sz="4" w:space="0" w:color="auto"/>
              <w:right w:val="single" w:sz="4" w:space="0" w:color="auto"/>
            </w:tcBorders>
            <w:shd w:val="clear" w:color="000000" w:fill="FFFFFF"/>
            <w:noWrap/>
            <w:vAlign w:val="center"/>
            <w:hideMark/>
          </w:tcPr>
          <w:p w14:paraId="02F828A6"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5.1</w:t>
            </w:r>
          </w:p>
        </w:tc>
        <w:tc>
          <w:tcPr>
            <w:tcW w:w="966" w:type="dxa"/>
            <w:tcBorders>
              <w:top w:val="nil"/>
              <w:left w:val="nil"/>
              <w:bottom w:val="single" w:sz="4" w:space="0" w:color="auto"/>
              <w:right w:val="single" w:sz="4" w:space="0" w:color="auto"/>
            </w:tcBorders>
            <w:shd w:val="clear" w:color="000000" w:fill="FFFFFF"/>
            <w:noWrap/>
            <w:vAlign w:val="center"/>
            <w:hideMark/>
          </w:tcPr>
          <w:p w14:paraId="053C0F59"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6C256ECC"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center"/>
            <w:hideMark/>
          </w:tcPr>
          <w:p w14:paraId="7318720C"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0.0</w:t>
            </w:r>
          </w:p>
        </w:tc>
        <w:tc>
          <w:tcPr>
            <w:tcW w:w="873" w:type="dxa"/>
            <w:tcBorders>
              <w:top w:val="nil"/>
              <w:left w:val="nil"/>
              <w:bottom w:val="single" w:sz="4" w:space="0" w:color="auto"/>
              <w:right w:val="single" w:sz="4" w:space="0" w:color="auto"/>
            </w:tcBorders>
            <w:shd w:val="clear" w:color="000000" w:fill="FFFFFF"/>
            <w:noWrap/>
            <w:vAlign w:val="center"/>
            <w:hideMark/>
          </w:tcPr>
          <w:p w14:paraId="0BDC2149"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16F5A8CA"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center"/>
            <w:hideMark/>
          </w:tcPr>
          <w:p w14:paraId="69591ADB"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0.0</w:t>
            </w:r>
          </w:p>
        </w:tc>
        <w:tc>
          <w:tcPr>
            <w:tcW w:w="660" w:type="dxa"/>
            <w:tcBorders>
              <w:top w:val="nil"/>
              <w:left w:val="nil"/>
              <w:bottom w:val="single" w:sz="4" w:space="0" w:color="auto"/>
              <w:right w:val="single" w:sz="4" w:space="0" w:color="auto"/>
            </w:tcBorders>
            <w:shd w:val="clear" w:color="000000" w:fill="FFFFFF"/>
            <w:noWrap/>
            <w:vAlign w:val="center"/>
            <w:hideMark/>
          </w:tcPr>
          <w:p w14:paraId="1A683CB8"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 </w:t>
            </w:r>
          </w:p>
        </w:tc>
      </w:tr>
      <w:tr w:rsidR="00635605" w:rsidRPr="00635605" w14:paraId="24C06B9A" w14:textId="77777777" w:rsidTr="00DD3CBC">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6B5AD641" w14:textId="77777777" w:rsidR="00635605" w:rsidRPr="00635605" w:rsidRDefault="00635605" w:rsidP="00635605">
            <w:pPr>
              <w:suppressAutoHyphens w:val="0"/>
              <w:autoSpaceDN/>
              <w:spacing w:line="240" w:lineRule="auto"/>
              <w:ind w:firstLine="0"/>
              <w:jc w:val="left"/>
              <w:textAlignment w:val="auto"/>
              <w:rPr>
                <w:rFonts w:eastAsia="Times New Roman"/>
                <w:color w:val="000000"/>
                <w:sz w:val="20"/>
                <w:szCs w:val="20"/>
                <w:lang w:eastAsia="sr-Latn-RS"/>
              </w:rPr>
            </w:pPr>
            <w:r w:rsidRPr="00635605">
              <w:rPr>
                <w:rFonts w:eastAsia="Times New Roman"/>
                <w:color w:val="000000"/>
                <w:sz w:val="20"/>
                <w:szCs w:val="20"/>
                <w:lang w:eastAsia="sr-Latn-RS"/>
              </w:rPr>
              <w:t>Шибљаци</w:t>
            </w:r>
          </w:p>
        </w:tc>
        <w:tc>
          <w:tcPr>
            <w:tcW w:w="766" w:type="dxa"/>
            <w:tcBorders>
              <w:top w:val="nil"/>
              <w:left w:val="nil"/>
              <w:bottom w:val="single" w:sz="4" w:space="0" w:color="auto"/>
              <w:right w:val="single" w:sz="4" w:space="0" w:color="auto"/>
            </w:tcBorders>
            <w:shd w:val="clear" w:color="000000" w:fill="FFFFFF"/>
            <w:noWrap/>
            <w:vAlign w:val="center"/>
            <w:hideMark/>
          </w:tcPr>
          <w:p w14:paraId="16DA735A"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220.9</w:t>
            </w:r>
          </w:p>
        </w:tc>
        <w:tc>
          <w:tcPr>
            <w:tcW w:w="666" w:type="dxa"/>
            <w:tcBorders>
              <w:top w:val="nil"/>
              <w:left w:val="nil"/>
              <w:bottom w:val="single" w:sz="4" w:space="0" w:color="auto"/>
              <w:right w:val="single" w:sz="4" w:space="0" w:color="auto"/>
            </w:tcBorders>
            <w:shd w:val="clear" w:color="000000" w:fill="FFFFFF"/>
            <w:noWrap/>
            <w:vAlign w:val="center"/>
            <w:hideMark/>
          </w:tcPr>
          <w:p w14:paraId="5588015C"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5.6</w:t>
            </w:r>
          </w:p>
        </w:tc>
        <w:tc>
          <w:tcPr>
            <w:tcW w:w="966" w:type="dxa"/>
            <w:tcBorders>
              <w:top w:val="nil"/>
              <w:left w:val="nil"/>
              <w:bottom w:val="single" w:sz="4" w:space="0" w:color="auto"/>
              <w:right w:val="single" w:sz="4" w:space="0" w:color="auto"/>
            </w:tcBorders>
            <w:shd w:val="clear" w:color="000000" w:fill="FFFFFF"/>
            <w:noWrap/>
            <w:vAlign w:val="center"/>
            <w:hideMark/>
          </w:tcPr>
          <w:p w14:paraId="5DA91311"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3A4D5B8D"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000000" w:fill="FFFFFF"/>
            <w:noWrap/>
            <w:vAlign w:val="center"/>
            <w:hideMark/>
          </w:tcPr>
          <w:p w14:paraId="44BE0B09"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0.0</w:t>
            </w:r>
          </w:p>
        </w:tc>
        <w:tc>
          <w:tcPr>
            <w:tcW w:w="873" w:type="dxa"/>
            <w:tcBorders>
              <w:top w:val="nil"/>
              <w:left w:val="nil"/>
              <w:bottom w:val="single" w:sz="4" w:space="0" w:color="auto"/>
              <w:right w:val="single" w:sz="4" w:space="0" w:color="auto"/>
            </w:tcBorders>
            <w:shd w:val="clear" w:color="000000" w:fill="FFFFFF"/>
            <w:noWrap/>
            <w:vAlign w:val="center"/>
            <w:hideMark/>
          </w:tcPr>
          <w:p w14:paraId="49BA37CE"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07FBA405"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0.0</w:t>
            </w:r>
          </w:p>
        </w:tc>
        <w:tc>
          <w:tcPr>
            <w:tcW w:w="774" w:type="dxa"/>
            <w:tcBorders>
              <w:top w:val="nil"/>
              <w:left w:val="nil"/>
              <w:bottom w:val="single" w:sz="4" w:space="0" w:color="auto"/>
              <w:right w:val="single" w:sz="4" w:space="0" w:color="auto"/>
            </w:tcBorders>
            <w:shd w:val="clear" w:color="000000" w:fill="FFFFFF"/>
            <w:noWrap/>
            <w:vAlign w:val="center"/>
            <w:hideMark/>
          </w:tcPr>
          <w:p w14:paraId="5BD0008C"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0.0</w:t>
            </w:r>
          </w:p>
        </w:tc>
        <w:tc>
          <w:tcPr>
            <w:tcW w:w="660" w:type="dxa"/>
            <w:tcBorders>
              <w:top w:val="nil"/>
              <w:left w:val="nil"/>
              <w:bottom w:val="single" w:sz="4" w:space="0" w:color="auto"/>
              <w:right w:val="single" w:sz="4" w:space="0" w:color="auto"/>
            </w:tcBorders>
            <w:shd w:val="clear" w:color="000000" w:fill="FFFFFF"/>
            <w:noWrap/>
            <w:vAlign w:val="center"/>
            <w:hideMark/>
          </w:tcPr>
          <w:p w14:paraId="55B1E58E" w14:textId="77777777" w:rsidR="00635605" w:rsidRPr="00635605" w:rsidRDefault="00635605" w:rsidP="00635605">
            <w:pPr>
              <w:suppressAutoHyphens w:val="0"/>
              <w:autoSpaceDN/>
              <w:spacing w:line="240" w:lineRule="auto"/>
              <w:ind w:firstLine="0"/>
              <w:jc w:val="center"/>
              <w:textAlignment w:val="auto"/>
              <w:rPr>
                <w:rFonts w:eastAsia="Times New Roman"/>
                <w:color w:val="000000"/>
                <w:sz w:val="20"/>
                <w:szCs w:val="20"/>
                <w:lang w:eastAsia="sr-Latn-RS"/>
              </w:rPr>
            </w:pPr>
            <w:r w:rsidRPr="00635605">
              <w:rPr>
                <w:rFonts w:eastAsia="Times New Roman"/>
                <w:color w:val="000000"/>
                <w:sz w:val="20"/>
                <w:szCs w:val="20"/>
                <w:lang w:eastAsia="sr-Latn-RS"/>
              </w:rPr>
              <w:t> </w:t>
            </w:r>
          </w:p>
        </w:tc>
      </w:tr>
      <w:tr w:rsidR="00635605" w:rsidRPr="00635605" w14:paraId="41A35B83" w14:textId="77777777" w:rsidTr="00DD3CBC">
        <w:trPr>
          <w:trHeight w:val="300"/>
          <w:jc w:val="center"/>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04ECC5D2" w14:textId="77777777" w:rsidR="00635605" w:rsidRPr="00635605" w:rsidRDefault="00635605" w:rsidP="00635605">
            <w:pPr>
              <w:suppressAutoHyphens w:val="0"/>
              <w:autoSpaceDN/>
              <w:spacing w:line="240" w:lineRule="auto"/>
              <w:ind w:firstLine="0"/>
              <w:jc w:val="left"/>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УКУПНО ГЈ</w:t>
            </w:r>
          </w:p>
        </w:tc>
        <w:tc>
          <w:tcPr>
            <w:tcW w:w="766" w:type="dxa"/>
            <w:tcBorders>
              <w:top w:val="nil"/>
              <w:left w:val="nil"/>
              <w:bottom w:val="single" w:sz="4" w:space="0" w:color="auto"/>
              <w:right w:val="single" w:sz="4" w:space="0" w:color="auto"/>
            </w:tcBorders>
            <w:shd w:val="clear" w:color="000000" w:fill="FFFFFF"/>
            <w:noWrap/>
            <w:vAlign w:val="center"/>
            <w:hideMark/>
          </w:tcPr>
          <w:p w14:paraId="0A6DB8B9"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3974.8</w:t>
            </w:r>
          </w:p>
        </w:tc>
        <w:tc>
          <w:tcPr>
            <w:tcW w:w="666" w:type="dxa"/>
            <w:tcBorders>
              <w:top w:val="nil"/>
              <w:left w:val="nil"/>
              <w:bottom w:val="single" w:sz="4" w:space="0" w:color="auto"/>
              <w:right w:val="single" w:sz="4" w:space="0" w:color="auto"/>
            </w:tcBorders>
            <w:shd w:val="clear" w:color="000000" w:fill="FFFFFF"/>
            <w:noWrap/>
            <w:vAlign w:val="center"/>
            <w:hideMark/>
          </w:tcPr>
          <w:p w14:paraId="2E5443DC"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100.0</w:t>
            </w:r>
          </w:p>
        </w:tc>
        <w:tc>
          <w:tcPr>
            <w:tcW w:w="966" w:type="dxa"/>
            <w:tcBorders>
              <w:top w:val="nil"/>
              <w:left w:val="nil"/>
              <w:bottom w:val="single" w:sz="4" w:space="0" w:color="auto"/>
              <w:right w:val="single" w:sz="4" w:space="0" w:color="auto"/>
            </w:tcBorders>
            <w:shd w:val="clear" w:color="000000" w:fill="FFFFFF"/>
            <w:noWrap/>
            <w:vAlign w:val="center"/>
            <w:hideMark/>
          </w:tcPr>
          <w:p w14:paraId="71BC20AA"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509915.0</w:t>
            </w:r>
          </w:p>
        </w:tc>
        <w:tc>
          <w:tcPr>
            <w:tcW w:w="666" w:type="dxa"/>
            <w:tcBorders>
              <w:top w:val="nil"/>
              <w:left w:val="nil"/>
              <w:bottom w:val="single" w:sz="4" w:space="0" w:color="auto"/>
              <w:right w:val="single" w:sz="4" w:space="0" w:color="auto"/>
            </w:tcBorders>
            <w:shd w:val="clear" w:color="000000" w:fill="FFFFFF"/>
            <w:noWrap/>
            <w:vAlign w:val="center"/>
            <w:hideMark/>
          </w:tcPr>
          <w:p w14:paraId="593E207A"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100.0</w:t>
            </w:r>
          </w:p>
        </w:tc>
        <w:tc>
          <w:tcPr>
            <w:tcW w:w="666" w:type="dxa"/>
            <w:tcBorders>
              <w:top w:val="nil"/>
              <w:left w:val="nil"/>
              <w:bottom w:val="single" w:sz="4" w:space="0" w:color="auto"/>
              <w:right w:val="single" w:sz="4" w:space="0" w:color="auto"/>
            </w:tcBorders>
            <w:shd w:val="clear" w:color="000000" w:fill="FFFFFF"/>
            <w:noWrap/>
            <w:vAlign w:val="center"/>
            <w:hideMark/>
          </w:tcPr>
          <w:p w14:paraId="3F70D8F0"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128.3</w:t>
            </w:r>
          </w:p>
        </w:tc>
        <w:tc>
          <w:tcPr>
            <w:tcW w:w="873" w:type="dxa"/>
            <w:tcBorders>
              <w:top w:val="nil"/>
              <w:left w:val="nil"/>
              <w:bottom w:val="single" w:sz="4" w:space="0" w:color="auto"/>
              <w:right w:val="single" w:sz="4" w:space="0" w:color="auto"/>
            </w:tcBorders>
            <w:shd w:val="clear" w:color="000000" w:fill="FFFFFF"/>
            <w:noWrap/>
            <w:vAlign w:val="center"/>
            <w:hideMark/>
          </w:tcPr>
          <w:p w14:paraId="673F4940"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14682.4</w:t>
            </w:r>
          </w:p>
        </w:tc>
        <w:tc>
          <w:tcPr>
            <w:tcW w:w="666" w:type="dxa"/>
            <w:tcBorders>
              <w:top w:val="nil"/>
              <w:left w:val="nil"/>
              <w:bottom w:val="single" w:sz="4" w:space="0" w:color="auto"/>
              <w:right w:val="single" w:sz="4" w:space="0" w:color="auto"/>
            </w:tcBorders>
            <w:shd w:val="clear" w:color="000000" w:fill="FFFFFF"/>
            <w:noWrap/>
            <w:vAlign w:val="center"/>
            <w:hideMark/>
          </w:tcPr>
          <w:p w14:paraId="01EA02D5"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100.0</w:t>
            </w:r>
          </w:p>
        </w:tc>
        <w:tc>
          <w:tcPr>
            <w:tcW w:w="774" w:type="dxa"/>
            <w:tcBorders>
              <w:top w:val="nil"/>
              <w:left w:val="nil"/>
              <w:bottom w:val="single" w:sz="4" w:space="0" w:color="auto"/>
              <w:right w:val="single" w:sz="4" w:space="0" w:color="auto"/>
            </w:tcBorders>
            <w:shd w:val="clear" w:color="000000" w:fill="FFFFFF"/>
            <w:noWrap/>
            <w:vAlign w:val="center"/>
            <w:hideMark/>
          </w:tcPr>
          <w:p w14:paraId="097B4C0C"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3.7</w:t>
            </w:r>
          </w:p>
        </w:tc>
        <w:tc>
          <w:tcPr>
            <w:tcW w:w="660" w:type="dxa"/>
            <w:tcBorders>
              <w:top w:val="nil"/>
              <w:left w:val="nil"/>
              <w:bottom w:val="single" w:sz="4" w:space="0" w:color="auto"/>
              <w:right w:val="single" w:sz="4" w:space="0" w:color="auto"/>
            </w:tcBorders>
            <w:shd w:val="clear" w:color="000000" w:fill="FFFFFF"/>
            <w:noWrap/>
            <w:vAlign w:val="center"/>
            <w:hideMark/>
          </w:tcPr>
          <w:p w14:paraId="5A211159" w14:textId="77777777" w:rsidR="00635605" w:rsidRPr="00635605" w:rsidRDefault="00635605" w:rsidP="00635605">
            <w:pPr>
              <w:suppressAutoHyphens w:val="0"/>
              <w:autoSpaceDN/>
              <w:spacing w:line="240" w:lineRule="auto"/>
              <w:ind w:firstLine="0"/>
              <w:jc w:val="center"/>
              <w:textAlignment w:val="auto"/>
              <w:rPr>
                <w:rFonts w:eastAsia="Times New Roman"/>
                <w:b/>
                <w:bCs/>
                <w:color w:val="000000"/>
                <w:sz w:val="20"/>
                <w:szCs w:val="20"/>
                <w:lang w:eastAsia="sr-Latn-RS"/>
              </w:rPr>
            </w:pPr>
            <w:r w:rsidRPr="00635605">
              <w:rPr>
                <w:rFonts w:eastAsia="Times New Roman"/>
                <w:b/>
                <w:bCs/>
                <w:color w:val="000000"/>
                <w:sz w:val="20"/>
                <w:szCs w:val="20"/>
                <w:lang w:eastAsia="sr-Latn-RS"/>
              </w:rPr>
              <w:t>2.9</w:t>
            </w:r>
          </w:p>
        </w:tc>
      </w:tr>
    </w:tbl>
    <w:p w14:paraId="32FA997E" w14:textId="77777777" w:rsidR="00F13B49" w:rsidRDefault="00F13B49" w:rsidP="00F13B49">
      <w:pPr>
        <w:ind w:firstLine="0"/>
        <w:rPr>
          <w:sz w:val="24"/>
          <w:szCs w:val="24"/>
          <w:lang w:val="sr-Cyrl-RS"/>
        </w:rPr>
      </w:pPr>
    </w:p>
    <w:p w14:paraId="52DF35A3" w14:textId="77777777" w:rsidR="00456565" w:rsidRPr="00DD3CBC" w:rsidRDefault="00456565" w:rsidP="00456565">
      <w:pPr>
        <w:suppressAutoHyphens w:val="0"/>
        <w:autoSpaceDN/>
        <w:spacing w:line="240" w:lineRule="auto"/>
        <w:ind w:firstLine="624"/>
        <w:textAlignment w:val="auto"/>
        <w:rPr>
          <w:rFonts w:eastAsiaTheme="minorHAnsi" w:cstheme="minorBidi"/>
          <w:noProof/>
          <w:sz w:val="24"/>
          <w:szCs w:val="24"/>
          <w:lang w:val="sr-Cyrl-RS"/>
        </w:rPr>
      </w:pPr>
      <w:r w:rsidRPr="00DD3CBC">
        <w:rPr>
          <w:sz w:val="24"/>
          <w:szCs w:val="24"/>
          <w:lang w:val="sr-Cyrl-RS"/>
        </w:rPr>
        <w:tab/>
      </w:r>
      <w:r w:rsidRPr="00DD3CBC">
        <w:rPr>
          <w:rFonts w:eastAsiaTheme="minorHAnsi" w:cstheme="minorBidi"/>
          <w:noProof/>
          <w:sz w:val="24"/>
          <w:szCs w:val="24"/>
          <w:lang w:val="sr-Cyrl-RS"/>
        </w:rPr>
        <w:t xml:space="preserve">У ГЈ„Пасјача“  </w:t>
      </w:r>
      <w:bookmarkStart w:id="35" w:name="_Hlk138162230"/>
      <w:r w:rsidRPr="00DD3CBC">
        <w:rPr>
          <w:rFonts w:eastAsiaTheme="minorHAnsi" w:cstheme="minorBidi"/>
          <w:noProof/>
          <w:sz w:val="24"/>
          <w:szCs w:val="24"/>
          <w:lang w:val="sr-Cyrl-RS"/>
        </w:rPr>
        <w:t>заступљеније су мешовите састојине које учествују у укупној површини са 7</w:t>
      </w:r>
      <w:r w:rsidR="00635605" w:rsidRPr="00DD3CBC">
        <w:rPr>
          <w:rFonts w:eastAsiaTheme="minorHAnsi" w:cstheme="minorBidi"/>
          <w:noProof/>
          <w:sz w:val="24"/>
          <w:szCs w:val="24"/>
        </w:rPr>
        <w:t>3</w:t>
      </w:r>
      <w:r w:rsidRPr="00DD3CBC">
        <w:rPr>
          <w:rFonts w:eastAsiaTheme="minorHAnsi" w:cstheme="minorBidi"/>
          <w:noProof/>
          <w:sz w:val="24"/>
          <w:szCs w:val="24"/>
          <w:lang w:val="sr-Cyrl-RS"/>
        </w:rPr>
        <w:t>,</w:t>
      </w:r>
      <w:r w:rsidR="00635605" w:rsidRPr="00DD3CBC">
        <w:rPr>
          <w:rFonts w:eastAsiaTheme="minorHAnsi" w:cstheme="minorBidi"/>
          <w:noProof/>
          <w:sz w:val="24"/>
          <w:szCs w:val="24"/>
        </w:rPr>
        <w:t>7</w:t>
      </w:r>
      <w:r w:rsidRPr="00DD3CBC">
        <w:rPr>
          <w:rFonts w:eastAsiaTheme="minorHAnsi" w:cstheme="minorBidi"/>
          <w:noProof/>
          <w:sz w:val="24"/>
          <w:szCs w:val="24"/>
          <w:lang w:val="sr-Cyrl-RS"/>
        </w:rPr>
        <w:t>%. У укупној запремини учествују са 7</w:t>
      </w:r>
      <w:r w:rsidR="00635605" w:rsidRPr="00DD3CBC">
        <w:rPr>
          <w:rFonts w:eastAsiaTheme="minorHAnsi" w:cstheme="minorBidi"/>
          <w:noProof/>
          <w:sz w:val="24"/>
          <w:szCs w:val="24"/>
        </w:rPr>
        <w:t>7</w:t>
      </w:r>
      <w:r w:rsidRPr="00DD3CBC">
        <w:rPr>
          <w:rFonts w:eastAsiaTheme="minorHAnsi" w:cstheme="minorBidi"/>
          <w:noProof/>
          <w:sz w:val="24"/>
          <w:szCs w:val="24"/>
          <w:lang w:val="sr-Cyrl-RS"/>
        </w:rPr>
        <w:t>,</w:t>
      </w:r>
      <w:r w:rsidR="00635605" w:rsidRPr="00DD3CBC">
        <w:rPr>
          <w:rFonts w:eastAsiaTheme="minorHAnsi" w:cstheme="minorBidi"/>
          <w:noProof/>
          <w:sz w:val="24"/>
          <w:szCs w:val="24"/>
        </w:rPr>
        <w:t>7</w:t>
      </w:r>
      <w:r w:rsidRPr="00DD3CBC">
        <w:rPr>
          <w:rFonts w:eastAsiaTheme="minorHAnsi" w:cstheme="minorBidi"/>
          <w:noProof/>
          <w:sz w:val="24"/>
          <w:szCs w:val="24"/>
          <w:lang w:val="sr-Cyrl-RS"/>
        </w:rPr>
        <w:t xml:space="preserve">%, а просечна запремина је </w:t>
      </w:r>
      <w:r w:rsidR="00DC39EF" w:rsidRPr="00DD3CBC">
        <w:rPr>
          <w:rFonts w:eastAsiaTheme="minorHAnsi" w:cstheme="minorBidi"/>
          <w:noProof/>
          <w:sz w:val="24"/>
          <w:szCs w:val="24"/>
          <w:lang w:val="sr-Cyrl-RS"/>
        </w:rPr>
        <w:t>1</w:t>
      </w:r>
      <w:r w:rsidR="00635605" w:rsidRPr="00DD3CBC">
        <w:rPr>
          <w:rFonts w:eastAsiaTheme="minorHAnsi" w:cstheme="minorBidi"/>
          <w:noProof/>
          <w:sz w:val="24"/>
          <w:szCs w:val="24"/>
        </w:rPr>
        <w:t>28</w:t>
      </w:r>
      <w:r w:rsidR="00DC39EF" w:rsidRPr="00DD3CBC">
        <w:rPr>
          <w:rFonts w:eastAsiaTheme="minorHAnsi" w:cstheme="minorBidi"/>
          <w:noProof/>
          <w:sz w:val="24"/>
          <w:szCs w:val="24"/>
          <w:lang w:val="sr-Cyrl-RS"/>
        </w:rPr>
        <w:t>,</w:t>
      </w:r>
      <w:r w:rsidR="00635605" w:rsidRPr="00DD3CBC">
        <w:rPr>
          <w:rFonts w:eastAsiaTheme="minorHAnsi" w:cstheme="minorBidi"/>
          <w:noProof/>
          <w:sz w:val="24"/>
          <w:szCs w:val="24"/>
        </w:rPr>
        <w:t>3</w:t>
      </w:r>
      <w:r w:rsidR="00DC39EF" w:rsidRPr="00DD3CBC">
        <w:rPr>
          <w:rFonts w:eastAsiaTheme="minorHAnsi" w:cstheme="minorBidi"/>
          <w:noProof/>
          <w:sz w:val="24"/>
          <w:szCs w:val="24"/>
          <w:lang w:val="sr-Cyrl-RS"/>
        </w:rPr>
        <w:t xml:space="preserve"> </w:t>
      </w:r>
      <w:r w:rsidRPr="00DD3CBC">
        <w:rPr>
          <w:rFonts w:eastAsiaTheme="minorHAnsi" w:cstheme="minorBidi"/>
          <w:noProof/>
          <w:sz w:val="24"/>
          <w:szCs w:val="24"/>
          <w:lang w:val="sr-Cyrl-RS"/>
        </w:rPr>
        <w:t>м</w:t>
      </w:r>
      <w:r w:rsidRPr="00DD3CBC">
        <w:rPr>
          <w:rFonts w:eastAsiaTheme="minorHAnsi" w:cstheme="minorBidi"/>
          <w:noProof/>
          <w:sz w:val="24"/>
          <w:szCs w:val="24"/>
          <w:vertAlign w:val="superscript"/>
          <w:lang w:val="sr-Cyrl-RS"/>
        </w:rPr>
        <w:t>3</w:t>
      </w:r>
      <w:r w:rsidRPr="00DD3CBC">
        <w:rPr>
          <w:rFonts w:eastAsiaTheme="minorHAnsi" w:cstheme="minorBidi"/>
          <w:noProof/>
          <w:sz w:val="24"/>
          <w:szCs w:val="24"/>
          <w:lang w:val="sr-Cyrl-RS"/>
        </w:rPr>
        <w:t xml:space="preserve">/ха. Просечан запремински прираст је </w:t>
      </w:r>
      <w:r w:rsidR="00DC39EF" w:rsidRPr="00DD3CBC">
        <w:rPr>
          <w:rFonts w:eastAsiaTheme="minorHAnsi" w:cstheme="minorBidi"/>
          <w:noProof/>
          <w:sz w:val="24"/>
          <w:szCs w:val="24"/>
          <w:lang w:val="sr-Cyrl-RS"/>
        </w:rPr>
        <w:t>3,7</w:t>
      </w:r>
      <w:r w:rsidRPr="00DD3CBC">
        <w:rPr>
          <w:rFonts w:eastAsiaTheme="minorHAnsi" w:cstheme="minorBidi"/>
          <w:noProof/>
          <w:sz w:val="24"/>
          <w:szCs w:val="24"/>
          <w:lang w:val="sr-Cyrl-RS"/>
        </w:rPr>
        <w:t>м</w:t>
      </w:r>
      <w:r w:rsidRPr="00DD3CBC">
        <w:rPr>
          <w:rFonts w:eastAsiaTheme="minorHAnsi" w:cstheme="minorBidi"/>
          <w:noProof/>
          <w:sz w:val="24"/>
          <w:szCs w:val="24"/>
          <w:vertAlign w:val="superscript"/>
          <w:lang w:val="sr-Cyrl-RS"/>
        </w:rPr>
        <w:t>3</w:t>
      </w:r>
      <w:r w:rsidRPr="00DD3CBC">
        <w:rPr>
          <w:rFonts w:eastAsiaTheme="minorHAnsi" w:cstheme="minorBidi"/>
          <w:noProof/>
          <w:sz w:val="24"/>
          <w:szCs w:val="24"/>
          <w:lang w:val="sr-Cyrl-RS"/>
        </w:rPr>
        <w:t xml:space="preserve">/ха. </w:t>
      </w:r>
    </w:p>
    <w:p w14:paraId="58199743" w14:textId="77777777" w:rsidR="00456565" w:rsidRPr="00DD3CBC" w:rsidRDefault="00DC39EF" w:rsidP="00456565">
      <w:pPr>
        <w:suppressAutoHyphens w:val="0"/>
        <w:autoSpaceDN/>
        <w:spacing w:line="240" w:lineRule="auto"/>
        <w:ind w:firstLine="624"/>
        <w:textAlignment w:val="auto"/>
        <w:rPr>
          <w:rFonts w:eastAsiaTheme="minorHAnsi" w:cstheme="minorBidi"/>
          <w:noProof/>
          <w:sz w:val="24"/>
          <w:szCs w:val="24"/>
          <w:lang w:val="sr-Cyrl-RS"/>
        </w:rPr>
      </w:pPr>
      <w:r w:rsidRPr="00DD3CBC">
        <w:rPr>
          <w:rFonts w:eastAsiaTheme="minorHAnsi" w:cstheme="minorBidi"/>
          <w:noProof/>
          <w:sz w:val="24"/>
          <w:szCs w:val="24"/>
          <w:lang w:val="sr-Cyrl-RS"/>
        </w:rPr>
        <w:t>Чисте</w:t>
      </w:r>
      <w:r w:rsidR="00456565" w:rsidRPr="00DD3CBC">
        <w:rPr>
          <w:rFonts w:eastAsiaTheme="minorHAnsi" w:cstheme="minorBidi"/>
          <w:noProof/>
          <w:sz w:val="24"/>
          <w:szCs w:val="24"/>
          <w:lang w:val="sr-Cyrl-RS"/>
        </w:rPr>
        <w:t xml:space="preserve"> састојине учествују са </w:t>
      </w:r>
      <w:r w:rsidRPr="00DD3CBC">
        <w:rPr>
          <w:rFonts w:eastAsiaTheme="minorHAnsi" w:cstheme="minorBidi"/>
          <w:noProof/>
          <w:sz w:val="24"/>
          <w:szCs w:val="24"/>
          <w:lang w:val="sr-Cyrl-RS"/>
        </w:rPr>
        <w:t>1</w:t>
      </w:r>
      <w:r w:rsidR="00635605" w:rsidRPr="00DD3CBC">
        <w:rPr>
          <w:rFonts w:eastAsiaTheme="minorHAnsi" w:cstheme="minorBidi"/>
          <w:noProof/>
          <w:sz w:val="24"/>
          <w:szCs w:val="24"/>
        </w:rPr>
        <w:t>5</w:t>
      </w:r>
      <w:r w:rsidRPr="00DD3CBC">
        <w:rPr>
          <w:rFonts w:eastAsiaTheme="minorHAnsi" w:cstheme="minorBidi"/>
          <w:noProof/>
          <w:sz w:val="24"/>
          <w:szCs w:val="24"/>
          <w:lang w:val="sr-Cyrl-RS"/>
        </w:rPr>
        <w:t>,</w:t>
      </w:r>
      <w:r w:rsidR="00635605" w:rsidRPr="00DD3CBC">
        <w:rPr>
          <w:rFonts w:eastAsiaTheme="minorHAnsi" w:cstheme="minorBidi"/>
          <w:noProof/>
          <w:sz w:val="24"/>
          <w:szCs w:val="24"/>
        </w:rPr>
        <w:t>6</w:t>
      </w:r>
      <w:r w:rsidRPr="00DD3CBC">
        <w:rPr>
          <w:rFonts w:eastAsiaTheme="minorHAnsi" w:cstheme="minorBidi"/>
          <w:noProof/>
          <w:sz w:val="24"/>
          <w:szCs w:val="24"/>
          <w:lang w:val="sr-Cyrl-RS"/>
        </w:rPr>
        <w:t xml:space="preserve"> </w:t>
      </w:r>
      <w:r w:rsidR="00456565" w:rsidRPr="00DD3CBC">
        <w:rPr>
          <w:rFonts w:eastAsiaTheme="minorHAnsi" w:cstheme="minorBidi"/>
          <w:noProof/>
          <w:sz w:val="24"/>
          <w:szCs w:val="24"/>
          <w:lang w:val="sr-Cyrl-RS"/>
        </w:rPr>
        <w:t xml:space="preserve">% по површини, </w:t>
      </w:r>
      <w:r w:rsidRPr="00DD3CBC">
        <w:rPr>
          <w:rFonts w:eastAsiaTheme="minorHAnsi" w:cstheme="minorBidi"/>
          <w:noProof/>
          <w:sz w:val="24"/>
          <w:szCs w:val="24"/>
          <w:lang w:val="sr-Cyrl-RS"/>
        </w:rPr>
        <w:t>2</w:t>
      </w:r>
      <w:r w:rsidR="00635605" w:rsidRPr="00DD3CBC">
        <w:rPr>
          <w:rFonts w:eastAsiaTheme="minorHAnsi" w:cstheme="minorBidi"/>
          <w:noProof/>
          <w:sz w:val="24"/>
          <w:szCs w:val="24"/>
        </w:rPr>
        <w:t>2</w:t>
      </w:r>
      <w:r w:rsidRPr="00DD3CBC">
        <w:rPr>
          <w:rFonts w:eastAsiaTheme="minorHAnsi" w:cstheme="minorBidi"/>
          <w:noProof/>
          <w:sz w:val="24"/>
          <w:szCs w:val="24"/>
          <w:lang w:val="sr-Cyrl-RS"/>
        </w:rPr>
        <w:t>,</w:t>
      </w:r>
      <w:r w:rsidR="00635605" w:rsidRPr="00DD3CBC">
        <w:rPr>
          <w:rFonts w:eastAsiaTheme="minorHAnsi" w:cstheme="minorBidi"/>
          <w:noProof/>
          <w:sz w:val="24"/>
          <w:szCs w:val="24"/>
        </w:rPr>
        <w:t>3</w:t>
      </w:r>
      <w:r w:rsidRPr="00DD3CBC">
        <w:rPr>
          <w:rFonts w:eastAsiaTheme="minorHAnsi" w:cstheme="minorBidi"/>
          <w:noProof/>
          <w:sz w:val="24"/>
          <w:szCs w:val="24"/>
          <w:lang w:val="sr-Cyrl-RS"/>
        </w:rPr>
        <w:t xml:space="preserve"> </w:t>
      </w:r>
      <w:r w:rsidR="00456565" w:rsidRPr="00DD3CBC">
        <w:rPr>
          <w:rFonts w:eastAsiaTheme="minorHAnsi" w:cstheme="minorBidi"/>
          <w:noProof/>
          <w:sz w:val="24"/>
          <w:szCs w:val="24"/>
          <w:lang w:val="sr-Cyrl-RS"/>
        </w:rPr>
        <w:t>% по запремини</w:t>
      </w:r>
      <w:r w:rsidRPr="00DD3CBC">
        <w:rPr>
          <w:rFonts w:eastAsiaTheme="minorHAnsi" w:cstheme="minorBidi"/>
          <w:noProof/>
          <w:sz w:val="24"/>
          <w:szCs w:val="24"/>
          <w:lang w:val="sr-Cyrl-RS"/>
        </w:rPr>
        <w:t xml:space="preserve"> и 2</w:t>
      </w:r>
      <w:r w:rsidR="00635605" w:rsidRPr="00DD3CBC">
        <w:rPr>
          <w:rFonts w:eastAsiaTheme="minorHAnsi" w:cstheme="minorBidi"/>
          <w:noProof/>
          <w:sz w:val="24"/>
          <w:szCs w:val="24"/>
        </w:rPr>
        <w:t>6,1</w:t>
      </w:r>
      <w:r w:rsidRPr="00DD3CBC">
        <w:rPr>
          <w:rFonts w:eastAsiaTheme="minorHAnsi" w:cstheme="minorBidi"/>
          <w:noProof/>
          <w:sz w:val="24"/>
          <w:szCs w:val="24"/>
          <w:lang w:val="sr-Cyrl-RS"/>
        </w:rPr>
        <w:t xml:space="preserve"> по запреминском прирасту</w:t>
      </w:r>
      <w:r w:rsidR="00456565" w:rsidRPr="00DD3CBC">
        <w:rPr>
          <w:rFonts w:eastAsiaTheme="minorHAnsi" w:cstheme="minorBidi"/>
          <w:noProof/>
          <w:sz w:val="24"/>
          <w:szCs w:val="24"/>
          <w:lang w:val="sr-Cyrl-RS"/>
        </w:rPr>
        <w:t xml:space="preserve">. Просечна запремина је </w:t>
      </w:r>
      <w:r w:rsidRPr="00DD3CBC">
        <w:rPr>
          <w:rFonts w:eastAsiaTheme="minorHAnsi" w:cstheme="minorBidi"/>
          <w:noProof/>
          <w:sz w:val="24"/>
          <w:szCs w:val="24"/>
          <w:lang w:val="sr-Cyrl-RS"/>
        </w:rPr>
        <w:t>18</w:t>
      </w:r>
      <w:r w:rsidR="00635605" w:rsidRPr="00DD3CBC">
        <w:rPr>
          <w:rFonts w:eastAsiaTheme="minorHAnsi" w:cstheme="minorBidi"/>
          <w:noProof/>
          <w:sz w:val="24"/>
          <w:szCs w:val="24"/>
        </w:rPr>
        <w:t>3</w:t>
      </w:r>
      <w:r w:rsidRPr="00DD3CBC">
        <w:rPr>
          <w:rFonts w:eastAsiaTheme="minorHAnsi" w:cstheme="minorBidi"/>
          <w:noProof/>
          <w:sz w:val="24"/>
          <w:szCs w:val="24"/>
          <w:lang w:val="sr-Cyrl-RS"/>
        </w:rPr>
        <w:t>,</w:t>
      </w:r>
      <w:r w:rsidR="00635605" w:rsidRPr="00DD3CBC">
        <w:rPr>
          <w:rFonts w:eastAsiaTheme="minorHAnsi" w:cstheme="minorBidi"/>
          <w:noProof/>
          <w:sz w:val="24"/>
          <w:szCs w:val="24"/>
        </w:rPr>
        <w:t>4</w:t>
      </w:r>
      <w:r w:rsidRPr="00DD3CBC">
        <w:rPr>
          <w:rFonts w:eastAsiaTheme="minorHAnsi" w:cstheme="minorBidi"/>
          <w:noProof/>
          <w:sz w:val="24"/>
          <w:szCs w:val="24"/>
          <w:lang w:val="sr-Cyrl-RS"/>
        </w:rPr>
        <w:t xml:space="preserve"> </w:t>
      </w:r>
      <w:r w:rsidR="00456565" w:rsidRPr="00DD3CBC">
        <w:rPr>
          <w:rFonts w:eastAsiaTheme="minorHAnsi" w:cstheme="minorBidi"/>
          <w:noProof/>
          <w:sz w:val="24"/>
          <w:szCs w:val="24"/>
          <w:lang w:val="sr-Cyrl-RS"/>
        </w:rPr>
        <w:t>м</w:t>
      </w:r>
      <w:r w:rsidR="00456565" w:rsidRPr="00DD3CBC">
        <w:rPr>
          <w:rFonts w:eastAsiaTheme="minorHAnsi" w:cstheme="minorBidi"/>
          <w:noProof/>
          <w:sz w:val="24"/>
          <w:szCs w:val="24"/>
          <w:vertAlign w:val="superscript"/>
          <w:lang w:val="sr-Cyrl-RS"/>
        </w:rPr>
        <w:t>3</w:t>
      </w:r>
      <w:r w:rsidR="00456565" w:rsidRPr="00DD3CBC">
        <w:rPr>
          <w:rFonts w:eastAsiaTheme="minorHAnsi" w:cstheme="minorBidi"/>
          <w:noProof/>
          <w:sz w:val="24"/>
          <w:szCs w:val="24"/>
          <w:lang w:val="sr-Cyrl-RS"/>
        </w:rPr>
        <w:t>/ха, а запремински прираст 6</w:t>
      </w:r>
      <w:r w:rsidRPr="00DD3CBC">
        <w:rPr>
          <w:rFonts w:eastAsiaTheme="minorHAnsi" w:cstheme="minorBidi"/>
          <w:noProof/>
          <w:sz w:val="24"/>
          <w:szCs w:val="24"/>
          <w:lang w:val="sr-Cyrl-RS"/>
        </w:rPr>
        <w:t>,</w:t>
      </w:r>
      <w:r w:rsidR="00635605" w:rsidRPr="00DD3CBC">
        <w:rPr>
          <w:rFonts w:eastAsiaTheme="minorHAnsi" w:cstheme="minorBidi"/>
          <w:noProof/>
          <w:sz w:val="24"/>
          <w:szCs w:val="24"/>
        </w:rPr>
        <w:t>2</w:t>
      </w:r>
      <w:r w:rsidRPr="00DD3CBC">
        <w:rPr>
          <w:rFonts w:eastAsiaTheme="minorHAnsi" w:cstheme="minorBidi"/>
          <w:noProof/>
          <w:sz w:val="24"/>
          <w:szCs w:val="24"/>
          <w:lang w:val="sr-Cyrl-RS"/>
        </w:rPr>
        <w:t xml:space="preserve"> </w:t>
      </w:r>
      <w:r w:rsidR="00456565" w:rsidRPr="00DD3CBC">
        <w:rPr>
          <w:rFonts w:eastAsiaTheme="minorHAnsi" w:cstheme="minorBidi"/>
          <w:noProof/>
          <w:sz w:val="24"/>
          <w:szCs w:val="24"/>
          <w:lang w:val="sr-Cyrl-RS"/>
        </w:rPr>
        <w:t>м</w:t>
      </w:r>
      <w:r w:rsidR="00456565" w:rsidRPr="00DD3CBC">
        <w:rPr>
          <w:rFonts w:eastAsiaTheme="minorHAnsi" w:cstheme="minorBidi"/>
          <w:noProof/>
          <w:sz w:val="24"/>
          <w:szCs w:val="24"/>
          <w:vertAlign w:val="superscript"/>
          <w:lang w:val="sr-Cyrl-RS"/>
        </w:rPr>
        <w:t>3</w:t>
      </w:r>
      <w:r w:rsidR="00456565" w:rsidRPr="00DD3CBC">
        <w:rPr>
          <w:rFonts w:eastAsiaTheme="minorHAnsi" w:cstheme="minorBidi"/>
          <w:noProof/>
          <w:sz w:val="24"/>
          <w:szCs w:val="24"/>
          <w:lang w:val="sr-Cyrl-RS"/>
        </w:rPr>
        <w:t xml:space="preserve">/ха. </w:t>
      </w:r>
    </w:p>
    <w:p w14:paraId="68CCD881" w14:textId="77777777" w:rsidR="00456565" w:rsidRPr="00DD3CBC" w:rsidRDefault="00456565" w:rsidP="00456565">
      <w:pPr>
        <w:suppressAutoHyphens w:val="0"/>
        <w:autoSpaceDN/>
        <w:spacing w:line="240" w:lineRule="auto"/>
        <w:ind w:firstLine="624"/>
        <w:textAlignment w:val="auto"/>
        <w:rPr>
          <w:rFonts w:eastAsiaTheme="minorHAnsi" w:cstheme="minorBidi"/>
          <w:noProof/>
          <w:sz w:val="24"/>
          <w:szCs w:val="24"/>
          <w:lang w:val="en-US"/>
        </w:rPr>
      </w:pPr>
      <w:r w:rsidRPr="00DD3CBC">
        <w:rPr>
          <w:rFonts w:eastAsiaTheme="minorHAnsi" w:cstheme="minorBidi"/>
          <w:noProof/>
          <w:sz w:val="24"/>
          <w:szCs w:val="24"/>
          <w:lang w:val="sr-Cyrl-RS"/>
        </w:rPr>
        <w:t xml:space="preserve">Однос </w:t>
      </w:r>
      <w:r w:rsidR="00DC39EF" w:rsidRPr="00DD3CBC">
        <w:rPr>
          <w:rFonts w:eastAsiaTheme="minorHAnsi" w:cstheme="minorBidi"/>
          <w:noProof/>
          <w:sz w:val="24"/>
          <w:szCs w:val="24"/>
          <w:lang w:val="sr-Cyrl-RS"/>
        </w:rPr>
        <w:t>мешовитих и чистих</w:t>
      </w:r>
      <w:r w:rsidRPr="00DD3CBC">
        <w:rPr>
          <w:rFonts w:eastAsiaTheme="minorHAnsi" w:cstheme="minorBidi"/>
          <w:noProof/>
          <w:sz w:val="24"/>
          <w:szCs w:val="24"/>
          <w:lang w:val="sr-Cyrl-RS"/>
        </w:rPr>
        <w:t xml:space="preserve"> састојина у овој газдинској јединици је </w:t>
      </w:r>
      <w:r w:rsidR="00DC39EF" w:rsidRPr="00DD3CBC">
        <w:rPr>
          <w:rFonts w:eastAsiaTheme="minorHAnsi" w:cstheme="minorBidi"/>
          <w:noProof/>
          <w:sz w:val="24"/>
          <w:szCs w:val="24"/>
          <w:lang w:val="sr-Cyrl-RS"/>
        </w:rPr>
        <w:t>78,5</w:t>
      </w:r>
      <w:r w:rsidRPr="00DD3CBC">
        <w:rPr>
          <w:rFonts w:eastAsiaTheme="minorHAnsi" w:cstheme="minorBidi"/>
          <w:noProof/>
          <w:sz w:val="24"/>
          <w:szCs w:val="24"/>
          <w:lang w:val="sr-Cyrl-RS"/>
        </w:rPr>
        <w:t>%</w:t>
      </w:r>
      <w:r w:rsidRPr="00DD3CBC">
        <w:rPr>
          <w:rFonts w:eastAsiaTheme="minorHAnsi" w:cstheme="minorBidi"/>
          <w:noProof/>
          <w:sz w:val="24"/>
          <w:szCs w:val="24"/>
          <w:lang w:val="en-US"/>
        </w:rPr>
        <w:t>:</w:t>
      </w:r>
      <w:r w:rsidR="00DC39EF" w:rsidRPr="00DD3CBC">
        <w:rPr>
          <w:rFonts w:eastAsiaTheme="minorHAnsi" w:cstheme="minorBidi"/>
          <w:noProof/>
          <w:sz w:val="24"/>
          <w:szCs w:val="24"/>
          <w:lang w:val="sr-Cyrl-RS"/>
        </w:rPr>
        <w:t>21,5</w:t>
      </w:r>
      <w:r w:rsidRPr="00DD3CBC">
        <w:rPr>
          <w:rFonts w:eastAsiaTheme="minorHAnsi" w:cstheme="minorBidi"/>
          <w:noProof/>
          <w:sz w:val="24"/>
          <w:szCs w:val="24"/>
          <w:lang w:val="en-US"/>
        </w:rPr>
        <w:t>%.</w:t>
      </w:r>
    </w:p>
    <w:bookmarkEnd w:id="35"/>
    <w:p w14:paraId="159AADAC" w14:textId="77777777" w:rsidR="00DC39EF" w:rsidRDefault="00DC39EF" w:rsidP="00456565">
      <w:pPr>
        <w:spacing w:after="120" w:line="252" w:lineRule="auto"/>
        <w:ind w:firstLine="0"/>
        <w:rPr>
          <w:sz w:val="24"/>
          <w:szCs w:val="24"/>
          <w:lang w:val="sr-Cyrl-RS"/>
        </w:rPr>
      </w:pPr>
    </w:p>
    <w:p w14:paraId="6A056D08" w14:textId="77777777" w:rsidR="00B61C51" w:rsidRDefault="00B61C51" w:rsidP="008C08F4">
      <w:pPr>
        <w:pStyle w:val="Heading2"/>
        <w:rPr>
          <w:lang w:val="sr-Cyrl-RS"/>
        </w:rPr>
      </w:pPr>
      <w:bookmarkStart w:id="36" w:name="_Toc140141736"/>
      <w:r>
        <w:rPr>
          <w:lang w:val="sr-Cyrl-RS"/>
        </w:rPr>
        <w:lastRenderedPageBreak/>
        <w:t>5.5. Стање састојина по врсти дрвећа</w:t>
      </w:r>
      <w:bookmarkEnd w:id="36"/>
    </w:p>
    <w:p w14:paraId="6D34CC08" w14:textId="77777777" w:rsidR="00B61C51" w:rsidRDefault="00B61C51" w:rsidP="00F13B49">
      <w:pPr>
        <w:ind w:firstLine="0"/>
        <w:rPr>
          <w:sz w:val="24"/>
          <w:szCs w:val="24"/>
          <w:lang w:val="sr-Cyrl-RS"/>
        </w:rPr>
      </w:pPr>
    </w:p>
    <w:p w14:paraId="1D843FFA" w14:textId="77777777" w:rsidR="00B61C51" w:rsidRDefault="00B61C51" w:rsidP="00C62B0C">
      <w:pPr>
        <w:ind w:firstLine="708"/>
        <w:rPr>
          <w:sz w:val="24"/>
          <w:szCs w:val="24"/>
          <w:lang w:val="sr-Cyrl-RS"/>
        </w:rPr>
      </w:pPr>
      <w:r>
        <w:rPr>
          <w:sz w:val="24"/>
          <w:szCs w:val="24"/>
          <w:lang w:val="sr-Cyrl-RS"/>
        </w:rPr>
        <w:t>Стање састојина по врстама дрвећа за ову газдинску јединицу је дато у следећој табели:</w:t>
      </w:r>
    </w:p>
    <w:p w14:paraId="7597110A" w14:textId="77777777" w:rsidR="00B61C51" w:rsidRDefault="00B61C51" w:rsidP="00F13B49">
      <w:pPr>
        <w:ind w:firstLine="0"/>
        <w:rPr>
          <w:sz w:val="24"/>
          <w:szCs w:val="24"/>
          <w:lang w:val="sr-Cyrl-RS"/>
        </w:rPr>
      </w:pPr>
    </w:p>
    <w:tbl>
      <w:tblPr>
        <w:tblW w:w="6469" w:type="dxa"/>
        <w:jc w:val="center"/>
        <w:tblLook w:val="04A0" w:firstRow="1" w:lastRow="0" w:firstColumn="1" w:lastColumn="0" w:noHBand="0" w:noVBand="1"/>
      </w:tblPr>
      <w:tblGrid>
        <w:gridCol w:w="2236"/>
        <w:gridCol w:w="1189"/>
        <w:gridCol w:w="731"/>
        <w:gridCol w:w="1172"/>
        <w:gridCol w:w="1141"/>
      </w:tblGrid>
      <w:tr w:rsidR="009C252E" w:rsidRPr="009C252E" w14:paraId="21E9CE32" w14:textId="77777777" w:rsidTr="009C252E">
        <w:trPr>
          <w:trHeight w:val="255"/>
          <w:tblHeader/>
          <w:jc w:val="center"/>
        </w:trPr>
        <w:tc>
          <w:tcPr>
            <w:tcW w:w="22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F75A7D1" w14:textId="77777777" w:rsidR="009C252E" w:rsidRPr="009C252E" w:rsidRDefault="009C252E" w:rsidP="009C252E">
            <w:pPr>
              <w:suppressAutoHyphens w:val="0"/>
              <w:autoSpaceDN/>
              <w:spacing w:line="240" w:lineRule="auto"/>
              <w:ind w:firstLine="0"/>
              <w:jc w:val="center"/>
              <w:textAlignment w:val="auto"/>
              <w:rPr>
                <w:rFonts w:eastAsia="Times New Roman"/>
                <w:b/>
                <w:bCs/>
                <w:color w:val="000000"/>
                <w:sz w:val="20"/>
                <w:szCs w:val="20"/>
                <w:lang w:eastAsia="sr-Latn-RS"/>
              </w:rPr>
            </w:pPr>
            <w:r w:rsidRPr="009C252E">
              <w:rPr>
                <w:rFonts w:eastAsia="Times New Roman"/>
                <w:b/>
                <w:bCs/>
                <w:color w:val="000000"/>
                <w:sz w:val="20"/>
                <w:szCs w:val="20"/>
                <w:lang w:eastAsia="sr-Latn-RS"/>
              </w:rPr>
              <w:t>Врста дрвећа</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B3C815" w14:textId="77777777" w:rsidR="009C252E" w:rsidRPr="009C252E" w:rsidRDefault="009C252E" w:rsidP="009C252E">
            <w:pPr>
              <w:suppressAutoHyphens w:val="0"/>
              <w:autoSpaceDN/>
              <w:spacing w:line="240" w:lineRule="auto"/>
              <w:ind w:firstLine="0"/>
              <w:jc w:val="center"/>
              <w:textAlignment w:val="auto"/>
              <w:rPr>
                <w:rFonts w:eastAsia="Times New Roman"/>
                <w:b/>
                <w:bCs/>
                <w:color w:val="000000"/>
                <w:sz w:val="20"/>
                <w:szCs w:val="20"/>
                <w:lang w:eastAsia="sr-Latn-RS"/>
              </w:rPr>
            </w:pPr>
            <w:r w:rsidRPr="009C252E">
              <w:rPr>
                <w:rFonts w:eastAsia="Times New Roman"/>
                <w:b/>
                <w:bCs/>
                <w:color w:val="000000"/>
                <w:sz w:val="20"/>
                <w:szCs w:val="20"/>
                <w:lang w:eastAsia="sr-Latn-RS"/>
              </w:rPr>
              <w:t>Запремина</w:t>
            </w:r>
          </w:p>
        </w:tc>
        <w:tc>
          <w:tcPr>
            <w:tcW w:w="231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0F8839" w14:textId="77777777" w:rsidR="009C252E" w:rsidRPr="009C252E" w:rsidRDefault="009C252E" w:rsidP="009C252E">
            <w:pPr>
              <w:suppressAutoHyphens w:val="0"/>
              <w:autoSpaceDN/>
              <w:spacing w:line="240" w:lineRule="auto"/>
              <w:ind w:firstLine="0"/>
              <w:jc w:val="center"/>
              <w:textAlignment w:val="auto"/>
              <w:rPr>
                <w:rFonts w:eastAsia="Times New Roman"/>
                <w:b/>
                <w:bCs/>
                <w:color w:val="000000"/>
                <w:sz w:val="20"/>
                <w:szCs w:val="20"/>
                <w:lang w:eastAsia="sr-Latn-RS"/>
              </w:rPr>
            </w:pPr>
            <w:r w:rsidRPr="009C252E">
              <w:rPr>
                <w:rFonts w:eastAsia="Times New Roman"/>
                <w:b/>
                <w:bCs/>
                <w:color w:val="000000"/>
                <w:sz w:val="20"/>
                <w:szCs w:val="20"/>
                <w:lang w:eastAsia="sr-Latn-RS"/>
              </w:rPr>
              <w:t>Запремински прираст</w:t>
            </w:r>
          </w:p>
        </w:tc>
      </w:tr>
      <w:tr w:rsidR="009C252E" w:rsidRPr="009C252E" w14:paraId="5A5E4550" w14:textId="77777777" w:rsidTr="009C252E">
        <w:trPr>
          <w:trHeight w:val="255"/>
          <w:tblHeader/>
          <w:jc w:val="center"/>
        </w:trPr>
        <w:tc>
          <w:tcPr>
            <w:tcW w:w="2236" w:type="dxa"/>
            <w:vMerge/>
            <w:tcBorders>
              <w:top w:val="single" w:sz="4" w:space="0" w:color="auto"/>
              <w:left w:val="single" w:sz="4" w:space="0" w:color="auto"/>
              <w:bottom w:val="single" w:sz="4" w:space="0" w:color="000000"/>
              <w:right w:val="single" w:sz="4" w:space="0" w:color="auto"/>
            </w:tcBorders>
            <w:vAlign w:val="center"/>
            <w:hideMark/>
          </w:tcPr>
          <w:p w14:paraId="219825B0" w14:textId="77777777" w:rsidR="009C252E" w:rsidRPr="009C252E" w:rsidRDefault="009C252E" w:rsidP="009C252E">
            <w:pPr>
              <w:suppressAutoHyphens w:val="0"/>
              <w:autoSpaceDN/>
              <w:spacing w:line="240" w:lineRule="auto"/>
              <w:ind w:firstLine="0"/>
              <w:jc w:val="left"/>
              <w:textAlignment w:val="auto"/>
              <w:rPr>
                <w:rFonts w:eastAsia="Times New Roman"/>
                <w:b/>
                <w:bCs/>
                <w:color w:val="000000"/>
                <w:sz w:val="20"/>
                <w:szCs w:val="20"/>
                <w:lang w:eastAsia="sr-Latn-RS"/>
              </w:rPr>
            </w:pPr>
          </w:p>
        </w:tc>
        <w:tc>
          <w:tcPr>
            <w:tcW w:w="1189" w:type="dxa"/>
            <w:tcBorders>
              <w:top w:val="nil"/>
              <w:left w:val="nil"/>
              <w:bottom w:val="single" w:sz="4" w:space="0" w:color="auto"/>
              <w:right w:val="single" w:sz="4" w:space="0" w:color="auto"/>
            </w:tcBorders>
            <w:shd w:val="clear" w:color="auto" w:fill="auto"/>
            <w:noWrap/>
            <w:vAlign w:val="center"/>
            <w:hideMark/>
          </w:tcPr>
          <w:p w14:paraId="64EA9C63" w14:textId="77777777" w:rsidR="009C252E" w:rsidRPr="009C252E" w:rsidRDefault="009C252E" w:rsidP="009C252E">
            <w:pPr>
              <w:suppressAutoHyphens w:val="0"/>
              <w:autoSpaceDN/>
              <w:spacing w:line="240" w:lineRule="auto"/>
              <w:ind w:firstLine="0"/>
              <w:jc w:val="center"/>
              <w:textAlignment w:val="auto"/>
              <w:rPr>
                <w:rFonts w:eastAsia="Times New Roman"/>
                <w:b/>
                <w:bCs/>
                <w:color w:val="000000"/>
                <w:sz w:val="20"/>
                <w:szCs w:val="20"/>
                <w:lang w:eastAsia="sr-Latn-RS"/>
              </w:rPr>
            </w:pPr>
            <w:r w:rsidRPr="009C252E">
              <w:rPr>
                <w:rFonts w:eastAsia="Times New Roman"/>
                <w:b/>
                <w:bCs/>
                <w:color w:val="000000"/>
                <w:sz w:val="20"/>
                <w:szCs w:val="20"/>
                <w:lang w:eastAsia="sr-Latn-RS"/>
              </w:rPr>
              <w:t>V m</w:t>
            </w:r>
            <w:r w:rsidRPr="009C252E">
              <w:rPr>
                <w:rFonts w:eastAsia="Times New Roman"/>
                <w:b/>
                <w:bCs/>
                <w:color w:val="000000"/>
                <w:sz w:val="20"/>
                <w:szCs w:val="20"/>
                <w:vertAlign w:val="superscript"/>
                <w:lang w:eastAsia="sr-Latn-RS"/>
              </w:rPr>
              <w:t>3</w:t>
            </w:r>
          </w:p>
        </w:tc>
        <w:tc>
          <w:tcPr>
            <w:tcW w:w="731" w:type="dxa"/>
            <w:tcBorders>
              <w:top w:val="nil"/>
              <w:left w:val="nil"/>
              <w:bottom w:val="single" w:sz="4" w:space="0" w:color="auto"/>
              <w:right w:val="single" w:sz="4" w:space="0" w:color="auto"/>
            </w:tcBorders>
            <w:shd w:val="clear" w:color="auto" w:fill="auto"/>
            <w:noWrap/>
            <w:vAlign w:val="center"/>
            <w:hideMark/>
          </w:tcPr>
          <w:p w14:paraId="177E7ECC" w14:textId="77777777" w:rsidR="009C252E" w:rsidRPr="009C252E" w:rsidRDefault="009C252E" w:rsidP="009C252E">
            <w:pPr>
              <w:suppressAutoHyphens w:val="0"/>
              <w:autoSpaceDN/>
              <w:spacing w:line="240" w:lineRule="auto"/>
              <w:ind w:firstLine="0"/>
              <w:jc w:val="center"/>
              <w:textAlignment w:val="auto"/>
              <w:rPr>
                <w:rFonts w:eastAsia="Times New Roman"/>
                <w:b/>
                <w:bCs/>
                <w:color w:val="000000"/>
                <w:sz w:val="20"/>
                <w:szCs w:val="20"/>
                <w:lang w:eastAsia="sr-Latn-RS"/>
              </w:rPr>
            </w:pPr>
            <w:r w:rsidRPr="009C252E">
              <w:rPr>
                <w:rFonts w:eastAsia="Times New Roman"/>
                <w:b/>
                <w:bCs/>
                <w:color w:val="000000"/>
                <w:sz w:val="20"/>
                <w:szCs w:val="20"/>
                <w:lang w:eastAsia="sr-Latn-RS"/>
              </w:rPr>
              <w:t>%</w:t>
            </w:r>
          </w:p>
        </w:tc>
        <w:tc>
          <w:tcPr>
            <w:tcW w:w="1172" w:type="dxa"/>
            <w:tcBorders>
              <w:top w:val="nil"/>
              <w:left w:val="nil"/>
              <w:bottom w:val="single" w:sz="4" w:space="0" w:color="auto"/>
              <w:right w:val="single" w:sz="4" w:space="0" w:color="auto"/>
            </w:tcBorders>
            <w:shd w:val="clear" w:color="auto" w:fill="auto"/>
            <w:noWrap/>
            <w:vAlign w:val="center"/>
            <w:hideMark/>
          </w:tcPr>
          <w:p w14:paraId="6AD3231C" w14:textId="77777777" w:rsidR="009C252E" w:rsidRPr="009C252E" w:rsidRDefault="009C252E" w:rsidP="009C252E">
            <w:pPr>
              <w:suppressAutoHyphens w:val="0"/>
              <w:autoSpaceDN/>
              <w:spacing w:line="240" w:lineRule="auto"/>
              <w:ind w:firstLine="0"/>
              <w:jc w:val="center"/>
              <w:textAlignment w:val="auto"/>
              <w:rPr>
                <w:rFonts w:eastAsia="Times New Roman"/>
                <w:b/>
                <w:bCs/>
                <w:color w:val="000000"/>
                <w:sz w:val="20"/>
                <w:szCs w:val="20"/>
                <w:lang w:eastAsia="sr-Latn-RS"/>
              </w:rPr>
            </w:pPr>
            <w:r w:rsidRPr="009C252E">
              <w:rPr>
                <w:rFonts w:eastAsia="Times New Roman"/>
                <w:b/>
                <w:bCs/>
                <w:color w:val="000000"/>
                <w:sz w:val="20"/>
                <w:szCs w:val="20"/>
                <w:lang w:eastAsia="sr-Latn-RS"/>
              </w:rPr>
              <w:t>Iv m</w:t>
            </w:r>
            <w:r w:rsidRPr="009C252E">
              <w:rPr>
                <w:rFonts w:eastAsia="Times New Roman"/>
                <w:b/>
                <w:bCs/>
                <w:color w:val="000000"/>
                <w:sz w:val="20"/>
                <w:szCs w:val="20"/>
                <w:vertAlign w:val="superscript"/>
                <w:lang w:eastAsia="sr-Latn-RS"/>
              </w:rPr>
              <w:t>3</w:t>
            </w:r>
          </w:p>
        </w:tc>
        <w:tc>
          <w:tcPr>
            <w:tcW w:w="1141" w:type="dxa"/>
            <w:tcBorders>
              <w:top w:val="nil"/>
              <w:left w:val="nil"/>
              <w:bottom w:val="single" w:sz="4" w:space="0" w:color="auto"/>
              <w:right w:val="single" w:sz="4" w:space="0" w:color="auto"/>
            </w:tcBorders>
            <w:shd w:val="clear" w:color="auto" w:fill="auto"/>
            <w:noWrap/>
            <w:vAlign w:val="center"/>
            <w:hideMark/>
          </w:tcPr>
          <w:p w14:paraId="40F6E28E" w14:textId="77777777" w:rsidR="009C252E" w:rsidRPr="009C252E" w:rsidRDefault="009C252E" w:rsidP="009C252E">
            <w:pPr>
              <w:suppressAutoHyphens w:val="0"/>
              <w:autoSpaceDN/>
              <w:spacing w:line="240" w:lineRule="auto"/>
              <w:ind w:firstLine="0"/>
              <w:jc w:val="center"/>
              <w:textAlignment w:val="auto"/>
              <w:rPr>
                <w:rFonts w:eastAsia="Times New Roman"/>
                <w:b/>
                <w:bCs/>
                <w:color w:val="000000"/>
                <w:sz w:val="20"/>
                <w:szCs w:val="20"/>
                <w:lang w:eastAsia="sr-Latn-RS"/>
              </w:rPr>
            </w:pPr>
            <w:r w:rsidRPr="009C252E">
              <w:rPr>
                <w:rFonts w:eastAsia="Times New Roman"/>
                <w:b/>
                <w:bCs/>
                <w:color w:val="000000"/>
                <w:sz w:val="20"/>
                <w:szCs w:val="20"/>
                <w:lang w:eastAsia="sr-Latn-RS"/>
              </w:rPr>
              <w:t xml:space="preserve"> %</w:t>
            </w:r>
          </w:p>
        </w:tc>
      </w:tr>
      <w:tr w:rsidR="009C252E" w:rsidRPr="009C252E" w14:paraId="44EFE17C"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6D960532"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сладун</w:t>
            </w:r>
          </w:p>
        </w:tc>
        <w:tc>
          <w:tcPr>
            <w:tcW w:w="1189" w:type="dxa"/>
            <w:tcBorders>
              <w:top w:val="nil"/>
              <w:left w:val="nil"/>
              <w:bottom w:val="single" w:sz="4" w:space="0" w:color="auto"/>
              <w:right w:val="single" w:sz="4" w:space="0" w:color="auto"/>
            </w:tcBorders>
            <w:shd w:val="clear" w:color="auto" w:fill="auto"/>
            <w:noWrap/>
            <w:vAlign w:val="bottom"/>
            <w:hideMark/>
          </w:tcPr>
          <w:p w14:paraId="2F524806"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131486.3</w:t>
            </w:r>
          </w:p>
        </w:tc>
        <w:tc>
          <w:tcPr>
            <w:tcW w:w="731" w:type="dxa"/>
            <w:tcBorders>
              <w:top w:val="nil"/>
              <w:left w:val="nil"/>
              <w:bottom w:val="single" w:sz="4" w:space="0" w:color="auto"/>
              <w:right w:val="single" w:sz="4" w:space="0" w:color="auto"/>
            </w:tcBorders>
            <w:shd w:val="clear" w:color="auto" w:fill="auto"/>
            <w:noWrap/>
            <w:vAlign w:val="bottom"/>
            <w:hideMark/>
          </w:tcPr>
          <w:p w14:paraId="02A1E793"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25.8</w:t>
            </w:r>
          </w:p>
        </w:tc>
        <w:tc>
          <w:tcPr>
            <w:tcW w:w="1172" w:type="dxa"/>
            <w:tcBorders>
              <w:top w:val="nil"/>
              <w:left w:val="nil"/>
              <w:bottom w:val="single" w:sz="4" w:space="0" w:color="auto"/>
              <w:right w:val="single" w:sz="4" w:space="0" w:color="auto"/>
            </w:tcBorders>
            <w:shd w:val="clear" w:color="auto" w:fill="auto"/>
            <w:noWrap/>
            <w:vAlign w:val="bottom"/>
            <w:hideMark/>
          </w:tcPr>
          <w:p w14:paraId="183D9A44"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3746.6</w:t>
            </w:r>
          </w:p>
        </w:tc>
        <w:tc>
          <w:tcPr>
            <w:tcW w:w="1141" w:type="dxa"/>
            <w:tcBorders>
              <w:top w:val="nil"/>
              <w:left w:val="nil"/>
              <w:bottom w:val="single" w:sz="4" w:space="0" w:color="auto"/>
              <w:right w:val="single" w:sz="4" w:space="0" w:color="auto"/>
            </w:tcBorders>
            <w:shd w:val="clear" w:color="auto" w:fill="auto"/>
            <w:noWrap/>
            <w:vAlign w:val="bottom"/>
            <w:hideMark/>
          </w:tcPr>
          <w:p w14:paraId="0E53EE76"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25.5</w:t>
            </w:r>
          </w:p>
        </w:tc>
      </w:tr>
      <w:tr w:rsidR="009C252E" w:rsidRPr="009C252E" w14:paraId="74A23BAE"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41AA29DD"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цер</w:t>
            </w:r>
          </w:p>
        </w:tc>
        <w:tc>
          <w:tcPr>
            <w:tcW w:w="1189" w:type="dxa"/>
            <w:tcBorders>
              <w:top w:val="nil"/>
              <w:left w:val="nil"/>
              <w:bottom w:val="single" w:sz="4" w:space="0" w:color="auto"/>
              <w:right w:val="single" w:sz="4" w:space="0" w:color="auto"/>
            </w:tcBorders>
            <w:shd w:val="clear" w:color="auto" w:fill="auto"/>
            <w:noWrap/>
            <w:vAlign w:val="bottom"/>
            <w:hideMark/>
          </w:tcPr>
          <w:p w14:paraId="3814D8A1"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124826.2</w:t>
            </w:r>
          </w:p>
        </w:tc>
        <w:tc>
          <w:tcPr>
            <w:tcW w:w="731" w:type="dxa"/>
            <w:tcBorders>
              <w:top w:val="nil"/>
              <w:left w:val="nil"/>
              <w:bottom w:val="single" w:sz="4" w:space="0" w:color="auto"/>
              <w:right w:val="single" w:sz="4" w:space="0" w:color="auto"/>
            </w:tcBorders>
            <w:shd w:val="clear" w:color="auto" w:fill="auto"/>
            <w:noWrap/>
            <w:vAlign w:val="bottom"/>
            <w:hideMark/>
          </w:tcPr>
          <w:p w14:paraId="12C76E0F"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24.5</w:t>
            </w:r>
          </w:p>
        </w:tc>
        <w:tc>
          <w:tcPr>
            <w:tcW w:w="1172" w:type="dxa"/>
            <w:tcBorders>
              <w:top w:val="nil"/>
              <w:left w:val="nil"/>
              <w:bottom w:val="single" w:sz="4" w:space="0" w:color="auto"/>
              <w:right w:val="single" w:sz="4" w:space="0" w:color="auto"/>
            </w:tcBorders>
            <w:shd w:val="clear" w:color="auto" w:fill="auto"/>
            <w:noWrap/>
            <w:vAlign w:val="bottom"/>
            <w:hideMark/>
          </w:tcPr>
          <w:p w14:paraId="07D5F990"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3116.6</w:t>
            </w:r>
          </w:p>
        </w:tc>
        <w:tc>
          <w:tcPr>
            <w:tcW w:w="1141" w:type="dxa"/>
            <w:tcBorders>
              <w:top w:val="nil"/>
              <w:left w:val="nil"/>
              <w:bottom w:val="single" w:sz="4" w:space="0" w:color="auto"/>
              <w:right w:val="single" w:sz="4" w:space="0" w:color="auto"/>
            </w:tcBorders>
            <w:shd w:val="clear" w:color="auto" w:fill="auto"/>
            <w:noWrap/>
            <w:vAlign w:val="bottom"/>
            <w:hideMark/>
          </w:tcPr>
          <w:p w14:paraId="36D3C10F"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21.2</w:t>
            </w:r>
          </w:p>
        </w:tc>
      </w:tr>
      <w:tr w:rsidR="009C252E" w:rsidRPr="009C252E" w14:paraId="33530F34"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0ED87D3F"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буква</w:t>
            </w:r>
          </w:p>
        </w:tc>
        <w:tc>
          <w:tcPr>
            <w:tcW w:w="1189" w:type="dxa"/>
            <w:tcBorders>
              <w:top w:val="nil"/>
              <w:left w:val="nil"/>
              <w:bottom w:val="single" w:sz="4" w:space="0" w:color="auto"/>
              <w:right w:val="single" w:sz="4" w:space="0" w:color="auto"/>
            </w:tcBorders>
            <w:shd w:val="clear" w:color="auto" w:fill="auto"/>
            <w:noWrap/>
            <w:vAlign w:val="bottom"/>
            <w:hideMark/>
          </w:tcPr>
          <w:p w14:paraId="22499741"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97798.2</w:t>
            </w:r>
          </w:p>
        </w:tc>
        <w:tc>
          <w:tcPr>
            <w:tcW w:w="731" w:type="dxa"/>
            <w:tcBorders>
              <w:top w:val="nil"/>
              <w:left w:val="nil"/>
              <w:bottom w:val="single" w:sz="4" w:space="0" w:color="auto"/>
              <w:right w:val="single" w:sz="4" w:space="0" w:color="auto"/>
            </w:tcBorders>
            <w:shd w:val="clear" w:color="auto" w:fill="auto"/>
            <w:noWrap/>
            <w:vAlign w:val="bottom"/>
            <w:hideMark/>
          </w:tcPr>
          <w:p w14:paraId="7C3C6962"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19.2</w:t>
            </w:r>
          </w:p>
        </w:tc>
        <w:tc>
          <w:tcPr>
            <w:tcW w:w="1172" w:type="dxa"/>
            <w:tcBorders>
              <w:top w:val="nil"/>
              <w:left w:val="nil"/>
              <w:bottom w:val="single" w:sz="4" w:space="0" w:color="auto"/>
              <w:right w:val="single" w:sz="4" w:space="0" w:color="auto"/>
            </w:tcBorders>
            <w:shd w:val="clear" w:color="auto" w:fill="auto"/>
            <w:noWrap/>
            <w:vAlign w:val="bottom"/>
            <w:hideMark/>
          </w:tcPr>
          <w:p w14:paraId="34A3CD76"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2142.5</w:t>
            </w:r>
          </w:p>
        </w:tc>
        <w:tc>
          <w:tcPr>
            <w:tcW w:w="1141" w:type="dxa"/>
            <w:tcBorders>
              <w:top w:val="nil"/>
              <w:left w:val="nil"/>
              <w:bottom w:val="single" w:sz="4" w:space="0" w:color="auto"/>
              <w:right w:val="single" w:sz="4" w:space="0" w:color="auto"/>
            </w:tcBorders>
            <w:shd w:val="clear" w:color="auto" w:fill="auto"/>
            <w:noWrap/>
            <w:vAlign w:val="bottom"/>
            <w:hideMark/>
          </w:tcPr>
          <w:p w14:paraId="0B0E0143"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14.6</w:t>
            </w:r>
          </w:p>
        </w:tc>
      </w:tr>
      <w:tr w:rsidR="009C252E" w:rsidRPr="009C252E" w14:paraId="29BF1EB7"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147B09A5"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китњак</w:t>
            </w:r>
          </w:p>
        </w:tc>
        <w:tc>
          <w:tcPr>
            <w:tcW w:w="1189" w:type="dxa"/>
            <w:tcBorders>
              <w:top w:val="nil"/>
              <w:left w:val="nil"/>
              <w:bottom w:val="single" w:sz="4" w:space="0" w:color="auto"/>
              <w:right w:val="single" w:sz="4" w:space="0" w:color="auto"/>
            </w:tcBorders>
            <w:shd w:val="clear" w:color="auto" w:fill="auto"/>
            <w:noWrap/>
            <w:vAlign w:val="bottom"/>
            <w:hideMark/>
          </w:tcPr>
          <w:p w14:paraId="4F2DCAEB"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53414.3</w:t>
            </w:r>
          </w:p>
        </w:tc>
        <w:tc>
          <w:tcPr>
            <w:tcW w:w="731" w:type="dxa"/>
            <w:tcBorders>
              <w:top w:val="nil"/>
              <w:left w:val="nil"/>
              <w:bottom w:val="single" w:sz="4" w:space="0" w:color="auto"/>
              <w:right w:val="single" w:sz="4" w:space="0" w:color="auto"/>
            </w:tcBorders>
            <w:shd w:val="clear" w:color="auto" w:fill="auto"/>
            <w:noWrap/>
            <w:vAlign w:val="bottom"/>
            <w:hideMark/>
          </w:tcPr>
          <w:p w14:paraId="2ACE7A41"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10.5</w:t>
            </w:r>
          </w:p>
        </w:tc>
        <w:tc>
          <w:tcPr>
            <w:tcW w:w="1172" w:type="dxa"/>
            <w:tcBorders>
              <w:top w:val="nil"/>
              <w:left w:val="nil"/>
              <w:bottom w:val="single" w:sz="4" w:space="0" w:color="auto"/>
              <w:right w:val="single" w:sz="4" w:space="0" w:color="auto"/>
            </w:tcBorders>
            <w:shd w:val="clear" w:color="auto" w:fill="auto"/>
            <w:noWrap/>
            <w:vAlign w:val="bottom"/>
            <w:hideMark/>
          </w:tcPr>
          <w:p w14:paraId="4E34E422"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1658.9</w:t>
            </w:r>
          </w:p>
        </w:tc>
        <w:tc>
          <w:tcPr>
            <w:tcW w:w="1141" w:type="dxa"/>
            <w:tcBorders>
              <w:top w:val="nil"/>
              <w:left w:val="nil"/>
              <w:bottom w:val="single" w:sz="4" w:space="0" w:color="auto"/>
              <w:right w:val="single" w:sz="4" w:space="0" w:color="auto"/>
            </w:tcBorders>
            <w:shd w:val="clear" w:color="auto" w:fill="auto"/>
            <w:noWrap/>
            <w:vAlign w:val="bottom"/>
            <w:hideMark/>
          </w:tcPr>
          <w:p w14:paraId="5E20C1FE"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11.3</w:t>
            </w:r>
          </w:p>
        </w:tc>
      </w:tr>
      <w:tr w:rsidR="009C252E" w:rsidRPr="009C252E" w14:paraId="35DBBABC"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240A2C79"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граб</w:t>
            </w:r>
          </w:p>
        </w:tc>
        <w:tc>
          <w:tcPr>
            <w:tcW w:w="1189" w:type="dxa"/>
            <w:tcBorders>
              <w:top w:val="nil"/>
              <w:left w:val="nil"/>
              <w:bottom w:val="single" w:sz="4" w:space="0" w:color="auto"/>
              <w:right w:val="single" w:sz="4" w:space="0" w:color="auto"/>
            </w:tcBorders>
            <w:shd w:val="clear" w:color="auto" w:fill="auto"/>
            <w:noWrap/>
            <w:vAlign w:val="bottom"/>
            <w:hideMark/>
          </w:tcPr>
          <w:p w14:paraId="3558D734"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12681.2</w:t>
            </w:r>
          </w:p>
        </w:tc>
        <w:tc>
          <w:tcPr>
            <w:tcW w:w="731" w:type="dxa"/>
            <w:tcBorders>
              <w:top w:val="nil"/>
              <w:left w:val="nil"/>
              <w:bottom w:val="single" w:sz="4" w:space="0" w:color="auto"/>
              <w:right w:val="single" w:sz="4" w:space="0" w:color="auto"/>
            </w:tcBorders>
            <w:shd w:val="clear" w:color="auto" w:fill="auto"/>
            <w:noWrap/>
            <w:vAlign w:val="bottom"/>
            <w:hideMark/>
          </w:tcPr>
          <w:p w14:paraId="2C44B70A"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2.5</w:t>
            </w:r>
          </w:p>
        </w:tc>
        <w:tc>
          <w:tcPr>
            <w:tcW w:w="1172" w:type="dxa"/>
            <w:tcBorders>
              <w:top w:val="nil"/>
              <w:left w:val="nil"/>
              <w:bottom w:val="single" w:sz="4" w:space="0" w:color="auto"/>
              <w:right w:val="single" w:sz="4" w:space="0" w:color="auto"/>
            </w:tcBorders>
            <w:shd w:val="clear" w:color="auto" w:fill="auto"/>
            <w:noWrap/>
            <w:vAlign w:val="bottom"/>
            <w:hideMark/>
          </w:tcPr>
          <w:p w14:paraId="632EC99B"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295.7</w:t>
            </w:r>
          </w:p>
        </w:tc>
        <w:tc>
          <w:tcPr>
            <w:tcW w:w="1141" w:type="dxa"/>
            <w:tcBorders>
              <w:top w:val="nil"/>
              <w:left w:val="nil"/>
              <w:bottom w:val="single" w:sz="4" w:space="0" w:color="auto"/>
              <w:right w:val="single" w:sz="4" w:space="0" w:color="auto"/>
            </w:tcBorders>
            <w:shd w:val="clear" w:color="auto" w:fill="auto"/>
            <w:noWrap/>
            <w:vAlign w:val="bottom"/>
            <w:hideMark/>
          </w:tcPr>
          <w:p w14:paraId="14F92A62"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2.0</w:t>
            </w:r>
          </w:p>
        </w:tc>
      </w:tr>
      <w:tr w:rsidR="009C252E" w:rsidRPr="009C252E" w14:paraId="0A3753D8"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49977C90"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грабић</w:t>
            </w:r>
          </w:p>
        </w:tc>
        <w:tc>
          <w:tcPr>
            <w:tcW w:w="1189" w:type="dxa"/>
            <w:tcBorders>
              <w:top w:val="nil"/>
              <w:left w:val="nil"/>
              <w:bottom w:val="single" w:sz="4" w:space="0" w:color="auto"/>
              <w:right w:val="single" w:sz="4" w:space="0" w:color="auto"/>
            </w:tcBorders>
            <w:shd w:val="clear" w:color="auto" w:fill="auto"/>
            <w:noWrap/>
            <w:vAlign w:val="bottom"/>
            <w:hideMark/>
          </w:tcPr>
          <w:p w14:paraId="539277FA"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10245.4</w:t>
            </w:r>
          </w:p>
        </w:tc>
        <w:tc>
          <w:tcPr>
            <w:tcW w:w="731" w:type="dxa"/>
            <w:tcBorders>
              <w:top w:val="nil"/>
              <w:left w:val="nil"/>
              <w:bottom w:val="single" w:sz="4" w:space="0" w:color="auto"/>
              <w:right w:val="single" w:sz="4" w:space="0" w:color="auto"/>
            </w:tcBorders>
            <w:shd w:val="clear" w:color="auto" w:fill="auto"/>
            <w:noWrap/>
            <w:vAlign w:val="bottom"/>
            <w:hideMark/>
          </w:tcPr>
          <w:p w14:paraId="35119F97"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2.0</w:t>
            </w:r>
          </w:p>
        </w:tc>
        <w:tc>
          <w:tcPr>
            <w:tcW w:w="1172" w:type="dxa"/>
            <w:tcBorders>
              <w:top w:val="nil"/>
              <w:left w:val="nil"/>
              <w:bottom w:val="single" w:sz="4" w:space="0" w:color="auto"/>
              <w:right w:val="single" w:sz="4" w:space="0" w:color="auto"/>
            </w:tcBorders>
            <w:shd w:val="clear" w:color="auto" w:fill="auto"/>
            <w:noWrap/>
            <w:vAlign w:val="bottom"/>
            <w:hideMark/>
          </w:tcPr>
          <w:p w14:paraId="002441AB"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227.5</w:t>
            </w:r>
          </w:p>
        </w:tc>
        <w:tc>
          <w:tcPr>
            <w:tcW w:w="1141" w:type="dxa"/>
            <w:tcBorders>
              <w:top w:val="nil"/>
              <w:left w:val="nil"/>
              <w:bottom w:val="single" w:sz="4" w:space="0" w:color="auto"/>
              <w:right w:val="single" w:sz="4" w:space="0" w:color="auto"/>
            </w:tcBorders>
            <w:shd w:val="clear" w:color="auto" w:fill="auto"/>
            <w:noWrap/>
            <w:vAlign w:val="bottom"/>
            <w:hideMark/>
          </w:tcPr>
          <w:p w14:paraId="09F8007C"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1.5</w:t>
            </w:r>
          </w:p>
        </w:tc>
      </w:tr>
      <w:tr w:rsidR="009C252E" w:rsidRPr="009C252E" w14:paraId="7BD92666"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07982934"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багрем</w:t>
            </w:r>
          </w:p>
        </w:tc>
        <w:tc>
          <w:tcPr>
            <w:tcW w:w="1189" w:type="dxa"/>
            <w:tcBorders>
              <w:top w:val="nil"/>
              <w:left w:val="nil"/>
              <w:bottom w:val="single" w:sz="4" w:space="0" w:color="auto"/>
              <w:right w:val="single" w:sz="4" w:space="0" w:color="auto"/>
            </w:tcBorders>
            <w:shd w:val="clear" w:color="auto" w:fill="auto"/>
            <w:noWrap/>
            <w:vAlign w:val="bottom"/>
            <w:hideMark/>
          </w:tcPr>
          <w:p w14:paraId="73716CC2"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3078.0</w:t>
            </w:r>
          </w:p>
        </w:tc>
        <w:tc>
          <w:tcPr>
            <w:tcW w:w="731" w:type="dxa"/>
            <w:tcBorders>
              <w:top w:val="nil"/>
              <w:left w:val="nil"/>
              <w:bottom w:val="single" w:sz="4" w:space="0" w:color="auto"/>
              <w:right w:val="single" w:sz="4" w:space="0" w:color="auto"/>
            </w:tcBorders>
            <w:shd w:val="clear" w:color="auto" w:fill="auto"/>
            <w:noWrap/>
            <w:vAlign w:val="bottom"/>
            <w:hideMark/>
          </w:tcPr>
          <w:p w14:paraId="6166429B"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0.6</w:t>
            </w:r>
          </w:p>
        </w:tc>
        <w:tc>
          <w:tcPr>
            <w:tcW w:w="1172" w:type="dxa"/>
            <w:tcBorders>
              <w:top w:val="nil"/>
              <w:left w:val="nil"/>
              <w:bottom w:val="single" w:sz="4" w:space="0" w:color="auto"/>
              <w:right w:val="single" w:sz="4" w:space="0" w:color="auto"/>
            </w:tcBorders>
            <w:shd w:val="clear" w:color="auto" w:fill="auto"/>
            <w:noWrap/>
            <w:vAlign w:val="bottom"/>
            <w:hideMark/>
          </w:tcPr>
          <w:p w14:paraId="2B1613D8"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129.6</w:t>
            </w:r>
          </w:p>
        </w:tc>
        <w:tc>
          <w:tcPr>
            <w:tcW w:w="1141" w:type="dxa"/>
            <w:tcBorders>
              <w:top w:val="nil"/>
              <w:left w:val="nil"/>
              <w:bottom w:val="single" w:sz="4" w:space="0" w:color="auto"/>
              <w:right w:val="single" w:sz="4" w:space="0" w:color="auto"/>
            </w:tcBorders>
            <w:shd w:val="clear" w:color="auto" w:fill="auto"/>
            <w:noWrap/>
            <w:vAlign w:val="bottom"/>
            <w:hideMark/>
          </w:tcPr>
          <w:p w14:paraId="09040FA7"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0.9</w:t>
            </w:r>
          </w:p>
        </w:tc>
      </w:tr>
      <w:tr w:rsidR="009C252E" w:rsidRPr="009C252E" w14:paraId="63A3F2F5"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54A301C0"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црни јасен</w:t>
            </w:r>
          </w:p>
        </w:tc>
        <w:tc>
          <w:tcPr>
            <w:tcW w:w="1189" w:type="dxa"/>
            <w:tcBorders>
              <w:top w:val="nil"/>
              <w:left w:val="nil"/>
              <w:bottom w:val="single" w:sz="4" w:space="0" w:color="auto"/>
              <w:right w:val="single" w:sz="4" w:space="0" w:color="auto"/>
            </w:tcBorders>
            <w:shd w:val="clear" w:color="auto" w:fill="auto"/>
            <w:noWrap/>
            <w:vAlign w:val="bottom"/>
            <w:hideMark/>
          </w:tcPr>
          <w:p w14:paraId="0C8715C5"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2992.8</w:t>
            </w:r>
          </w:p>
        </w:tc>
        <w:tc>
          <w:tcPr>
            <w:tcW w:w="731" w:type="dxa"/>
            <w:tcBorders>
              <w:top w:val="nil"/>
              <w:left w:val="nil"/>
              <w:bottom w:val="single" w:sz="4" w:space="0" w:color="auto"/>
              <w:right w:val="single" w:sz="4" w:space="0" w:color="auto"/>
            </w:tcBorders>
            <w:shd w:val="clear" w:color="auto" w:fill="auto"/>
            <w:noWrap/>
            <w:vAlign w:val="bottom"/>
            <w:hideMark/>
          </w:tcPr>
          <w:p w14:paraId="355AD313"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0.6</w:t>
            </w:r>
          </w:p>
        </w:tc>
        <w:tc>
          <w:tcPr>
            <w:tcW w:w="1172" w:type="dxa"/>
            <w:tcBorders>
              <w:top w:val="nil"/>
              <w:left w:val="nil"/>
              <w:bottom w:val="single" w:sz="4" w:space="0" w:color="auto"/>
              <w:right w:val="single" w:sz="4" w:space="0" w:color="auto"/>
            </w:tcBorders>
            <w:shd w:val="clear" w:color="auto" w:fill="auto"/>
            <w:noWrap/>
            <w:vAlign w:val="bottom"/>
            <w:hideMark/>
          </w:tcPr>
          <w:p w14:paraId="786055B1"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60.9</w:t>
            </w:r>
          </w:p>
        </w:tc>
        <w:tc>
          <w:tcPr>
            <w:tcW w:w="1141" w:type="dxa"/>
            <w:tcBorders>
              <w:top w:val="nil"/>
              <w:left w:val="nil"/>
              <w:bottom w:val="single" w:sz="4" w:space="0" w:color="auto"/>
              <w:right w:val="single" w:sz="4" w:space="0" w:color="auto"/>
            </w:tcBorders>
            <w:shd w:val="clear" w:color="auto" w:fill="auto"/>
            <w:noWrap/>
            <w:vAlign w:val="bottom"/>
            <w:hideMark/>
          </w:tcPr>
          <w:p w14:paraId="22C466AE"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0.4</w:t>
            </w:r>
          </w:p>
        </w:tc>
      </w:tr>
      <w:tr w:rsidR="009C252E" w:rsidRPr="009C252E" w14:paraId="7FD10BD5"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23AC815D"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јасика</w:t>
            </w:r>
          </w:p>
        </w:tc>
        <w:tc>
          <w:tcPr>
            <w:tcW w:w="1189" w:type="dxa"/>
            <w:tcBorders>
              <w:top w:val="nil"/>
              <w:left w:val="nil"/>
              <w:bottom w:val="single" w:sz="4" w:space="0" w:color="auto"/>
              <w:right w:val="single" w:sz="4" w:space="0" w:color="auto"/>
            </w:tcBorders>
            <w:shd w:val="clear" w:color="auto" w:fill="auto"/>
            <w:noWrap/>
            <w:vAlign w:val="bottom"/>
            <w:hideMark/>
          </w:tcPr>
          <w:p w14:paraId="2BEB96E4"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838.3</w:t>
            </w:r>
          </w:p>
        </w:tc>
        <w:tc>
          <w:tcPr>
            <w:tcW w:w="731" w:type="dxa"/>
            <w:tcBorders>
              <w:top w:val="nil"/>
              <w:left w:val="nil"/>
              <w:bottom w:val="single" w:sz="4" w:space="0" w:color="auto"/>
              <w:right w:val="single" w:sz="4" w:space="0" w:color="auto"/>
            </w:tcBorders>
            <w:shd w:val="clear" w:color="auto" w:fill="auto"/>
            <w:noWrap/>
            <w:vAlign w:val="bottom"/>
            <w:hideMark/>
          </w:tcPr>
          <w:p w14:paraId="080874F6"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0.2</w:t>
            </w:r>
          </w:p>
        </w:tc>
        <w:tc>
          <w:tcPr>
            <w:tcW w:w="1172" w:type="dxa"/>
            <w:tcBorders>
              <w:top w:val="nil"/>
              <w:left w:val="nil"/>
              <w:bottom w:val="single" w:sz="4" w:space="0" w:color="auto"/>
              <w:right w:val="single" w:sz="4" w:space="0" w:color="auto"/>
            </w:tcBorders>
            <w:shd w:val="clear" w:color="auto" w:fill="auto"/>
            <w:noWrap/>
            <w:vAlign w:val="bottom"/>
            <w:hideMark/>
          </w:tcPr>
          <w:p w14:paraId="477BA376"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26.7</w:t>
            </w:r>
          </w:p>
        </w:tc>
        <w:tc>
          <w:tcPr>
            <w:tcW w:w="1141" w:type="dxa"/>
            <w:tcBorders>
              <w:top w:val="nil"/>
              <w:left w:val="nil"/>
              <w:bottom w:val="single" w:sz="4" w:space="0" w:color="auto"/>
              <w:right w:val="single" w:sz="4" w:space="0" w:color="auto"/>
            </w:tcBorders>
            <w:shd w:val="clear" w:color="auto" w:fill="auto"/>
            <w:noWrap/>
            <w:vAlign w:val="bottom"/>
            <w:hideMark/>
          </w:tcPr>
          <w:p w14:paraId="6D3AB224"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0.2</w:t>
            </w:r>
          </w:p>
        </w:tc>
      </w:tr>
      <w:tr w:rsidR="009C252E" w:rsidRPr="009C252E" w14:paraId="055F7952"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11BFD4DB"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медунац</w:t>
            </w:r>
          </w:p>
        </w:tc>
        <w:tc>
          <w:tcPr>
            <w:tcW w:w="1189" w:type="dxa"/>
            <w:tcBorders>
              <w:top w:val="nil"/>
              <w:left w:val="nil"/>
              <w:bottom w:val="single" w:sz="4" w:space="0" w:color="auto"/>
              <w:right w:val="single" w:sz="4" w:space="0" w:color="auto"/>
            </w:tcBorders>
            <w:shd w:val="clear" w:color="auto" w:fill="auto"/>
            <w:noWrap/>
            <w:vAlign w:val="bottom"/>
            <w:hideMark/>
          </w:tcPr>
          <w:p w14:paraId="07558D62"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577.0</w:t>
            </w:r>
          </w:p>
        </w:tc>
        <w:tc>
          <w:tcPr>
            <w:tcW w:w="731" w:type="dxa"/>
            <w:tcBorders>
              <w:top w:val="nil"/>
              <w:left w:val="nil"/>
              <w:bottom w:val="single" w:sz="4" w:space="0" w:color="auto"/>
              <w:right w:val="single" w:sz="4" w:space="0" w:color="auto"/>
            </w:tcBorders>
            <w:shd w:val="clear" w:color="auto" w:fill="auto"/>
            <w:noWrap/>
            <w:vAlign w:val="bottom"/>
            <w:hideMark/>
          </w:tcPr>
          <w:p w14:paraId="781DA870"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0.1</w:t>
            </w:r>
          </w:p>
        </w:tc>
        <w:tc>
          <w:tcPr>
            <w:tcW w:w="1172" w:type="dxa"/>
            <w:tcBorders>
              <w:top w:val="nil"/>
              <w:left w:val="nil"/>
              <w:bottom w:val="single" w:sz="4" w:space="0" w:color="auto"/>
              <w:right w:val="single" w:sz="4" w:space="0" w:color="auto"/>
            </w:tcBorders>
            <w:shd w:val="clear" w:color="auto" w:fill="auto"/>
            <w:noWrap/>
            <w:vAlign w:val="bottom"/>
            <w:hideMark/>
          </w:tcPr>
          <w:p w14:paraId="24D3C79A"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16.1</w:t>
            </w:r>
          </w:p>
        </w:tc>
        <w:tc>
          <w:tcPr>
            <w:tcW w:w="1141" w:type="dxa"/>
            <w:tcBorders>
              <w:top w:val="nil"/>
              <w:left w:val="nil"/>
              <w:bottom w:val="single" w:sz="4" w:space="0" w:color="auto"/>
              <w:right w:val="single" w:sz="4" w:space="0" w:color="auto"/>
            </w:tcBorders>
            <w:shd w:val="clear" w:color="auto" w:fill="auto"/>
            <w:noWrap/>
            <w:vAlign w:val="bottom"/>
            <w:hideMark/>
          </w:tcPr>
          <w:p w14:paraId="6B9D1C9C"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0.1</w:t>
            </w:r>
          </w:p>
        </w:tc>
      </w:tr>
      <w:tr w:rsidR="009C252E" w:rsidRPr="009C252E" w14:paraId="19A2679F"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3ABE00F4"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трешња</w:t>
            </w:r>
          </w:p>
        </w:tc>
        <w:tc>
          <w:tcPr>
            <w:tcW w:w="1189" w:type="dxa"/>
            <w:tcBorders>
              <w:top w:val="nil"/>
              <w:left w:val="nil"/>
              <w:bottom w:val="single" w:sz="4" w:space="0" w:color="auto"/>
              <w:right w:val="single" w:sz="4" w:space="0" w:color="auto"/>
            </w:tcBorders>
            <w:shd w:val="clear" w:color="auto" w:fill="auto"/>
            <w:noWrap/>
            <w:vAlign w:val="bottom"/>
            <w:hideMark/>
          </w:tcPr>
          <w:p w14:paraId="26375307"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417.1</w:t>
            </w:r>
          </w:p>
        </w:tc>
        <w:tc>
          <w:tcPr>
            <w:tcW w:w="731" w:type="dxa"/>
            <w:tcBorders>
              <w:top w:val="nil"/>
              <w:left w:val="nil"/>
              <w:bottom w:val="single" w:sz="4" w:space="0" w:color="auto"/>
              <w:right w:val="single" w:sz="4" w:space="0" w:color="auto"/>
            </w:tcBorders>
            <w:shd w:val="clear" w:color="auto" w:fill="auto"/>
            <w:noWrap/>
            <w:vAlign w:val="bottom"/>
            <w:hideMark/>
          </w:tcPr>
          <w:p w14:paraId="33790AD6"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0.1</w:t>
            </w:r>
          </w:p>
        </w:tc>
        <w:tc>
          <w:tcPr>
            <w:tcW w:w="1172" w:type="dxa"/>
            <w:tcBorders>
              <w:top w:val="nil"/>
              <w:left w:val="nil"/>
              <w:bottom w:val="single" w:sz="4" w:space="0" w:color="auto"/>
              <w:right w:val="single" w:sz="4" w:space="0" w:color="auto"/>
            </w:tcBorders>
            <w:shd w:val="clear" w:color="auto" w:fill="auto"/>
            <w:noWrap/>
            <w:vAlign w:val="bottom"/>
            <w:hideMark/>
          </w:tcPr>
          <w:p w14:paraId="45A17EAC"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8.5</w:t>
            </w:r>
          </w:p>
        </w:tc>
        <w:tc>
          <w:tcPr>
            <w:tcW w:w="1141" w:type="dxa"/>
            <w:tcBorders>
              <w:top w:val="nil"/>
              <w:left w:val="nil"/>
              <w:bottom w:val="single" w:sz="4" w:space="0" w:color="auto"/>
              <w:right w:val="single" w:sz="4" w:space="0" w:color="auto"/>
            </w:tcBorders>
            <w:shd w:val="clear" w:color="auto" w:fill="auto"/>
            <w:noWrap/>
            <w:vAlign w:val="bottom"/>
            <w:hideMark/>
          </w:tcPr>
          <w:p w14:paraId="5F855889"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0.1</w:t>
            </w:r>
          </w:p>
        </w:tc>
      </w:tr>
      <w:tr w:rsidR="009C252E" w:rsidRPr="009C252E" w14:paraId="5BB0E55D"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066E0F2A"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клен</w:t>
            </w:r>
          </w:p>
        </w:tc>
        <w:tc>
          <w:tcPr>
            <w:tcW w:w="1189" w:type="dxa"/>
            <w:tcBorders>
              <w:top w:val="nil"/>
              <w:left w:val="nil"/>
              <w:bottom w:val="single" w:sz="4" w:space="0" w:color="auto"/>
              <w:right w:val="single" w:sz="4" w:space="0" w:color="auto"/>
            </w:tcBorders>
            <w:shd w:val="clear" w:color="auto" w:fill="auto"/>
            <w:noWrap/>
            <w:vAlign w:val="bottom"/>
            <w:hideMark/>
          </w:tcPr>
          <w:p w14:paraId="47486DE9"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341.7</w:t>
            </w:r>
          </w:p>
        </w:tc>
        <w:tc>
          <w:tcPr>
            <w:tcW w:w="731" w:type="dxa"/>
            <w:tcBorders>
              <w:top w:val="nil"/>
              <w:left w:val="nil"/>
              <w:bottom w:val="single" w:sz="4" w:space="0" w:color="auto"/>
              <w:right w:val="single" w:sz="4" w:space="0" w:color="auto"/>
            </w:tcBorders>
            <w:shd w:val="clear" w:color="auto" w:fill="auto"/>
            <w:noWrap/>
            <w:vAlign w:val="bottom"/>
            <w:hideMark/>
          </w:tcPr>
          <w:p w14:paraId="40AD7191"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0.1</w:t>
            </w:r>
          </w:p>
        </w:tc>
        <w:tc>
          <w:tcPr>
            <w:tcW w:w="1172" w:type="dxa"/>
            <w:tcBorders>
              <w:top w:val="nil"/>
              <w:left w:val="nil"/>
              <w:bottom w:val="single" w:sz="4" w:space="0" w:color="auto"/>
              <w:right w:val="single" w:sz="4" w:space="0" w:color="auto"/>
            </w:tcBorders>
            <w:shd w:val="clear" w:color="auto" w:fill="auto"/>
            <w:noWrap/>
            <w:vAlign w:val="bottom"/>
            <w:hideMark/>
          </w:tcPr>
          <w:p w14:paraId="58EA8D0F"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11.5</w:t>
            </w:r>
          </w:p>
        </w:tc>
        <w:tc>
          <w:tcPr>
            <w:tcW w:w="1141" w:type="dxa"/>
            <w:tcBorders>
              <w:top w:val="nil"/>
              <w:left w:val="nil"/>
              <w:bottom w:val="single" w:sz="4" w:space="0" w:color="auto"/>
              <w:right w:val="single" w:sz="4" w:space="0" w:color="auto"/>
            </w:tcBorders>
            <w:shd w:val="clear" w:color="auto" w:fill="auto"/>
            <w:noWrap/>
            <w:vAlign w:val="bottom"/>
            <w:hideMark/>
          </w:tcPr>
          <w:p w14:paraId="393259EF"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0.1</w:t>
            </w:r>
          </w:p>
        </w:tc>
      </w:tr>
      <w:tr w:rsidR="009C252E" w:rsidRPr="009C252E" w14:paraId="79B4A9A1"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2C5BFBD3"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ситнолисна липа</w:t>
            </w:r>
          </w:p>
        </w:tc>
        <w:tc>
          <w:tcPr>
            <w:tcW w:w="1189" w:type="dxa"/>
            <w:tcBorders>
              <w:top w:val="nil"/>
              <w:left w:val="nil"/>
              <w:bottom w:val="single" w:sz="4" w:space="0" w:color="auto"/>
              <w:right w:val="single" w:sz="4" w:space="0" w:color="auto"/>
            </w:tcBorders>
            <w:shd w:val="clear" w:color="auto" w:fill="auto"/>
            <w:noWrap/>
            <w:vAlign w:val="bottom"/>
            <w:hideMark/>
          </w:tcPr>
          <w:p w14:paraId="5FD89BBA"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311.3</w:t>
            </w:r>
          </w:p>
        </w:tc>
        <w:tc>
          <w:tcPr>
            <w:tcW w:w="731" w:type="dxa"/>
            <w:tcBorders>
              <w:top w:val="nil"/>
              <w:left w:val="nil"/>
              <w:bottom w:val="single" w:sz="4" w:space="0" w:color="auto"/>
              <w:right w:val="single" w:sz="4" w:space="0" w:color="auto"/>
            </w:tcBorders>
            <w:shd w:val="clear" w:color="auto" w:fill="auto"/>
            <w:noWrap/>
            <w:vAlign w:val="bottom"/>
            <w:hideMark/>
          </w:tcPr>
          <w:p w14:paraId="13DB12C1"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0.1</w:t>
            </w:r>
          </w:p>
        </w:tc>
        <w:tc>
          <w:tcPr>
            <w:tcW w:w="1172" w:type="dxa"/>
            <w:tcBorders>
              <w:top w:val="nil"/>
              <w:left w:val="nil"/>
              <w:bottom w:val="single" w:sz="4" w:space="0" w:color="auto"/>
              <w:right w:val="single" w:sz="4" w:space="0" w:color="auto"/>
            </w:tcBorders>
            <w:shd w:val="clear" w:color="auto" w:fill="auto"/>
            <w:noWrap/>
            <w:vAlign w:val="bottom"/>
            <w:hideMark/>
          </w:tcPr>
          <w:p w14:paraId="566B23F8"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8.2</w:t>
            </w:r>
          </w:p>
        </w:tc>
        <w:tc>
          <w:tcPr>
            <w:tcW w:w="1141" w:type="dxa"/>
            <w:tcBorders>
              <w:top w:val="nil"/>
              <w:left w:val="nil"/>
              <w:bottom w:val="single" w:sz="4" w:space="0" w:color="auto"/>
              <w:right w:val="single" w:sz="4" w:space="0" w:color="auto"/>
            </w:tcBorders>
            <w:shd w:val="clear" w:color="auto" w:fill="auto"/>
            <w:noWrap/>
            <w:vAlign w:val="bottom"/>
            <w:hideMark/>
          </w:tcPr>
          <w:p w14:paraId="674FC13A"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0.1</w:t>
            </w:r>
          </w:p>
        </w:tc>
      </w:tr>
      <w:tr w:rsidR="009C252E" w:rsidRPr="009C252E" w14:paraId="562D64F3"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22DC8458"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остали тврди лишћари</w:t>
            </w:r>
          </w:p>
        </w:tc>
        <w:tc>
          <w:tcPr>
            <w:tcW w:w="1189" w:type="dxa"/>
            <w:tcBorders>
              <w:top w:val="nil"/>
              <w:left w:val="nil"/>
              <w:bottom w:val="single" w:sz="4" w:space="0" w:color="auto"/>
              <w:right w:val="single" w:sz="4" w:space="0" w:color="auto"/>
            </w:tcBorders>
            <w:shd w:val="clear" w:color="auto" w:fill="auto"/>
            <w:noWrap/>
            <w:vAlign w:val="bottom"/>
            <w:hideMark/>
          </w:tcPr>
          <w:p w14:paraId="00CDEB61"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303.4</w:t>
            </w:r>
          </w:p>
        </w:tc>
        <w:tc>
          <w:tcPr>
            <w:tcW w:w="731" w:type="dxa"/>
            <w:tcBorders>
              <w:top w:val="nil"/>
              <w:left w:val="nil"/>
              <w:bottom w:val="single" w:sz="4" w:space="0" w:color="auto"/>
              <w:right w:val="single" w:sz="4" w:space="0" w:color="auto"/>
            </w:tcBorders>
            <w:shd w:val="clear" w:color="auto" w:fill="auto"/>
            <w:noWrap/>
            <w:vAlign w:val="bottom"/>
            <w:hideMark/>
          </w:tcPr>
          <w:p w14:paraId="76CB9FAF"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0.1</w:t>
            </w:r>
          </w:p>
        </w:tc>
        <w:tc>
          <w:tcPr>
            <w:tcW w:w="1172" w:type="dxa"/>
            <w:tcBorders>
              <w:top w:val="nil"/>
              <w:left w:val="nil"/>
              <w:bottom w:val="single" w:sz="4" w:space="0" w:color="auto"/>
              <w:right w:val="single" w:sz="4" w:space="0" w:color="auto"/>
            </w:tcBorders>
            <w:shd w:val="clear" w:color="auto" w:fill="auto"/>
            <w:noWrap/>
            <w:vAlign w:val="bottom"/>
            <w:hideMark/>
          </w:tcPr>
          <w:p w14:paraId="7CB9E64C"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13.7</w:t>
            </w:r>
          </w:p>
        </w:tc>
        <w:tc>
          <w:tcPr>
            <w:tcW w:w="1141" w:type="dxa"/>
            <w:tcBorders>
              <w:top w:val="nil"/>
              <w:left w:val="nil"/>
              <w:bottom w:val="single" w:sz="4" w:space="0" w:color="auto"/>
              <w:right w:val="single" w:sz="4" w:space="0" w:color="auto"/>
            </w:tcBorders>
            <w:shd w:val="clear" w:color="auto" w:fill="auto"/>
            <w:noWrap/>
            <w:vAlign w:val="bottom"/>
            <w:hideMark/>
          </w:tcPr>
          <w:p w14:paraId="02C4E261"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0.1</w:t>
            </w:r>
          </w:p>
        </w:tc>
      </w:tr>
      <w:tr w:rsidR="009C252E" w:rsidRPr="009C252E" w14:paraId="1A1113BF"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2686A396"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млец</w:t>
            </w:r>
          </w:p>
        </w:tc>
        <w:tc>
          <w:tcPr>
            <w:tcW w:w="1189" w:type="dxa"/>
            <w:tcBorders>
              <w:top w:val="nil"/>
              <w:left w:val="nil"/>
              <w:bottom w:val="single" w:sz="4" w:space="0" w:color="auto"/>
              <w:right w:val="single" w:sz="4" w:space="0" w:color="auto"/>
            </w:tcBorders>
            <w:shd w:val="clear" w:color="auto" w:fill="auto"/>
            <w:noWrap/>
            <w:vAlign w:val="bottom"/>
            <w:hideMark/>
          </w:tcPr>
          <w:p w14:paraId="163E6BCA"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70.2</w:t>
            </w:r>
          </w:p>
        </w:tc>
        <w:tc>
          <w:tcPr>
            <w:tcW w:w="731" w:type="dxa"/>
            <w:tcBorders>
              <w:top w:val="nil"/>
              <w:left w:val="nil"/>
              <w:bottom w:val="single" w:sz="4" w:space="0" w:color="auto"/>
              <w:right w:val="single" w:sz="4" w:space="0" w:color="auto"/>
            </w:tcBorders>
            <w:shd w:val="clear" w:color="auto" w:fill="auto"/>
            <w:noWrap/>
            <w:vAlign w:val="bottom"/>
            <w:hideMark/>
          </w:tcPr>
          <w:p w14:paraId="73B9E3FE"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0.0</w:t>
            </w:r>
          </w:p>
        </w:tc>
        <w:tc>
          <w:tcPr>
            <w:tcW w:w="1172" w:type="dxa"/>
            <w:tcBorders>
              <w:top w:val="nil"/>
              <w:left w:val="nil"/>
              <w:bottom w:val="single" w:sz="4" w:space="0" w:color="auto"/>
              <w:right w:val="single" w:sz="4" w:space="0" w:color="auto"/>
            </w:tcBorders>
            <w:shd w:val="clear" w:color="auto" w:fill="auto"/>
            <w:noWrap/>
            <w:vAlign w:val="bottom"/>
            <w:hideMark/>
          </w:tcPr>
          <w:p w14:paraId="3D6C8FA5"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1.5</w:t>
            </w:r>
          </w:p>
        </w:tc>
        <w:tc>
          <w:tcPr>
            <w:tcW w:w="1141" w:type="dxa"/>
            <w:tcBorders>
              <w:top w:val="nil"/>
              <w:left w:val="nil"/>
              <w:bottom w:val="single" w:sz="4" w:space="0" w:color="auto"/>
              <w:right w:val="single" w:sz="4" w:space="0" w:color="auto"/>
            </w:tcBorders>
            <w:shd w:val="clear" w:color="auto" w:fill="auto"/>
            <w:noWrap/>
            <w:vAlign w:val="bottom"/>
            <w:hideMark/>
          </w:tcPr>
          <w:p w14:paraId="08CF76E6"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0.0</w:t>
            </w:r>
          </w:p>
        </w:tc>
      </w:tr>
      <w:tr w:rsidR="009C252E" w:rsidRPr="009C252E" w14:paraId="6092C01D"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1C2F5716"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брекиња</w:t>
            </w:r>
          </w:p>
        </w:tc>
        <w:tc>
          <w:tcPr>
            <w:tcW w:w="1189" w:type="dxa"/>
            <w:tcBorders>
              <w:top w:val="nil"/>
              <w:left w:val="nil"/>
              <w:bottom w:val="single" w:sz="4" w:space="0" w:color="auto"/>
              <w:right w:val="single" w:sz="4" w:space="0" w:color="auto"/>
            </w:tcBorders>
            <w:shd w:val="clear" w:color="auto" w:fill="auto"/>
            <w:noWrap/>
            <w:vAlign w:val="bottom"/>
            <w:hideMark/>
          </w:tcPr>
          <w:p w14:paraId="5F2CB285"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69.4</w:t>
            </w:r>
          </w:p>
        </w:tc>
        <w:tc>
          <w:tcPr>
            <w:tcW w:w="731" w:type="dxa"/>
            <w:tcBorders>
              <w:top w:val="nil"/>
              <w:left w:val="nil"/>
              <w:bottom w:val="single" w:sz="4" w:space="0" w:color="auto"/>
              <w:right w:val="single" w:sz="4" w:space="0" w:color="auto"/>
            </w:tcBorders>
            <w:shd w:val="clear" w:color="auto" w:fill="auto"/>
            <w:noWrap/>
            <w:vAlign w:val="bottom"/>
            <w:hideMark/>
          </w:tcPr>
          <w:p w14:paraId="50C975C0"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0.0</w:t>
            </w:r>
          </w:p>
        </w:tc>
        <w:tc>
          <w:tcPr>
            <w:tcW w:w="1172" w:type="dxa"/>
            <w:tcBorders>
              <w:top w:val="nil"/>
              <w:left w:val="nil"/>
              <w:bottom w:val="single" w:sz="4" w:space="0" w:color="auto"/>
              <w:right w:val="single" w:sz="4" w:space="0" w:color="auto"/>
            </w:tcBorders>
            <w:shd w:val="clear" w:color="auto" w:fill="auto"/>
            <w:noWrap/>
            <w:vAlign w:val="bottom"/>
            <w:hideMark/>
          </w:tcPr>
          <w:p w14:paraId="5BB733FE"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2.2</w:t>
            </w:r>
          </w:p>
        </w:tc>
        <w:tc>
          <w:tcPr>
            <w:tcW w:w="1141" w:type="dxa"/>
            <w:tcBorders>
              <w:top w:val="nil"/>
              <w:left w:val="nil"/>
              <w:bottom w:val="single" w:sz="4" w:space="0" w:color="auto"/>
              <w:right w:val="single" w:sz="4" w:space="0" w:color="auto"/>
            </w:tcBorders>
            <w:shd w:val="clear" w:color="auto" w:fill="auto"/>
            <w:noWrap/>
            <w:vAlign w:val="bottom"/>
            <w:hideMark/>
          </w:tcPr>
          <w:p w14:paraId="1E529109"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0.0</w:t>
            </w:r>
          </w:p>
        </w:tc>
      </w:tr>
      <w:tr w:rsidR="009C252E" w:rsidRPr="009C252E" w14:paraId="69CF892C"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78E0FB10"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бели јасен</w:t>
            </w:r>
          </w:p>
        </w:tc>
        <w:tc>
          <w:tcPr>
            <w:tcW w:w="1189" w:type="dxa"/>
            <w:tcBorders>
              <w:top w:val="nil"/>
              <w:left w:val="nil"/>
              <w:bottom w:val="single" w:sz="4" w:space="0" w:color="auto"/>
              <w:right w:val="single" w:sz="4" w:space="0" w:color="auto"/>
            </w:tcBorders>
            <w:shd w:val="clear" w:color="auto" w:fill="auto"/>
            <w:noWrap/>
            <w:vAlign w:val="bottom"/>
            <w:hideMark/>
          </w:tcPr>
          <w:p w14:paraId="6A0C8F8B"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60.6</w:t>
            </w:r>
          </w:p>
        </w:tc>
        <w:tc>
          <w:tcPr>
            <w:tcW w:w="731" w:type="dxa"/>
            <w:tcBorders>
              <w:top w:val="nil"/>
              <w:left w:val="nil"/>
              <w:bottom w:val="single" w:sz="4" w:space="0" w:color="auto"/>
              <w:right w:val="single" w:sz="4" w:space="0" w:color="auto"/>
            </w:tcBorders>
            <w:shd w:val="clear" w:color="auto" w:fill="auto"/>
            <w:noWrap/>
            <w:vAlign w:val="bottom"/>
            <w:hideMark/>
          </w:tcPr>
          <w:p w14:paraId="7EEBB5B6"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0.0</w:t>
            </w:r>
          </w:p>
        </w:tc>
        <w:tc>
          <w:tcPr>
            <w:tcW w:w="1172" w:type="dxa"/>
            <w:tcBorders>
              <w:top w:val="nil"/>
              <w:left w:val="nil"/>
              <w:bottom w:val="single" w:sz="4" w:space="0" w:color="auto"/>
              <w:right w:val="single" w:sz="4" w:space="0" w:color="auto"/>
            </w:tcBorders>
            <w:shd w:val="clear" w:color="auto" w:fill="auto"/>
            <w:noWrap/>
            <w:vAlign w:val="bottom"/>
            <w:hideMark/>
          </w:tcPr>
          <w:p w14:paraId="33A70EBD"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1.4</w:t>
            </w:r>
          </w:p>
        </w:tc>
        <w:tc>
          <w:tcPr>
            <w:tcW w:w="1141" w:type="dxa"/>
            <w:tcBorders>
              <w:top w:val="nil"/>
              <w:left w:val="nil"/>
              <w:bottom w:val="single" w:sz="4" w:space="0" w:color="auto"/>
              <w:right w:val="single" w:sz="4" w:space="0" w:color="auto"/>
            </w:tcBorders>
            <w:shd w:val="clear" w:color="auto" w:fill="auto"/>
            <w:noWrap/>
            <w:vAlign w:val="bottom"/>
            <w:hideMark/>
          </w:tcPr>
          <w:p w14:paraId="2AED39CF"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0.0</w:t>
            </w:r>
          </w:p>
        </w:tc>
      </w:tr>
      <w:tr w:rsidR="009C252E" w:rsidRPr="009C252E" w14:paraId="53D1C6D3"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59CE480E"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остали меки лишћари</w:t>
            </w:r>
          </w:p>
        </w:tc>
        <w:tc>
          <w:tcPr>
            <w:tcW w:w="1189" w:type="dxa"/>
            <w:tcBorders>
              <w:top w:val="nil"/>
              <w:left w:val="nil"/>
              <w:bottom w:val="single" w:sz="4" w:space="0" w:color="auto"/>
              <w:right w:val="single" w:sz="4" w:space="0" w:color="auto"/>
            </w:tcBorders>
            <w:shd w:val="clear" w:color="auto" w:fill="auto"/>
            <w:noWrap/>
            <w:vAlign w:val="bottom"/>
            <w:hideMark/>
          </w:tcPr>
          <w:p w14:paraId="59AF3094"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8.4</w:t>
            </w:r>
          </w:p>
        </w:tc>
        <w:tc>
          <w:tcPr>
            <w:tcW w:w="731" w:type="dxa"/>
            <w:tcBorders>
              <w:top w:val="nil"/>
              <w:left w:val="nil"/>
              <w:bottom w:val="single" w:sz="4" w:space="0" w:color="auto"/>
              <w:right w:val="single" w:sz="4" w:space="0" w:color="auto"/>
            </w:tcBorders>
            <w:shd w:val="clear" w:color="auto" w:fill="auto"/>
            <w:noWrap/>
            <w:vAlign w:val="bottom"/>
            <w:hideMark/>
          </w:tcPr>
          <w:p w14:paraId="30E78265"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0.0</w:t>
            </w:r>
          </w:p>
        </w:tc>
        <w:tc>
          <w:tcPr>
            <w:tcW w:w="1172" w:type="dxa"/>
            <w:tcBorders>
              <w:top w:val="nil"/>
              <w:left w:val="nil"/>
              <w:bottom w:val="single" w:sz="4" w:space="0" w:color="auto"/>
              <w:right w:val="single" w:sz="4" w:space="0" w:color="auto"/>
            </w:tcBorders>
            <w:shd w:val="clear" w:color="auto" w:fill="auto"/>
            <w:noWrap/>
            <w:vAlign w:val="bottom"/>
            <w:hideMark/>
          </w:tcPr>
          <w:p w14:paraId="3C82345C"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0.3</w:t>
            </w:r>
          </w:p>
        </w:tc>
        <w:tc>
          <w:tcPr>
            <w:tcW w:w="1141" w:type="dxa"/>
            <w:tcBorders>
              <w:top w:val="nil"/>
              <w:left w:val="nil"/>
              <w:bottom w:val="single" w:sz="4" w:space="0" w:color="auto"/>
              <w:right w:val="single" w:sz="4" w:space="0" w:color="auto"/>
            </w:tcBorders>
            <w:shd w:val="clear" w:color="auto" w:fill="auto"/>
            <w:noWrap/>
            <w:vAlign w:val="bottom"/>
            <w:hideMark/>
          </w:tcPr>
          <w:p w14:paraId="6A1F74D4"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0.0</w:t>
            </w:r>
          </w:p>
        </w:tc>
      </w:tr>
      <w:tr w:rsidR="009C252E" w:rsidRPr="009C252E" w14:paraId="72FA31B5"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31C57661"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УКУПНО лишћари</w:t>
            </w:r>
          </w:p>
        </w:tc>
        <w:tc>
          <w:tcPr>
            <w:tcW w:w="1189" w:type="dxa"/>
            <w:tcBorders>
              <w:top w:val="nil"/>
              <w:left w:val="nil"/>
              <w:bottom w:val="single" w:sz="4" w:space="0" w:color="auto"/>
              <w:right w:val="single" w:sz="4" w:space="0" w:color="auto"/>
            </w:tcBorders>
            <w:shd w:val="clear" w:color="auto" w:fill="auto"/>
            <w:noWrap/>
            <w:vAlign w:val="bottom"/>
            <w:hideMark/>
          </w:tcPr>
          <w:p w14:paraId="7F5B2606"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439519.6</w:t>
            </w:r>
          </w:p>
        </w:tc>
        <w:tc>
          <w:tcPr>
            <w:tcW w:w="731" w:type="dxa"/>
            <w:tcBorders>
              <w:top w:val="nil"/>
              <w:left w:val="nil"/>
              <w:bottom w:val="single" w:sz="4" w:space="0" w:color="auto"/>
              <w:right w:val="single" w:sz="4" w:space="0" w:color="auto"/>
            </w:tcBorders>
            <w:shd w:val="clear" w:color="auto" w:fill="auto"/>
            <w:noWrap/>
            <w:vAlign w:val="bottom"/>
            <w:hideMark/>
          </w:tcPr>
          <w:p w14:paraId="66CEBC9F"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86.2</w:t>
            </w:r>
          </w:p>
        </w:tc>
        <w:tc>
          <w:tcPr>
            <w:tcW w:w="1172" w:type="dxa"/>
            <w:tcBorders>
              <w:top w:val="nil"/>
              <w:left w:val="nil"/>
              <w:bottom w:val="single" w:sz="4" w:space="0" w:color="auto"/>
              <w:right w:val="single" w:sz="4" w:space="0" w:color="auto"/>
            </w:tcBorders>
            <w:shd w:val="clear" w:color="auto" w:fill="auto"/>
            <w:noWrap/>
            <w:vAlign w:val="bottom"/>
            <w:hideMark/>
          </w:tcPr>
          <w:p w14:paraId="24271720"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11468.5</w:t>
            </w:r>
          </w:p>
        </w:tc>
        <w:tc>
          <w:tcPr>
            <w:tcW w:w="1141" w:type="dxa"/>
            <w:tcBorders>
              <w:top w:val="nil"/>
              <w:left w:val="nil"/>
              <w:bottom w:val="single" w:sz="4" w:space="0" w:color="auto"/>
              <w:right w:val="single" w:sz="4" w:space="0" w:color="auto"/>
            </w:tcBorders>
            <w:shd w:val="clear" w:color="auto" w:fill="auto"/>
            <w:noWrap/>
            <w:vAlign w:val="bottom"/>
            <w:hideMark/>
          </w:tcPr>
          <w:p w14:paraId="0AAEE7AB"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78.1</w:t>
            </w:r>
          </w:p>
        </w:tc>
      </w:tr>
      <w:tr w:rsidR="009C252E" w:rsidRPr="009C252E" w14:paraId="32A46FAF"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0351DB81"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црни бор</w:t>
            </w:r>
          </w:p>
        </w:tc>
        <w:tc>
          <w:tcPr>
            <w:tcW w:w="1189" w:type="dxa"/>
            <w:tcBorders>
              <w:top w:val="nil"/>
              <w:left w:val="nil"/>
              <w:bottom w:val="single" w:sz="4" w:space="0" w:color="auto"/>
              <w:right w:val="single" w:sz="4" w:space="0" w:color="auto"/>
            </w:tcBorders>
            <w:shd w:val="clear" w:color="auto" w:fill="auto"/>
            <w:noWrap/>
            <w:vAlign w:val="bottom"/>
            <w:hideMark/>
          </w:tcPr>
          <w:p w14:paraId="765E82F5"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46298.2</w:t>
            </w:r>
          </w:p>
        </w:tc>
        <w:tc>
          <w:tcPr>
            <w:tcW w:w="731" w:type="dxa"/>
            <w:tcBorders>
              <w:top w:val="nil"/>
              <w:left w:val="nil"/>
              <w:bottom w:val="single" w:sz="4" w:space="0" w:color="auto"/>
              <w:right w:val="single" w:sz="4" w:space="0" w:color="auto"/>
            </w:tcBorders>
            <w:shd w:val="clear" w:color="auto" w:fill="auto"/>
            <w:noWrap/>
            <w:vAlign w:val="bottom"/>
            <w:hideMark/>
          </w:tcPr>
          <w:p w14:paraId="22D2D975"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9.1</w:t>
            </w:r>
          </w:p>
        </w:tc>
        <w:tc>
          <w:tcPr>
            <w:tcW w:w="1172" w:type="dxa"/>
            <w:tcBorders>
              <w:top w:val="nil"/>
              <w:left w:val="nil"/>
              <w:bottom w:val="single" w:sz="4" w:space="0" w:color="auto"/>
              <w:right w:val="single" w:sz="4" w:space="0" w:color="auto"/>
            </w:tcBorders>
            <w:shd w:val="clear" w:color="auto" w:fill="auto"/>
            <w:noWrap/>
            <w:vAlign w:val="bottom"/>
            <w:hideMark/>
          </w:tcPr>
          <w:p w14:paraId="0DED3001"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2162.0</w:t>
            </w:r>
          </w:p>
        </w:tc>
        <w:tc>
          <w:tcPr>
            <w:tcW w:w="1141" w:type="dxa"/>
            <w:tcBorders>
              <w:top w:val="nil"/>
              <w:left w:val="nil"/>
              <w:bottom w:val="single" w:sz="4" w:space="0" w:color="auto"/>
              <w:right w:val="single" w:sz="4" w:space="0" w:color="auto"/>
            </w:tcBorders>
            <w:shd w:val="clear" w:color="auto" w:fill="auto"/>
            <w:noWrap/>
            <w:vAlign w:val="bottom"/>
            <w:hideMark/>
          </w:tcPr>
          <w:p w14:paraId="5F574950"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14.7</w:t>
            </w:r>
          </w:p>
        </w:tc>
      </w:tr>
      <w:tr w:rsidR="009C252E" w:rsidRPr="009C252E" w14:paraId="68F4DA94"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695D5C72"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бели бор</w:t>
            </w:r>
          </w:p>
        </w:tc>
        <w:tc>
          <w:tcPr>
            <w:tcW w:w="1189" w:type="dxa"/>
            <w:tcBorders>
              <w:top w:val="nil"/>
              <w:left w:val="nil"/>
              <w:bottom w:val="single" w:sz="4" w:space="0" w:color="auto"/>
              <w:right w:val="single" w:sz="4" w:space="0" w:color="auto"/>
            </w:tcBorders>
            <w:shd w:val="clear" w:color="auto" w:fill="auto"/>
            <w:noWrap/>
            <w:vAlign w:val="bottom"/>
            <w:hideMark/>
          </w:tcPr>
          <w:p w14:paraId="3DB07361"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13881.3</w:t>
            </w:r>
          </w:p>
        </w:tc>
        <w:tc>
          <w:tcPr>
            <w:tcW w:w="731" w:type="dxa"/>
            <w:tcBorders>
              <w:top w:val="nil"/>
              <w:left w:val="nil"/>
              <w:bottom w:val="single" w:sz="4" w:space="0" w:color="auto"/>
              <w:right w:val="single" w:sz="4" w:space="0" w:color="auto"/>
            </w:tcBorders>
            <w:shd w:val="clear" w:color="auto" w:fill="auto"/>
            <w:noWrap/>
            <w:vAlign w:val="bottom"/>
            <w:hideMark/>
          </w:tcPr>
          <w:p w14:paraId="354734A5"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2.7</w:t>
            </w:r>
          </w:p>
        </w:tc>
        <w:tc>
          <w:tcPr>
            <w:tcW w:w="1172" w:type="dxa"/>
            <w:tcBorders>
              <w:top w:val="nil"/>
              <w:left w:val="nil"/>
              <w:bottom w:val="single" w:sz="4" w:space="0" w:color="auto"/>
              <w:right w:val="single" w:sz="4" w:space="0" w:color="auto"/>
            </w:tcBorders>
            <w:shd w:val="clear" w:color="auto" w:fill="auto"/>
            <w:noWrap/>
            <w:vAlign w:val="bottom"/>
            <w:hideMark/>
          </w:tcPr>
          <w:p w14:paraId="07BB60B5"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459.7</w:t>
            </w:r>
          </w:p>
        </w:tc>
        <w:tc>
          <w:tcPr>
            <w:tcW w:w="1141" w:type="dxa"/>
            <w:tcBorders>
              <w:top w:val="nil"/>
              <w:left w:val="nil"/>
              <w:bottom w:val="single" w:sz="4" w:space="0" w:color="auto"/>
              <w:right w:val="single" w:sz="4" w:space="0" w:color="auto"/>
            </w:tcBorders>
            <w:shd w:val="clear" w:color="auto" w:fill="auto"/>
            <w:noWrap/>
            <w:vAlign w:val="bottom"/>
            <w:hideMark/>
          </w:tcPr>
          <w:p w14:paraId="3A79AD29"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3.1</w:t>
            </w:r>
          </w:p>
        </w:tc>
      </w:tr>
      <w:tr w:rsidR="009C252E" w:rsidRPr="009C252E" w14:paraId="067D2BB1"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1472540F"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боровац</w:t>
            </w:r>
          </w:p>
        </w:tc>
        <w:tc>
          <w:tcPr>
            <w:tcW w:w="1189" w:type="dxa"/>
            <w:tcBorders>
              <w:top w:val="nil"/>
              <w:left w:val="nil"/>
              <w:bottom w:val="single" w:sz="4" w:space="0" w:color="auto"/>
              <w:right w:val="single" w:sz="4" w:space="0" w:color="auto"/>
            </w:tcBorders>
            <w:shd w:val="clear" w:color="auto" w:fill="auto"/>
            <w:noWrap/>
            <w:vAlign w:val="bottom"/>
            <w:hideMark/>
          </w:tcPr>
          <w:p w14:paraId="010F7355"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6342.0</w:t>
            </w:r>
          </w:p>
        </w:tc>
        <w:tc>
          <w:tcPr>
            <w:tcW w:w="731" w:type="dxa"/>
            <w:tcBorders>
              <w:top w:val="nil"/>
              <w:left w:val="nil"/>
              <w:bottom w:val="single" w:sz="4" w:space="0" w:color="auto"/>
              <w:right w:val="single" w:sz="4" w:space="0" w:color="auto"/>
            </w:tcBorders>
            <w:shd w:val="clear" w:color="auto" w:fill="auto"/>
            <w:noWrap/>
            <w:vAlign w:val="bottom"/>
            <w:hideMark/>
          </w:tcPr>
          <w:p w14:paraId="48C839FA"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1.2</w:t>
            </w:r>
          </w:p>
        </w:tc>
        <w:tc>
          <w:tcPr>
            <w:tcW w:w="1172" w:type="dxa"/>
            <w:tcBorders>
              <w:top w:val="nil"/>
              <w:left w:val="nil"/>
              <w:bottom w:val="single" w:sz="4" w:space="0" w:color="auto"/>
              <w:right w:val="single" w:sz="4" w:space="0" w:color="auto"/>
            </w:tcBorders>
            <w:shd w:val="clear" w:color="auto" w:fill="auto"/>
            <w:noWrap/>
            <w:vAlign w:val="bottom"/>
            <w:hideMark/>
          </w:tcPr>
          <w:p w14:paraId="44650B35"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450.2</w:t>
            </w:r>
          </w:p>
        </w:tc>
        <w:tc>
          <w:tcPr>
            <w:tcW w:w="1141" w:type="dxa"/>
            <w:tcBorders>
              <w:top w:val="nil"/>
              <w:left w:val="nil"/>
              <w:bottom w:val="single" w:sz="4" w:space="0" w:color="auto"/>
              <w:right w:val="single" w:sz="4" w:space="0" w:color="auto"/>
            </w:tcBorders>
            <w:shd w:val="clear" w:color="auto" w:fill="auto"/>
            <w:noWrap/>
            <w:vAlign w:val="bottom"/>
            <w:hideMark/>
          </w:tcPr>
          <w:p w14:paraId="736BB7F5"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3.1</w:t>
            </w:r>
          </w:p>
        </w:tc>
      </w:tr>
      <w:tr w:rsidR="009C252E" w:rsidRPr="009C252E" w14:paraId="0453B1FD"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0B01D82E"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дуглазија</w:t>
            </w:r>
          </w:p>
        </w:tc>
        <w:tc>
          <w:tcPr>
            <w:tcW w:w="1189" w:type="dxa"/>
            <w:tcBorders>
              <w:top w:val="nil"/>
              <w:left w:val="nil"/>
              <w:bottom w:val="single" w:sz="4" w:space="0" w:color="auto"/>
              <w:right w:val="single" w:sz="4" w:space="0" w:color="auto"/>
            </w:tcBorders>
            <w:shd w:val="clear" w:color="auto" w:fill="auto"/>
            <w:noWrap/>
            <w:vAlign w:val="bottom"/>
            <w:hideMark/>
          </w:tcPr>
          <w:p w14:paraId="60CF1CFF"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3797.7</w:t>
            </w:r>
          </w:p>
        </w:tc>
        <w:tc>
          <w:tcPr>
            <w:tcW w:w="731" w:type="dxa"/>
            <w:tcBorders>
              <w:top w:val="nil"/>
              <w:left w:val="nil"/>
              <w:bottom w:val="single" w:sz="4" w:space="0" w:color="auto"/>
              <w:right w:val="single" w:sz="4" w:space="0" w:color="auto"/>
            </w:tcBorders>
            <w:shd w:val="clear" w:color="auto" w:fill="auto"/>
            <w:noWrap/>
            <w:vAlign w:val="bottom"/>
            <w:hideMark/>
          </w:tcPr>
          <w:p w14:paraId="04985D00"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0.7</w:t>
            </w:r>
          </w:p>
        </w:tc>
        <w:tc>
          <w:tcPr>
            <w:tcW w:w="1172" w:type="dxa"/>
            <w:tcBorders>
              <w:top w:val="nil"/>
              <w:left w:val="nil"/>
              <w:bottom w:val="single" w:sz="4" w:space="0" w:color="auto"/>
              <w:right w:val="single" w:sz="4" w:space="0" w:color="auto"/>
            </w:tcBorders>
            <w:shd w:val="clear" w:color="auto" w:fill="auto"/>
            <w:noWrap/>
            <w:vAlign w:val="bottom"/>
            <w:hideMark/>
          </w:tcPr>
          <w:p w14:paraId="64346DDD"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139.8</w:t>
            </w:r>
          </w:p>
        </w:tc>
        <w:tc>
          <w:tcPr>
            <w:tcW w:w="1141" w:type="dxa"/>
            <w:tcBorders>
              <w:top w:val="nil"/>
              <w:left w:val="nil"/>
              <w:bottom w:val="single" w:sz="4" w:space="0" w:color="auto"/>
              <w:right w:val="single" w:sz="4" w:space="0" w:color="auto"/>
            </w:tcBorders>
            <w:shd w:val="clear" w:color="auto" w:fill="auto"/>
            <w:noWrap/>
            <w:vAlign w:val="bottom"/>
            <w:hideMark/>
          </w:tcPr>
          <w:p w14:paraId="4A679F36"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1.0</w:t>
            </w:r>
          </w:p>
        </w:tc>
      </w:tr>
      <w:tr w:rsidR="009C252E" w:rsidRPr="009C252E" w14:paraId="39BAF293"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19DFE272"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смрча</w:t>
            </w:r>
          </w:p>
        </w:tc>
        <w:tc>
          <w:tcPr>
            <w:tcW w:w="1189" w:type="dxa"/>
            <w:tcBorders>
              <w:top w:val="nil"/>
              <w:left w:val="nil"/>
              <w:bottom w:val="single" w:sz="4" w:space="0" w:color="auto"/>
              <w:right w:val="single" w:sz="4" w:space="0" w:color="auto"/>
            </w:tcBorders>
            <w:shd w:val="clear" w:color="auto" w:fill="auto"/>
            <w:noWrap/>
            <w:vAlign w:val="bottom"/>
            <w:hideMark/>
          </w:tcPr>
          <w:p w14:paraId="3CFEF759"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76.2</w:t>
            </w:r>
          </w:p>
        </w:tc>
        <w:tc>
          <w:tcPr>
            <w:tcW w:w="731" w:type="dxa"/>
            <w:tcBorders>
              <w:top w:val="nil"/>
              <w:left w:val="nil"/>
              <w:bottom w:val="single" w:sz="4" w:space="0" w:color="auto"/>
              <w:right w:val="single" w:sz="4" w:space="0" w:color="auto"/>
            </w:tcBorders>
            <w:shd w:val="clear" w:color="auto" w:fill="auto"/>
            <w:noWrap/>
            <w:vAlign w:val="bottom"/>
            <w:hideMark/>
          </w:tcPr>
          <w:p w14:paraId="1C63D332"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0.0</w:t>
            </w:r>
          </w:p>
        </w:tc>
        <w:tc>
          <w:tcPr>
            <w:tcW w:w="1172" w:type="dxa"/>
            <w:tcBorders>
              <w:top w:val="nil"/>
              <w:left w:val="nil"/>
              <w:bottom w:val="single" w:sz="4" w:space="0" w:color="auto"/>
              <w:right w:val="single" w:sz="4" w:space="0" w:color="auto"/>
            </w:tcBorders>
            <w:shd w:val="clear" w:color="auto" w:fill="auto"/>
            <w:noWrap/>
            <w:vAlign w:val="bottom"/>
            <w:hideMark/>
          </w:tcPr>
          <w:p w14:paraId="3CA9F20B"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2.1</w:t>
            </w:r>
          </w:p>
        </w:tc>
        <w:tc>
          <w:tcPr>
            <w:tcW w:w="1141" w:type="dxa"/>
            <w:tcBorders>
              <w:top w:val="nil"/>
              <w:left w:val="nil"/>
              <w:bottom w:val="single" w:sz="4" w:space="0" w:color="auto"/>
              <w:right w:val="single" w:sz="4" w:space="0" w:color="auto"/>
            </w:tcBorders>
            <w:shd w:val="clear" w:color="auto" w:fill="auto"/>
            <w:noWrap/>
            <w:vAlign w:val="bottom"/>
            <w:hideMark/>
          </w:tcPr>
          <w:p w14:paraId="5EB75168"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0.0</w:t>
            </w:r>
          </w:p>
        </w:tc>
      </w:tr>
      <w:tr w:rsidR="009C252E" w:rsidRPr="009C252E" w14:paraId="53AEB107"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53F8CB8A" w14:textId="77777777" w:rsidR="009C252E" w:rsidRPr="009C252E" w:rsidRDefault="009C252E" w:rsidP="009C252E">
            <w:pPr>
              <w:suppressAutoHyphens w:val="0"/>
              <w:autoSpaceDN/>
              <w:spacing w:line="240" w:lineRule="auto"/>
              <w:ind w:firstLine="0"/>
              <w:jc w:val="left"/>
              <w:textAlignment w:val="auto"/>
              <w:rPr>
                <w:rFonts w:eastAsia="Times New Roman"/>
                <w:color w:val="000000"/>
                <w:sz w:val="20"/>
                <w:szCs w:val="20"/>
                <w:lang w:eastAsia="sr-Latn-RS"/>
              </w:rPr>
            </w:pPr>
            <w:r w:rsidRPr="009C252E">
              <w:rPr>
                <w:rFonts w:eastAsia="Times New Roman"/>
                <w:color w:val="000000"/>
                <w:sz w:val="20"/>
                <w:szCs w:val="20"/>
                <w:lang w:eastAsia="sr-Latn-RS"/>
              </w:rPr>
              <w:t>УКУПНО четинари</w:t>
            </w:r>
          </w:p>
        </w:tc>
        <w:tc>
          <w:tcPr>
            <w:tcW w:w="1189" w:type="dxa"/>
            <w:tcBorders>
              <w:top w:val="nil"/>
              <w:left w:val="nil"/>
              <w:bottom w:val="single" w:sz="4" w:space="0" w:color="auto"/>
              <w:right w:val="single" w:sz="4" w:space="0" w:color="auto"/>
            </w:tcBorders>
            <w:shd w:val="clear" w:color="auto" w:fill="auto"/>
            <w:noWrap/>
            <w:vAlign w:val="bottom"/>
            <w:hideMark/>
          </w:tcPr>
          <w:p w14:paraId="0AA55AAE"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70395.4</w:t>
            </w:r>
          </w:p>
        </w:tc>
        <w:tc>
          <w:tcPr>
            <w:tcW w:w="731" w:type="dxa"/>
            <w:tcBorders>
              <w:top w:val="nil"/>
              <w:left w:val="nil"/>
              <w:bottom w:val="single" w:sz="4" w:space="0" w:color="auto"/>
              <w:right w:val="single" w:sz="4" w:space="0" w:color="auto"/>
            </w:tcBorders>
            <w:shd w:val="clear" w:color="auto" w:fill="auto"/>
            <w:noWrap/>
            <w:vAlign w:val="bottom"/>
            <w:hideMark/>
          </w:tcPr>
          <w:p w14:paraId="04948E1F"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13.8</w:t>
            </w:r>
          </w:p>
        </w:tc>
        <w:tc>
          <w:tcPr>
            <w:tcW w:w="1172" w:type="dxa"/>
            <w:tcBorders>
              <w:top w:val="nil"/>
              <w:left w:val="nil"/>
              <w:bottom w:val="single" w:sz="4" w:space="0" w:color="auto"/>
              <w:right w:val="single" w:sz="4" w:space="0" w:color="auto"/>
            </w:tcBorders>
            <w:shd w:val="clear" w:color="auto" w:fill="auto"/>
            <w:noWrap/>
            <w:vAlign w:val="bottom"/>
            <w:hideMark/>
          </w:tcPr>
          <w:p w14:paraId="521CE49F"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3213.9</w:t>
            </w:r>
          </w:p>
        </w:tc>
        <w:tc>
          <w:tcPr>
            <w:tcW w:w="1141" w:type="dxa"/>
            <w:tcBorders>
              <w:top w:val="nil"/>
              <w:left w:val="nil"/>
              <w:bottom w:val="single" w:sz="4" w:space="0" w:color="auto"/>
              <w:right w:val="single" w:sz="4" w:space="0" w:color="auto"/>
            </w:tcBorders>
            <w:shd w:val="clear" w:color="auto" w:fill="auto"/>
            <w:noWrap/>
            <w:vAlign w:val="bottom"/>
            <w:hideMark/>
          </w:tcPr>
          <w:p w14:paraId="397B8BCB" w14:textId="77777777" w:rsidR="009C252E" w:rsidRPr="009C252E" w:rsidRDefault="009C252E" w:rsidP="009C252E">
            <w:pPr>
              <w:suppressAutoHyphens w:val="0"/>
              <w:autoSpaceDN/>
              <w:spacing w:line="240" w:lineRule="auto"/>
              <w:ind w:firstLine="0"/>
              <w:jc w:val="right"/>
              <w:textAlignment w:val="auto"/>
              <w:rPr>
                <w:rFonts w:eastAsia="Times New Roman"/>
                <w:color w:val="000000"/>
                <w:sz w:val="20"/>
                <w:szCs w:val="20"/>
                <w:lang w:eastAsia="sr-Latn-RS"/>
              </w:rPr>
            </w:pPr>
            <w:r w:rsidRPr="009C252E">
              <w:rPr>
                <w:rFonts w:eastAsia="Times New Roman"/>
                <w:color w:val="000000"/>
                <w:sz w:val="20"/>
                <w:szCs w:val="20"/>
                <w:lang w:eastAsia="sr-Latn-RS"/>
              </w:rPr>
              <w:t>21.9</w:t>
            </w:r>
          </w:p>
        </w:tc>
      </w:tr>
      <w:tr w:rsidR="009C252E" w:rsidRPr="009C252E" w14:paraId="056432A9" w14:textId="77777777" w:rsidTr="009C252E">
        <w:trPr>
          <w:trHeight w:val="255"/>
          <w:jc w:val="center"/>
        </w:trPr>
        <w:tc>
          <w:tcPr>
            <w:tcW w:w="2236" w:type="dxa"/>
            <w:tcBorders>
              <w:top w:val="nil"/>
              <w:left w:val="single" w:sz="4" w:space="0" w:color="auto"/>
              <w:bottom w:val="single" w:sz="4" w:space="0" w:color="auto"/>
              <w:right w:val="single" w:sz="4" w:space="0" w:color="auto"/>
            </w:tcBorders>
            <w:shd w:val="clear" w:color="auto" w:fill="auto"/>
            <w:noWrap/>
            <w:vAlign w:val="bottom"/>
            <w:hideMark/>
          </w:tcPr>
          <w:p w14:paraId="6FCA41EA" w14:textId="77777777" w:rsidR="009C252E" w:rsidRPr="009C252E" w:rsidRDefault="009C252E" w:rsidP="009C252E">
            <w:pPr>
              <w:suppressAutoHyphens w:val="0"/>
              <w:autoSpaceDN/>
              <w:spacing w:line="240" w:lineRule="auto"/>
              <w:ind w:firstLine="0"/>
              <w:jc w:val="left"/>
              <w:textAlignment w:val="auto"/>
              <w:rPr>
                <w:rFonts w:eastAsia="Times New Roman"/>
                <w:b/>
                <w:bCs/>
                <w:color w:val="000000"/>
                <w:sz w:val="20"/>
                <w:szCs w:val="20"/>
                <w:lang w:eastAsia="sr-Latn-RS"/>
              </w:rPr>
            </w:pPr>
            <w:r w:rsidRPr="009C252E">
              <w:rPr>
                <w:rFonts w:eastAsia="Times New Roman"/>
                <w:b/>
                <w:bCs/>
                <w:color w:val="000000"/>
                <w:sz w:val="20"/>
                <w:szCs w:val="20"/>
                <w:lang w:eastAsia="sr-Latn-RS"/>
              </w:rPr>
              <w:t>УКУПНО ГЈ</w:t>
            </w:r>
          </w:p>
        </w:tc>
        <w:tc>
          <w:tcPr>
            <w:tcW w:w="1189" w:type="dxa"/>
            <w:tcBorders>
              <w:top w:val="nil"/>
              <w:left w:val="nil"/>
              <w:bottom w:val="single" w:sz="4" w:space="0" w:color="auto"/>
              <w:right w:val="single" w:sz="4" w:space="0" w:color="auto"/>
            </w:tcBorders>
            <w:shd w:val="clear" w:color="auto" w:fill="auto"/>
            <w:noWrap/>
            <w:vAlign w:val="bottom"/>
            <w:hideMark/>
          </w:tcPr>
          <w:p w14:paraId="3D4FAF2F" w14:textId="77777777" w:rsidR="009C252E" w:rsidRPr="009C252E" w:rsidRDefault="009C252E" w:rsidP="009C252E">
            <w:pPr>
              <w:suppressAutoHyphens w:val="0"/>
              <w:autoSpaceDN/>
              <w:spacing w:line="240" w:lineRule="auto"/>
              <w:ind w:firstLine="0"/>
              <w:jc w:val="right"/>
              <w:textAlignment w:val="auto"/>
              <w:rPr>
                <w:rFonts w:eastAsia="Times New Roman"/>
                <w:b/>
                <w:bCs/>
                <w:color w:val="000000"/>
                <w:sz w:val="20"/>
                <w:szCs w:val="20"/>
                <w:lang w:eastAsia="sr-Latn-RS"/>
              </w:rPr>
            </w:pPr>
            <w:r w:rsidRPr="009C252E">
              <w:rPr>
                <w:rFonts w:eastAsia="Times New Roman"/>
                <w:b/>
                <w:bCs/>
                <w:color w:val="000000"/>
                <w:sz w:val="20"/>
                <w:szCs w:val="20"/>
                <w:lang w:eastAsia="sr-Latn-RS"/>
              </w:rPr>
              <w:t>509915.0</w:t>
            </w:r>
          </w:p>
        </w:tc>
        <w:tc>
          <w:tcPr>
            <w:tcW w:w="731" w:type="dxa"/>
            <w:tcBorders>
              <w:top w:val="nil"/>
              <w:left w:val="nil"/>
              <w:bottom w:val="single" w:sz="4" w:space="0" w:color="auto"/>
              <w:right w:val="single" w:sz="4" w:space="0" w:color="auto"/>
            </w:tcBorders>
            <w:shd w:val="clear" w:color="auto" w:fill="auto"/>
            <w:noWrap/>
            <w:vAlign w:val="bottom"/>
            <w:hideMark/>
          </w:tcPr>
          <w:p w14:paraId="35007D9C" w14:textId="77777777" w:rsidR="009C252E" w:rsidRPr="009C252E" w:rsidRDefault="009C252E" w:rsidP="009C252E">
            <w:pPr>
              <w:suppressAutoHyphens w:val="0"/>
              <w:autoSpaceDN/>
              <w:spacing w:line="240" w:lineRule="auto"/>
              <w:ind w:firstLine="0"/>
              <w:jc w:val="right"/>
              <w:textAlignment w:val="auto"/>
              <w:rPr>
                <w:rFonts w:eastAsia="Times New Roman"/>
                <w:b/>
                <w:bCs/>
                <w:color w:val="000000"/>
                <w:sz w:val="20"/>
                <w:szCs w:val="20"/>
                <w:lang w:eastAsia="sr-Latn-RS"/>
              </w:rPr>
            </w:pPr>
            <w:r w:rsidRPr="009C252E">
              <w:rPr>
                <w:rFonts w:eastAsia="Times New Roman"/>
                <w:b/>
                <w:bCs/>
                <w:color w:val="000000"/>
                <w:sz w:val="20"/>
                <w:szCs w:val="20"/>
                <w:lang w:eastAsia="sr-Latn-RS"/>
              </w:rPr>
              <w:t>100.0</w:t>
            </w:r>
          </w:p>
        </w:tc>
        <w:tc>
          <w:tcPr>
            <w:tcW w:w="1172" w:type="dxa"/>
            <w:tcBorders>
              <w:top w:val="nil"/>
              <w:left w:val="nil"/>
              <w:bottom w:val="single" w:sz="4" w:space="0" w:color="auto"/>
              <w:right w:val="single" w:sz="4" w:space="0" w:color="auto"/>
            </w:tcBorders>
            <w:shd w:val="clear" w:color="auto" w:fill="auto"/>
            <w:noWrap/>
            <w:vAlign w:val="bottom"/>
            <w:hideMark/>
          </w:tcPr>
          <w:p w14:paraId="6EDF93D9" w14:textId="77777777" w:rsidR="009C252E" w:rsidRPr="009C252E" w:rsidRDefault="009C252E" w:rsidP="009C252E">
            <w:pPr>
              <w:suppressAutoHyphens w:val="0"/>
              <w:autoSpaceDN/>
              <w:spacing w:line="240" w:lineRule="auto"/>
              <w:ind w:firstLine="0"/>
              <w:jc w:val="right"/>
              <w:textAlignment w:val="auto"/>
              <w:rPr>
                <w:rFonts w:eastAsia="Times New Roman"/>
                <w:b/>
                <w:bCs/>
                <w:color w:val="000000"/>
                <w:sz w:val="20"/>
                <w:szCs w:val="20"/>
                <w:lang w:eastAsia="sr-Latn-RS"/>
              </w:rPr>
            </w:pPr>
            <w:r w:rsidRPr="009C252E">
              <w:rPr>
                <w:rFonts w:eastAsia="Times New Roman"/>
                <w:b/>
                <w:bCs/>
                <w:color w:val="000000"/>
                <w:sz w:val="20"/>
                <w:szCs w:val="20"/>
                <w:lang w:eastAsia="sr-Latn-RS"/>
              </w:rPr>
              <w:t>14682.3</w:t>
            </w:r>
          </w:p>
        </w:tc>
        <w:tc>
          <w:tcPr>
            <w:tcW w:w="1141" w:type="dxa"/>
            <w:tcBorders>
              <w:top w:val="nil"/>
              <w:left w:val="nil"/>
              <w:bottom w:val="single" w:sz="4" w:space="0" w:color="auto"/>
              <w:right w:val="single" w:sz="4" w:space="0" w:color="auto"/>
            </w:tcBorders>
            <w:shd w:val="clear" w:color="auto" w:fill="auto"/>
            <w:noWrap/>
            <w:vAlign w:val="bottom"/>
            <w:hideMark/>
          </w:tcPr>
          <w:p w14:paraId="1237E54B" w14:textId="77777777" w:rsidR="009C252E" w:rsidRPr="009C252E" w:rsidRDefault="009C252E" w:rsidP="009C252E">
            <w:pPr>
              <w:suppressAutoHyphens w:val="0"/>
              <w:autoSpaceDN/>
              <w:spacing w:line="240" w:lineRule="auto"/>
              <w:ind w:firstLine="0"/>
              <w:jc w:val="right"/>
              <w:textAlignment w:val="auto"/>
              <w:rPr>
                <w:rFonts w:eastAsia="Times New Roman"/>
                <w:b/>
                <w:bCs/>
                <w:color w:val="000000"/>
                <w:sz w:val="20"/>
                <w:szCs w:val="20"/>
                <w:lang w:eastAsia="sr-Latn-RS"/>
              </w:rPr>
            </w:pPr>
            <w:r w:rsidRPr="009C252E">
              <w:rPr>
                <w:rFonts w:eastAsia="Times New Roman"/>
                <w:b/>
                <w:bCs/>
                <w:color w:val="000000"/>
                <w:sz w:val="20"/>
                <w:szCs w:val="20"/>
                <w:lang w:eastAsia="sr-Latn-RS"/>
              </w:rPr>
              <w:t>100.0</w:t>
            </w:r>
          </w:p>
        </w:tc>
      </w:tr>
    </w:tbl>
    <w:p w14:paraId="6FF82AA6" w14:textId="77777777" w:rsidR="00831960" w:rsidRDefault="00831960" w:rsidP="00F13B49">
      <w:pPr>
        <w:ind w:firstLine="0"/>
        <w:rPr>
          <w:sz w:val="24"/>
          <w:szCs w:val="24"/>
          <w:lang w:val="sr-Cyrl-RS"/>
        </w:rPr>
      </w:pPr>
    </w:p>
    <w:p w14:paraId="1E89176C" w14:textId="77777777" w:rsidR="00B61C51" w:rsidRDefault="00C62B0C" w:rsidP="00F13B49">
      <w:pPr>
        <w:ind w:firstLine="0"/>
        <w:rPr>
          <w:sz w:val="24"/>
          <w:szCs w:val="24"/>
          <w:lang w:val="sr-Cyrl-RS"/>
        </w:rPr>
      </w:pPr>
      <w:r>
        <w:rPr>
          <w:sz w:val="24"/>
          <w:szCs w:val="24"/>
          <w:lang w:val="sr-Cyrl-RS"/>
        </w:rPr>
        <w:tab/>
        <w:t>У овој газдинској јединици када су врсте дрвећа у питању доминирају лишћари чије је учешће по запремини 86,2%, а по запреминском прирасту 78,</w:t>
      </w:r>
      <w:r w:rsidR="00B0292A">
        <w:rPr>
          <w:sz w:val="24"/>
          <w:szCs w:val="24"/>
          <w:lang w:val="sr-Cyrl-RS"/>
        </w:rPr>
        <w:t>1</w:t>
      </w:r>
      <w:r>
        <w:rPr>
          <w:sz w:val="24"/>
          <w:szCs w:val="24"/>
          <w:lang w:val="sr-Cyrl-RS"/>
        </w:rPr>
        <w:t>%. Четинарске врсте су заступљене са 13,8% по запремини и 21,</w:t>
      </w:r>
      <w:r w:rsidR="00B0292A">
        <w:rPr>
          <w:sz w:val="24"/>
          <w:szCs w:val="24"/>
          <w:lang w:val="sr-Cyrl-RS"/>
        </w:rPr>
        <w:t>9</w:t>
      </w:r>
      <w:r>
        <w:rPr>
          <w:sz w:val="24"/>
          <w:szCs w:val="24"/>
          <w:lang w:val="sr-Cyrl-RS"/>
        </w:rPr>
        <w:t>% по запреминском прирасту.</w:t>
      </w:r>
    </w:p>
    <w:p w14:paraId="0C543A1E" w14:textId="77777777" w:rsidR="00C62B0C" w:rsidRDefault="00C62B0C" w:rsidP="00C62B0C">
      <w:pPr>
        <w:rPr>
          <w:sz w:val="24"/>
          <w:szCs w:val="24"/>
          <w:lang w:val="sr-Cyrl-RS"/>
        </w:rPr>
      </w:pPr>
      <w:r>
        <w:rPr>
          <w:sz w:val="24"/>
          <w:szCs w:val="24"/>
          <w:lang w:val="sr-Cyrl-RS"/>
        </w:rPr>
        <w:t xml:space="preserve">Од врста дрвећа </w:t>
      </w:r>
      <w:bookmarkStart w:id="37" w:name="_Hlk138224537"/>
      <w:r>
        <w:rPr>
          <w:sz w:val="24"/>
          <w:szCs w:val="24"/>
          <w:lang w:val="sr-Cyrl-RS"/>
        </w:rPr>
        <w:t>најзаступљенији је сладун чије је учешће по запремини 25,8%, а по запреминском прирасту 25,5%.</w:t>
      </w:r>
    </w:p>
    <w:p w14:paraId="16464700" w14:textId="77777777" w:rsidR="00C62B0C" w:rsidRPr="00C62B0C" w:rsidRDefault="00C62B0C" w:rsidP="00C62B0C">
      <w:pPr>
        <w:spacing w:line="264" w:lineRule="auto"/>
        <w:rPr>
          <w:noProof/>
          <w:sz w:val="24"/>
          <w:szCs w:val="24"/>
          <w:lang w:val="sr-Cyrl-RS"/>
        </w:rPr>
      </w:pPr>
      <w:r w:rsidRPr="00C62B0C">
        <w:rPr>
          <w:noProof/>
          <w:sz w:val="24"/>
          <w:szCs w:val="24"/>
          <w:lang w:val="sr-Cyrl-RS"/>
        </w:rPr>
        <w:t xml:space="preserve">Друга врста по заступљености је </w:t>
      </w:r>
      <w:r>
        <w:rPr>
          <w:noProof/>
          <w:sz w:val="24"/>
          <w:szCs w:val="24"/>
          <w:lang w:val="sr-Cyrl-RS"/>
        </w:rPr>
        <w:t>цер</w:t>
      </w:r>
      <w:r w:rsidRPr="00C62B0C">
        <w:rPr>
          <w:noProof/>
          <w:sz w:val="24"/>
          <w:szCs w:val="24"/>
          <w:lang w:val="sr-Cyrl-RS"/>
        </w:rPr>
        <w:t xml:space="preserve"> кој</w:t>
      </w:r>
      <w:r>
        <w:rPr>
          <w:noProof/>
          <w:sz w:val="24"/>
          <w:szCs w:val="24"/>
          <w:lang w:val="sr-Cyrl-RS"/>
        </w:rPr>
        <w:t>и</w:t>
      </w:r>
      <w:r w:rsidRPr="00C62B0C">
        <w:rPr>
          <w:noProof/>
          <w:sz w:val="24"/>
          <w:szCs w:val="24"/>
          <w:lang w:val="sr-Cyrl-RS"/>
        </w:rPr>
        <w:t xml:space="preserve"> у укупној запремини учествује са 2</w:t>
      </w:r>
      <w:r>
        <w:rPr>
          <w:noProof/>
          <w:sz w:val="24"/>
          <w:szCs w:val="24"/>
          <w:lang w:val="sr-Cyrl-RS"/>
        </w:rPr>
        <w:t>4,5</w:t>
      </w:r>
      <w:r w:rsidRPr="00C62B0C">
        <w:rPr>
          <w:noProof/>
          <w:sz w:val="24"/>
          <w:szCs w:val="24"/>
          <w:lang w:val="sr-Cyrl-RS"/>
        </w:rPr>
        <w:t>%, а у запреминском прирасту са</w:t>
      </w:r>
      <w:r w:rsidRPr="00C62B0C">
        <w:rPr>
          <w:noProof/>
          <w:sz w:val="24"/>
          <w:szCs w:val="24"/>
          <w:lang w:val="en-US"/>
        </w:rPr>
        <w:t xml:space="preserve"> 2</w:t>
      </w:r>
      <w:r>
        <w:rPr>
          <w:noProof/>
          <w:sz w:val="24"/>
          <w:szCs w:val="24"/>
          <w:lang w:val="sr-Cyrl-RS"/>
        </w:rPr>
        <w:t>1,2</w:t>
      </w:r>
      <w:r w:rsidRPr="00C62B0C">
        <w:rPr>
          <w:noProof/>
          <w:sz w:val="24"/>
          <w:szCs w:val="24"/>
          <w:lang w:val="sr-Cyrl-RS"/>
        </w:rPr>
        <w:t>%.</w:t>
      </w:r>
    </w:p>
    <w:p w14:paraId="211E8406" w14:textId="77777777" w:rsidR="00C62B0C" w:rsidRPr="00C62B0C" w:rsidRDefault="00C62B0C" w:rsidP="00C62B0C">
      <w:pPr>
        <w:spacing w:line="264" w:lineRule="auto"/>
        <w:rPr>
          <w:noProof/>
          <w:sz w:val="24"/>
          <w:szCs w:val="24"/>
          <w:lang w:val="sr-Cyrl-RS"/>
        </w:rPr>
      </w:pPr>
      <w:r w:rsidRPr="00C62B0C">
        <w:rPr>
          <w:noProof/>
          <w:sz w:val="24"/>
          <w:szCs w:val="24"/>
          <w:lang w:val="sr-Cyrl-RS"/>
        </w:rPr>
        <w:t xml:space="preserve">Трећа врста по заступљености је </w:t>
      </w:r>
      <w:r>
        <w:rPr>
          <w:noProof/>
          <w:sz w:val="24"/>
          <w:szCs w:val="24"/>
          <w:lang w:val="sr-Cyrl-RS"/>
        </w:rPr>
        <w:t>буква</w:t>
      </w:r>
      <w:r w:rsidRPr="00C62B0C">
        <w:rPr>
          <w:noProof/>
          <w:sz w:val="24"/>
          <w:szCs w:val="24"/>
          <w:lang w:val="sr-Cyrl-RS"/>
        </w:rPr>
        <w:t xml:space="preserve"> са учешћем у запремини од 1</w:t>
      </w:r>
      <w:r>
        <w:rPr>
          <w:noProof/>
          <w:sz w:val="24"/>
          <w:szCs w:val="24"/>
          <w:lang w:val="sr-Cyrl-RS"/>
        </w:rPr>
        <w:t>9,2</w:t>
      </w:r>
      <w:r w:rsidRPr="00C62B0C">
        <w:rPr>
          <w:noProof/>
          <w:sz w:val="24"/>
          <w:szCs w:val="24"/>
          <w:lang w:val="sr-Cyrl-RS"/>
        </w:rPr>
        <w:t>% и у запреминском прирасту са 1</w:t>
      </w:r>
      <w:r>
        <w:rPr>
          <w:noProof/>
          <w:sz w:val="24"/>
          <w:szCs w:val="24"/>
          <w:lang w:val="sr-Cyrl-RS"/>
        </w:rPr>
        <w:t>4,6</w:t>
      </w:r>
      <w:r w:rsidRPr="00C62B0C">
        <w:rPr>
          <w:noProof/>
          <w:sz w:val="24"/>
          <w:szCs w:val="24"/>
          <w:lang w:val="sr-Cyrl-RS"/>
        </w:rPr>
        <w:t>%.</w:t>
      </w:r>
    </w:p>
    <w:p w14:paraId="2ABB966C" w14:textId="77777777" w:rsidR="00C62B0C" w:rsidRPr="00C62B0C" w:rsidRDefault="00C62B0C" w:rsidP="00C62B0C">
      <w:pPr>
        <w:spacing w:line="264" w:lineRule="auto"/>
        <w:rPr>
          <w:noProof/>
          <w:sz w:val="24"/>
          <w:szCs w:val="24"/>
          <w:lang w:val="en-US"/>
        </w:rPr>
      </w:pPr>
      <w:r w:rsidRPr="00C62B0C">
        <w:rPr>
          <w:noProof/>
          <w:sz w:val="24"/>
          <w:szCs w:val="24"/>
          <w:lang w:val="sr-Cyrl-RS"/>
        </w:rPr>
        <w:t xml:space="preserve">Четврта врста по заступљености је </w:t>
      </w:r>
      <w:r>
        <w:rPr>
          <w:noProof/>
          <w:sz w:val="24"/>
          <w:szCs w:val="24"/>
          <w:lang w:val="sr-Cyrl-RS"/>
        </w:rPr>
        <w:t>китњак</w:t>
      </w:r>
      <w:r w:rsidRPr="00C62B0C">
        <w:rPr>
          <w:noProof/>
          <w:sz w:val="24"/>
          <w:szCs w:val="24"/>
          <w:lang w:val="sr-Cyrl-RS"/>
        </w:rPr>
        <w:t xml:space="preserve"> са учешћем у запремини од 1</w:t>
      </w:r>
      <w:r>
        <w:rPr>
          <w:noProof/>
          <w:sz w:val="24"/>
          <w:szCs w:val="24"/>
          <w:lang w:val="sr-Cyrl-RS"/>
        </w:rPr>
        <w:t>0,5</w:t>
      </w:r>
      <w:r w:rsidRPr="00C62B0C">
        <w:rPr>
          <w:noProof/>
          <w:sz w:val="24"/>
          <w:szCs w:val="24"/>
          <w:lang w:val="sr-Cyrl-RS"/>
        </w:rPr>
        <w:t xml:space="preserve">%, а у запреминском прирасту </w:t>
      </w:r>
      <w:r>
        <w:rPr>
          <w:noProof/>
          <w:sz w:val="24"/>
          <w:szCs w:val="24"/>
          <w:lang w:val="sr-Cyrl-RS"/>
        </w:rPr>
        <w:t>11,3</w:t>
      </w:r>
      <w:r w:rsidRPr="00C62B0C">
        <w:rPr>
          <w:noProof/>
          <w:sz w:val="24"/>
          <w:szCs w:val="24"/>
          <w:lang w:val="sr-Cyrl-RS"/>
        </w:rPr>
        <w:t>%.</w:t>
      </w:r>
    </w:p>
    <w:p w14:paraId="79868892" w14:textId="77777777" w:rsidR="00C62B0C" w:rsidRDefault="00C62B0C" w:rsidP="00C62B0C">
      <w:pPr>
        <w:spacing w:line="264" w:lineRule="auto"/>
        <w:rPr>
          <w:noProof/>
          <w:sz w:val="24"/>
          <w:szCs w:val="24"/>
          <w:lang w:val="sr-Cyrl-RS"/>
        </w:rPr>
      </w:pPr>
      <w:r w:rsidRPr="00C62B0C">
        <w:rPr>
          <w:noProof/>
          <w:sz w:val="24"/>
          <w:szCs w:val="24"/>
          <w:lang w:val="sr-Cyrl-RS"/>
        </w:rPr>
        <w:t xml:space="preserve">Од четинарских врста најзаступљенија је црни бор са учешћем у запремини газдинске јединице од </w:t>
      </w:r>
      <w:r>
        <w:rPr>
          <w:noProof/>
          <w:sz w:val="24"/>
          <w:szCs w:val="24"/>
          <w:lang w:val="sr-Cyrl-RS"/>
        </w:rPr>
        <w:t>9</w:t>
      </w:r>
      <w:r w:rsidR="00B0292A">
        <w:rPr>
          <w:noProof/>
          <w:sz w:val="24"/>
          <w:szCs w:val="24"/>
          <w:lang w:val="sr-Cyrl-RS"/>
        </w:rPr>
        <w:t>,1</w:t>
      </w:r>
      <w:r w:rsidRPr="00C62B0C">
        <w:rPr>
          <w:noProof/>
          <w:sz w:val="24"/>
          <w:szCs w:val="24"/>
          <w:lang w:val="sr-Cyrl-RS"/>
        </w:rPr>
        <w:t>%</w:t>
      </w:r>
      <w:r>
        <w:rPr>
          <w:noProof/>
          <w:sz w:val="24"/>
          <w:szCs w:val="24"/>
          <w:lang w:val="sr-Cyrl-RS"/>
        </w:rPr>
        <w:t>, а у запреминском прирасту 14,7%.</w:t>
      </w:r>
    </w:p>
    <w:bookmarkEnd w:id="37"/>
    <w:p w14:paraId="393232FD" w14:textId="77777777" w:rsidR="00C62B0C" w:rsidRDefault="00C62B0C" w:rsidP="00DC39EF">
      <w:pPr>
        <w:spacing w:after="120" w:line="264" w:lineRule="auto"/>
        <w:rPr>
          <w:noProof/>
          <w:sz w:val="24"/>
          <w:szCs w:val="24"/>
          <w:lang w:val="sr-Cyrl-RS"/>
        </w:rPr>
      </w:pPr>
    </w:p>
    <w:p w14:paraId="0C7EE160" w14:textId="77777777" w:rsidR="00BD2910" w:rsidRDefault="00BD2910" w:rsidP="00DC39EF">
      <w:pPr>
        <w:spacing w:line="264" w:lineRule="auto"/>
        <w:jc w:val="center"/>
        <w:rPr>
          <w:noProof/>
          <w:sz w:val="24"/>
          <w:szCs w:val="24"/>
          <w:lang w:val="sr-Cyrl-RS"/>
        </w:rPr>
        <w:sectPr w:rsidR="00BD2910" w:rsidSect="005E64ED">
          <w:footerReference w:type="default" r:id="rId10"/>
          <w:pgSz w:w="11906" w:h="16838"/>
          <w:pgMar w:top="1440" w:right="1440" w:bottom="1440" w:left="1440" w:header="709" w:footer="709" w:gutter="0"/>
          <w:pgNumType w:start="1"/>
          <w:cols w:space="708"/>
          <w:titlePg/>
          <w:docGrid w:linePitch="360"/>
        </w:sectPr>
      </w:pPr>
    </w:p>
    <w:p w14:paraId="7A98D020" w14:textId="77777777" w:rsidR="00C62B0C" w:rsidRDefault="00DC39EF" w:rsidP="008C08F4">
      <w:pPr>
        <w:pStyle w:val="Heading2"/>
        <w:rPr>
          <w:noProof/>
          <w:lang w:val="sr-Cyrl-RS"/>
        </w:rPr>
      </w:pPr>
      <w:bookmarkStart w:id="38" w:name="_Toc140141737"/>
      <w:r>
        <w:rPr>
          <w:noProof/>
          <w:lang w:val="sr-Cyrl-RS"/>
        </w:rPr>
        <w:lastRenderedPageBreak/>
        <w:t>5.6. Стање састојина по дебљинској структури</w:t>
      </w:r>
      <w:bookmarkEnd w:id="38"/>
    </w:p>
    <w:p w14:paraId="53755AED" w14:textId="77777777" w:rsidR="005A3D03" w:rsidRDefault="005A3D03" w:rsidP="00A63B53">
      <w:pPr>
        <w:suppressAutoHyphens w:val="0"/>
        <w:autoSpaceDN/>
        <w:spacing w:line="259" w:lineRule="auto"/>
        <w:ind w:firstLine="0"/>
        <w:jc w:val="left"/>
        <w:textAlignment w:val="auto"/>
        <w:rPr>
          <w:noProof/>
          <w:sz w:val="24"/>
          <w:szCs w:val="24"/>
          <w:lang w:val="sr-Cyrl-RS"/>
        </w:rPr>
      </w:pPr>
    </w:p>
    <w:p w14:paraId="582E2750" w14:textId="77777777" w:rsidR="00A63B53" w:rsidRDefault="00A63B53" w:rsidP="00A63B53">
      <w:pPr>
        <w:suppressAutoHyphens w:val="0"/>
        <w:autoSpaceDN/>
        <w:spacing w:after="160" w:line="259" w:lineRule="auto"/>
        <w:ind w:firstLine="708"/>
        <w:jc w:val="left"/>
        <w:textAlignment w:val="auto"/>
        <w:rPr>
          <w:noProof/>
          <w:sz w:val="24"/>
          <w:szCs w:val="24"/>
          <w:lang w:val="sr-Cyrl-RS"/>
        </w:rPr>
      </w:pPr>
      <w:r>
        <w:rPr>
          <w:noProof/>
          <w:sz w:val="24"/>
          <w:szCs w:val="24"/>
          <w:lang w:val="sr-Cyrl-RS"/>
        </w:rPr>
        <w:t>Стање састојина по дебљинској структури је дато у следећој табели:</w:t>
      </w:r>
    </w:p>
    <w:tbl>
      <w:tblPr>
        <w:tblW w:w="14554" w:type="dxa"/>
        <w:jc w:val="center"/>
        <w:tblLook w:val="04A0" w:firstRow="1" w:lastRow="0" w:firstColumn="1" w:lastColumn="0" w:noHBand="0" w:noVBand="1"/>
      </w:tblPr>
      <w:tblGrid>
        <w:gridCol w:w="1575"/>
        <w:gridCol w:w="1191"/>
        <w:gridCol w:w="1204"/>
        <w:gridCol w:w="929"/>
        <w:gridCol w:w="1019"/>
        <w:gridCol w:w="1019"/>
        <w:gridCol w:w="888"/>
        <w:gridCol w:w="888"/>
        <w:gridCol w:w="888"/>
        <w:gridCol w:w="865"/>
        <w:gridCol w:w="865"/>
        <w:gridCol w:w="865"/>
        <w:gridCol w:w="935"/>
        <w:gridCol w:w="1423"/>
      </w:tblGrid>
      <w:tr w:rsidR="003B4E30" w:rsidRPr="003B4E30" w14:paraId="418C1714" w14:textId="77777777" w:rsidTr="003B4E30">
        <w:trPr>
          <w:trHeight w:val="255"/>
          <w:tblHeader/>
          <w:jc w:val="center"/>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A71382"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Газдинска класа</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44E34"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Површина</w:t>
            </w:r>
          </w:p>
        </w:tc>
        <w:tc>
          <w:tcPr>
            <w:tcW w:w="12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8CA9F"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Запремина</w:t>
            </w:r>
          </w:p>
        </w:tc>
        <w:tc>
          <w:tcPr>
            <w:tcW w:w="9161" w:type="dxa"/>
            <w:gridSpan w:val="10"/>
            <w:tcBorders>
              <w:top w:val="single" w:sz="4" w:space="0" w:color="auto"/>
              <w:left w:val="nil"/>
              <w:bottom w:val="single" w:sz="4" w:space="0" w:color="auto"/>
              <w:right w:val="single" w:sz="4" w:space="0" w:color="auto"/>
            </w:tcBorders>
            <w:shd w:val="clear" w:color="auto" w:fill="auto"/>
            <w:noWrap/>
            <w:vAlign w:val="bottom"/>
            <w:hideMark/>
          </w:tcPr>
          <w:p w14:paraId="30623CA2"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З А П Р Е М И Н А  П О   Д Е Б Љ И Н С К И М   Р А З Р Е Д И М А</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3BCEAE4"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Запремински прираст</w:t>
            </w:r>
          </w:p>
        </w:tc>
      </w:tr>
      <w:tr w:rsidR="003B4E30" w:rsidRPr="003B4E30" w14:paraId="1FB08140" w14:textId="77777777" w:rsidTr="003B4E30">
        <w:trPr>
          <w:trHeight w:val="255"/>
          <w:tblHeader/>
          <w:jc w:val="center"/>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365E2379" w14:textId="77777777" w:rsidR="003B4E30" w:rsidRPr="003B4E30" w:rsidRDefault="003B4E30" w:rsidP="003B4E30">
            <w:pPr>
              <w:suppressAutoHyphens w:val="0"/>
              <w:autoSpaceDN/>
              <w:spacing w:line="240" w:lineRule="auto"/>
              <w:ind w:firstLine="0"/>
              <w:jc w:val="left"/>
              <w:textAlignment w:val="auto"/>
              <w:rPr>
                <w:rFonts w:eastAsia="Times New Roman"/>
                <w:b/>
                <w:bCs/>
                <w:color w:val="000000"/>
                <w:sz w:val="20"/>
                <w:szCs w:val="20"/>
                <w:lang w:eastAsia="sr-Latn-RS"/>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4839E31" w14:textId="77777777" w:rsidR="003B4E30" w:rsidRPr="003B4E30" w:rsidRDefault="003B4E30" w:rsidP="003B4E30">
            <w:pPr>
              <w:suppressAutoHyphens w:val="0"/>
              <w:autoSpaceDN/>
              <w:spacing w:line="240" w:lineRule="auto"/>
              <w:ind w:firstLine="0"/>
              <w:jc w:val="left"/>
              <w:textAlignment w:val="auto"/>
              <w:rPr>
                <w:rFonts w:eastAsia="Times New Roman"/>
                <w:b/>
                <w:bCs/>
                <w:color w:val="000000"/>
                <w:sz w:val="20"/>
                <w:szCs w:val="20"/>
                <w:lang w:eastAsia="sr-Latn-RS"/>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14:paraId="58589158" w14:textId="77777777" w:rsidR="003B4E30" w:rsidRPr="003B4E30" w:rsidRDefault="003B4E30" w:rsidP="003B4E30">
            <w:pPr>
              <w:suppressAutoHyphens w:val="0"/>
              <w:autoSpaceDN/>
              <w:spacing w:line="240" w:lineRule="auto"/>
              <w:ind w:firstLine="0"/>
              <w:jc w:val="left"/>
              <w:textAlignment w:val="auto"/>
              <w:rPr>
                <w:rFonts w:eastAsia="Times New Roman"/>
                <w:b/>
                <w:bCs/>
                <w:color w:val="000000"/>
                <w:sz w:val="20"/>
                <w:szCs w:val="20"/>
                <w:lang w:eastAsia="sr-Latn-RS"/>
              </w:rPr>
            </w:pPr>
          </w:p>
        </w:tc>
        <w:tc>
          <w:tcPr>
            <w:tcW w:w="929" w:type="dxa"/>
            <w:tcBorders>
              <w:top w:val="nil"/>
              <w:left w:val="nil"/>
              <w:bottom w:val="single" w:sz="4" w:space="0" w:color="auto"/>
              <w:right w:val="single" w:sz="4" w:space="0" w:color="auto"/>
            </w:tcBorders>
            <w:shd w:val="clear" w:color="auto" w:fill="auto"/>
            <w:noWrap/>
            <w:vAlign w:val="center"/>
            <w:hideMark/>
          </w:tcPr>
          <w:p w14:paraId="58CCCB1D"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18"/>
                <w:szCs w:val="18"/>
                <w:lang w:eastAsia="sr-Latn-RS"/>
              </w:rPr>
            </w:pPr>
            <w:r w:rsidRPr="003B4E30">
              <w:rPr>
                <w:rFonts w:eastAsia="Times New Roman"/>
                <w:b/>
                <w:bCs/>
                <w:color w:val="000000"/>
                <w:sz w:val="18"/>
                <w:szCs w:val="18"/>
                <w:lang w:eastAsia="sr-Latn-RS"/>
              </w:rPr>
              <w:t>до 10 cm</w:t>
            </w:r>
          </w:p>
        </w:tc>
        <w:tc>
          <w:tcPr>
            <w:tcW w:w="1019" w:type="dxa"/>
            <w:tcBorders>
              <w:top w:val="nil"/>
              <w:left w:val="nil"/>
              <w:bottom w:val="single" w:sz="4" w:space="0" w:color="auto"/>
              <w:right w:val="single" w:sz="4" w:space="0" w:color="auto"/>
            </w:tcBorders>
            <w:shd w:val="clear" w:color="auto" w:fill="auto"/>
            <w:noWrap/>
            <w:vAlign w:val="center"/>
            <w:hideMark/>
          </w:tcPr>
          <w:p w14:paraId="4398F1D3"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18"/>
                <w:szCs w:val="18"/>
                <w:lang w:eastAsia="sr-Latn-RS"/>
              </w:rPr>
            </w:pPr>
            <w:r w:rsidRPr="003B4E30">
              <w:rPr>
                <w:rFonts w:eastAsia="Times New Roman"/>
                <w:b/>
                <w:bCs/>
                <w:color w:val="000000"/>
                <w:sz w:val="18"/>
                <w:szCs w:val="18"/>
                <w:lang w:eastAsia="sr-Latn-RS"/>
              </w:rPr>
              <w:t>11 до 20</w:t>
            </w:r>
          </w:p>
        </w:tc>
        <w:tc>
          <w:tcPr>
            <w:tcW w:w="1019" w:type="dxa"/>
            <w:tcBorders>
              <w:top w:val="nil"/>
              <w:left w:val="nil"/>
              <w:bottom w:val="single" w:sz="4" w:space="0" w:color="auto"/>
              <w:right w:val="single" w:sz="4" w:space="0" w:color="auto"/>
            </w:tcBorders>
            <w:shd w:val="clear" w:color="auto" w:fill="auto"/>
            <w:noWrap/>
            <w:vAlign w:val="center"/>
            <w:hideMark/>
          </w:tcPr>
          <w:p w14:paraId="5D8200C5"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18"/>
                <w:szCs w:val="18"/>
                <w:lang w:eastAsia="sr-Latn-RS"/>
              </w:rPr>
            </w:pPr>
            <w:r w:rsidRPr="003B4E30">
              <w:rPr>
                <w:rFonts w:eastAsia="Times New Roman"/>
                <w:b/>
                <w:bCs/>
                <w:color w:val="000000"/>
                <w:sz w:val="18"/>
                <w:szCs w:val="18"/>
                <w:lang w:eastAsia="sr-Latn-RS"/>
              </w:rPr>
              <w:t>21 до 30</w:t>
            </w:r>
          </w:p>
        </w:tc>
        <w:tc>
          <w:tcPr>
            <w:tcW w:w="888" w:type="dxa"/>
            <w:tcBorders>
              <w:top w:val="nil"/>
              <w:left w:val="nil"/>
              <w:bottom w:val="single" w:sz="4" w:space="0" w:color="auto"/>
              <w:right w:val="single" w:sz="4" w:space="0" w:color="auto"/>
            </w:tcBorders>
            <w:shd w:val="clear" w:color="auto" w:fill="auto"/>
            <w:noWrap/>
            <w:vAlign w:val="center"/>
            <w:hideMark/>
          </w:tcPr>
          <w:p w14:paraId="5F646C97"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18"/>
                <w:szCs w:val="18"/>
                <w:lang w:eastAsia="sr-Latn-RS"/>
              </w:rPr>
            </w:pPr>
            <w:r w:rsidRPr="003B4E30">
              <w:rPr>
                <w:rFonts w:eastAsia="Times New Roman"/>
                <w:b/>
                <w:bCs/>
                <w:color w:val="000000"/>
                <w:sz w:val="18"/>
                <w:szCs w:val="18"/>
                <w:lang w:eastAsia="sr-Latn-RS"/>
              </w:rPr>
              <w:t>31 до 40</w:t>
            </w:r>
          </w:p>
        </w:tc>
        <w:tc>
          <w:tcPr>
            <w:tcW w:w="888" w:type="dxa"/>
            <w:tcBorders>
              <w:top w:val="nil"/>
              <w:left w:val="nil"/>
              <w:bottom w:val="single" w:sz="4" w:space="0" w:color="auto"/>
              <w:right w:val="single" w:sz="4" w:space="0" w:color="auto"/>
            </w:tcBorders>
            <w:shd w:val="clear" w:color="auto" w:fill="auto"/>
            <w:noWrap/>
            <w:vAlign w:val="center"/>
            <w:hideMark/>
          </w:tcPr>
          <w:p w14:paraId="2AA6D3B2"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18"/>
                <w:szCs w:val="18"/>
                <w:lang w:eastAsia="sr-Latn-RS"/>
              </w:rPr>
            </w:pPr>
            <w:r w:rsidRPr="003B4E30">
              <w:rPr>
                <w:rFonts w:eastAsia="Times New Roman"/>
                <w:b/>
                <w:bCs/>
                <w:color w:val="000000"/>
                <w:sz w:val="18"/>
                <w:szCs w:val="18"/>
                <w:lang w:eastAsia="sr-Latn-RS"/>
              </w:rPr>
              <w:t>41 до 50</w:t>
            </w:r>
          </w:p>
        </w:tc>
        <w:tc>
          <w:tcPr>
            <w:tcW w:w="888" w:type="dxa"/>
            <w:tcBorders>
              <w:top w:val="nil"/>
              <w:left w:val="nil"/>
              <w:bottom w:val="single" w:sz="4" w:space="0" w:color="auto"/>
              <w:right w:val="single" w:sz="4" w:space="0" w:color="auto"/>
            </w:tcBorders>
            <w:shd w:val="clear" w:color="auto" w:fill="auto"/>
            <w:noWrap/>
            <w:vAlign w:val="center"/>
            <w:hideMark/>
          </w:tcPr>
          <w:p w14:paraId="5D140A49"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18"/>
                <w:szCs w:val="18"/>
                <w:lang w:eastAsia="sr-Latn-RS"/>
              </w:rPr>
            </w:pPr>
            <w:r w:rsidRPr="003B4E30">
              <w:rPr>
                <w:rFonts w:eastAsia="Times New Roman"/>
                <w:b/>
                <w:bCs/>
                <w:color w:val="000000"/>
                <w:sz w:val="18"/>
                <w:szCs w:val="18"/>
                <w:lang w:eastAsia="sr-Latn-RS"/>
              </w:rPr>
              <w:t>51 до 60</w:t>
            </w:r>
          </w:p>
        </w:tc>
        <w:tc>
          <w:tcPr>
            <w:tcW w:w="865" w:type="dxa"/>
            <w:tcBorders>
              <w:top w:val="nil"/>
              <w:left w:val="nil"/>
              <w:bottom w:val="single" w:sz="4" w:space="0" w:color="auto"/>
              <w:right w:val="single" w:sz="4" w:space="0" w:color="auto"/>
            </w:tcBorders>
            <w:shd w:val="clear" w:color="auto" w:fill="auto"/>
            <w:noWrap/>
            <w:vAlign w:val="center"/>
            <w:hideMark/>
          </w:tcPr>
          <w:p w14:paraId="64DB7C51"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18"/>
                <w:szCs w:val="18"/>
                <w:lang w:eastAsia="sr-Latn-RS"/>
              </w:rPr>
            </w:pPr>
            <w:r w:rsidRPr="003B4E30">
              <w:rPr>
                <w:rFonts w:eastAsia="Times New Roman"/>
                <w:b/>
                <w:bCs/>
                <w:color w:val="000000"/>
                <w:sz w:val="18"/>
                <w:szCs w:val="18"/>
                <w:lang w:eastAsia="sr-Latn-RS"/>
              </w:rPr>
              <w:t>61 до 70</w:t>
            </w:r>
          </w:p>
        </w:tc>
        <w:tc>
          <w:tcPr>
            <w:tcW w:w="865" w:type="dxa"/>
            <w:tcBorders>
              <w:top w:val="nil"/>
              <w:left w:val="nil"/>
              <w:bottom w:val="single" w:sz="4" w:space="0" w:color="auto"/>
              <w:right w:val="single" w:sz="4" w:space="0" w:color="auto"/>
            </w:tcBorders>
            <w:shd w:val="clear" w:color="auto" w:fill="auto"/>
            <w:noWrap/>
            <w:vAlign w:val="center"/>
            <w:hideMark/>
          </w:tcPr>
          <w:p w14:paraId="533D1B8C"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18"/>
                <w:szCs w:val="18"/>
                <w:lang w:eastAsia="sr-Latn-RS"/>
              </w:rPr>
            </w:pPr>
            <w:r w:rsidRPr="003B4E30">
              <w:rPr>
                <w:rFonts w:eastAsia="Times New Roman"/>
                <w:b/>
                <w:bCs/>
                <w:color w:val="000000"/>
                <w:sz w:val="18"/>
                <w:szCs w:val="18"/>
                <w:lang w:eastAsia="sr-Latn-RS"/>
              </w:rPr>
              <w:t>71 до 80</w:t>
            </w:r>
          </w:p>
        </w:tc>
        <w:tc>
          <w:tcPr>
            <w:tcW w:w="865" w:type="dxa"/>
            <w:tcBorders>
              <w:top w:val="nil"/>
              <w:left w:val="nil"/>
              <w:bottom w:val="single" w:sz="4" w:space="0" w:color="auto"/>
              <w:right w:val="single" w:sz="4" w:space="0" w:color="auto"/>
            </w:tcBorders>
            <w:shd w:val="clear" w:color="auto" w:fill="auto"/>
            <w:noWrap/>
            <w:vAlign w:val="center"/>
            <w:hideMark/>
          </w:tcPr>
          <w:p w14:paraId="6A56A7D1"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18"/>
                <w:szCs w:val="18"/>
                <w:lang w:eastAsia="sr-Latn-RS"/>
              </w:rPr>
            </w:pPr>
            <w:r w:rsidRPr="003B4E30">
              <w:rPr>
                <w:rFonts w:eastAsia="Times New Roman"/>
                <w:b/>
                <w:bCs/>
                <w:color w:val="000000"/>
                <w:sz w:val="18"/>
                <w:szCs w:val="18"/>
                <w:lang w:eastAsia="sr-Latn-RS"/>
              </w:rPr>
              <w:t>81 до 90</w:t>
            </w:r>
          </w:p>
        </w:tc>
        <w:tc>
          <w:tcPr>
            <w:tcW w:w="935" w:type="dxa"/>
            <w:tcBorders>
              <w:top w:val="nil"/>
              <w:left w:val="nil"/>
              <w:bottom w:val="single" w:sz="4" w:space="0" w:color="auto"/>
              <w:right w:val="single" w:sz="4" w:space="0" w:color="auto"/>
            </w:tcBorders>
            <w:shd w:val="clear" w:color="auto" w:fill="auto"/>
            <w:noWrap/>
            <w:vAlign w:val="center"/>
            <w:hideMark/>
          </w:tcPr>
          <w:p w14:paraId="1970F497"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18"/>
                <w:szCs w:val="18"/>
                <w:lang w:eastAsia="sr-Latn-RS"/>
              </w:rPr>
            </w:pPr>
            <w:r w:rsidRPr="003B4E30">
              <w:rPr>
                <w:rFonts w:eastAsia="Times New Roman"/>
                <w:b/>
                <w:bCs/>
                <w:color w:val="000000"/>
                <w:sz w:val="18"/>
                <w:szCs w:val="18"/>
                <w:lang w:eastAsia="sr-Latn-RS"/>
              </w:rPr>
              <w:t>изнад 90</w:t>
            </w:r>
          </w:p>
        </w:tc>
        <w:tc>
          <w:tcPr>
            <w:tcW w:w="1423" w:type="dxa"/>
            <w:vMerge/>
            <w:tcBorders>
              <w:top w:val="single" w:sz="4" w:space="0" w:color="auto"/>
              <w:left w:val="single" w:sz="4" w:space="0" w:color="auto"/>
              <w:bottom w:val="single" w:sz="4" w:space="0" w:color="auto"/>
              <w:right w:val="single" w:sz="4" w:space="0" w:color="auto"/>
            </w:tcBorders>
            <w:vAlign w:val="center"/>
            <w:hideMark/>
          </w:tcPr>
          <w:p w14:paraId="1D63FB68" w14:textId="77777777" w:rsidR="003B4E30" w:rsidRPr="003B4E30" w:rsidRDefault="003B4E30" w:rsidP="003B4E30">
            <w:pPr>
              <w:suppressAutoHyphens w:val="0"/>
              <w:autoSpaceDN/>
              <w:spacing w:line="240" w:lineRule="auto"/>
              <w:ind w:firstLine="0"/>
              <w:jc w:val="left"/>
              <w:textAlignment w:val="auto"/>
              <w:rPr>
                <w:rFonts w:eastAsia="Times New Roman"/>
                <w:b/>
                <w:bCs/>
                <w:color w:val="000000"/>
                <w:sz w:val="20"/>
                <w:szCs w:val="20"/>
                <w:lang w:eastAsia="sr-Latn-RS"/>
              </w:rPr>
            </w:pPr>
          </w:p>
        </w:tc>
      </w:tr>
      <w:tr w:rsidR="003B4E30" w:rsidRPr="003B4E30" w14:paraId="7EF7C36C" w14:textId="77777777" w:rsidTr="003B4E30">
        <w:trPr>
          <w:trHeight w:val="255"/>
          <w:tblHeader/>
          <w:jc w:val="center"/>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515B3E21" w14:textId="77777777" w:rsidR="003B4E30" w:rsidRPr="003B4E30" w:rsidRDefault="003B4E30" w:rsidP="003B4E30">
            <w:pPr>
              <w:suppressAutoHyphens w:val="0"/>
              <w:autoSpaceDN/>
              <w:spacing w:line="240" w:lineRule="auto"/>
              <w:ind w:firstLine="0"/>
              <w:jc w:val="left"/>
              <w:textAlignment w:val="auto"/>
              <w:rPr>
                <w:rFonts w:eastAsia="Times New Roman"/>
                <w:b/>
                <w:bCs/>
                <w:color w:val="000000"/>
                <w:sz w:val="20"/>
                <w:szCs w:val="20"/>
                <w:lang w:eastAsia="sr-Latn-RS"/>
              </w:rPr>
            </w:pPr>
          </w:p>
        </w:tc>
        <w:tc>
          <w:tcPr>
            <w:tcW w:w="1191" w:type="dxa"/>
            <w:tcBorders>
              <w:top w:val="nil"/>
              <w:left w:val="nil"/>
              <w:bottom w:val="single" w:sz="4" w:space="0" w:color="auto"/>
              <w:right w:val="single" w:sz="4" w:space="0" w:color="auto"/>
            </w:tcBorders>
            <w:shd w:val="clear" w:color="auto" w:fill="auto"/>
            <w:noWrap/>
            <w:vAlign w:val="center"/>
            <w:hideMark/>
          </w:tcPr>
          <w:p w14:paraId="346B5593"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ha</w:t>
            </w:r>
          </w:p>
        </w:tc>
        <w:tc>
          <w:tcPr>
            <w:tcW w:w="1204" w:type="dxa"/>
            <w:tcBorders>
              <w:top w:val="nil"/>
              <w:left w:val="nil"/>
              <w:bottom w:val="single" w:sz="4" w:space="0" w:color="auto"/>
              <w:right w:val="single" w:sz="4" w:space="0" w:color="auto"/>
            </w:tcBorders>
            <w:shd w:val="clear" w:color="auto" w:fill="auto"/>
            <w:noWrap/>
            <w:vAlign w:val="center"/>
            <w:hideMark/>
          </w:tcPr>
          <w:p w14:paraId="14BEBD39"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m</w:t>
            </w:r>
            <w:r w:rsidRPr="003B4E30">
              <w:rPr>
                <w:rFonts w:eastAsia="Times New Roman"/>
                <w:b/>
                <w:bCs/>
                <w:color w:val="000000"/>
                <w:sz w:val="20"/>
                <w:szCs w:val="20"/>
                <w:vertAlign w:val="superscript"/>
                <w:lang w:eastAsia="sr-Latn-RS"/>
              </w:rPr>
              <w:t>3</w:t>
            </w:r>
          </w:p>
        </w:tc>
        <w:tc>
          <w:tcPr>
            <w:tcW w:w="929" w:type="dxa"/>
            <w:tcBorders>
              <w:top w:val="nil"/>
              <w:left w:val="nil"/>
              <w:bottom w:val="single" w:sz="4" w:space="0" w:color="auto"/>
              <w:right w:val="single" w:sz="4" w:space="0" w:color="auto"/>
            </w:tcBorders>
            <w:shd w:val="clear" w:color="auto" w:fill="auto"/>
            <w:noWrap/>
            <w:vAlign w:val="center"/>
            <w:hideMark/>
          </w:tcPr>
          <w:p w14:paraId="746DFEDB"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0</w:t>
            </w:r>
          </w:p>
        </w:tc>
        <w:tc>
          <w:tcPr>
            <w:tcW w:w="1019" w:type="dxa"/>
            <w:tcBorders>
              <w:top w:val="nil"/>
              <w:left w:val="nil"/>
              <w:bottom w:val="single" w:sz="4" w:space="0" w:color="auto"/>
              <w:right w:val="single" w:sz="4" w:space="0" w:color="auto"/>
            </w:tcBorders>
            <w:shd w:val="clear" w:color="auto" w:fill="auto"/>
            <w:noWrap/>
            <w:vAlign w:val="center"/>
            <w:hideMark/>
          </w:tcPr>
          <w:p w14:paraId="3AD71EE1"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I</w:t>
            </w:r>
          </w:p>
        </w:tc>
        <w:tc>
          <w:tcPr>
            <w:tcW w:w="1019" w:type="dxa"/>
            <w:tcBorders>
              <w:top w:val="nil"/>
              <w:left w:val="nil"/>
              <w:bottom w:val="single" w:sz="4" w:space="0" w:color="auto"/>
              <w:right w:val="single" w:sz="4" w:space="0" w:color="auto"/>
            </w:tcBorders>
            <w:shd w:val="clear" w:color="auto" w:fill="auto"/>
            <w:noWrap/>
            <w:vAlign w:val="center"/>
            <w:hideMark/>
          </w:tcPr>
          <w:p w14:paraId="69C87960"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II</w:t>
            </w:r>
          </w:p>
        </w:tc>
        <w:tc>
          <w:tcPr>
            <w:tcW w:w="888" w:type="dxa"/>
            <w:tcBorders>
              <w:top w:val="nil"/>
              <w:left w:val="nil"/>
              <w:bottom w:val="single" w:sz="4" w:space="0" w:color="auto"/>
              <w:right w:val="single" w:sz="4" w:space="0" w:color="auto"/>
            </w:tcBorders>
            <w:shd w:val="clear" w:color="auto" w:fill="auto"/>
            <w:noWrap/>
            <w:vAlign w:val="center"/>
            <w:hideMark/>
          </w:tcPr>
          <w:p w14:paraId="4AE53755"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III</w:t>
            </w:r>
          </w:p>
        </w:tc>
        <w:tc>
          <w:tcPr>
            <w:tcW w:w="888" w:type="dxa"/>
            <w:tcBorders>
              <w:top w:val="nil"/>
              <w:left w:val="nil"/>
              <w:bottom w:val="single" w:sz="4" w:space="0" w:color="auto"/>
              <w:right w:val="single" w:sz="4" w:space="0" w:color="auto"/>
            </w:tcBorders>
            <w:shd w:val="clear" w:color="auto" w:fill="auto"/>
            <w:noWrap/>
            <w:vAlign w:val="center"/>
            <w:hideMark/>
          </w:tcPr>
          <w:p w14:paraId="5688A174"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IV</w:t>
            </w:r>
          </w:p>
        </w:tc>
        <w:tc>
          <w:tcPr>
            <w:tcW w:w="888" w:type="dxa"/>
            <w:tcBorders>
              <w:top w:val="nil"/>
              <w:left w:val="nil"/>
              <w:bottom w:val="single" w:sz="4" w:space="0" w:color="auto"/>
              <w:right w:val="single" w:sz="4" w:space="0" w:color="auto"/>
            </w:tcBorders>
            <w:shd w:val="clear" w:color="auto" w:fill="auto"/>
            <w:noWrap/>
            <w:vAlign w:val="center"/>
            <w:hideMark/>
          </w:tcPr>
          <w:p w14:paraId="52A6B65B"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V</w:t>
            </w:r>
          </w:p>
        </w:tc>
        <w:tc>
          <w:tcPr>
            <w:tcW w:w="865" w:type="dxa"/>
            <w:tcBorders>
              <w:top w:val="nil"/>
              <w:left w:val="nil"/>
              <w:bottom w:val="single" w:sz="4" w:space="0" w:color="auto"/>
              <w:right w:val="single" w:sz="4" w:space="0" w:color="auto"/>
            </w:tcBorders>
            <w:shd w:val="clear" w:color="auto" w:fill="auto"/>
            <w:noWrap/>
            <w:vAlign w:val="center"/>
            <w:hideMark/>
          </w:tcPr>
          <w:p w14:paraId="60AEAB61"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VI</w:t>
            </w:r>
          </w:p>
        </w:tc>
        <w:tc>
          <w:tcPr>
            <w:tcW w:w="865" w:type="dxa"/>
            <w:tcBorders>
              <w:top w:val="nil"/>
              <w:left w:val="nil"/>
              <w:bottom w:val="single" w:sz="4" w:space="0" w:color="auto"/>
              <w:right w:val="single" w:sz="4" w:space="0" w:color="auto"/>
            </w:tcBorders>
            <w:shd w:val="clear" w:color="auto" w:fill="auto"/>
            <w:noWrap/>
            <w:vAlign w:val="center"/>
            <w:hideMark/>
          </w:tcPr>
          <w:p w14:paraId="27F19EC7"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VII</w:t>
            </w:r>
          </w:p>
        </w:tc>
        <w:tc>
          <w:tcPr>
            <w:tcW w:w="865" w:type="dxa"/>
            <w:tcBorders>
              <w:top w:val="nil"/>
              <w:left w:val="nil"/>
              <w:bottom w:val="single" w:sz="4" w:space="0" w:color="auto"/>
              <w:right w:val="single" w:sz="4" w:space="0" w:color="auto"/>
            </w:tcBorders>
            <w:shd w:val="clear" w:color="auto" w:fill="auto"/>
            <w:noWrap/>
            <w:vAlign w:val="center"/>
            <w:hideMark/>
          </w:tcPr>
          <w:p w14:paraId="7B64F967"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VIII</w:t>
            </w:r>
          </w:p>
        </w:tc>
        <w:tc>
          <w:tcPr>
            <w:tcW w:w="935" w:type="dxa"/>
            <w:tcBorders>
              <w:top w:val="nil"/>
              <w:left w:val="nil"/>
              <w:bottom w:val="single" w:sz="4" w:space="0" w:color="auto"/>
              <w:right w:val="single" w:sz="4" w:space="0" w:color="auto"/>
            </w:tcBorders>
            <w:shd w:val="clear" w:color="auto" w:fill="auto"/>
            <w:noWrap/>
            <w:vAlign w:val="center"/>
            <w:hideMark/>
          </w:tcPr>
          <w:p w14:paraId="6BC0DEB3"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IX</w:t>
            </w:r>
          </w:p>
        </w:tc>
        <w:tc>
          <w:tcPr>
            <w:tcW w:w="1423" w:type="dxa"/>
            <w:tcBorders>
              <w:top w:val="nil"/>
              <w:left w:val="nil"/>
              <w:bottom w:val="single" w:sz="4" w:space="0" w:color="auto"/>
              <w:right w:val="single" w:sz="4" w:space="0" w:color="auto"/>
            </w:tcBorders>
            <w:shd w:val="clear" w:color="auto" w:fill="auto"/>
            <w:noWrap/>
            <w:vAlign w:val="center"/>
            <w:hideMark/>
          </w:tcPr>
          <w:p w14:paraId="612C63A6"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m</w:t>
            </w:r>
            <w:r w:rsidRPr="003B4E30">
              <w:rPr>
                <w:rFonts w:eastAsia="Times New Roman"/>
                <w:b/>
                <w:bCs/>
                <w:color w:val="000000"/>
                <w:sz w:val="20"/>
                <w:szCs w:val="20"/>
                <w:vertAlign w:val="superscript"/>
                <w:lang w:eastAsia="sr-Latn-RS"/>
              </w:rPr>
              <w:t>3</w:t>
            </w:r>
          </w:p>
        </w:tc>
      </w:tr>
      <w:tr w:rsidR="003B4E30" w:rsidRPr="003B4E30" w14:paraId="3E8697BA"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02110A90"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10 176 411</w:t>
            </w:r>
          </w:p>
        </w:tc>
        <w:tc>
          <w:tcPr>
            <w:tcW w:w="1191" w:type="dxa"/>
            <w:tcBorders>
              <w:top w:val="nil"/>
              <w:left w:val="nil"/>
              <w:bottom w:val="single" w:sz="4" w:space="0" w:color="auto"/>
              <w:right w:val="single" w:sz="4" w:space="0" w:color="auto"/>
            </w:tcBorders>
            <w:shd w:val="clear" w:color="auto" w:fill="auto"/>
            <w:noWrap/>
            <w:vAlign w:val="bottom"/>
            <w:hideMark/>
          </w:tcPr>
          <w:p w14:paraId="62CEE16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26.4</w:t>
            </w:r>
          </w:p>
        </w:tc>
        <w:tc>
          <w:tcPr>
            <w:tcW w:w="1204" w:type="dxa"/>
            <w:tcBorders>
              <w:top w:val="nil"/>
              <w:left w:val="nil"/>
              <w:bottom w:val="single" w:sz="4" w:space="0" w:color="auto"/>
              <w:right w:val="single" w:sz="4" w:space="0" w:color="auto"/>
            </w:tcBorders>
            <w:shd w:val="clear" w:color="auto" w:fill="auto"/>
            <w:noWrap/>
            <w:vAlign w:val="bottom"/>
            <w:hideMark/>
          </w:tcPr>
          <w:p w14:paraId="35A9CA8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4297.8</w:t>
            </w:r>
          </w:p>
        </w:tc>
        <w:tc>
          <w:tcPr>
            <w:tcW w:w="929" w:type="dxa"/>
            <w:tcBorders>
              <w:top w:val="nil"/>
              <w:left w:val="nil"/>
              <w:bottom w:val="single" w:sz="4" w:space="0" w:color="auto"/>
              <w:right w:val="single" w:sz="4" w:space="0" w:color="auto"/>
            </w:tcBorders>
            <w:shd w:val="clear" w:color="auto" w:fill="auto"/>
            <w:noWrap/>
            <w:vAlign w:val="bottom"/>
            <w:hideMark/>
          </w:tcPr>
          <w:p w14:paraId="4DCC01B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388.1</w:t>
            </w:r>
          </w:p>
        </w:tc>
        <w:tc>
          <w:tcPr>
            <w:tcW w:w="1019" w:type="dxa"/>
            <w:tcBorders>
              <w:top w:val="nil"/>
              <w:left w:val="nil"/>
              <w:bottom w:val="single" w:sz="4" w:space="0" w:color="auto"/>
              <w:right w:val="single" w:sz="4" w:space="0" w:color="auto"/>
            </w:tcBorders>
            <w:shd w:val="clear" w:color="auto" w:fill="auto"/>
            <w:noWrap/>
            <w:vAlign w:val="bottom"/>
            <w:hideMark/>
          </w:tcPr>
          <w:p w14:paraId="266AFE2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1245.1</w:t>
            </w:r>
          </w:p>
        </w:tc>
        <w:tc>
          <w:tcPr>
            <w:tcW w:w="1019" w:type="dxa"/>
            <w:tcBorders>
              <w:top w:val="nil"/>
              <w:left w:val="nil"/>
              <w:bottom w:val="single" w:sz="4" w:space="0" w:color="auto"/>
              <w:right w:val="single" w:sz="4" w:space="0" w:color="auto"/>
            </w:tcBorders>
            <w:shd w:val="clear" w:color="auto" w:fill="auto"/>
            <w:noWrap/>
            <w:vAlign w:val="bottom"/>
            <w:hideMark/>
          </w:tcPr>
          <w:p w14:paraId="71A435B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1822.0</w:t>
            </w:r>
          </w:p>
        </w:tc>
        <w:tc>
          <w:tcPr>
            <w:tcW w:w="888" w:type="dxa"/>
            <w:tcBorders>
              <w:top w:val="nil"/>
              <w:left w:val="nil"/>
              <w:bottom w:val="single" w:sz="4" w:space="0" w:color="auto"/>
              <w:right w:val="single" w:sz="4" w:space="0" w:color="auto"/>
            </w:tcBorders>
            <w:shd w:val="clear" w:color="auto" w:fill="auto"/>
            <w:noWrap/>
            <w:vAlign w:val="bottom"/>
            <w:hideMark/>
          </w:tcPr>
          <w:p w14:paraId="43ADA5B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521.0</w:t>
            </w:r>
          </w:p>
        </w:tc>
        <w:tc>
          <w:tcPr>
            <w:tcW w:w="888" w:type="dxa"/>
            <w:tcBorders>
              <w:top w:val="nil"/>
              <w:left w:val="nil"/>
              <w:bottom w:val="single" w:sz="4" w:space="0" w:color="auto"/>
              <w:right w:val="single" w:sz="4" w:space="0" w:color="auto"/>
            </w:tcBorders>
            <w:shd w:val="clear" w:color="auto" w:fill="auto"/>
            <w:noWrap/>
            <w:vAlign w:val="bottom"/>
            <w:hideMark/>
          </w:tcPr>
          <w:p w14:paraId="77BC320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127.8</w:t>
            </w:r>
          </w:p>
        </w:tc>
        <w:tc>
          <w:tcPr>
            <w:tcW w:w="888" w:type="dxa"/>
            <w:tcBorders>
              <w:top w:val="nil"/>
              <w:left w:val="nil"/>
              <w:bottom w:val="single" w:sz="4" w:space="0" w:color="auto"/>
              <w:right w:val="single" w:sz="4" w:space="0" w:color="auto"/>
            </w:tcBorders>
            <w:shd w:val="clear" w:color="auto" w:fill="auto"/>
            <w:noWrap/>
            <w:vAlign w:val="bottom"/>
            <w:hideMark/>
          </w:tcPr>
          <w:p w14:paraId="09D825B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193.8</w:t>
            </w:r>
          </w:p>
        </w:tc>
        <w:tc>
          <w:tcPr>
            <w:tcW w:w="865" w:type="dxa"/>
            <w:tcBorders>
              <w:top w:val="nil"/>
              <w:left w:val="nil"/>
              <w:bottom w:val="single" w:sz="4" w:space="0" w:color="auto"/>
              <w:right w:val="single" w:sz="4" w:space="0" w:color="auto"/>
            </w:tcBorders>
            <w:shd w:val="clear" w:color="auto" w:fill="auto"/>
            <w:noWrap/>
            <w:vAlign w:val="bottom"/>
            <w:hideMark/>
          </w:tcPr>
          <w:p w14:paraId="442C8C6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7C13A6A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18ED674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66A0E0F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44E273F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93.2</w:t>
            </w:r>
          </w:p>
        </w:tc>
      </w:tr>
      <w:tr w:rsidR="003B4E30" w:rsidRPr="003B4E30" w14:paraId="2E4D1166"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C7796BB"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10 191 313</w:t>
            </w:r>
          </w:p>
        </w:tc>
        <w:tc>
          <w:tcPr>
            <w:tcW w:w="1191" w:type="dxa"/>
            <w:tcBorders>
              <w:top w:val="nil"/>
              <w:left w:val="nil"/>
              <w:bottom w:val="single" w:sz="4" w:space="0" w:color="auto"/>
              <w:right w:val="single" w:sz="4" w:space="0" w:color="auto"/>
            </w:tcBorders>
            <w:shd w:val="clear" w:color="auto" w:fill="auto"/>
            <w:noWrap/>
            <w:vAlign w:val="bottom"/>
            <w:hideMark/>
          </w:tcPr>
          <w:p w14:paraId="22DE6DC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2.4</w:t>
            </w:r>
          </w:p>
        </w:tc>
        <w:tc>
          <w:tcPr>
            <w:tcW w:w="1204" w:type="dxa"/>
            <w:tcBorders>
              <w:top w:val="nil"/>
              <w:left w:val="nil"/>
              <w:bottom w:val="single" w:sz="4" w:space="0" w:color="auto"/>
              <w:right w:val="single" w:sz="4" w:space="0" w:color="auto"/>
            </w:tcBorders>
            <w:shd w:val="clear" w:color="auto" w:fill="auto"/>
            <w:noWrap/>
            <w:vAlign w:val="bottom"/>
            <w:hideMark/>
          </w:tcPr>
          <w:p w14:paraId="4A276AE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155.6</w:t>
            </w:r>
          </w:p>
        </w:tc>
        <w:tc>
          <w:tcPr>
            <w:tcW w:w="929" w:type="dxa"/>
            <w:tcBorders>
              <w:top w:val="nil"/>
              <w:left w:val="nil"/>
              <w:bottom w:val="single" w:sz="4" w:space="0" w:color="auto"/>
              <w:right w:val="single" w:sz="4" w:space="0" w:color="auto"/>
            </w:tcBorders>
            <w:shd w:val="clear" w:color="auto" w:fill="auto"/>
            <w:noWrap/>
            <w:vAlign w:val="bottom"/>
            <w:hideMark/>
          </w:tcPr>
          <w:p w14:paraId="653DDFE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11C4CBD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43.1</w:t>
            </w:r>
          </w:p>
        </w:tc>
        <w:tc>
          <w:tcPr>
            <w:tcW w:w="1019" w:type="dxa"/>
            <w:tcBorders>
              <w:top w:val="nil"/>
              <w:left w:val="nil"/>
              <w:bottom w:val="single" w:sz="4" w:space="0" w:color="auto"/>
              <w:right w:val="single" w:sz="4" w:space="0" w:color="auto"/>
            </w:tcBorders>
            <w:shd w:val="clear" w:color="auto" w:fill="auto"/>
            <w:noWrap/>
            <w:vAlign w:val="bottom"/>
            <w:hideMark/>
          </w:tcPr>
          <w:p w14:paraId="45CD905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11.2</w:t>
            </w:r>
          </w:p>
        </w:tc>
        <w:tc>
          <w:tcPr>
            <w:tcW w:w="888" w:type="dxa"/>
            <w:tcBorders>
              <w:top w:val="nil"/>
              <w:left w:val="nil"/>
              <w:bottom w:val="single" w:sz="4" w:space="0" w:color="auto"/>
              <w:right w:val="single" w:sz="4" w:space="0" w:color="auto"/>
            </w:tcBorders>
            <w:shd w:val="clear" w:color="auto" w:fill="auto"/>
            <w:noWrap/>
            <w:vAlign w:val="bottom"/>
            <w:hideMark/>
          </w:tcPr>
          <w:p w14:paraId="7A261B4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46.1</w:t>
            </w:r>
          </w:p>
        </w:tc>
        <w:tc>
          <w:tcPr>
            <w:tcW w:w="888" w:type="dxa"/>
            <w:tcBorders>
              <w:top w:val="nil"/>
              <w:left w:val="nil"/>
              <w:bottom w:val="single" w:sz="4" w:space="0" w:color="auto"/>
              <w:right w:val="single" w:sz="4" w:space="0" w:color="auto"/>
            </w:tcBorders>
            <w:shd w:val="clear" w:color="auto" w:fill="auto"/>
            <w:noWrap/>
            <w:vAlign w:val="bottom"/>
            <w:hideMark/>
          </w:tcPr>
          <w:p w14:paraId="22F1B1A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13.4</w:t>
            </w:r>
          </w:p>
        </w:tc>
        <w:tc>
          <w:tcPr>
            <w:tcW w:w="888" w:type="dxa"/>
            <w:tcBorders>
              <w:top w:val="nil"/>
              <w:left w:val="nil"/>
              <w:bottom w:val="single" w:sz="4" w:space="0" w:color="auto"/>
              <w:right w:val="single" w:sz="4" w:space="0" w:color="auto"/>
            </w:tcBorders>
            <w:shd w:val="clear" w:color="auto" w:fill="auto"/>
            <w:noWrap/>
            <w:vAlign w:val="bottom"/>
            <w:hideMark/>
          </w:tcPr>
          <w:p w14:paraId="2D38864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12.7</w:t>
            </w:r>
          </w:p>
        </w:tc>
        <w:tc>
          <w:tcPr>
            <w:tcW w:w="865" w:type="dxa"/>
            <w:tcBorders>
              <w:top w:val="nil"/>
              <w:left w:val="nil"/>
              <w:bottom w:val="single" w:sz="4" w:space="0" w:color="auto"/>
              <w:right w:val="single" w:sz="4" w:space="0" w:color="auto"/>
            </w:tcBorders>
            <w:shd w:val="clear" w:color="auto" w:fill="auto"/>
            <w:noWrap/>
            <w:vAlign w:val="bottom"/>
            <w:hideMark/>
          </w:tcPr>
          <w:p w14:paraId="6C83C68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29.1</w:t>
            </w:r>
          </w:p>
        </w:tc>
        <w:tc>
          <w:tcPr>
            <w:tcW w:w="865" w:type="dxa"/>
            <w:tcBorders>
              <w:top w:val="nil"/>
              <w:left w:val="nil"/>
              <w:bottom w:val="single" w:sz="4" w:space="0" w:color="auto"/>
              <w:right w:val="single" w:sz="4" w:space="0" w:color="auto"/>
            </w:tcBorders>
            <w:shd w:val="clear" w:color="auto" w:fill="auto"/>
            <w:noWrap/>
            <w:vAlign w:val="bottom"/>
            <w:hideMark/>
          </w:tcPr>
          <w:p w14:paraId="166505F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3CA36AA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643EE41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5BC1A11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3.1</w:t>
            </w:r>
          </w:p>
        </w:tc>
      </w:tr>
      <w:tr w:rsidR="003B4E30" w:rsidRPr="003B4E30" w14:paraId="5F0A1447"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5DA13212"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10 193 313</w:t>
            </w:r>
          </w:p>
        </w:tc>
        <w:tc>
          <w:tcPr>
            <w:tcW w:w="1191" w:type="dxa"/>
            <w:tcBorders>
              <w:top w:val="nil"/>
              <w:left w:val="nil"/>
              <w:bottom w:val="single" w:sz="4" w:space="0" w:color="auto"/>
              <w:right w:val="single" w:sz="4" w:space="0" w:color="auto"/>
            </w:tcBorders>
            <w:shd w:val="clear" w:color="auto" w:fill="auto"/>
            <w:noWrap/>
            <w:vAlign w:val="bottom"/>
            <w:hideMark/>
          </w:tcPr>
          <w:p w14:paraId="0C0AC95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1.1</w:t>
            </w:r>
          </w:p>
        </w:tc>
        <w:tc>
          <w:tcPr>
            <w:tcW w:w="1204" w:type="dxa"/>
            <w:tcBorders>
              <w:top w:val="nil"/>
              <w:left w:val="nil"/>
              <w:bottom w:val="single" w:sz="4" w:space="0" w:color="auto"/>
              <w:right w:val="single" w:sz="4" w:space="0" w:color="auto"/>
            </w:tcBorders>
            <w:shd w:val="clear" w:color="auto" w:fill="auto"/>
            <w:noWrap/>
            <w:vAlign w:val="bottom"/>
            <w:hideMark/>
          </w:tcPr>
          <w:p w14:paraId="14DAB83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67.8</w:t>
            </w:r>
          </w:p>
        </w:tc>
        <w:tc>
          <w:tcPr>
            <w:tcW w:w="929" w:type="dxa"/>
            <w:tcBorders>
              <w:top w:val="nil"/>
              <w:left w:val="nil"/>
              <w:bottom w:val="single" w:sz="4" w:space="0" w:color="auto"/>
              <w:right w:val="single" w:sz="4" w:space="0" w:color="auto"/>
            </w:tcBorders>
            <w:shd w:val="clear" w:color="auto" w:fill="auto"/>
            <w:noWrap/>
            <w:vAlign w:val="bottom"/>
            <w:hideMark/>
          </w:tcPr>
          <w:p w14:paraId="25D9026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113CD6C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52.0</w:t>
            </w:r>
          </w:p>
        </w:tc>
        <w:tc>
          <w:tcPr>
            <w:tcW w:w="1019" w:type="dxa"/>
            <w:tcBorders>
              <w:top w:val="nil"/>
              <w:left w:val="nil"/>
              <w:bottom w:val="single" w:sz="4" w:space="0" w:color="auto"/>
              <w:right w:val="single" w:sz="4" w:space="0" w:color="auto"/>
            </w:tcBorders>
            <w:shd w:val="clear" w:color="auto" w:fill="auto"/>
            <w:noWrap/>
            <w:vAlign w:val="bottom"/>
            <w:hideMark/>
          </w:tcPr>
          <w:p w14:paraId="6609133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15.8</w:t>
            </w:r>
          </w:p>
        </w:tc>
        <w:tc>
          <w:tcPr>
            <w:tcW w:w="888" w:type="dxa"/>
            <w:tcBorders>
              <w:top w:val="nil"/>
              <w:left w:val="nil"/>
              <w:bottom w:val="single" w:sz="4" w:space="0" w:color="auto"/>
              <w:right w:val="single" w:sz="4" w:space="0" w:color="auto"/>
            </w:tcBorders>
            <w:shd w:val="clear" w:color="auto" w:fill="auto"/>
            <w:noWrap/>
            <w:vAlign w:val="bottom"/>
            <w:hideMark/>
          </w:tcPr>
          <w:p w14:paraId="0534282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3CF48EC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0D16F7E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45316A4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13C70E5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567D222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1994EFA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01BA318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2.3</w:t>
            </w:r>
          </w:p>
        </w:tc>
      </w:tr>
      <w:tr w:rsidR="003B4E30" w:rsidRPr="003B4E30" w14:paraId="47ADBA82"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20B8CFA6"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10 195 313</w:t>
            </w:r>
          </w:p>
        </w:tc>
        <w:tc>
          <w:tcPr>
            <w:tcW w:w="1191" w:type="dxa"/>
            <w:tcBorders>
              <w:top w:val="nil"/>
              <w:left w:val="nil"/>
              <w:bottom w:val="single" w:sz="4" w:space="0" w:color="auto"/>
              <w:right w:val="single" w:sz="4" w:space="0" w:color="auto"/>
            </w:tcBorders>
            <w:shd w:val="clear" w:color="auto" w:fill="auto"/>
            <w:noWrap/>
            <w:vAlign w:val="bottom"/>
            <w:hideMark/>
          </w:tcPr>
          <w:p w14:paraId="6D02D45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2.2</w:t>
            </w:r>
          </w:p>
        </w:tc>
        <w:tc>
          <w:tcPr>
            <w:tcW w:w="1204" w:type="dxa"/>
            <w:tcBorders>
              <w:top w:val="nil"/>
              <w:left w:val="nil"/>
              <w:bottom w:val="single" w:sz="4" w:space="0" w:color="auto"/>
              <w:right w:val="single" w:sz="4" w:space="0" w:color="auto"/>
            </w:tcBorders>
            <w:shd w:val="clear" w:color="auto" w:fill="auto"/>
            <w:noWrap/>
            <w:vAlign w:val="bottom"/>
            <w:hideMark/>
          </w:tcPr>
          <w:p w14:paraId="209900E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316.2</w:t>
            </w:r>
          </w:p>
        </w:tc>
        <w:tc>
          <w:tcPr>
            <w:tcW w:w="929" w:type="dxa"/>
            <w:tcBorders>
              <w:top w:val="nil"/>
              <w:left w:val="nil"/>
              <w:bottom w:val="single" w:sz="4" w:space="0" w:color="auto"/>
              <w:right w:val="single" w:sz="4" w:space="0" w:color="auto"/>
            </w:tcBorders>
            <w:shd w:val="clear" w:color="auto" w:fill="auto"/>
            <w:noWrap/>
            <w:vAlign w:val="bottom"/>
            <w:hideMark/>
          </w:tcPr>
          <w:p w14:paraId="28C5263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16.9</w:t>
            </w:r>
          </w:p>
        </w:tc>
        <w:tc>
          <w:tcPr>
            <w:tcW w:w="1019" w:type="dxa"/>
            <w:tcBorders>
              <w:top w:val="nil"/>
              <w:left w:val="nil"/>
              <w:bottom w:val="single" w:sz="4" w:space="0" w:color="auto"/>
              <w:right w:val="single" w:sz="4" w:space="0" w:color="auto"/>
            </w:tcBorders>
            <w:shd w:val="clear" w:color="auto" w:fill="auto"/>
            <w:noWrap/>
            <w:vAlign w:val="bottom"/>
            <w:hideMark/>
          </w:tcPr>
          <w:p w14:paraId="2E56F21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243.3</w:t>
            </w:r>
          </w:p>
        </w:tc>
        <w:tc>
          <w:tcPr>
            <w:tcW w:w="1019" w:type="dxa"/>
            <w:tcBorders>
              <w:top w:val="nil"/>
              <w:left w:val="nil"/>
              <w:bottom w:val="single" w:sz="4" w:space="0" w:color="auto"/>
              <w:right w:val="single" w:sz="4" w:space="0" w:color="auto"/>
            </w:tcBorders>
            <w:shd w:val="clear" w:color="auto" w:fill="auto"/>
            <w:noWrap/>
            <w:vAlign w:val="bottom"/>
            <w:hideMark/>
          </w:tcPr>
          <w:p w14:paraId="5891BFA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56.0</w:t>
            </w:r>
          </w:p>
        </w:tc>
        <w:tc>
          <w:tcPr>
            <w:tcW w:w="888" w:type="dxa"/>
            <w:tcBorders>
              <w:top w:val="nil"/>
              <w:left w:val="nil"/>
              <w:bottom w:val="single" w:sz="4" w:space="0" w:color="auto"/>
              <w:right w:val="single" w:sz="4" w:space="0" w:color="auto"/>
            </w:tcBorders>
            <w:shd w:val="clear" w:color="auto" w:fill="auto"/>
            <w:noWrap/>
            <w:vAlign w:val="bottom"/>
            <w:hideMark/>
          </w:tcPr>
          <w:p w14:paraId="6A727A6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44CFA51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6CFDB9C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5CCDC1C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5C8F636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03E45EA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6B0FDB0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5A5345E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9.8</w:t>
            </w:r>
          </w:p>
        </w:tc>
      </w:tr>
      <w:tr w:rsidR="003B4E30" w:rsidRPr="003B4E30" w14:paraId="792AE747"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6ED8F646"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10 196 212</w:t>
            </w:r>
          </w:p>
        </w:tc>
        <w:tc>
          <w:tcPr>
            <w:tcW w:w="1191" w:type="dxa"/>
            <w:tcBorders>
              <w:top w:val="nil"/>
              <w:left w:val="nil"/>
              <w:bottom w:val="single" w:sz="4" w:space="0" w:color="auto"/>
              <w:right w:val="single" w:sz="4" w:space="0" w:color="auto"/>
            </w:tcBorders>
            <w:shd w:val="clear" w:color="auto" w:fill="auto"/>
            <w:noWrap/>
            <w:vAlign w:val="bottom"/>
            <w:hideMark/>
          </w:tcPr>
          <w:p w14:paraId="146CCE9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300.9</w:t>
            </w:r>
          </w:p>
        </w:tc>
        <w:tc>
          <w:tcPr>
            <w:tcW w:w="1204" w:type="dxa"/>
            <w:tcBorders>
              <w:top w:val="nil"/>
              <w:left w:val="nil"/>
              <w:bottom w:val="single" w:sz="4" w:space="0" w:color="auto"/>
              <w:right w:val="single" w:sz="4" w:space="0" w:color="auto"/>
            </w:tcBorders>
            <w:shd w:val="clear" w:color="auto" w:fill="auto"/>
            <w:noWrap/>
            <w:vAlign w:val="bottom"/>
            <w:hideMark/>
          </w:tcPr>
          <w:p w14:paraId="2D3E7E1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48114.4</w:t>
            </w:r>
          </w:p>
        </w:tc>
        <w:tc>
          <w:tcPr>
            <w:tcW w:w="929" w:type="dxa"/>
            <w:tcBorders>
              <w:top w:val="nil"/>
              <w:left w:val="nil"/>
              <w:bottom w:val="single" w:sz="4" w:space="0" w:color="auto"/>
              <w:right w:val="single" w:sz="4" w:space="0" w:color="auto"/>
            </w:tcBorders>
            <w:shd w:val="clear" w:color="auto" w:fill="auto"/>
            <w:noWrap/>
            <w:vAlign w:val="bottom"/>
            <w:hideMark/>
          </w:tcPr>
          <w:p w14:paraId="51787FF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2627.5</w:t>
            </w:r>
          </w:p>
        </w:tc>
        <w:tc>
          <w:tcPr>
            <w:tcW w:w="1019" w:type="dxa"/>
            <w:tcBorders>
              <w:top w:val="nil"/>
              <w:left w:val="nil"/>
              <w:bottom w:val="single" w:sz="4" w:space="0" w:color="auto"/>
              <w:right w:val="single" w:sz="4" w:space="0" w:color="auto"/>
            </w:tcBorders>
            <w:shd w:val="clear" w:color="auto" w:fill="auto"/>
            <w:noWrap/>
            <w:vAlign w:val="bottom"/>
            <w:hideMark/>
          </w:tcPr>
          <w:p w14:paraId="16D1FC6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15523.6</w:t>
            </w:r>
          </w:p>
        </w:tc>
        <w:tc>
          <w:tcPr>
            <w:tcW w:w="1019" w:type="dxa"/>
            <w:tcBorders>
              <w:top w:val="nil"/>
              <w:left w:val="nil"/>
              <w:bottom w:val="single" w:sz="4" w:space="0" w:color="auto"/>
              <w:right w:val="single" w:sz="4" w:space="0" w:color="auto"/>
            </w:tcBorders>
            <w:shd w:val="clear" w:color="auto" w:fill="auto"/>
            <w:noWrap/>
            <w:vAlign w:val="bottom"/>
            <w:hideMark/>
          </w:tcPr>
          <w:p w14:paraId="10CBB9F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21060.5</w:t>
            </w:r>
          </w:p>
        </w:tc>
        <w:tc>
          <w:tcPr>
            <w:tcW w:w="888" w:type="dxa"/>
            <w:tcBorders>
              <w:top w:val="nil"/>
              <w:left w:val="nil"/>
              <w:bottom w:val="single" w:sz="4" w:space="0" w:color="auto"/>
              <w:right w:val="single" w:sz="4" w:space="0" w:color="auto"/>
            </w:tcBorders>
            <w:shd w:val="clear" w:color="auto" w:fill="auto"/>
            <w:noWrap/>
            <w:vAlign w:val="bottom"/>
            <w:hideMark/>
          </w:tcPr>
          <w:p w14:paraId="72A99FA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5440.6</w:t>
            </w:r>
          </w:p>
        </w:tc>
        <w:tc>
          <w:tcPr>
            <w:tcW w:w="888" w:type="dxa"/>
            <w:tcBorders>
              <w:top w:val="nil"/>
              <w:left w:val="nil"/>
              <w:bottom w:val="single" w:sz="4" w:space="0" w:color="auto"/>
              <w:right w:val="single" w:sz="4" w:space="0" w:color="auto"/>
            </w:tcBorders>
            <w:shd w:val="clear" w:color="auto" w:fill="auto"/>
            <w:noWrap/>
            <w:vAlign w:val="bottom"/>
            <w:hideMark/>
          </w:tcPr>
          <w:p w14:paraId="705DC31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617.3</w:t>
            </w:r>
          </w:p>
        </w:tc>
        <w:tc>
          <w:tcPr>
            <w:tcW w:w="888" w:type="dxa"/>
            <w:tcBorders>
              <w:top w:val="nil"/>
              <w:left w:val="nil"/>
              <w:bottom w:val="single" w:sz="4" w:space="0" w:color="auto"/>
              <w:right w:val="single" w:sz="4" w:space="0" w:color="auto"/>
            </w:tcBorders>
            <w:shd w:val="clear" w:color="auto" w:fill="auto"/>
            <w:noWrap/>
            <w:vAlign w:val="bottom"/>
            <w:hideMark/>
          </w:tcPr>
          <w:p w14:paraId="5812673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891.6</w:t>
            </w:r>
          </w:p>
        </w:tc>
        <w:tc>
          <w:tcPr>
            <w:tcW w:w="865" w:type="dxa"/>
            <w:tcBorders>
              <w:top w:val="nil"/>
              <w:left w:val="nil"/>
              <w:bottom w:val="single" w:sz="4" w:space="0" w:color="auto"/>
              <w:right w:val="single" w:sz="4" w:space="0" w:color="auto"/>
            </w:tcBorders>
            <w:shd w:val="clear" w:color="auto" w:fill="auto"/>
            <w:noWrap/>
            <w:vAlign w:val="bottom"/>
            <w:hideMark/>
          </w:tcPr>
          <w:p w14:paraId="550F117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1524.4</w:t>
            </w:r>
          </w:p>
        </w:tc>
        <w:tc>
          <w:tcPr>
            <w:tcW w:w="865" w:type="dxa"/>
            <w:tcBorders>
              <w:top w:val="nil"/>
              <w:left w:val="nil"/>
              <w:bottom w:val="single" w:sz="4" w:space="0" w:color="auto"/>
              <w:right w:val="single" w:sz="4" w:space="0" w:color="auto"/>
            </w:tcBorders>
            <w:shd w:val="clear" w:color="auto" w:fill="auto"/>
            <w:noWrap/>
            <w:vAlign w:val="bottom"/>
            <w:hideMark/>
          </w:tcPr>
          <w:p w14:paraId="3E1E8DB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428.8</w:t>
            </w:r>
          </w:p>
        </w:tc>
        <w:tc>
          <w:tcPr>
            <w:tcW w:w="865" w:type="dxa"/>
            <w:tcBorders>
              <w:top w:val="nil"/>
              <w:left w:val="nil"/>
              <w:bottom w:val="single" w:sz="4" w:space="0" w:color="auto"/>
              <w:right w:val="single" w:sz="4" w:space="0" w:color="auto"/>
            </w:tcBorders>
            <w:shd w:val="clear" w:color="auto" w:fill="auto"/>
            <w:noWrap/>
            <w:vAlign w:val="bottom"/>
            <w:hideMark/>
          </w:tcPr>
          <w:p w14:paraId="352FDD9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08545BC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275168B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1258.9</w:t>
            </w:r>
          </w:p>
        </w:tc>
      </w:tr>
      <w:tr w:rsidR="003B4E30" w:rsidRPr="003B4E30" w14:paraId="7C3D9F83"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7DF794D6"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10 196 313</w:t>
            </w:r>
          </w:p>
        </w:tc>
        <w:tc>
          <w:tcPr>
            <w:tcW w:w="1191" w:type="dxa"/>
            <w:tcBorders>
              <w:top w:val="nil"/>
              <w:left w:val="nil"/>
              <w:bottom w:val="single" w:sz="4" w:space="0" w:color="auto"/>
              <w:right w:val="single" w:sz="4" w:space="0" w:color="auto"/>
            </w:tcBorders>
            <w:shd w:val="clear" w:color="auto" w:fill="auto"/>
            <w:noWrap/>
            <w:vAlign w:val="bottom"/>
            <w:hideMark/>
          </w:tcPr>
          <w:p w14:paraId="1E15D44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367.2</w:t>
            </w:r>
          </w:p>
        </w:tc>
        <w:tc>
          <w:tcPr>
            <w:tcW w:w="1204" w:type="dxa"/>
            <w:tcBorders>
              <w:top w:val="nil"/>
              <w:left w:val="nil"/>
              <w:bottom w:val="single" w:sz="4" w:space="0" w:color="auto"/>
              <w:right w:val="single" w:sz="4" w:space="0" w:color="auto"/>
            </w:tcBorders>
            <w:shd w:val="clear" w:color="auto" w:fill="auto"/>
            <w:noWrap/>
            <w:vAlign w:val="bottom"/>
            <w:hideMark/>
          </w:tcPr>
          <w:p w14:paraId="467E398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62074.4</w:t>
            </w:r>
          </w:p>
        </w:tc>
        <w:tc>
          <w:tcPr>
            <w:tcW w:w="929" w:type="dxa"/>
            <w:tcBorders>
              <w:top w:val="nil"/>
              <w:left w:val="nil"/>
              <w:bottom w:val="single" w:sz="4" w:space="0" w:color="auto"/>
              <w:right w:val="single" w:sz="4" w:space="0" w:color="auto"/>
            </w:tcBorders>
            <w:shd w:val="clear" w:color="auto" w:fill="auto"/>
            <w:noWrap/>
            <w:vAlign w:val="bottom"/>
            <w:hideMark/>
          </w:tcPr>
          <w:p w14:paraId="7370F82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2713.2</w:t>
            </w:r>
          </w:p>
        </w:tc>
        <w:tc>
          <w:tcPr>
            <w:tcW w:w="1019" w:type="dxa"/>
            <w:tcBorders>
              <w:top w:val="nil"/>
              <w:left w:val="nil"/>
              <w:bottom w:val="single" w:sz="4" w:space="0" w:color="auto"/>
              <w:right w:val="single" w:sz="4" w:space="0" w:color="auto"/>
            </w:tcBorders>
            <w:shd w:val="clear" w:color="auto" w:fill="auto"/>
            <w:noWrap/>
            <w:vAlign w:val="bottom"/>
            <w:hideMark/>
          </w:tcPr>
          <w:p w14:paraId="4FECFEC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13688.6</w:t>
            </w:r>
          </w:p>
        </w:tc>
        <w:tc>
          <w:tcPr>
            <w:tcW w:w="1019" w:type="dxa"/>
            <w:tcBorders>
              <w:top w:val="nil"/>
              <w:left w:val="nil"/>
              <w:bottom w:val="single" w:sz="4" w:space="0" w:color="auto"/>
              <w:right w:val="single" w:sz="4" w:space="0" w:color="auto"/>
            </w:tcBorders>
            <w:shd w:val="clear" w:color="auto" w:fill="auto"/>
            <w:noWrap/>
            <w:vAlign w:val="bottom"/>
            <w:hideMark/>
          </w:tcPr>
          <w:p w14:paraId="51F6256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26687.3</w:t>
            </w:r>
          </w:p>
        </w:tc>
        <w:tc>
          <w:tcPr>
            <w:tcW w:w="888" w:type="dxa"/>
            <w:tcBorders>
              <w:top w:val="nil"/>
              <w:left w:val="nil"/>
              <w:bottom w:val="single" w:sz="4" w:space="0" w:color="auto"/>
              <w:right w:val="single" w:sz="4" w:space="0" w:color="auto"/>
            </w:tcBorders>
            <w:shd w:val="clear" w:color="auto" w:fill="auto"/>
            <w:noWrap/>
            <w:vAlign w:val="bottom"/>
            <w:hideMark/>
          </w:tcPr>
          <w:p w14:paraId="6B06B55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13299.6</w:t>
            </w:r>
          </w:p>
        </w:tc>
        <w:tc>
          <w:tcPr>
            <w:tcW w:w="888" w:type="dxa"/>
            <w:tcBorders>
              <w:top w:val="nil"/>
              <w:left w:val="nil"/>
              <w:bottom w:val="single" w:sz="4" w:space="0" w:color="auto"/>
              <w:right w:val="single" w:sz="4" w:space="0" w:color="auto"/>
            </w:tcBorders>
            <w:shd w:val="clear" w:color="auto" w:fill="auto"/>
            <w:noWrap/>
            <w:vAlign w:val="bottom"/>
            <w:hideMark/>
          </w:tcPr>
          <w:p w14:paraId="7B67B64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3583.9</w:t>
            </w:r>
          </w:p>
        </w:tc>
        <w:tc>
          <w:tcPr>
            <w:tcW w:w="888" w:type="dxa"/>
            <w:tcBorders>
              <w:top w:val="nil"/>
              <w:left w:val="nil"/>
              <w:bottom w:val="single" w:sz="4" w:space="0" w:color="auto"/>
              <w:right w:val="single" w:sz="4" w:space="0" w:color="auto"/>
            </w:tcBorders>
            <w:shd w:val="clear" w:color="auto" w:fill="auto"/>
            <w:noWrap/>
            <w:vAlign w:val="bottom"/>
            <w:hideMark/>
          </w:tcPr>
          <w:p w14:paraId="54C89C6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1029.3</w:t>
            </w:r>
          </w:p>
        </w:tc>
        <w:tc>
          <w:tcPr>
            <w:tcW w:w="865" w:type="dxa"/>
            <w:tcBorders>
              <w:top w:val="nil"/>
              <w:left w:val="nil"/>
              <w:bottom w:val="single" w:sz="4" w:space="0" w:color="auto"/>
              <w:right w:val="single" w:sz="4" w:space="0" w:color="auto"/>
            </w:tcBorders>
            <w:shd w:val="clear" w:color="auto" w:fill="auto"/>
            <w:noWrap/>
            <w:vAlign w:val="bottom"/>
            <w:hideMark/>
          </w:tcPr>
          <w:p w14:paraId="2F24264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18DE5BD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1072.5</w:t>
            </w:r>
          </w:p>
        </w:tc>
        <w:tc>
          <w:tcPr>
            <w:tcW w:w="865" w:type="dxa"/>
            <w:tcBorders>
              <w:top w:val="nil"/>
              <w:left w:val="nil"/>
              <w:bottom w:val="single" w:sz="4" w:space="0" w:color="auto"/>
              <w:right w:val="single" w:sz="4" w:space="0" w:color="auto"/>
            </w:tcBorders>
            <w:shd w:val="clear" w:color="auto" w:fill="auto"/>
            <w:noWrap/>
            <w:vAlign w:val="bottom"/>
            <w:hideMark/>
          </w:tcPr>
          <w:p w14:paraId="257661A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498E45D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721A766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1503.6</w:t>
            </w:r>
          </w:p>
        </w:tc>
      </w:tr>
      <w:tr w:rsidR="003B4E30" w:rsidRPr="003B4E30" w14:paraId="10292968"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631D7114"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10 214 212</w:t>
            </w:r>
          </w:p>
        </w:tc>
        <w:tc>
          <w:tcPr>
            <w:tcW w:w="1191" w:type="dxa"/>
            <w:tcBorders>
              <w:top w:val="nil"/>
              <w:left w:val="nil"/>
              <w:bottom w:val="single" w:sz="4" w:space="0" w:color="auto"/>
              <w:right w:val="single" w:sz="4" w:space="0" w:color="auto"/>
            </w:tcBorders>
            <w:shd w:val="clear" w:color="auto" w:fill="auto"/>
            <w:noWrap/>
            <w:vAlign w:val="bottom"/>
            <w:hideMark/>
          </w:tcPr>
          <w:p w14:paraId="7B87FC4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37.8</w:t>
            </w:r>
          </w:p>
        </w:tc>
        <w:tc>
          <w:tcPr>
            <w:tcW w:w="1204" w:type="dxa"/>
            <w:tcBorders>
              <w:top w:val="nil"/>
              <w:left w:val="nil"/>
              <w:bottom w:val="single" w:sz="4" w:space="0" w:color="auto"/>
              <w:right w:val="single" w:sz="4" w:space="0" w:color="auto"/>
            </w:tcBorders>
            <w:shd w:val="clear" w:color="auto" w:fill="auto"/>
            <w:noWrap/>
            <w:vAlign w:val="bottom"/>
            <w:hideMark/>
          </w:tcPr>
          <w:p w14:paraId="2AE6453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4690.5</w:t>
            </w:r>
          </w:p>
        </w:tc>
        <w:tc>
          <w:tcPr>
            <w:tcW w:w="929" w:type="dxa"/>
            <w:tcBorders>
              <w:top w:val="nil"/>
              <w:left w:val="nil"/>
              <w:bottom w:val="single" w:sz="4" w:space="0" w:color="auto"/>
              <w:right w:val="single" w:sz="4" w:space="0" w:color="auto"/>
            </w:tcBorders>
            <w:shd w:val="clear" w:color="auto" w:fill="auto"/>
            <w:noWrap/>
            <w:vAlign w:val="bottom"/>
            <w:hideMark/>
          </w:tcPr>
          <w:p w14:paraId="5EF996D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270.7</w:t>
            </w:r>
          </w:p>
        </w:tc>
        <w:tc>
          <w:tcPr>
            <w:tcW w:w="1019" w:type="dxa"/>
            <w:tcBorders>
              <w:top w:val="nil"/>
              <w:left w:val="nil"/>
              <w:bottom w:val="single" w:sz="4" w:space="0" w:color="auto"/>
              <w:right w:val="single" w:sz="4" w:space="0" w:color="auto"/>
            </w:tcBorders>
            <w:shd w:val="clear" w:color="auto" w:fill="auto"/>
            <w:noWrap/>
            <w:vAlign w:val="bottom"/>
            <w:hideMark/>
          </w:tcPr>
          <w:p w14:paraId="281D4DE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2003.7</w:t>
            </w:r>
          </w:p>
        </w:tc>
        <w:tc>
          <w:tcPr>
            <w:tcW w:w="1019" w:type="dxa"/>
            <w:tcBorders>
              <w:top w:val="nil"/>
              <w:left w:val="nil"/>
              <w:bottom w:val="single" w:sz="4" w:space="0" w:color="auto"/>
              <w:right w:val="single" w:sz="4" w:space="0" w:color="auto"/>
            </w:tcBorders>
            <w:shd w:val="clear" w:color="auto" w:fill="auto"/>
            <w:noWrap/>
            <w:vAlign w:val="bottom"/>
            <w:hideMark/>
          </w:tcPr>
          <w:p w14:paraId="0741E0C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2119.6</w:t>
            </w:r>
          </w:p>
        </w:tc>
        <w:tc>
          <w:tcPr>
            <w:tcW w:w="888" w:type="dxa"/>
            <w:tcBorders>
              <w:top w:val="nil"/>
              <w:left w:val="nil"/>
              <w:bottom w:val="single" w:sz="4" w:space="0" w:color="auto"/>
              <w:right w:val="single" w:sz="4" w:space="0" w:color="auto"/>
            </w:tcBorders>
            <w:shd w:val="clear" w:color="auto" w:fill="auto"/>
            <w:noWrap/>
            <w:vAlign w:val="bottom"/>
            <w:hideMark/>
          </w:tcPr>
          <w:p w14:paraId="0557CCB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296.5</w:t>
            </w:r>
          </w:p>
        </w:tc>
        <w:tc>
          <w:tcPr>
            <w:tcW w:w="888" w:type="dxa"/>
            <w:tcBorders>
              <w:top w:val="nil"/>
              <w:left w:val="nil"/>
              <w:bottom w:val="single" w:sz="4" w:space="0" w:color="auto"/>
              <w:right w:val="single" w:sz="4" w:space="0" w:color="auto"/>
            </w:tcBorders>
            <w:shd w:val="clear" w:color="auto" w:fill="auto"/>
            <w:noWrap/>
            <w:vAlign w:val="bottom"/>
            <w:hideMark/>
          </w:tcPr>
          <w:p w14:paraId="14554D5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2784D9A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E9F77D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36C67E6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77ED025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5A7F051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55F4172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125.9</w:t>
            </w:r>
          </w:p>
        </w:tc>
      </w:tr>
      <w:tr w:rsidR="003B4E30" w:rsidRPr="003B4E30" w14:paraId="729A11FB"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6264663"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10 215 212</w:t>
            </w:r>
          </w:p>
        </w:tc>
        <w:tc>
          <w:tcPr>
            <w:tcW w:w="1191" w:type="dxa"/>
            <w:tcBorders>
              <w:top w:val="nil"/>
              <w:left w:val="nil"/>
              <w:bottom w:val="single" w:sz="4" w:space="0" w:color="auto"/>
              <w:right w:val="single" w:sz="4" w:space="0" w:color="auto"/>
            </w:tcBorders>
            <w:shd w:val="clear" w:color="auto" w:fill="auto"/>
            <w:noWrap/>
            <w:vAlign w:val="bottom"/>
            <w:hideMark/>
          </w:tcPr>
          <w:p w14:paraId="5567020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1016.8</w:t>
            </w:r>
          </w:p>
        </w:tc>
        <w:tc>
          <w:tcPr>
            <w:tcW w:w="1204" w:type="dxa"/>
            <w:tcBorders>
              <w:top w:val="nil"/>
              <w:left w:val="nil"/>
              <w:bottom w:val="single" w:sz="4" w:space="0" w:color="auto"/>
              <w:right w:val="single" w:sz="4" w:space="0" w:color="auto"/>
            </w:tcBorders>
            <w:shd w:val="clear" w:color="auto" w:fill="auto"/>
            <w:noWrap/>
            <w:vAlign w:val="bottom"/>
            <w:hideMark/>
          </w:tcPr>
          <w:p w14:paraId="6BC4C97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130022.8</w:t>
            </w:r>
          </w:p>
        </w:tc>
        <w:tc>
          <w:tcPr>
            <w:tcW w:w="929" w:type="dxa"/>
            <w:tcBorders>
              <w:top w:val="nil"/>
              <w:left w:val="nil"/>
              <w:bottom w:val="single" w:sz="4" w:space="0" w:color="auto"/>
              <w:right w:val="single" w:sz="4" w:space="0" w:color="auto"/>
            </w:tcBorders>
            <w:shd w:val="clear" w:color="auto" w:fill="auto"/>
            <w:noWrap/>
            <w:vAlign w:val="bottom"/>
            <w:hideMark/>
          </w:tcPr>
          <w:p w14:paraId="7772942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12331.4</w:t>
            </w:r>
          </w:p>
        </w:tc>
        <w:tc>
          <w:tcPr>
            <w:tcW w:w="1019" w:type="dxa"/>
            <w:tcBorders>
              <w:top w:val="nil"/>
              <w:left w:val="nil"/>
              <w:bottom w:val="single" w:sz="4" w:space="0" w:color="auto"/>
              <w:right w:val="single" w:sz="4" w:space="0" w:color="auto"/>
            </w:tcBorders>
            <w:shd w:val="clear" w:color="auto" w:fill="auto"/>
            <w:noWrap/>
            <w:vAlign w:val="bottom"/>
            <w:hideMark/>
          </w:tcPr>
          <w:p w14:paraId="01AB858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59446.4</w:t>
            </w:r>
          </w:p>
        </w:tc>
        <w:tc>
          <w:tcPr>
            <w:tcW w:w="1019" w:type="dxa"/>
            <w:tcBorders>
              <w:top w:val="nil"/>
              <w:left w:val="nil"/>
              <w:bottom w:val="single" w:sz="4" w:space="0" w:color="auto"/>
              <w:right w:val="single" w:sz="4" w:space="0" w:color="auto"/>
            </w:tcBorders>
            <w:shd w:val="clear" w:color="auto" w:fill="auto"/>
            <w:noWrap/>
            <w:vAlign w:val="bottom"/>
            <w:hideMark/>
          </w:tcPr>
          <w:p w14:paraId="2C2F27C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43358.0</w:t>
            </w:r>
          </w:p>
        </w:tc>
        <w:tc>
          <w:tcPr>
            <w:tcW w:w="888" w:type="dxa"/>
            <w:tcBorders>
              <w:top w:val="nil"/>
              <w:left w:val="nil"/>
              <w:bottom w:val="single" w:sz="4" w:space="0" w:color="auto"/>
              <w:right w:val="single" w:sz="4" w:space="0" w:color="auto"/>
            </w:tcBorders>
            <w:shd w:val="clear" w:color="auto" w:fill="auto"/>
            <w:noWrap/>
            <w:vAlign w:val="bottom"/>
            <w:hideMark/>
          </w:tcPr>
          <w:p w14:paraId="2816921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10124.4</w:t>
            </w:r>
          </w:p>
        </w:tc>
        <w:tc>
          <w:tcPr>
            <w:tcW w:w="888" w:type="dxa"/>
            <w:tcBorders>
              <w:top w:val="nil"/>
              <w:left w:val="nil"/>
              <w:bottom w:val="single" w:sz="4" w:space="0" w:color="auto"/>
              <w:right w:val="single" w:sz="4" w:space="0" w:color="auto"/>
            </w:tcBorders>
            <w:shd w:val="clear" w:color="auto" w:fill="auto"/>
            <w:noWrap/>
            <w:vAlign w:val="bottom"/>
            <w:hideMark/>
          </w:tcPr>
          <w:p w14:paraId="04EEF95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3606.6</w:t>
            </w:r>
          </w:p>
        </w:tc>
        <w:tc>
          <w:tcPr>
            <w:tcW w:w="888" w:type="dxa"/>
            <w:tcBorders>
              <w:top w:val="nil"/>
              <w:left w:val="nil"/>
              <w:bottom w:val="single" w:sz="4" w:space="0" w:color="auto"/>
              <w:right w:val="single" w:sz="4" w:space="0" w:color="auto"/>
            </w:tcBorders>
            <w:shd w:val="clear" w:color="auto" w:fill="auto"/>
            <w:noWrap/>
            <w:vAlign w:val="bottom"/>
            <w:hideMark/>
          </w:tcPr>
          <w:p w14:paraId="5EE10E1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764.0</w:t>
            </w:r>
          </w:p>
        </w:tc>
        <w:tc>
          <w:tcPr>
            <w:tcW w:w="865" w:type="dxa"/>
            <w:tcBorders>
              <w:top w:val="nil"/>
              <w:left w:val="nil"/>
              <w:bottom w:val="single" w:sz="4" w:space="0" w:color="auto"/>
              <w:right w:val="single" w:sz="4" w:space="0" w:color="auto"/>
            </w:tcBorders>
            <w:shd w:val="clear" w:color="auto" w:fill="auto"/>
            <w:noWrap/>
            <w:vAlign w:val="bottom"/>
            <w:hideMark/>
          </w:tcPr>
          <w:p w14:paraId="7AE5A59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570ECF5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392.0</w:t>
            </w:r>
          </w:p>
        </w:tc>
        <w:tc>
          <w:tcPr>
            <w:tcW w:w="865" w:type="dxa"/>
            <w:tcBorders>
              <w:top w:val="nil"/>
              <w:left w:val="nil"/>
              <w:bottom w:val="single" w:sz="4" w:space="0" w:color="auto"/>
              <w:right w:val="single" w:sz="4" w:space="0" w:color="auto"/>
            </w:tcBorders>
            <w:shd w:val="clear" w:color="auto" w:fill="auto"/>
            <w:noWrap/>
            <w:vAlign w:val="bottom"/>
            <w:hideMark/>
          </w:tcPr>
          <w:p w14:paraId="6E35716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134C881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7A0D7DA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3738.5</w:t>
            </w:r>
          </w:p>
        </w:tc>
      </w:tr>
      <w:tr w:rsidR="003B4E30" w:rsidRPr="003B4E30" w14:paraId="1B39B53D"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BB0D1E2"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10 287 313</w:t>
            </w:r>
          </w:p>
        </w:tc>
        <w:tc>
          <w:tcPr>
            <w:tcW w:w="1191" w:type="dxa"/>
            <w:tcBorders>
              <w:top w:val="nil"/>
              <w:left w:val="nil"/>
              <w:bottom w:val="single" w:sz="4" w:space="0" w:color="auto"/>
              <w:right w:val="single" w:sz="4" w:space="0" w:color="auto"/>
            </w:tcBorders>
            <w:shd w:val="clear" w:color="auto" w:fill="auto"/>
            <w:noWrap/>
            <w:vAlign w:val="bottom"/>
            <w:hideMark/>
          </w:tcPr>
          <w:p w14:paraId="69707CC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0.6</w:t>
            </w:r>
          </w:p>
        </w:tc>
        <w:tc>
          <w:tcPr>
            <w:tcW w:w="1204" w:type="dxa"/>
            <w:tcBorders>
              <w:top w:val="nil"/>
              <w:left w:val="nil"/>
              <w:bottom w:val="single" w:sz="4" w:space="0" w:color="auto"/>
              <w:right w:val="single" w:sz="4" w:space="0" w:color="auto"/>
            </w:tcBorders>
            <w:shd w:val="clear" w:color="auto" w:fill="auto"/>
            <w:noWrap/>
            <w:vAlign w:val="bottom"/>
            <w:hideMark/>
          </w:tcPr>
          <w:p w14:paraId="1B6FC88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176.4</w:t>
            </w:r>
          </w:p>
        </w:tc>
        <w:tc>
          <w:tcPr>
            <w:tcW w:w="929" w:type="dxa"/>
            <w:tcBorders>
              <w:top w:val="nil"/>
              <w:left w:val="nil"/>
              <w:bottom w:val="single" w:sz="4" w:space="0" w:color="auto"/>
              <w:right w:val="single" w:sz="4" w:space="0" w:color="auto"/>
            </w:tcBorders>
            <w:shd w:val="clear" w:color="auto" w:fill="auto"/>
            <w:noWrap/>
            <w:vAlign w:val="bottom"/>
            <w:hideMark/>
          </w:tcPr>
          <w:p w14:paraId="2A6D45B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2.7</w:t>
            </w:r>
          </w:p>
        </w:tc>
        <w:tc>
          <w:tcPr>
            <w:tcW w:w="1019" w:type="dxa"/>
            <w:tcBorders>
              <w:top w:val="nil"/>
              <w:left w:val="nil"/>
              <w:bottom w:val="single" w:sz="4" w:space="0" w:color="auto"/>
              <w:right w:val="single" w:sz="4" w:space="0" w:color="auto"/>
            </w:tcBorders>
            <w:shd w:val="clear" w:color="auto" w:fill="auto"/>
            <w:noWrap/>
            <w:vAlign w:val="bottom"/>
            <w:hideMark/>
          </w:tcPr>
          <w:p w14:paraId="3D17CFA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14.8</w:t>
            </w:r>
          </w:p>
        </w:tc>
        <w:tc>
          <w:tcPr>
            <w:tcW w:w="1019" w:type="dxa"/>
            <w:tcBorders>
              <w:top w:val="nil"/>
              <w:left w:val="nil"/>
              <w:bottom w:val="single" w:sz="4" w:space="0" w:color="auto"/>
              <w:right w:val="single" w:sz="4" w:space="0" w:color="auto"/>
            </w:tcBorders>
            <w:shd w:val="clear" w:color="auto" w:fill="auto"/>
            <w:noWrap/>
            <w:vAlign w:val="bottom"/>
            <w:hideMark/>
          </w:tcPr>
          <w:p w14:paraId="558500A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123.1</w:t>
            </w:r>
          </w:p>
        </w:tc>
        <w:tc>
          <w:tcPr>
            <w:tcW w:w="888" w:type="dxa"/>
            <w:tcBorders>
              <w:top w:val="nil"/>
              <w:left w:val="nil"/>
              <w:bottom w:val="single" w:sz="4" w:space="0" w:color="auto"/>
              <w:right w:val="single" w:sz="4" w:space="0" w:color="auto"/>
            </w:tcBorders>
            <w:shd w:val="clear" w:color="auto" w:fill="auto"/>
            <w:noWrap/>
            <w:vAlign w:val="bottom"/>
            <w:hideMark/>
          </w:tcPr>
          <w:p w14:paraId="6A778E4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35.8</w:t>
            </w:r>
          </w:p>
        </w:tc>
        <w:tc>
          <w:tcPr>
            <w:tcW w:w="888" w:type="dxa"/>
            <w:tcBorders>
              <w:top w:val="nil"/>
              <w:left w:val="nil"/>
              <w:bottom w:val="single" w:sz="4" w:space="0" w:color="auto"/>
              <w:right w:val="single" w:sz="4" w:space="0" w:color="auto"/>
            </w:tcBorders>
            <w:shd w:val="clear" w:color="auto" w:fill="auto"/>
            <w:noWrap/>
            <w:vAlign w:val="bottom"/>
            <w:hideMark/>
          </w:tcPr>
          <w:p w14:paraId="0799A0F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2BC2056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4D55B45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6BF4D78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AFD596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545B3B3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4AFB069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4.1</w:t>
            </w:r>
          </w:p>
        </w:tc>
      </w:tr>
      <w:tr w:rsidR="003B4E30" w:rsidRPr="003B4E30" w14:paraId="1BFE736D"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0FEAB6D6"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10 302 313</w:t>
            </w:r>
          </w:p>
        </w:tc>
        <w:tc>
          <w:tcPr>
            <w:tcW w:w="1191" w:type="dxa"/>
            <w:tcBorders>
              <w:top w:val="nil"/>
              <w:left w:val="nil"/>
              <w:bottom w:val="single" w:sz="4" w:space="0" w:color="auto"/>
              <w:right w:val="single" w:sz="4" w:space="0" w:color="auto"/>
            </w:tcBorders>
            <w:shd w:val="clear" w:color="auto" w:fill="auto"/>
            <w:noWrap/>
            <w:vAlign w:val="bottom"/>
            <w:hideMark/>
          </w:tcPr>
          <w:p w14:paraId="3A74E2C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9.2</w:t>
            </w:r>
          </w:p>
        </w:tc>
        <w:tc>
          <w:tcPr>
            <w:tcW w:w="1204" w:type="dxa"/>
            <w:tcBorders>
              <w:top w:val="nil"/>
              <w:left w:val="nil"/>
              <w:bottom w:val="single" w:sz="4" w:space="0" w:color="auto"/>
              <w:right w:val="single" w:sz="4" w:space="0" w:color="auto"/>
            </w:tcBorders>
            <w:shd w:val="clear" w:color="auto" w:fill="auto"/>
            <w:noWrap/>
            <w:vAlign w:val="bottom"/>
            <w:hideMark/>
          </w:tcPr>
          <w:p w14:paraId="312C6DC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29" w:type="dxa"/>
            <w:tcBorders>
              <w:top w:val="nil"/>
              <w:left w:val="nil"/>
              <w:bottom w:val="single" w:sz="4" w:space="0" w:color="auto"/>
              <w:right w:val="single" w:sz="4" w:space="0" w:color="auto"/>
            </w:tcBorders>
            <w:shd w:val="clear" w:color="auto" w:fill="auto"/>
            <w:noWrap/>
            <w:vAlign w:val="bottom"/>
            <w:hideMark/>
          </w:tcPr>
          <w:p w14:paraId="107CD08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1F578A7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7C684B3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4819DE6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237637C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09470B7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058F87D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6E5BBC2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504E8EC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70C7EA9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40807B1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r>
      <w:tr w:rsidR="003B4E30" w:rsidRPr="003B4E30" w14:paraId="536B0948"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0B9EE92E"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10 306 313</w:t>
            </w:r>
          </w:p>
        </w:tc>
        <w:tc>
          <w:tcPr>
            <w:tcW w:w="1191" w:type="dxa"/>
            <w:tcBorders>
              <w:top w:val="nil"/>
              <w:left w:val="nil"/>
              <w:bottom w:val="single" w:sz="4" w:space="0" w:color="auto"/>
              <w:right w:val="single" w:sz="4" w:space="0" w:color="auto"/>
            </w:tcBorders>
            <w:shd w:val="clear" w:color="auto" w:fill="auto"/>
            <w:noWrap/>
            <w:vAlign w:val="bottom"/>
            <w:hideMark/>
          </w:tcPr>
          <w:p w14:paraId="6A642F3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8.2</w:t>
            </w:r>
          </w:p>
        </w:tc>
        <w:tc>
          <w:tcPr>
            <w:tcW w:w="1204" w:type="dxa"/>
            <w:tcBorders>
              <w:top w:val="nil"/>
              <w:left w:val="nil"/>
              <w:bottom w:val="single" w:sz="4" w:space="0" w:color="auto"/>
              <w:right w:val="single" w:sz="4" w:space="0" w:color="auto"/>
            </w:tcBorders>
            <w:shd w:val="clear" w:color="auto" w:fill="auto"/>
            <w:noWrap/>
            <w:vAlign w:val="bottom"/>
            <w:hideMark/>
          </w:tcPr>
          <w:p w14:paraId="2075842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941.7</w:t>
            </w:r>
          </w:p>
        </w:tc>
        <w:tc>
          <w:tcPr>
            <w:tcW w:w="929" w:type="dxa"/>
            <w:tcBorders>
              <w:top w:val="nil"/>
              <w:left w:val="nil"/>
              <w:bottom w:val="single" w:sz="4" w:space="0" w:color="auto"/>
              <w:right w:val="single" w:sz="4" w:space="0" w:color="auto"/>
            </w:tcBorders>
            <w:shd w:val="clear" w:color="auto" w:fill="auto"/>
            <w:noWrap/>
            <w:vAlign w:val="bottom"/>
            <w:hideMark/>
          </w:tcPr>
          <w:p w14:paraId="575C17E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18.6</w:t>
            </w:r>
          </w:p>
        </w:tc>
        <w:tc>
          <w:tcPr>
            <w:tcW w:w="1019" w:type="dxa"/>
            <w:tcBorders>
              <w:top w:val="nil"/>
              <w:left w:val="nil"/>
              <w:bottom w:val="single" w:sz="4" w:space="0" w:color="auto"/>
              <w:right w:val="single" w:sz="4" w:space="0" w:color="auto"/>
            </w:tcBorders>
            <w:shd w:val="clear" w:color="auto" w:fill="auto"/>
            <w:noWrap/>
            <w:vAlign w:val="bottom"/>
            <w:hideMark/>
          </w:tcPr>
          <w:p w14:paraId="030DA7D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386.1</w:t>
            </w:r>
          </w:p>
        </w:tc>
        <w:tc>
          <w:tcPr>
            <w:tcW w:w="1019" w:type="dxa"/>
            <w:tcBorders>
              <w:top w:val="nil"/>
              <w:left w:val="nil"/>
              <w:bottom w:val="single" w:sz="4" w:space="0" w:color="auto"/>
              <w:right w:val="single" w:sz="4" w:space="0" w:color="auto"/>
            </w:tcBorders>
            <w:shd w:val="clear" w:color="auto" w:fill="auto"/>
            <w:noWrap/>
            <w:vAlign w:val="bottom"/>
            <w:hideMark/>
          </w:tcPr>
          <w:p w14:paraId="3DEC184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487.5</w:t>
            </w:r>
          </w:p>
        </w:tc>
        <w:tc>
          <w:tcPr>
            <w:tcW w:w="888" w:type="dxa"/>
            <w:tcBorders>
              <w:top w:val="nil"/>
              <w:left w:val="nil"/>
              <w:bottom w:val="single" w:sz="4" w:space="0" w:color="auto"/>
              <w:right w:val="single" w:sz="4" w:space="0" w:color="auto"/>
            </w:tcBorders>
            <w:shd w:val="clear" w:color="auto" w:fill="auto"/>
            <w:noWrap/>
            <w:vAlign w:val="bottom"/>
            <w:hideMark/>
          </w:tcPr>
          <w:p w14:paraId="256B3DD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49.5</w:t>
            </w:r>
          </w:p>
        </w:tc>
        <w:tc>
          <w:tcPr>
            <w:tcW w:w="888" w:type="dxa"/>
            <w:tcBorders>
              <w:top w:val="nil"/>
              <w:left w:val="nil"/>
              <w:bottom w:val="single" w:sz="4" w:space="0" w:color="auto"/>
              <w:right w:val="single" w:sz="4" w:space="0" w:color="auto"/>
            </w:tcBorders>
            <w:shd w:val="clear" w:color="auto" w:fill="auto"/>
            <w:noWrap/>
            <w:vAlign w:val="bottom"/>
            <w:hideMark/>
          </w:tcPr>
          <w:p w14:paraId="1E307C3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4519D6F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0B57C5A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414652F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41E88EA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11B5E28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09C1306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28.8</w:t>
            </w:r>
          </w:p>
        </w:tc>
      </w:tr>
      <w:tr w:rsidR="003B4E30" w:rsidRPr="003B4E30" w14:paraId="103BD530"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C4FE087"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10 307 313</w:t>
            </w:r>
          </w:p>
        </w:tc>
        <w:tc>
          <w:tcPr>
            <w:tcW w:w="1191" w:type="dxa"/>
            <w:tcBorders>
              <w:top w:val="nil"/>
              <w:left w:val="nil"/>
              <w:bottom w:val="single" w:sz="4" w:space="0" w:color="auto"/>
              <w:right w:val="single" w:sz="4" w:space="0" w:color="auto"/>
            </w:tcBorders>
            <w:shd w:val="clear" w:color="auto" w:fill="auto"/>
            <w:noWrap/>
            <w:vAlign w:val="bottom"/>
            <w:hideMark/>
          </w:tcPr>
          <w:p w14:paraId="2F657EE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332.0</w:t>
            </w:r>
          </w:p>
        </w:tc>
        <w:tc>
          <w:tcPr>
            <w:tcW w:w="1204" w:type="dxa"/>
            <w:tcBorders>
              <w:top w:val="nil"/>
              <w:left w:val="nil"/>
              <w:bottom w:val="single" w:sz="4" w:space="0" w:color="auto"/>
              <w:right w:val="single" w:sz="4" w:space="0" w:color="auto"/>
            </w:tcBorders>
            <w:shd w:val="clear" w:color="auto" w:fill="auto"/>
            <w:noWrap/>
            <w:vAlign w:val="bottom"/>
            <w:hideMark/>
          </w:tcPr>
          <w:p w14:paraId="63C3027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46351.1</w:t>
            </w:r>
          </w:p>
        </w:tc>
        <w:tc>
          <w:tcPr>
            <w:tcW w:w="929" w:type="dxa"/>
            <w:tcBorders>
              <w:top w:val="nil"/>
              <w:left w:val="nil"/>
              <w:bottom w:val="single" w:sz="4" w:space="0" w:color="auto"/>
              <w:right w:val="single" w:sz="4" w:space="0" w:color="auto"/>
            </w:tcBorders>
            <w:shd w:val="clear" w:color="auto" w:fill="auto"/>
            <w:noWrap/>
            <w:vAlign w:val="bottom"/>
            <w:hideMark/>
          </w:tcPr>
          <w:p w14:paraId="4B4199A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3195.9</w:t>
            </w:r>
          </w:p>
        </w:tc>
        <w:tc>
          <w:tcPr>
            <w:tcW w:w="1019" w:type="dxa"/>
            <w:tcBorders>
              <w:top w:val="nil"/>
              <w:left w:val="nil"/>
              <w:bottom w:val="single" w:sz="4" w:space="0" w:color="auto"/>
              <w:right w:val="single" w:sz="4" w:space="0" w:color="auto"/>
            </w:tcBorders>
            <w:shd w:val="clear" w:color="auto" w:fill="auto"/>
            <w:noWrap/>
            <w:vAlign w:val="bottom"/>
            <w:hideMark/>
          </w:tcPr>
          <w:p w14:paraId="2EB10F3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16044.1</w:t>
            </w:r>
          </w:p>
        </w:tc>
        <w:tc>
          <w:tcPr>
            <w:tcW w:w="1019" w:type="dxa"/>
            <w:tcBorders>
              <w:top w:val="nil"/>
              <w:left w:val="nil"/>
              <w:bottom w:val="single" w:sz="4" w:space="0" w:color="auto"/>
              <w:right w:val="single" w:sz="4" w:space="0" w:color="auto"/>
            </w:tcBorders>
            <w:shd w:val="clear" w:color="auto" w:fill="auto"/>
            <w:noWrap/>
            <w:vAlign w:val="bottom"/>
            <w:hideMark/>
          </w:tcPr>
          <w:p w14:paraId="59A064A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21447.9</w:t>
            </w:r>
          </w:p>
        </w:tc>
        <w:tc>
          <w:tcPr>
            <w:tcW w:w="888" w:type="dxa"/>
            <w:tcBorders>
              <w:top w:val="nil"/>
              <w:left w:val="nil"/>
              <w:bottom w:val="single" w:sz="4" w:space="0" w:color="auto"/>
              <w:right w:val="single" w:sz="4" w:space="0" w:color="auto"/>
            </w:tcBorders>
            <w:shd w:val="clear" w:color="auto" w:fill="auto"/>
            <w:noWrap/>
            <w:vAlign w:val="bottom"/>
            <w:hideMark/>
          </w:tcPr>
          <w:p w14:paraId="794227B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4671.4</w:t>
            </w:r>
          </w:p>
        </w:tc>
        <w:tc>
          <w:tcPr>
            <w:tcW w:w="888" w:type="dxa"/>
            <w:tcBorders>
              <w:top w:val="nil"/>
              <w:left w:val="nil"/>
              <w:bottom w:val="single" w:sz="4" w:space="0" w:color="auto"/>
              <w:right w:val="single" w:sz="4" w:space="0" w:color="auto"/>
            </w:tcBorders>
            <w:shd w:val="clear" w:color="auto" w:fill="auto"/>
            <w:noWrap/>
            <w:vAlign w:val="bottom"/>
            <w:hideMark/>
          </w:tcPr>
          <w:p w14:paraId="79F9A70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541.5</w:t>
            </w:r>
          </w:p>
        </w:tc>
        <w:tc>
          <w:tcPr>
            <w:tcW w:w="888" w:type="dxa"/>
            <w:tcBorders>
              <w:top w:val="nil"/>
              <w:left w:val="nil"/>
              <w:bottom w:val="single" w:sz="4" w:space="0" w:color="auto"/>
              <w:right w:val="single" w:sz="4" w:space="0" w:color="auto"/>
            </w:tcBorders>
            <w:shd w:val="clear" w:color="auto" w:fill="auto"/>
            <w:noWrap/>
            <w:vAlign w:val="bottom"/>
            <w:hideMark/>
          </w:tcPr>
          <w:p w14:paraId="798905B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450.3</w:t>
            </w:r>
          </w:p>
        </w:tc>
        <w:tc>
          <w:tcPr>
            <w:tcW w:w="865" w:type="dxa"/>
            <w:tcBorders>
              <w:top w:val="nil"/>
              <w:left w:val="nil"/>
              <w:bottom w:val="single" w:sz="4" w:space="0" w:color="auto"/>
              <w:right w:val="single" w:sz="4" w:space="0" w:color="auto"/>
            </w:tcBorders>
            <w:shd w:val="clear" w:color="auto" w:fill="auto"/>
            <w:noWrap/>
            <w:vAlign w:val="bottom"/>
            <w:hideMark/>
          </w:tcPr>
          <w:p w14:paraId="18AD1F6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449AE89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05D8F25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6ED4FFF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7C6D82B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1329.0</w:t>
            </w:r>
          </w:p>
        </w:tc>
      </w:tr>
      <w:tr w:rsidR="003B4E30" w:rsidRPr="003B4E30" w14:paraId="7829DCBA"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626E42EA"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10 325 313</w:t>
            </w:r>
          </w:p>
        </w:tc>
        <w:tc>
          <w:tcPr>
            <w:tcW w:w="1191" w:type="dxa"/>
            <w:tcBorders>
              <w:top w:val="nil"/>
              <w:left w:val="nil"/>
              <w:bottom w:val="single" w:sz="4" w:space="0" w:color="auto"/>
              <w:right w:val="single" w:sz="4" w:space="0" w:color="auto"/>
            </w:tcBorders>
            <w:shd w:val="clear" w:color="auto" w:fill="auto"/>
            <w:noWrap/>
            <w:vAlign w:val="bottom"/>
            <w:hideMark/>
          </w:tcPr>
          <w:p w14:paraId="3B09F8D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29.6</w:t>
            </w:r>
          </w:p>
        </w:tc>
        <w:tc>
          <w:tcPr>
            <w:tcW w:w="1204" w:type="dxa"/>
            <w:tcBorders>
              <w:top w:val="nil"/>
              <w:left w:val="nil"/>
              <w:bottom w:val="single" w:sz="4" w:space="0" w:color="auto"/>
              <w:right w:val="single" w:sz="4" w:space="0" w:color="auto"/>
            </w:tcBorders>
            <w:shd w:val="clear" w:color="auto" w:fill="auto"/>
            <w:noWrap/>
            <w:vAlign w:val="bottom"/>
            <w:hideMark/>
          </w:tcPr>
          <w:p w14:paraId="089CA7F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1111.1</w:t>
            </w:r>
          </w:p>
        </w:tc>
        <w:tc>
          <w:tcPr>
            <w:tcW w:w="929" w:type="dxa"/>
            <w:tcBorders>
              <w:top w:val="nil"/>
              <w:left w:val="nil"/>
              <w:bottom w:val="single" w:sz="4" w:space="0" w:color="auto"/>
              <w:right w:val="single" w:sz="4" w:space="0" w:color="auto"/>
            </w:tcBorders>
            <w:shd w:val="clear" w:color="auto" w:fill="auto"/>
            <w:noWrap/>
            <w:vAlign w:val="bottom"/>
            <w:hideMark/>
          </w:tcPr>
          <w:p w14:paraId="7CE4E10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515.5</w:t>
            </w:r>
          </w:p>
        </w:tc>
        <w:tc>
          <w:tcPr>
            <w:tcW w:w="1019" w:type="dxa"/>
            <w:tcBorders>
              <w:top w:val="nil"/>
              <w:left w:val="nil"/>
              <w:bottom w:val="single" w:sz="4" w:space="0" w:color="auto"/>
              <w:right w:val="single" w:sz="4" w:space="0" w:color="auto"/>
            </w:tcBorders>
            <w:shd w:val="clear" w:color="auto" w:fill="auto"/>
            <w:noWrap/>
            <w:vAlign w:val="bottom"/>
            <w:hideMark/>
          </w:tcPr>
          <w:p w14:paraId="739AE1F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556.7</w:t>
            </w:r>
          </w:p>
        </w:tc>
        <w:tc>
          <w:tcPr>
            <w:tcW w:w="1019" w:type="dxa"/>
            <w:tcBorders>
              <w:top w:val="nil"/>
              <w:left w:val="nil"/>
              <w:bottom w:val="single" w:sz="4" w:space="0" w:color="auto"/>
              <w:right w:val="single" w:sz="4" w:space="0" w:color="auto"/>
            </w:tcBorders>
            <w:shd w:val="clear" w:color="auto" w:fill="auto"/>
            <w:noWrap/>
            <w:vAlign w:val="bottom"/>
            <w:hideMark/>
          </w:tcPr>
          <w:p w14:paraId="17DC127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38.9</w:t>
            </w:r>
          </w:p>
        </w:tc>
        <w:tc>
          <w:tcPr>
            <w:tcW w:w="888" w:type="dxa"/>
            <w:tcBorders>
              <w:top w:val="nil"/>
              <w:left w:val="nil"/>
              <w:bottom w:val="single" w:sz="4" w:space="0" w:color="auto"/>
              <w:right w:val="single" w:sz="4" w:space="0" w:color="auto"/>
            </w:tcBorders>
            <w:shd w:val="clear" w:color="auto" w:fill="auto"/>
            <w:noWrap/>
            <w:vAlign w:val="bottom"/>
            <w:hideMark/>
          </w:tcPr>
          <w:p w14:paraId="70BCD5D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1765647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27CAFEE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31A25C3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3CB91BA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4659AF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68F61D3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44CC998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62.3</w:t>
            </w:r>
          </w:p>
        </w:tc>
      </w:tr>
      <w:tr w:rsidR="003B4E30" w:rsidRPr="003B4E30" w14:paraId="52AD5177"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7905B6DD"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10 326 313</w:t>
            </w:r>
          </w:p>
        </w:tc>
        <w:tc>
          <w:tcPr>
            <w:tcW w:w="1191" w:type="dxa"/>
            <w:tcBorders>
              <w:top w:val="nil"/>
              <w:left w:val="nil"/>
              <w:bottom w:val="single" w:sz="4" w:space="0" w:color="auto"/>
              <w:right w:val="single" w:sz="4" w:space="0" w:color="auto"/>
            </w:tcBorders>
            <w:shd w:val="clear" w:color="auto" w:fill="auto"/>
            <w:noWrap/>
            <w:vAlign w:val="bottom"/>
            <w:hideMark/>
          </w:tcPr>
          <w:p w14:paraId="6B4540A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0.9</w:t>
            </w:r>
          </w:p>
        </w:tc>
        <w:tc>
          <w:tcPr>
            <w:tcW w:w="1204" w:type="dxa"/>
            <w:tcBorders>
              <w:top w:val="nil"/>
              <w:left w:val="nil"/>
              <w:bottom w:val="single" w:sz="4" w:space="0" w:color="auto"/>
              <w:right w:val="single" w:sz="4" w:space="0" w:color="auto"/>
            </w:tcBorders>
            <w:shd w:val="clear" w:color="auto" w:fill="auto"/>
            <w:noWrap/>
            <w:vAlign w:val="bottom"/>
            <w:hideMark/>
          </w:tcPr>
          <w:p w14:paraId="5ACF51E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39.4</w:t>
            </w:r>
          </w:p>
        </w:tc>
        <w:tc>
          <w:tcPr>
            <w:tcW w:w="929" w:type="dxa"/>
            <w:tcBorders>
              <w:top w:val="nil"/>
              <w:left w:val="nil"/>
              <w:bottom w:val="single" w:sz="4" w:space="0" w:color="auto"/>
              <w:right w:val="single" w:sz="4" w:space="0" w:color="auto"/>
            </w:tcBorders>
            <w:shd w:val="clear" w:color="auto" w:fill="auto"/>
            <w:noWrap/>
            <w:vAlign w:val="bottom"/>
            <w:hideMark/>
          </w:tcPr>
          <w:p w14:paraId="5E865DD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12.9</w:t>
            </w:r>
          </w:p>
        </w:tc>
        <w:tc>
          <w:tcPr>
            <w:tcW w:w="1019" w:type="dxa"/>
            <w:tcBorders>
              <w:top w:val="nil"/>
              <w:left w:val="nil"/>
              <w:bottom w:val="single" w:sz="4" w:space="0" w:color="auto"/>
              <w:right w:val="single" w:sz="4" w:space="0" w:color="auto"/>
            </w:tcBorders>
            <w:shd w:val="clear" w:color="auto" w:fill="auto"/>
            <w:noWrap/>
            <w:vAlign w:val="bottom"/>
            <w:hideMark/>
          </w:tcPr>
          <w:p w14:paraId="63CAE72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26.5</w:t>
            </w:r>
          </w:p>
        </w:tc>
        <w:tc>
          <w:tcPr>
            <w:tcW w:w="1019" w:type="dxa"/>
            <w:tcBorders>
              <w:top w:val="nil"/>
              <w:left w:val="nil"/>
              <w:bottom w:val="single" w:sz="4" w:space="0" w:color="auto"/>
              <w:right w:val="single" w:sz="4" w:space="0" w:color="auto"/>
            </w:tcBorders>
            <w:shd w:val="clear" w:color="auto" w:fill="auto"/>
            <w:noWrap/>
            <w:vAlign w:val="bottom"/>
            <w:hideMark/>
          </w:tcPr>
          <w:p w14:paraId="7A12D28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3F228B0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2B3DA36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76B18D6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148AF8C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3277632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922CB9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36E9618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32506E8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2.1</w:t>
            </w:r>
          </w:p>
        </w:tc>
      </w:tr>
      <w:tr w:rsidR="003B4E30" w:rsidRPr="003B4E30" w14:paraId="62FB777E"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5E1B17F2"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10 351 421</w:t>
            </w:r>
          </w:p>
        </w:tc>
        <w:tc>
          <w:tcPr>
            <w:tcW w:w="1191" w:type="dxa"/>
            <w:tcBorders>
              <w:top w:val="nil"/>
              <w:left w:val="nil"/>
              <w:bottom w:val="single" w:sz="4" w:space="0" w:color="auto"/>
              <w:right w:val="single" w:sz="4" w:space="0" w:color="auto"/>
            </w:tcBorders>
            <w:shd w:val="clear" w:color="auto" w:fill="auto"/>
            <w:noWrap/>
            <w:vAlign w:val="bottom"/>
            <w:hideMark/>
          </w:tcPr>
          <w:p w14:paraId="5072975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5.5</w:t>
            </w:r>
          </w:p>
        </w:tc>
        <w:tc>
          <w:tcPr>
            <w:tcW w:w="1204" w:type="dxa"/>
            <w:tcBorders>
              <w:top w:val="nil"/>
              <w:left w:val="nil"/>
              <w:bottom w:val="single" w:sz="4" w:space="0" w:color="auto"/>
              <w:right w:val="single" w:sz="4" w:space="0" w:color="auto"/>
            </w:tcBorders>
            <w:shd w:val="clear" w:color="auto" w:fill="auto"/>
            <w:noWrap/>
            <w:vAlign w:val="bottom"/>
            <w:hideMark/>
          </w:tcPr>
          <w:p w14:paraId="5724210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1563.9</w:t>
            </w:r>
          </w:p>
        </w:tc>
        <w:tc>
          <w:tcPr>
            <w:tcW w:w="929" w:type="dxa"/>
            <w:tcBorders>
              <w:top w:val="nil"/>
              <w:left w:val="nil"/>
              <w:bottom w:val="single" w:sz="4" w:space="0" w:color="auto"/>
              <w:right w:val="single" w:sz="4" w:space="0" w:color="auto"/>
            </w:tcBorders>
            <w:shd w:val="clear" w:color="auto" w:fill="auto"/>
            <w:noWrap/>
            <w:vAlign w:val="bottom"/>
            <w:hideMark/>
          </w:tcPr>
          <w:p w14:paraId="20139CC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2B73321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96.7</w:t>
            </w:r>
          </w:p>
        </w:tc>
        <w:tc>
          <w:tcPr>
            <w:tcW w:w="1019" w:type="dxa"/>
            <w:tcBorders>
              <w:top w:val="nil"/>
              <w:left w:val="nil"/>
              <w:bottom w:val="single" w:sz="4" w:space="0" w:color="auto"/>
              <w:right w:val="single" w:sz="4" w:space="0" w:color="auto"/>
            </w:tcBorders>
            <w:shd w:val="clear" w:color="auto" w:fill="auto"/>
            <w:noWrap/>
            <w:vAlign w:val="bottom"/>
            <w:hideMark/>
          </w:tcPr>
          <w:p w14:paraId="7D55C9D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85.1</w:t>
            </w:r>
          </w:p>
        </w:tc>
        <w:tc>
          <w:tcPr>
            <w:tcW w:w="888" w:type="dxa"/>
            <w:tcBorders>
              <w:top w:val="nil"/>
              <w:left w:val="nil"/>
              <w:bottom w:val="single" w:sz="4" w:space="0" w:color="auto"/>
              <w:right w:val="single" w:sz="4" w:space="0" w:color="auto"/>
            </w:tcBorders>
            <w:shd w:val="clear" w:color="auto" w:fill="auto"/>
            <w:noWrap/>
            <w:vAlign w:val="bottom"/>
            <w:hideMark/>
          </w:tcPr>
          <w:p w14:paraId="5F2C1D8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324.5</w:t>
            </w:r>
          </w:p>
        </w:tc>
        <w:tc>
          <w:tcPr>
            <w:tcW w:w="888" w:type="dxa"/>
            <w:tcBorders>
              <w:top w:val="nil"/>
              <w:left w:val="nil"/>
              <w:bottom w:val="single" w:sz="4" w:space="0" w:color="auto"/>
              <w:right w:val="single" w:sz="4" w:space="0" w:color="auto"/>
            </w:tcBorders>
            <w:shd w:val="clear" w:color="auto" w:fill="auto"/>
            <w:noWrap/>
            <w:vAlign w:val="bottom"/>
            <w:hideMark/>
          </w:tcPr>
          <w:p w14:paraId="3A74E24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366.0</w:t>
            </w:r>
          </w:p>
        </w:tc>
        <w:tc>
          <w:tcPr>
            <w:tcW w:w="888" w:type="dxa"/>
            <w:tcBorders>
              <w:top w:val="nil"/>
              <w:left w:val="nil"/>
              <w:bottom w:val="single" w:sz="4" w:space="0" w:color="auto"/>
              <w:right w:val="single" w:sz="4" w:space="0" w:color="auto"/>
            </w:tcBorders>
            <w:shd w:val="clear" w:color="auto" w:fill="auto"/>
            <w:noWrap/>
            <w:vAlign w:val="bottom"/>
            <w:hideMark/>
          </w:tcPr>
          <w:p w14:paraId="3118FC9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305.7</w:t>
            </w:r>
          </w:p>
        </w:tc>
        <w:tc>
          <w:tcPr>
            <w:tcW w:w="865" w:type="dxa"/>
            <w:tcBorders>
              <w:top w:val="nil"/>
              <w:left w:val="nil"/>
              <w:bottom w:val="single" w:sz="4" w:space="0" w:color="auto"/>
              <w:right w:val="single" w:sz="4" w:space="0" w:color="auto"/>
            </w:tcBorders>
            <w:shd w:val="clear" w:color="auto" w:fill="auto"/>
            <w:noWrap/>
            <w:vAlign w:val="bottom"/>
            <w:hideMark/>
          </w:tcPr>
          <w:p w14:paraId="269F9F1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137.5</w:t>
            </w:r>
          </w:p>
        </w:tc>
        <w:tc>
          <w:tcPr>
            <w:tcW w:w="865" w:type="dxa"/>
            <w:tcBorders>
              <w:top w:val="nil"/>
              <w:left w:val="nil"/>
              <w:bottom w:val="single" w:sz="4" w:space="0" w:color="auto"/>
              <w:right w:val="single" w:sz="4" w:space="0" w:color="auto"/>
            </w:tcBorders>
            <w:shd w:val="clear" w:color="auto" w:fill="auto"/>
            <w:noWrap/>
            <w:vAlign w:val="bottom"/>
            <w:hideMark/>
          </w:tcPr>
          <w:p w14:paraId="54A7654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248.5</w:t>
            </w:r>
          </w:p>
        </w:tc>
        <w:tc>
          <w:tcPr>
            <w:tcW w:w="865" w:type="dxa"/>
            <w:tcBorders>
              <w:top w:val="nil"/>
              <w:left w:val="nil"/>
              <w:bottom w:val="single" w:sz="4" w:space="0" w:color="auto"/>
              <w:right w:val="single" w:sz="4" w:space="0" w:color="auto"/>
            </w:tcBorders>
            <w:shd w:val="clear" w:color="auto" w:fill="auto"/>
            <w:noWrap/>
            <w:vAlign w:val="bottom"/>
            <w:hideMark/>
          </w:tcPr>
          <w:p w14:paraId="34E58E3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658EA98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2D09908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28.5</w:t>
            </w:r>
          </w:p>
        </w:tc>
      </w:tr>
      <w:tr w:rsidR="003B4E30" w:rsidRPr="003B4E30" w14:paraId="1F96B3B0"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642409CB"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10 360 421</w:t>
            </w:r>
          </w:p>
        </w:tc>
        <w:tc>
          <w:tcPr>
            <w:tcW w:w="1191" w:type="dxa"/>
            <w:tcBorders>
              <w:top w:val="nil"/>
              <w:left w:val="nil"/>
              <w:bottom w:val="single" w:sz="4" w:space="0" w:color="auto"/>
              <w:right w:val="single" w:sz="4" w:space="0" w:color="auto"/>
            </w:tcBorders>
            <w:shd w:val="clear" w:color="auto" w:fill="auto"/>
            <w:noWrap/>
            <w:vAlign w:val="bottom"/>
            <w:hideMark/>
          </w:tcPr>
          <w:p w14:paraId="5598959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191.9</w:t>
            </w:r>
          </w:p>
        </w:tc>
        <w:tc>
          <w:tcPr>
            <w:tcW w:w="1204" w:type="dxa"/>
            <w:tcBorders>
              <w:top w:val="nil"/>
              <w:left w:val="nil"/>
              <w:bottom w:val="single" w:sz="4" w:space="0" w:color="auto"/>
              <w:right w:val="single" w:sz="4" w:space="0" w:color="auto"/>
            </w:tcBorders>
            <w:shd w:val="clear" w:color="auto" w:fill="auto"/>
            <w:noWrap/>
            <w:vAlign w:val="bottom"/>
            <w:hideMark/>
          </w:tcPr>
          <w:p w14:paraId="59AFFB2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44857.7</w:t>
            </w:r>
          </w:p>
        </w:tc>
        <w:tc>
          <w:tcPr>
            <w:tcW w:w="929" w:type="dxa"/>
            <w:tcBorders>
              <w:top w:val="nil"/>
              <w:left w:val="nil"/>
              <w:bottom w:val="single" w:sz="4" w:space="0" w:color="auto"/>
              <w:right w:val="single" w:sz="4" w:space="0" w:color="auto"/>
            </w:tcBorders>
            <w:shd w:val="clear" w:color="auto" w:fill="auto"/>
            <w:noWrap/>
            <w:vAlign w:val="bottom"/>
            <w:hideMark/>
          </w:tcPr>
          <w:p w14:paraId="4F42E89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840.8</w:t>
            </w:r>
          </w:p>
        </w:tc>
        <w:tc>
          <w:tcPr>
            <w:tcW w:w="1019" w:type="dxa"/>
            <w:tcBorders>
              <w:top w:val="nil"/>
              <w:left w:val="nil"/>
              <w:bottom w:val="single" w:sz="4" w:space="0" w:color="auto"/>
              <w:right w:val="single" w:sz="4" w:space="0" w:color="auto"/>
            </w:tcBorders>
            <w:shd w:val="clear" w:color="auto" w:fill="auto"/>
            <w:noWrap/>
            <w:vAlign w:val="bottom"/>
            <w:hideMark/>
          </w:tcPr>
          <w:p w14:paraId="54E12E5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6211.7</w:t>
            </w:r>
          </w:p>
        </w:tc>
        <w:tc>
          <w:tcPr>
            <w:tcW w:w="1019" w:type="dxa"/>
            <w:tcBorders>
              <w:top w:val="nil"/>
              <w:left w:val="nil"/>
              <w:bottom w:val="single" w:sz="4" w:space="0" w:color="auto"/>
              <w:right w:val="single" w:sz="4" w:space="0" w:color="auto"/>
            </w:tcBorders>
            <w:shd w:val="clear" w:color="auto" w:fill="auto"/>
            <w:noWrap/>
            <w:vAlign w:val="bottom"/>
            <w:hideMark/>
          </w:tcPr>
          <w:p w14:paraId="5DBB786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11528.1</w:t>
            </w:r>
          </w:p>
        </w:tc>
        <w:tc>
          <w:tcPr>
            <w:tcW w:w="888" w:type="dxa"/>
            <w:tcBorders>
              <w:top w:val="nil"/>
              <w:left w:val="nil"/>
              <w:bottom w:val="single" w:sz="4" w:space="0" w:color="auto"/>
              <w:right w:val="single" w:sz="4" w:space="0" w:color="auto"/>
            </w:tcBorders>
            <w:shd w:val="clear" w:color="auto" w:fill="auto"/>
            <w:noWrap/>
            <w:vAlign w:val="bottom"/>
            <w:hideMark/>
          </w:tcPr>
          <w:p w14:paraId="7C06D51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15359.7</w:t>
            </w:r>
          </w:p>
        </w:tc>
        <w:tc>
          <w:tcPr>
            <w:tcW w:w="888" w:type="dxa"/>
            <w:tcBorders>
              <w:top w:val="nil"/>
              <w:left w:val="nil"/>
              <w:bottom w:val="single" w:sz="4" w:space="0" w:color="auto"/>
              <w:right w:val="single" w:sz="4" w:space="0" w:color="auto"/>
            </w:tcBorders>
            <w:shd w:val="clear" w:color="auto" w:fill="auto"/>
            <w:noWrap/>
            <w:vAlign w:val="bottom"/>
            <w:hideMark/>
          </w:tcPr>
          <w:p w14:paraId="2D2AC79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5553.8</w:t>
            </w:r>
          </w:p>
        </w:tc>
        <w:tc>
          <w:tcPr>
            <w:tcW w:w="888" w:type="dxa"/>
            <w:tcBorders>
              <w:top w:val="nil"/>
              <w:left w:val="nil"/>
              <w:bottom w:val="single" w:sz="4" w:space="0" w:color="auto"/>
              <w:right w:val="single" w:sz="4" w:space="0" w:color="auto"/>
            </w:tcBorders>
            <w:shd w:val="clear" w:color="auto" w:fill="auto"/>
            <w:noWrap/>
            <w:vAlign w:val="bottom"/>
            <w:hideMark/>
          </w:tcPr>
          <w:p w14:paraId="5D38216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3845.6</w:t>
            </w:r>
          </w:p>
        </w:tc>
        <w:tc>
          <w:tcPr>
            <w:tcW w:w="865" w:type="dxa"/>
            <w:tcBorders>
              <w:top w:val="nil"/>
              <w:left w:val="nil"/>
              <w:bottom w:val="single" w:sz="4" w:space="0" w:color="auto"/>
              <w:right w:val="single" w:sz="4" w:space="0" w:color="auto"/>
            </w:tcBorders>
            <w:shd w:val="clear" w:color="auto" w:fill="auto"/>
            <w:noWrap/>
            <w:vAlign w:val="bottom"/>
            <w:hideMark/>
          </w:tcPr>
          <w:p w14:paraId="4D66710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927.2</w:t>
            </w:r>
          </w:p>
        </w:tc>
        <w:tc>
          <w:tcPr>
            <w:tcW w:w="865" w:type="dxa"/>
            <w:tcBorders>
              <w:top w:val="nil"/>
              <w:left w:val="nil"/>
              <w:bottom w:val="single" w:sz="4" w:space="0" w:color="auto"/>
              <w:right w:val="single" w:sz="4" w:space="0" w:color="auto"/>
            </w:tcBorders>
            <w:shd w:val="clear" w:color="auto" w:fill="auto"/>
            <w:noWrap/>
            <w:vAlign w:val="bottom"/>
            <w:hideMark/>
          </w:tcPr>
          <w:p w14:paraId="6E0B79C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590.8</w:t>
            </w:r>
          </w:p>
        </w:tc>
        <w:tc>
          <w:tcPr>
            <w:tcW w:w="865" w:type="dxa"/>
            <w:tcBorders>
              <w:top w:val="nil"/>
              <w:left w:val="nil"/>
              <w:bottom w:val="single" w:sz="4" w:space="0" w:color="auto"/>
              <w:right w:val="single" w:sz="4" w:space="0" w:color="auto"/>
            </w:tcBorders>
            <w:shd w:val="clear" w:color="auto" w:fill="auto"/>
            <w:noWrap/>
            <w:vAlign w:val="bottom"/>
            <w:hideMark/>
          </w:tcPr>
          <w:p w14:paraId="494CA04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1BAD0EA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5918984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948.9</w:t>
            </w:r>
          </w:p>
        </w:tc>
      </w:tr>
      <w:tr w:rsidR="003B4E30" w:rsidRPr="003B4E30" w14:paraId="477A601B"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73781CE2"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10 361 421</w:t>
            </w:r>
          </w:p>
        </w:tc>
        <w:tc>
          <w:tcPr>
            <w:tcW w:w="1191" w:type="dxa"/>
            <w:tcBorders>
              <w:top w:val="nil"/>
              <w:left w:val="nil"/>
              <w:bottom w:val="single" w:sz="4" w:space="0" w:color="auto"/>
              <w:right w:val="single" w:sz="4" w:space="0" w:color="auto"/>
            </w:tcBorders>
            <w:shd w:val="clear" w:color="auto" w:fill="auto"/>
            <w:noWrap/>
            <w:vAlign w:val="bottom"/>
            <w:hideMark/>
          </w:tcPr>
          <w:p w14:paraId="61F901E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272.2</w:t>
            </w:r>
          </w:p>
        </w:tc>
        <w:tc>
          <w:tcPr>
            <w:tcW w:w="1204" w:type="dxa"/>
            <w:tcBorders>
              <w:top w:val="nil"/>
              <w:left w:val="nil"/>
              <w:bottom w:val="single" w:sz="4" w:space="0" w:color="auto"/>
              <w:right w:val="single" w:sz="4" w:space="0" w:color="auto"/>
            </w:tcBorders>
            <w:shd w:val="clear" w:color="auto" w:fill="auto"/>
            <w:noWrap/>
            <w:vAlign w:val="bottom"/>
            <w:hideMark/>
          </w:tcPr>
          <w:p w14:paraId="28CB329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44957.7</w:t>
            </w:r>
          </w:p>
        </w:tc>
        <w:tc>
          <w:tcPr>
            <w:tcW w:w="929" w:type="dxa"/>
            <w:tcBorders>
              <w:top w:val="nil"/>
              <w:left w:val="nil"/>
              <w:bottom w:val="single" w:sz="4" w:space="0" w:color="auto"/>
              <w:right w:val="single" w:sz="4" w:space="0" w:color="auto"/>
            </w:tcBorders>
            <w:shd w:val="clear" w:color="auto" w:fill="auto"/>
            <w:noWrap/>
            <w:vAlign w:val="bottom"/>
            <w:hideMark/>
          </w:tcPr>
          <w:p w14:paraId="165FC63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1139.6</w:t>
            </w:r>
          </w:p>
        </w:tc>
        <w:tc>
          <w:tcPr>
            <w:tcW w:w="1019" w:type="dxa"/>
            <w:tcBorders>
              <w:top w:val="nil"/>
              <w:left w:val="nil"/>
              <w:bottom w:val="single" w:sz="4" w:space="0" w:color="auto"/>
              <w:right w:val="single" w:sz="4" w:space="0" w:color="auto"/>
            </w:tcBorders>
            <w:shd w:val="clear" w:color="auto" w:fill="auto"/>
            <w:noWrap/>
            <w:vAlign w:val="bottom"/>
            <w:hideMark/>
          </w:tcPr>
          <w:p w14:paraId="7344B24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8967.8</w:t>
            </w:r>
          </w:p>
        </w:tc>
        <w:tc>
          <w:tcPr>
            <w:tcW w:w="1019" w:type="dxa"/>
            <w:tcBorders>
              <w:top w:val="nil"/>
              <w:left w:val="nil"/>
              <w:bottom w:val="single" w:sz="4" w:space="0" w:color="auto"/>
              <w:right w:val="single" w:sz="4" w:space="0" w:color="auto"/>
            </w:tcBorders>
            <w:shd w:val="clear" w:color="auto" w:fill="auto"/>
            <w:noWrap/>
            <w:vAlign w:val="bottom"/>
            <w:hideMark/>
          </w:tcPr>
          <w:p w14:paraId="2D79314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16581.5</w:t>
            </w:r>
          </w:p>
        </w:tc>
        <w:tc>
          <w:tcPr>
            <w:tcW w:w="888" w:type="dxa"/>
            <w:tcBorders>
              <w:top w:val="nil"/>
              <w:left w:val="nil"/>
              <w:bottom w:val="single" w:sz="4" w:space="0" w:color="auto"/>
              <w:right w:val="single" w:sz="4" w:space="0" w:color="auto"/>
            </w:tcBorders>
            <w:shd w:val="clear" w:color="auto" w:fill="auto"/>
            <w:noWrap/>
            <w:vAlign w:val="bottom"/>
            <w:hideMark/>
          </w:tcPr>
          <w:p w14:paraId="1D63591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10845.4</w:t>
            </w:r>
          </w:p>
        </w:tc>
        <w:tc>
          <w:tcPr>
            <w:tcW w:w="888" w:type="dxa"/>
            <w:tcBorders>
              <w:top w:val="nil"/>
              <w:left w:val="nil"/>
              <w:bottom w:val="single" w:sz="4" w:space="0" w:color="auto"/>
              <w:right w:val="single" w:sz="4" w:space="0" w:color="auto"/>
            </w:tcBorders>
            <w:shd w:val="clear" w:color="auto" w:fill="auto"/>
            <w:noWrap/>
            <w:vAlign w:val="bottom"/>
            <w:hideMark/>
          </w:tcPr>
          <w:p w14:paraId="075C9B7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4097.3</w:t>
            </w:r>
          </w:p>
        </w:tc>
        <w:tc>
          <w:tcPr>
            <w:tcW w:w="888" w:type="dxa"/>
            <w:tcBorders>
              <w:top w:val="nil"/>
              <w:left w:val="nil"/>
              <w:bottom w:val="single" w:sz="4" w:space="0" w:color="auto"/>
              <w:right w:val="single" w:sz="4" w:space="0" w:color="auto"/>
            </w:tcBorders>
            <w:shd w:val="clear" w:color="auto" w:fill="auto"/>
            <w:noWrap/>
            <w:vAlign w:val="bottom"/>
            <w:hideMark/>
          </w:tcPr>
          <w:p w14:paraId="06C5309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2917.4</w:t>
            </w:r>
          </w:p>
        </w:tc>
        <w:tc>
          <w:tcPr>
            <w:tcW w:w="865" w:type="dxa"/>
            <w:tcBorders>
              <w:top w:val="nil"/>
              <w:left w:val="nil"/>
              <w:bottom w:val="single" w:sz="4" w:space="0" w:color="auto"/>
              <w:right w:val="single" w:sz="4" w:space="0" w:color="auto"/>
            </w:tcBorders>
            <w:shd w:val="clear" w:color="auto" w:fill="auto"/>
            <w:noWrap/>
            <w:vAlign w:val="bottom"/>
            <w:hideMark/>
          </w:tcPr>
          <w:p w14:paraId="55E5330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276.3</w:t>
            </w:r>
          </w:p>
        </w:tc>
        <w:tc>
          <w:tcPr>
            <w:tcW w:w="865" w:type="dxa"/>
            <w:tcBorders>
              <w:top w:val="nil"/>
              <w:left w:val="nil"/>
              <w:bottom w:val="single" w:sz="4" w:space="0" w:color="auto"/>
              <w:right w:val="single" w:sz="4" w:space="0" w:color="auto"/>
            </w:tcBorders>
            <w:shd w:val="clear" w:color="auto" w:fill="auto"/>
            <w:noWrap/>
            <w:vAlign w:val="bottom"/>
            <w:hideMark/>
          </w:tcPr>
          <w:p w14:paraId="54E41D5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132.3</w:t>
            </w:r>
          </w:p>
        </w:tc>
        <w:tc>
          <w:tcPr>
            <w:tcW w:w="865" w:type="dxa"/>
            <w:tcBorders>
              <w:top w:val="nil"/>
              <w:left w:val="nil"/>
              <w:bottom w:val="single" w:sz="4" w:space="0" w:color="auto"/>
              <w:right w:val="single" w:sz="4" w:space="0" w:color="auto"/>
            </w:tcBorders>
            <w:shd w:val="clear" w:color="auto" w:fill="auto"/>
            <w:noWrap/>
            <w:vAlign w:val="bottom"/>
            <w:hideMark/>
          </w:tcPr>
          <w:p w14:paraId="4E456A9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5818001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2BC88A9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1021.9</w:t>
            </w:r>
          </w:p>
        </w:tc>
      </w:tr>
      <w:tr w:rsidR="003B4E30" w:rsidRPr="003B4E30" w14:paraId="11D56C3E"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CC5D90E"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10 453 145</w:t>
            </w:r>
          </w:p>
        </w:tc>
        <w:tc>
          <w:tcPr>
            <w:tcW w:w="1191" w:type="dxa"/>
            <w:tcBorders>
              <w:top w:val="nil"/>
              <w:left w:val="nil"/>
              <w:bottom w:val="single" w:sz="4" w:space="0" w:color="auto"/>
              <w:right w:val="single" w:sz="4" w:space="0" w:color="auto"/>
            </w:tcBorders>
            <w:shd w:val="clear" w:color="auto" w:fill="auto"/>
            <w:noWrap/>
            <w:vAlign w:val="bottom"/>
            <w:hideMark/>
          </w:tcPr>
          <w:p w14:paraId="0D24C17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0.5</w:t>
            </w:r>
          </w:p>
        </w:tc>
        <w:tc>
          <w:tcPr>
            <w:tcW w:w="1204" w:type="dxa"/>
            <w:tcBorders>
              <w:top w:val="nil"/>
              <w:left w:val="nil"/>
              <w:bottom w:val="single" w:sz="4" w:space="0" w:color="auto"/>
              <w:right w:val="single" w:sz="4" w:space="0" w:color="auto"/>
            </w:tcBorders>
            <w:shd w:val="clear" w:color="auto" w:fill="auto"/>
            <w:noWrap/>
            <w:vAlign w:val="bottom"/>
            <w:hideMark/>
          </w:tcPr>
          <w:p w14:paraId="561F6BE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29" w:type="dxa"/>
            <w:tcBorders>
              <w:top w:val="nil"/>
              <w:left w:val="nil"/>
              <w:bottom w:val="single" w:sz="4" w:space="0" w:color="auto"/>
              <w:right w:val="single" w:sz="4" w:space="0" w:color="auto"/>
            </w:tcBorders>
            <w:shd w:val="clear" w:color="auto" w:fill="auto"/>
            <w:noWrap/>
            <w:vAlign w:val="bottom"/>
            <w:hideMark/>
          </w:tcPr>
          <w:p w14:paraId="0E7AEC5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1CCA59C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19E3887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48F69D7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3803911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7BE29F7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400C45D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31E0FA9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1EFA3B6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00C5183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243EA1E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r>
      <w:tr w:rsidR="003B4E30" w:rsidRPr="003B4E30" w14:paraId="3AA27CEE"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3A63F48"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10 469 313</w:t>
            </w:r>
          </w:p>
        </w:tc>
        <w:tc>
          <w:tcPr>
            <w:tcW w:w="1191" w:type="dxa"/>
            <w:tcBorders>
              <w:top w:val="nil"/>
              <w:left w:val="nil"/>
              <w:bottom w:val="single" w:sz="4" w:space="0" w:color="auto"/>
              <w:right w:val="single" w:sz="4" w:space="0" w:color="auto"/>
            </w:tcBorders>
            <w:shd w:val="clear" w:color="auto" w:fill="auto"/>
            <w:noWrap/>
            <w:vAlign w:val="bottom"/>
            <w:hideMark/>
          </w:tcPr>
          <w:p w14:paraId="5BD68A8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90.8</w:t>
            </w:r>
          </w:p>
        </w:tc>
        <w:tc>
          <w:tcPr>
            <w:tcW w:w="1204" w:type="dxa"/>
            <w:tcBorders>
              <w:top w:val="nil"/>
              <w:left w:val="nil"/>
              <w:bottom w:val="single" w:sz="4" w:space="0" w:color="auto"/>
              <w:right w:val="single" w:sz="4" w:space="0" w:color="auto"/>
            </w:tcBorders>
            <w:shd w:val="clear" w:color="auto" w:fill="auto"/>
            <w:noWrap/>
            <w:vAlign w:val="bottom"/>
            <w:hideMark/>
          </w:tcPr>
          <w:p w14:paraId="508E403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2241.4</w:t>
            </w:r>
          </w:p>
        </w:tc>
        <w:tc>
          <w:tcPr>
            <w:tcW w:w="929" w:type="dxa"/>
            <w:tcBorders>
              <w:top w:val="nil"/>
              <w:left w:val="nil"/>
              <w:bottom w:val="single" w:sz="4" w:space="0" w:color="auto"/>
              <w:right w:val="single" w:sz="4" w:space="0" w:color="auto"/>
            </w:tcBorders>
            <w:shd w:val="clear" w:color="auto" w:fill="auto"/>
            <w:noWrap/>
            <w:vAlign w:val="bottom"/>
            <w:hideMark/>
          </w:tcPr>
          <w:p w14:paraId="7C41E3D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06CE2D2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1975.7</w:t>
            </w:r>
          </w:p>
        </w:tc>
        <w:tc>
          <w:tcPr>
            <w:tcW w:w="1019" w:type="dxa"/>
            <w:tcBorders>
              <w:top w:val="nil"/>
              <w:left w:val="nil"/>
              <w:bottom w:val="single" w:sz="4" w:space="0" w:color="auto"/>
              <w:right w:val="single" w:sz="4" w:space="0" w:color="auto"/>
            </w:tcBorders>
            <w:shd w:val="clear" w:color="auto" w:fill="auto"/>
            <w:noWrap/>
            <w:vAlign w:val="bottom"/>
            <w:hideMark/>
          </w:tcPr>
          <w:p w14:paraId="2EA73C2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265.7</w:t>
            </w:r>
          </w:p>
        </w:tc>
        <w:tc>
          <w:tcPr>
            <w:tcW w:w="888" w:type="dxa"/>
            <w:tcBorders>
              <w:top w:val="nil"/>
              <w:left w:val="nil"/>
              <w:bottom w:val="single" w:sz="4" w:space="0" w:color="auto"/>
              <w:right w:val="single" w:sz="4" w:space="0" w:color="auto"/>
            </w:tcBorders>
            <w:shd w:val="clear" w:color="auto" w:fill="auto"/>
            <w:noWrap/>
            <w:vAlign w:val="bottom"/>
            <w:hideMark/>
          </w:tcPr>
          <w:p w14:paraId="60BBC88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1F0A03B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5E3D87A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7989FB6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3D7E107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84B20E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653A8FD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12AE0FD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63.8</w:t>
            </w:r>
          </w:p>
        </w:tc>
      </w:tr>
      <w:tr w:rsidR="003B4E30" w:rsidRPr="003B4E30" w14:paraId="114FBE6B"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069F776D"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10 471 313</w:t>
            </w:r>
          </w:p>
        </w:tc>
        <w:tc>
          <w:tcPr>
            <w:tcW w:w="1191" w:type="dxa"/>
            <w:tcBorders>
              <w:top w:val="nil"/>
              <w:left w:val="nil"/>
              <w:bottom w:val="single" w:sz="4" w:space="0" w:color="auto"/>
              <w:right w:val="single" w:sz="4" w:space="0" w:color="auto"/>
            </w:tcBorders>
            <w:shd w:val="clear" w:color="auto" w:fill="auto"/>
            <w:noWrap/>
            <w:vAlign w:val="bottom"/>
            <w:hideMark/>
          </w:tcPr>
          <w:p w14:paraId="2EB5569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0.6</w:t>
            </w:r>
          </w:p>
        </w:tc>
        <w:tc>
          <w:tcPr>
            <w:tcW w:w="1204" w:type="dxa"/>
            <w:tcBorders>
              <w:top w:val="nil"/>
              <w:left w:val="nil"/>
              <w:bottom w:val="single" w:sz="4" w:space="0" w:color="auto"/>
              <w:right w:val="single" w:sz="4" w:space="0" w:color="auto"/>
            </w:tcBorders>
            <w:shd w:val="clear" w:color="auto" w:fill="auto"/>
            <w:noWrap/>
            <w:vAlign w:val="bottom"/>
            <w:hideMark/>
          </w:tcPr>
          <w:p w14:paraId="7DC75EA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146.0</w:t>
            </w:r>
          </w:p>
        </w:tc>
        <w:tc>
          <w:tcPr>
            <w:tcW w:w="929" w:type="dxa"/>
            <w:tcBorders>
              <w:top w:val="nil"/>
              <w:left w:val="nil"/>
              <w:bottom w:val="single" w:sz="4" w:space="0" w:color="auto"/>
              <w:right w:val="single" w:sz="4" w:space="0" w:color="auto"/>
            </w:tcBorders>
            <w:shd w:val="clear" w:color="auto" w:fill="auto"/>
            <w:noWrap/>
            <w:vAlign w:val="bottom"/>
            <w:hideMark/>
          </w:tcPr>
          <w:p w14:paraId="648631C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0B30CA0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32.0</w:t>
            </w:r>
          </w:p>
        </w:tc>
        <w:tc>
          <w:tcPr>
            <w:tcW w:w="1019" w:type="dxa"/>
            <w:tcBorders>
              <w:top w:val="nil"/>
              <w:left w:val="nil"/>
              <w:bottom w:val="single" w:sz="4" w:space="0" w:color="auto"/>
              <w:right w:val="single" w:sz="4" w:space="0" w:color="auto"/>
            </w:tcBorders>
            <w:shd w:val="clear" w:color="auto" w:fill="auto"/>
            <w:noWrap/>
            <w:vAlign w:val="bottom"/>
            <w:hideMark/>
          </w:tcPr>
          <w:p w14:paraId="69C4535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82.4</w:t>
            </w:r>
          </w:p>
        </w:tc>
        <w:tc>
          <w:tcPr>
            <w:tcW w:w="888" w:type="dxa"/>
            <w:tcBorders>
              <w:top w:val="nil"/>
              <w:left w:val="nil"/>
              <w:bottom w:val="single" w:sz="4" w:space="0" w:color="auto"/>
              <w:right w:val="single" w:sz="4" w:space="0" w:color="auto"/>
            </w:tcBorders>
            <w:shd w:val="clear" w:color="auto" w:fill="auto"/>
            <w:noWrap/>
            <w:vAlign w:val="bottom"/>
            <w:hideMark/>
          </w:tcPr>
          <w:p w14:paraId="2BBE7C7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31.6</w:t>
            </w:r>
          </w:p>
        </w:tc>
        <w:tc>
          <w:tcPr>
            <w:tcW w:w="888" w:type="dxa"/>
            <w:tcBorders>
              <w:top w:val="nil"/>
              <w:left w:val="nil"/>
              <w:bottom w:val="single" w:sz="4" w:space="0" w:color="auto"/>
              <w:right w:val="single" w:sz="4" w:space="0" w:color="auto"/>
            </w:tcBorders>
            <w:shd w:val="clear" w:color="auto" w:fill="auto"/>
            <w:noWrap/>
            <w:vAlign w:val="bottom"/>
            <w:hideMark/>
          </w:tcPr>
          <w:p w14:paraId="45BA844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1F7077F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38B7547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6C2F236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676D202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6077187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53F24BB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6.0</w:t>
            </w:r>
          </w:p>
        </w:tc>
      </w:tr>
      <w:tr w:rsidR="003B4E30" w:rsidRPr="003B4E30" w14:paraId="59F3B6F3"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B48C9EA"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10 475 313</w:t>
            </w:r>
          </w:p>
        </w:tc>
        <w:tc>
          <w:tcPr>
            <w:tcW w:w="1191" w:type="dxa"/>
            <w:tcBorders>
              <w:top w:val="nil"/>
              <w:left w:val="nil"/>
              <w:bottom w:val="single" w:sz="4" w:space="0" w:color="auto"/>
              <w:right w:val="single" w:sz="4" w:space="0" w:color="auto"/>
            </w:tcBorders>
            <w:shd w:val="clear" w:color="auto" w:fill="auto"/>
            <w:noWrap/>
            <w:vAlign w:val="bottom"/>
            <w:hideMark/>
          </w:tcPr>
          <w:p w14:paraId="7276F4F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129.9</w:t>
            </w:r>
          </w:p>
        </w:tc>
        <w:tc>
          <w:tcPr>
            <w:tcW w:w="1204" w:type="dxa"/>
            <w:tcBorders>
              <w:top w:val="nil"/>
              <w:left w:val="nil"/>
              <w:bottom w:val="single" w:sz="4" w:space="0" w:color="auto"/>
              <w:right w:val="single" w:sz="4" w:space="0" w:color="auto"/>
            </w:tcBorders>
            <w:shd w:val="clear" w:color="auto" w:fill="auto"/>
            <w:noWrap/>
            <w:vAlign w:val="bottom"/>
            <w:hideMark/>
          </w:tcPr>
          <w:p w14:paraId="589FA0B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29435.4</w:t>
            </w:r>
          </w:p>
        </w:tc>
        <w:tc>
          <w:tcPr>
            <w:tcW w:w="929" w:type="dxa"/>
            <w:tcBorders>
              <w:top w:val="nil"/>
              <w:left w:val="nil"/>
              <w:bottom w:val="single" w:sz="4" w:space="0" w:color="auto"/>
              <w:right w:val="single" w:sz="4" w:space="0" w:color="auto"/>
            </w:tcBorders>
            <w:shd w:val="clear" w:color="auto" w:fill="auto"/>
            <w:noWrap/>
            <w:vAlign w:val="bottom"/>
            <w:hideMark/>
          </w:tcPr>
          <w:p w14:paraId="7EE533F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3A07805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10220.6</w:t>
            </w:r>
          </w:p>
        </w:tc>
        <w:tc>
          <w:tcPr>
            <w:tcW w:w="1019" w:type="dxa"/>
            <w:tcBorders>
              <w:top w:val="nil"/>
              <w:left w:val="nil"/>
              <w:bottom w:val="single" w:sz="4" w:space="0" w:color="auto"/>
              <w:right w:val="single" w:sz="4" w:space="0" w:color="auto"/>
            </w:tcBorders>
            <w:shd w:val="clear" w:color="auto" w:fill="auto"/>
            <w:noWrap/>
            <w:vAlign w:val="bottom"/>
            <w:hideMark/>
          </w:tcPr>
          <w:p w14:paraId="4CD476E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16278.9</w:t>
            </w:r>
          </w:p>
        </w:tc>
        <w:tc>
          <w:tcPr>
            <w:tcW w:w="888" w:type="dxa"/>
            <w:tcBorders>
              <w:top w:val="nil"/>
              <w:left w:val="nil"/>
              <w:bottom w:val="single" w:sz="4" w:space="0" w:color="auto"/>
              <w:right w:val="single" w:sz="4" w:space="0" w:color="auto"/>
            </w:tcBorders>
            <w:shd w:val="clear" w:color="auto" w:fill="auto"/>
            <w:noWrap/>
            <w:vAlign w:val="bottom"/>
            <w:hideMark/>
          </w:tcPr>
          <w:p w14:paraId="0DE182B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1083.2</w:t>
            </w:r>
          </w:p>
        </w:tc>
        <w:tc>
          <w:tcPr>
            <w:tcW w:w="888" w:type="dxa"/>
            <w:tcBorders>
              <w:top w:val="nil"/>
              <w:left w:val="nil"/>
              <w:bottom w:val="single" w:sz="4" w:space="0" w:color="auto"/>
              <w:right w:val="single" w:sz="4" w:space="0" w:color="auto"/>
            </w:tcBorders>
            <w:shd w:val="clear" w:color="auto" w:fill="auto"/>
            <w:noWrap/>
            <w:vAlign w:val="bottom"/>
            <w:hideMark/>
          </w:tcPr>
          <w:p w14:paraId="1F5F517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126.4</w:t>
            </w:r>
          </w:p>
        </w:tc>
        <w:tc>
          <w:tcPr>
            <w:tcW w:w="888" w:type="dxa"/>
            <w:tcBorders>
              <w:top w:val="nil"/>
              <w:left w:val="nil"/>
              <w:bottom w:val="single" w:sz="4" w:space="0" w:color="auto"/>
              <w:right w:val="single" w:sz="4" w:space="0" w:color="auto"/>
            </w:tcBorders>
            <w:shd w:val="clear" w:color="auto" w:fill="auto"/>
            <w:noWrap/>
            <w:vAlign w:val="bottom"/>
            <w:hideMark/>
          </w:tcPr>
          <w:p w14:paraId="26C4E63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281.7</w:t>
            </w:r>
          </w:p>
        </w:tc>
        <w:tc>
          <w:tcPr>
            <w:tcW w:w="865" w:type="dxa"/>
            <w:tcBorders>
              <w:top w:val="nil"/>
              <w:left w:val="nil"/>
              <w:bottom w:val="single" w:sz="4" w:space="0" w:color="auto"/>
              <w:right w:val="single" w:sz="4" w:space="0" w:color="auto"/>
            </w:tcBorders>
            <w:shd w:val="clear" w:color="auto" w:fill="auto"/>
            <w:noWrap/>
            <w:vAlign w:val="bottom"/>
            <w:hideMark/>
          </w:tcPr>
          <w:p w14:paraId="6ABFED3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5FFB799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1444.7</w:t>
            </w:r>
          </w:p>
        </w:tc>
        <w:tc>
          <w:tcPr>
            <w:tcW w:w="865" w:type="dxa"/>
            <w:tcBorders>
              <w:top w:val="nil"/>
              <w:left w:val="nil"/>
              <w:bottom w:val="single" w:sz="4" w:space="0" w:color="auto"/>
              <w:right w:val="single" w:sz="4" w:space="0" w:color="auto"/>
            </w:tcBorders>
            <w:shd w:val="clear" w:color="auto" w:fill="auto"/>
            <w:noWrap/>
            <w:vAlign w:val="bottom"/>
            <w:hideMark/>
          </w:tcPr>
          <w:p w14:paraId="4D75962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330E951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517A3FF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1430.3</w:t>
            </w:r>
          </w:p>
        </w:tc>
      </w:tr>
      <w:tr w:rsidR="003B4E30" w:rsidRPr="003B4E30" w14:paraId="05404067"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75BE5D2B"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10 476 313</w:t>
            </w:r>
          </w:p>
        </w:tc>
        <w:tc>
          <w:tcPr>
            <w:tcW w:w="1191" w:type="dxa"/>
            <w:tcBorders>
              <w:top w:val="nil"/>
              <w:left w:val="nil"/>
              <w:bottom w:val="single" w:sz="4" w:space="0" w:color="auto"/>
              <w:right w:val="single" w:sz="4" w:space="0" w:color="auto"/>
            </w:tcBorders>
            <w:shd w:val="clear" w:color="auto" w:fill="auto"/>
            <w:noWrap/>
            <w:vAlign w:val="bottom"/>
            <w:hideMark/>
          </w:tcPr>
          <w:p w14:paraId="2309331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72.5</w:t>
            </w:r>
          </w:p>
        </w:tc>
        <w:tc>
          <w:tcPr>
            <w:tcW w:w="1204" w:type="dxa"/>
            <w:tcBorders>
              <w:top w:val="nil"/>
              <w:left w:val="nil"/>
              <w:bottom w:val="single" w:sz="4" w:space="0" w:color="auto"/>
              <w:right w:val="single" w:sz="4" w:space="0" w:color="auto"/>
            </w:tcBorders>
            <w:shd w:val="clear" w:color="auto" w:fill="auto"/>
            <w:noWrap/>
            <w:vAlign w:val="bottom"/>
            <w:hideMark/>
          </w:tcPr>
          <w:p w14:paraId="32FA6FA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8672.4</w:t>
            </w:r>
          </w:p>
        </w:tc>
        <w:tc>
          <w:tcPr>
            <w:tcW w:w="929" w:type="dxa"/>
            <w:tcBorders>
              <w:top w:val="nil"/>
              <w:left w:val="nil"/>
              <w:bottom w:val="single" w:sz="4" w:space="0" w:color="auto"/>
              <w:right w:val="single" w:sz="4" w:space="0" w:color="auto"/>
            </w:tcBorders>
            <w:shd w:val="clear" w:color="auto" w:fill="auto"/>
            <w:noWrap/>
            <w:vAlign w:val="bottom"/>
            <w:hideMark/>
          </w:tcPr>
          <w:p w14:paraId="4C99E8C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4784F4D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3269.2</w:t>
            </w:r>
          </w:p>
        </w:tc>
        <w:tc>
          <w:tcPr>
            <w:tcW w:w="1019" w:type="dxa"/>
            <w:tcBorders>
              <w:top w:val="nil"/>
              <w:left w:val="nil"/>
              <w:bottom w:val="single" w:sz="4" w:space="0" w:color="auto"/>
              <w:right w:val="single" w:sz="4" w:space="0" w:color="auto"/>
            </w:tcBorders>
            <w:shd w:val="clear" w:color="auto" w:fill="auto"/>
            <w:noWrap/>
            <w:vAlign w:val="bottom"/>
            <w:hideMark/>
          </w:tcPr>
          <w:p w14:paraId="52B192F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4253.0</w:t>
            </w:r>
          </w:p>
        </w:tc>
        <w:tc>
          <w:tcPr>
            <w:tcW w:w="888" w:type="dxa"/>
            <w:tcBorders>
              <w:top w:val="nil"/>
              <w:left w:val="nil"/>
              <w:bottom w:val="single" w:sz="4" w:space="0" w:color="auto"/>
              <w:right w:val="single" w:sz="4" w:space="0" w:color="auto"/>
            </w:tcBorders>
            <w:shd w:val="clear" w:color="auto" w:fill="auto"/>
            <w:noWrap/>
            <w:vAlign w:val="bottom"/>
            <w:hideMark/>
          </w:tcPr>
          <w:p w14:paraId="015F72F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1150.1</w:t>
            </w:r>
          </w:p>
        </w:tc>
        <w:tc>
          <w:tcPr>
            <w:tcW w:w="888" w:type="dxa"/>
            <w:tcBorders>
              <w:top w:val="nil"/>
              <w:left w:val="nil"/>
              <w:bottom w:val="single" w:sz="4" w:space="0" w:color="auto"/>
              <w:right w:val="single" w:sz="4" w:space="0" w:color="auto"/>
            </w:tcBorders>
            <w:shd w:val="clear" w:color="auto" w:fill="auto"/>
            <w:noWrap/>
            <w:vAlign w:val="bottom"/>
            <w:hideMark/>
          </w:tcPr>
          <w:p w14:paraId="45CAE6F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140A8AA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7375616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7926DCF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62F72E0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3FAD444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7520C55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353.8</w:t>
            </w:r>
          </w:p>
        </w:tc>
      </w:tr>
      <w:tr w:rsidR="003B4E30" w:rsidRPr="003B4E30" w14:paraId="3BF466F5"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0CF36B24"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10 477 313</w:t>
            </w:r>
          </w:p>
        </w:tc>
        <w:tc>
          <w:tcPr>
            <w:tcW w:w="1191" w:type="dxa"/>
            <w:tcBorders>
              <w:top w:val="nil"/>
              <w:left w:val="nil"/>
              <w:bottom w:val="single" w:sz="4" w:space="0" w:color="auto"/>
              <w:right w:val="single" w:sz="4" w:space="0" w:color="auto"/>
            </w:tcBorders>
            <w:shd w:val="clear" w:color="auto" w:fill="auto"/>
            <w:noWrap/>
            <w:vAlign w:val="bottom"/>
            <w:hideMark/>
          </w:tcPr>
          <w:p w14:paraId="7161EEA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18.9</w:t>
            </w:r>
          </w:p>
        </w:tc>
        <w:tc>
          <w:tcPr>
            <w:tcW w:w="1204" w:type="dxa"/>
            <w:tcBorders>
              <w:top w:val="nil"/>
              <w:left w:val="nil"/>
              <w:bottom w:val="single" w:sz="4" w:space="0" w:color="auto"/>
              <w:right w:val="single" w:sz="4" w:space="0" w:color="auto"/>
            </w:tcBorders>
            <w:shd w:val="clear" w:color="auto" w:fill="auto"/>
            <w:noWrap/>
            <w:vAlign w:val="bottom"/>
            <w:hideMark/>
          </w:tcPr>
          <w:p w14:paraId="550CC3A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5438.0</w:t>
            </w:r>
          </w:p>
        </w:tc>
        <w:tc>
          <w:tcPr>
            <w:tcW w:w="929" w:type="dxa"/>
            <w:tcBorders>
              <w:top w:val="nil"/>
              <w:left w:val="nil"/>
              <w:bottom w:val="single" w:sz="4" w:space="0" w:color="auto"/>
              <w:right w:val="single" w:sz="4" w:space="0" w:color="auto"/>
            </w:tcBorders>
            <w:shd w:val="clear" w:color="auto" w:fill="auto"/>
            <w:noWrap/>
            <w:vAlign w:val="bottom"/>
            <w:hideMark/>
          </w:tcPr>
          <w:p w14:paraId="65BA887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4011991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699.9</w:t>
            </w:r>
          </w:p>
        </w:tc>
        <w:tc>
          <w:tcPr>
            <w:tcW w:w="1019" w:type="dxa"/>
            <w:tcBorders>
              <w:top w:val="nil"/>
              <w:left w:val="nil"/>
              <w:bottom w:val="single" w:sz="4" w:space="0" w:color="auto"/>
              <w:right w:val="single" w:sz="4" w:space="0" w:color="auto"/>
            </w:tcBorders>
            <w:shd w:val="clear" w:color="auto" w:fill="auto"/>
            <w:noWrap/>
            <w:vAlign w:val="bottom"/>
            <w:hideMark/>
          </w:tcPr>
          <w:p w14:paraId="7E2BD89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3990.4</w:t>
            </w:r>
          </w:p>
        </w:tc>
        <w:tc>
          <w:tcPr>
            <w:tcW w:w="888" w:type="dxa"/>
            <w:tcBorders>
              <w:top w:val="nil"/>
              <w:left w:val="nil"/>
              <w:bottom w:val="single" w:sz="4" w:space="0" w:color="auto"/>
              <w:right w:val="single" w:sz="4" w:space="0" w:color="auto"/>
            </w:tcBorders>
            <w:shd w:val="clear" w:color="auto" w:fill="auto"/>
            <w:noWrap/>
            <w:vAlign w:val="bottom"/>
            <w:hideMark/>
          </w:tcPr>
          <w:p w14:paraId="7321A1C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661.8</w:t>
            </w:r>
          </w:p>
        </w:tc>
        <w:tc>
          <w:tcPr>
            <w:tcW w:w="888" w:type="dxa"/>
            <w:tcBorders>
              <w:top w:val="nil"/>
              <w:left w:val="nil"/>
              <w:bottom w:val="single" w:sz="4" w:space="0" w:color="auto"/>
              <w:right w:val="single" w:sz="4" w:space="0" w:color="auto"/>
            </w:tcBorders>
            <w:shd w:val="clear" w:color="auto" w:fill="auto"/>
            <w:noWrap/>
            <w:vAlign w:val="bottom"/>
            <w:hideMark/>
          </w:tcPr>
          <w:p w14:paraId="6C491A1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86.0</w:t>
            </w:r>
          </w:p>
        </w:tc>
        <w:tc>
          <w:tcPr>
            <w:tcW w:w="888" w:type="dxa"/>
            <w:tcBorders>
              <w:top w:val="nil"/>
              <w:left w:val="nil"/>
              <w:bottom w:val="single" w:sz="4" w:space="0" w:color="auto"/>
              <w:right w:val="single" w:sz="4" w:space="0" w:color="auto"/>
            </w:tcBorders>
            <w:shd w:val="clear" w:color="auto" w:fill="auto"/>
            <w:noWrap/>
            <w:vAlign w:val="bottom"/>
            <w:hideMark/>
          </w:tcPr>
          <w:p w14:paraId="4B7B2F3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4FCE12E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FB76F2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B2EDE3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4010AC2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5AA9B79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181.2</w:t>
            </w:r>
          </w:p>
        </w:tc>
      </w:tr>
      <w:tr w:rsidR="003B4E30" w:rsidRPr="003B4E30" w14:paraId="2CEE96D9"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2A1E95B4"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10 478 313</w:t>
            </w:r>
          </w:p>
        </w:tc>
        <w:tc>
          <w:tcPr>
            <w:tcW w:w="1191" w:type="dxa"/>
            <w:tcBorders>
              <w:top w:val="nil"/>
              <w:left w:val="nil"/>
              <w:bottom w:val="single" w:sz="4" w:space="0" w:color="auto"/>
              <w:right w:val="single" w:sz="4" w:space="0" w:color="auto"/>
            </w:tcBorders>
            <w:shd w:val="clear" w:color="auto" w:fill="auto"/>
            <w:noWrap/>
            <w:vAlign w:val="bottom"/>
            <w:hideMark/>
          </w:tcPr>
          <w:p w14:paraId="7261E5E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17.4</w:t>
            </w:r>
          </w:p>
        </w:tc>
        <w:tc>
          <w:tcPr>
            <w:tcW w:w="1204" w:type="dxa"/>
            <w:tcBorders>
              <w:top w:val="nil"/>
              <w:left w:val="nil"/>
              <w:bottom w:val="single" w:sz="4" w:space="0" w:color="auto"/>
              <w:right w:val="single" w:sz="4" w:space="0" w:color="auto"/>
            </w:tcBorders>
            <w:shd w:val="clear" w:color="auto" w:fill="auto"/>
            <w:noWrap/>
            <w:vAlign w:val="bottom"/>
            <w:hideMark/>
          </w:tcPr>
          <w:p w14:paraId="30BE45C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3863.9</w:t>
            </w:r>
          </w:p>
        </w:tc>
        <w:tc>
          <w:tcPr>
            <w:tcW w:w="929" w:type="dxa"/>
            <w:tcBorders>
              <w:top w:val="nil"/>
              <w:left w:val="nil"/>
              <w:bottom w:val="single" w:sz="4" w:space="0" w:color="auto"/>
              <w:right w:val="single" w:sz="4" w:space="0" w:color="auto"/>
            </w:tcBorders>
            <w:shd w:val="clear" w:color="auto" w:fill="auto"/>
            <w:noWrap/>
            <w:vAlign w:val="bottom"/>
            <w:hideMark/>
          </w:tcPr>
          <w:p w14:paraId="0E88DD2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339921E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897.2</w:t>
            </w:r>
          </w:p>
        </w:tc>
        <w:tc>
          <w:tcPr>
            <w:tcW w:w="1019" w:type="dxa"/>
            <w:tcBorders>
              <w:top w:val="nil"/>
              <w:left w:val="nil"/>
              <w:bottom w:val="single" w:sz="4" w:space="0" w:color="auto"/>
              <w:right w:val="single" w:sz="4" w:space="0" w:color="auto"/>
            </w:tcBorders>
            <w:shd w:val="clear" w:color="auto" w:fill="auto"/>
            <w:noWrap/>
            <w:vAlign w:val="bottom"/>
            <w:hideMark/>
          </w:tcPr>
          <w:p w14:paraId="14B62A4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2185.9</w:t>
            </w:r>
          </w:p>
        </w:tc>
        <w:tc>
          <w:tcPr>
            <w:tcW w:w="888" w:type="dxa"/>
            <w:tcBorders>
              <w:top w:val="nil"/>
              <w:left w:val="nil"/>
              <w:bottom w:val="single" w:sz="4" w:space="0" w:color="auto"/>
              <w:right w:val="single" w:sz="4" w:space="0" w:color="auto"/>
            </w:tcBorders>
            <w:shd w:val="clear" w:color="auto" w:fill="auto"/>
            <w:noWrap/>
            <w:vAlign w:val="bottom"/>
            <w:hideMark/>
          </w:tcPr>
          <w:p w14:paraId="2B80C8B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780.8</w:t>
            </w:r>
          </w:p>
        </w:tc>
        <w:tc>
          <w:tcPr>
            <w:tcW w:w="888" w:type="dxa"/>
            <w:tcBorders>
              <w:top w:val="nil"/>
              <w:left w:val="nil"/>
              <w:bottom w:val="single" w:sz="4" w:space="0" w:color="auto"/>
              <w:right w:val="single" w:sz="4" w:space="0" w:color="auto"/>
            </w:tcBorders>
            <w:shd w:val="clear" w:color="auto" w:fill="auto"/>
            <w:noWrap/>
            <w:vAlign w:val="bottom"/>
            <w:hideMark/>
          </w:tcPr>
          <w:p w14:paraId="06A04BE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4E8BA9D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5EFF724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08D0BB9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4AB9F5A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5B1231C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640B9F6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141.8</w:t>
            </w:r>
          </w:p>
        </w:tc>
      </w:tr>
      <w:tr w:rsidR="003B4E30" w:rsidRPr="003B4E30" w14:paraId="4C75A353"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581DBC4D"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10 479 313</w:t>
            </w:r>
          </w:p>
        </w:tc>
        <w:tc>
          <w:tcPr>
            <w:tcW w:w="1191" w:type="dxa"/>
            <w:tcBorders>
              <w:top w:val="nil"/>
              <w:left w:val="nil"/>
              <w:bottom w:val="single" w:sz="4" w:space="0" w:color="auto"/>
              <w:right w:val="single" w:sz="4" w:space="0" w:color="auto"/>
            </w:tcBorders>
            <w:shd w:val="clear" w:color="auto" w:fill="auto"/>
            <w:noWrap/>
            <w:vAlign w:val="bottom"/>
            <w:hideMark/>
          </w:tcPr>
          <w:p w14:paraId="07CDBC0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24.7</w:t>
            </w:r>
          </w:p>
        </w:tc>
        <w:tc>
          <w:tcPr>
            <w:tcW w:w="1204" w:type="dxa"/>
            <w:tcBorders>
              <w:top w:val="nil"/>
              <w:left w:val="nil"/>
              <w:bottom w:val="single" w:sz="4" w:space="0" w:color="auto"/>
              <w:right w:val="single" w:sz="4" w:space="0" w:color="auto"/>
            </w:tcBorders>
            <w:shd w:val="clear" w:color="auto" w:fill="auto"/>
            <w:noWrap/>
            <w:vAlign w:val="bottom"/>
            <w:hideMark/>
          </w:tcPr>
          <w:p w14:paraId="7AB31B2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7337.7</w:t>
            </w:r>
          </w:p>
        </w:tc>
        <w:tc>
          <w:tcPr>
            <w:tcW w:w="929" w:type="dxa"/>
            <w:tcBorders>
              <w:top w:val="nil"/>
              <w:left w:val="nil"/>
              <w:bottom w:val="single" w:sz="4" w:space="0" w:color="auto"/>
              <w:right w:val="single" w:sz="4" w:space="0" w:color="auto"/>
            </w:tcBorders>
            <w:shd w:val="clear" w:color="auto" w:fill="auto"/>
            <w:noWrap/>
            <w:vAlign w:val="bottom"/>
            <w:hideMark/>
          </w:tcPr>
          <w:p w14:paraId="4425935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70933BB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415.8</w:t>
            </w:r>
          </w:p>
        </w:tc>
        <w:tc>
          <w:tcPr>
            <w:tcW w:w="1019" w:type="dxa"/>
            <w:tcBorders>
              <w:top w:val="nil"/>
              <w:left w:val="nil"/>
              <w:bottom w:val="single" w:sz="4" w:space="0" w:color="auto"/>
              <w:right w:val="single" w:sz="4" w:space="0" w:color="auto"/>
            </w:tcBorders>
            <w:shd w:val="clear" w:color="auto" w:fill="auto"/>
            <w:noWrap/>
            <w:vAlign w:val="bottom"/>
            <w:hideMark/>
          </w:tcPr>
          <w:p w14:paraId="5B66A8A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3175.1</w:t>
            </w:r>
          </w:p>
        </w:tc>
        <w:tc>
          <w:tcPr>
            <w:tcW w:w="888" w:type="dxa"/>
            <w:tcBorders>
              <w:top w:val="nil"/>
              <w:left w:val="nil"/>
              <w:bottom w:val="single" w:sz="4" w:space="0" w:color="auto"/>
              <w:right w:val="single" w:sz="4" w:space="0" w:color="auto"/>
            </w:tcBorders>
            <w:shd w:val="clear" w:color="auto" w:fill="auto"/>
            <w:noWrap/>
            <w:vAlign w:val="bottom"/>
            <w:hideMark/>
          </w:tcPr>
          <w:p w14:paraId="0C61127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2617.1</w:t>
            </w:r>
          </w:p>
        </w:tc>
        <w:tc>
          <w:tcPr>
            <w:tcW w:w="888" w:type="dxa"/>
            <w:tcBorders>
              <w:top w:val="nil"/>
              <w:left w:val="nil"/>
              <w:bottom w:val="single" w:sz="4" w:space="0" w:color="auto"/>
              <w:right w:val="single" w:sz="4" w:space="0" w:color="auto"/>
            </w:tcBorders>
            <w:shd w:val="clear" w:color="auto" w:fill="auto"/>
            <w:noWrap/>
            <w:vAlign w:val="bottom"/>
            <w:hideMark/>
          </w:tcPr>
          <w:p w14:paraId="030E4C7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898.5</w:t>
            </w:r>
          </w:p>
        </w:tc>
        <w:tc>
          <w:tcPr>
            <w:tcW w:w="888" w:type="dxa"/>
            <w:tcBorders>
              <w:top w:val="nil"/>
              <w:left w:val="nil"/>
              <w:bottom w:val="single" w:sz="4" w:space="0" w:color="auto"/>
              <w:right w:val="single" w:sz="4" w:space="0" w:color="auto"/>
            </w:tcBorders>
            <w:shd w:val="clear" w:color="auto" w:fill="auto"/>
            <w:noWrap/>
            <w:vAlign w:val="bottom"/>
            <w:hideMark/>
          </w:tcPr>
          <w:p w14:paraId="5698B7B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231.4</w:t>
            </w:r>
          </w:p>
        </w:tc>
        <w:tc>
          <w:tcPr>
            <w:tcW w:w="865" w:type="dxa"/>
            <w:tcBorders>
              <w:top w:val="nil"/>
              <w:left w:val="nil"/>
              <w:bottom w:val="single" w:sz="4" w:space="0" w:color="auto"/>
              <w:right w:val="single" w:sz="4" w:space="0" w:color="auto"/>
            </w:tcBorders>
            <w:shd w:val="clear" w:color="auto" w:fill="auto"/>
            <w:noWrap/>
            <w:vAlign w:val="bottom"/>
            <w:hideMark/>
          </w:tcPr>
          <w:p w14:paraId="3BCCC7B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3A15A47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6B53814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7D92AFD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7F71D14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415.2</w:t>
            </w:r>
          </w:p>
        </w:tc>
      </w:tr>
      <w:tr w:rsidR="003B4E30" w:rsidRPr="003B4E30" w14:paraId="49B83101"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5807729B"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10 485 313</w:t>
            </w:r>
          </w:p>
        </w:tc>
        <w:tc>
          <w:tcPr>
            <w:tcW w:w="1191" w:type="dxa"/>
            <w:tcBorders>
              <w:top w:val="nil"/>
              <w:left w:val="nil"/>
              <w:bottom w:val="single" w:sz="4" w:space="0" w:color="auto"/>
              <w:right w:val="single" w:sz="4" w:space="0" w:color="auto"/>
            </w:tcBorders>
            <w:shd w:val="clear" w:color="auto" w:fill="auto"/>
            <w:noWrap/>
            <w:vAlign w:val="bottom"/>
            <w:hideMark/>
          </w:tcPr>
          <w:p w14:paraId="30C47AC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1.6</w:t>
            </w:r>
          </w:p>
        </w:tc>
        <w:tc>
          <w:tcPr>
            <w:tcW w:w="1204" w:type="dxa"/>
            <w:tcBorders>
              <w:top w:val="nil"/>
              <w:left w:val="nil"/>
              <w:bottom w:val="single" w:sz="4" w:space="0" w:color="auto"/>
              <w:right w:val="single" w:sz="4" w:space="0" w:color="auto"/>
            </w:tcBorders>
            <w:shd w:val="clear" w:color="auto" w:fill="auto"/>
            <w:noWrap/>
            <w:vAlign w:val="bottom"/>
            <w:hideMark/>
          </w:tcPr>
          <w:p w14:paraId="7CA6EF4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144.1</w:t>
            </w:r>
          </w:p>
        </w:tc>
        <w:tc>
          <w:tcPr>
            <w:tcW w:w="929" w:type="dxa"/>
            <w:tcBorders>
              <w:top w:val="nil"/>
              <w:left w:val="nil"/>
              <w:bottom w:val="single" w:sz="4" w:space="0" w:color="auto"/>
              <w:right w:val="single" w:sz="4" w:space="0" w:color="auto"/>
            </w:tcBorders>
            <w:shd w:val="clear" w:color="auto" w:fill="auto"/>
            <w:noWrap/>
            <w:vAlign w:val="bottom"/>
            <w:hideMark/>
          </w:tcPr>
          <w:p w14:paraId="2B3709A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7979493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106.1</w:t>
            </w:r>
          </w:p>
        </w:tc>
        <w:tc>
          <w:tcPr>
            <w:tcW w:w="1019" w:type="dxa"/>
            <w:tcBorders>
              <w:top w:val="nil"/>
              <w:left w:val="nil"/>
              <w:bottom w:val="single" w:sz="4" w:space="0" w:color="auto"/>
              <w:right w:val="single" w:sz="4" w:space="0" w:color="auto"/>
            </w:tcBorders>
            <w:shd w:val="clear" w:color="auto" w:fill="auto"/>
            <w:noWrap/>
            <w:vAlign w:val="bottom"/>
            <w:hideMark/>
          </w:tcPr>
          <w:p w14:paraId="3CFABA1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38.0</w:t>
            </w:r>
          </w:p>
        </w:tc>
        <w:tc>
          <w:tcPr>
            <w:tcW w:w="888" w:type="dxa"/>
            <w:tcBorders>
              <w:top w:val="nil"/>
              <w:left w:val="nil"/>
              <w:bottom w:val="single" w:sz="4" w:space="0" w:color="auto"/>
              <w:right w:val="single" w:sz="4" w:space="0" w:color="auto"/>
            </w:tcBorders>
            <w:shd w:val="clear" w:color="auto" w:fill="auto"/>
            <w:noWrap/>
            <w:vAlign w:val="bottom"/>
            <w:hideMark/>
          </w:tcPr>
          <w:p w14:paraId="79C2E38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44A032B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50C7AEE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178E259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43440E5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4E79B5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6440249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0BC96F1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5.8</w:t>
            </w:r>
          </w:p>
        </w:tc>
      </w:tr>
      <w:tr w:rsidR="003B4E30" w:rsidRPr="003B4E30" w14:paraId="5FF0A7E3"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A3CD72B"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lastRenderedPageBreak/>
              <w:t>НЦ 10 укупно</w:t>
            </w:r>
          </w:p>
        </w:tc>
        <w:tc>
          <w:tcPr>
            <w:tcW w:w="1191" w:type="dxa"/>
            <w:tcBorders>
              <w:top w:val="nil"/>
              <w:left w:val="nil"/>
              <w:bottom w:val="single" w:sz="4" w:space="0" w:color="auto"/>
              <w:right w:val="single" w:sz="4" w:space="0" w:color="auto"/>
            </w:tcBorders>
            <w:shd w:val="clear" w:color="auto" w:fill="auto"/>
            <w:noWrap/>
            <w:vAlign w:val="bottom"/>
            <w:hideMark/>
          </w:tcPr>
          <w:p w14:paraId="4B17645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2961.7</w:t>
            </w:r>
          </w:p>
        </w:tc>
        <w:tc>
          <w:tcPr>
            <w:tcW w:w="1204" w:type="dxa"/>
            <w:tcBorders>
              <w:top w:val="nil"/>
              <w:left w:val="nil"/>
              <w:bottom w:val="single" w:sz="4" w:space="0" w:color="auto"/>
              <w:right w:val="single" w:sz="4" w:space="0" w:color="auto"/>
            </w:tcBorders>
            <w:shd w:val="clear" w:color="auto" w:fill="auto"/>
            <w:noWrap/>
            <w:vAlign w:val="bottom"/>
            <w:hideMark/>
          </w:tcPr>
          <w:p w14:paraId="5B72122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447017.3</w:t>
            </w:r>
          </w:p>
        </w:tc>
        <w:tc>
          <w:tcPr>
            <w:tcW w:w="929" w:type="dxa"/>
            <w:tcBorders>
              <w:top w:val="nil"/>
              <w:left w:val="nil"/>
              <w:bottom w:val="single" w:sz="4" w:space="0" w:color="auto"/>
              <w:right w:val="single" w:sz="4" w:space="0" w:color="auto"/>
            </w:tcBorders>
            <w:shd w:val="clear" w:color="auto" w:fill="auto"/>
            <w:noWrap/>
            <w:vAlign w:val="bottom"/>
            <w:hideMark/>
          </w:tcPr>
          <w:p w14:paraId="422F889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24073.9</w:t>
            </w:r>
          </w:p>
        </w:tc>
        <w:tc>
          <w:tcPr>
            <w:tcW w:w="1019" w:type="dxa"/>
            <w:tcBorders>
              <w:top w:val="nil"/>
              <w:left w:val="nil"/>
              <w:bottom w:val="single" w:sz="4" w:space="0" w:color="auto"/>
              <w:right w:val="single" w:sz="4" w:space="0" w:color="auto"/>
            </w:tcBorders>
            <w:shd w:val="clear" w:color="auto" w:fill="auto"/>
            <w:noWrap/>
            <w:vAlign w:val="bottom"/>
            <w:hideMark/>
          </w:tcPr>
          <w:p w14:paraId="3497A63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142166.7</w:t>
            </w:r>
          </w:p>
        </w:tc>
        <w:tc>
          <w:tcPr>
            <w:tcW w:w="1019" w:type="dxa"/>
            <w:tcBorders>
              <w:top w:val="nil"/>
              <w:left w:val="nil"/>
              <w:bottom w:val="single" w:sz="4" w:space="0" w:color="auto"/>
              <w:right w:val="single" w:sz="4" w:space="0" w:color="auto"/>
            </w:tcBorders>
            <w:shd w:val="clear" w:color="auto" w:fill="auto"/>
            <w:noWrap/>
            <w:vAlign w:val="bottom"/>
            <w:hideMark/>
          </w:tcPr>
          <w:p w14:paraId="38D0E0B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175691.7</w:t>
            </w:r>
          </w:p>
        </w:tc>
        <w:tc>
          <w:tcPr>
            <w:tcW w:w="888" w:type="dxa"/>
            <w:tcBorders>
              <w:top w:val="nil"/>
              <w:left w:val="nil"/>
              <w:bottom w:val="single" w:sz="4" w:space="0" w:color="auto"/>
              <w:right w:val="single" w:sz="4" w:space="0" w:color="auto"/>
            </w:tcBorders>
            <w:shd w:val="clear" w:color="auto" w:fill="auto"/>
            <w:noWrap/>
            <w:vAlign w:val="bottom"/>
            <w:hideMark/>
          </w:tcPr>
          <w:p w14:paraId="404926D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67339.1</w:t>
            </w:r>
          </w:p>
        </w:tc>
        <w:tc>
          <w:tcPr>
            <w:tcW w:w="888" w:type="dxa"/>
            <w:tcBorders>
              <w:top w:val="nil"/>
              <w:left w:val="nil"/>
              <w:bottom w:val="single" w:sz="4" w:space="0" w:color="auto"/>
              <w:right w:val="single" w:sz="4" w:space="0" w:color="auto"/>
            </w:tcBorders>
            <w:shd w:val="clear" w:color="auto" w:fill="auto"/>
            <w:noWrap/>
            <w:vAlign w:val="bottom"/>
            <w:hideMark/>
          </w:tcPr>
          <w:p w14:paraId="5164E57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19618.5</w:t>
            </w:r>
          </w:p>
        </w:tc>
        <w:tc>
          <w:tcPr>
            <w:tcW w:w="888" w:type="dxa"/>
            <w:tcBorders>
              <w:top w:val="nil"/>
              <w:left w:val="nil"/>
              <w:bottom w:val="single" w:sz="4" w:space="0" w:color="auto"/>
              <w:right w:val="single" w:sz="4" w:space="0" w:color="auto"/>
            </w:tcBorders>
            <w:shd w:val="clear" w:color="auto" w:fill="auto"/>
            <w:noWrap/>
            <w:vAlign w:val="bottom"/>
            <w:hideMark/>
          </w:tcPr>
          <w:p w14:paraId="26C3153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10923.5</w:t>
            </w:r>
          </w:p>
        </w:tc>
        <w:tc>
          <w:tcPr>
            <w:tcW w:w="865" w:type="dxa"/>
            <w:tcBorders>
              <w:top w:val="nil"/>
              <w:left w:val="nil"/>
              <w:bottom w:val="single" w:sz="4" w:space="0" w:color="auto"/>
              <w:right w:val="single" w:sz="4" w:space="0" w:color="auto"/>
            </w:tcBorders>
            <w:shd w:val="clear" w:color="auto" w:fill="auto"/>
            <w:noWrap/>
            <w:vAlign w:val="bottom"/>
            <w:hideMark/>
          </w:tcPr>
          <w:p w14:paraId="2512A24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2894.4</w:t>
            </w:r>
          </w:p>
        </w:tc>
        <w:tc>
          <w:tcPr>
            <w:tcW w:w="865" w:type="dxa"/>
            <w:tcBorders>
              <w:top w:val="nil"/>
              <w:left w:val="nil"/>
              <w:bottom w:val="single" w:sz="4" w:space="0" w:color="auto"/>
              <w:right w:val="single" w:sz="4" w:space="0" w:color="auto"/>
            </w:tcBorders>
            <w:shd w:val="clear" w:color="auto" w:fill="auto"/>
            <w:noWrap/>
            <w:vAlign w:val="bottom"/>
            <w:hideMark/>
          </w:tcPr>
          <w:p w14:paraId="56E90EF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4309.6</w:t>
            </w:r>
          </w:p>
        </w:tc>
        <w:tc>
          <w:tcPr>
            <w:tcW w:w="865" w:type="dxa"/>
            <w:tcBorders>
              <w:top w:val="nil"/>
              <w:left w:val="nil"/>
              <w:bottom w:val="single" w:sz="4" w:space="0" w:color="auto"/>
              <w:right w:val="single" w:sz="4" w:space="0" w:color="auto"/>
            </w:tcBorders>
            <w:shd w:val="clear" w:color="auto" w:fill="auto"/>
            <w:noWrap/>
            <w:vAlign w:val="bottom"/>
            <w:hideMark/>
          </w:tcPr>
          <w:p w14:paraId="45F0971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39E01F8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662621E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12758.7</w:t>
            </w:r>
          </w:p>
        </w:tc>
      </w:tr>
      <w:tr w:rsidR="003B4E30" w:rsidRPr="003B4E30" w14:paraId="17477E55"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2E65960B"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21 196 212</w:t>
            </w:r>
          </w:p>
        </w:tc>
        <w:tc>
          <w:tcPr>
            <w:tcW w:w="1191" w:type="dxa"/>
            <w:tcBorders>
              <w:top w:val="nil"/>
              <w:left w:val="nil"/>
              <w:bottom w:val="single" w:sz="4" w:space="0" w:color="auto"/>
              <w:right w:val="single" w:sz="4" w:space="0" w:color="auto"/>
            </w:tcBorders>
            <w:shd w:val="clear" w:color="auto" w:fill="auto"/>
            <w:noWrap/>
            <w:vAlign w:val="bottom"/>
            <w:hideMark/>
          </w:tcPr>
          <w:p w14:paraId="0A39F10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3.5</w:t>
            </w:r>
          </w:p>
        </w:tc>
        <w:tc>
          <w:tcPr>
            <w:tcW w:w="1204" w:type="dxa"/>
            <w:tcBorders>
              <w:top w:val="nil"/>
              <w:left w:val="nil"/>
              <w:bottom w:val="single" w:sz="4" w:space="0" w:color="auto"/>
              <w:right w:val="single" w:sz="4" w:space="0" w:color="auto"/>
            </w:tcBorders>
            <w:shd w:val="clear" w:color="auto" w:fill="auto"/>
            <w:noWrap/>
            <w:vAlign w:val="bottom"/>
            <w:hideMark/>
          </w:tcPr>
          <w:p w14:paraId="6BE0428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358.4</w:t>
            </w:r>
          </w:p>
        </w:tc>
        <w:tc>
          <w:tcPr>
            <w:tcW w:w="929" w:type="dxa"/>
            <w:tcBorders>
              <w:top w:val="nil"/>
              <w:left w:val="nil"/>
              <w:bottom w:val="single" w:sz="4" w:space="0" w:color="auto"/>
              <w:right w:val="single" w:sz="4" w:space="0" w:color="auto"/>
            </w:tcBorders>
            <w:shd w:val="clear" w:color="auto" w:fill="auto"/>
            <w:noWrap/>
            <w:vAlign w:val="bottom"/>
            <w:hideMark/>
          </w:tcPr>
          <w:p w14:paraId="15651C9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44.7</w:t>
            </w:r>
          </w:p>
        </w:tc>
        <w:tc>
          <w:tcPr>
            <w:tcW w:w="1019" w:type="dxa"/>
            <w:tcBorders>
              <w:top w:val="nil"/>
              <w:left w:val="nil"/>
              <w:bottom w:val="single" w:sz="4" w:space="0" w:color="auto"/>
              <w:right w:val="single" w:sz="4" w:space="0" w:color="auto"/>
            </w:tcBorders>
            <w:shd w:val="clear" w:color="auto" w:fill="auto"/>
            <w:noWrap/>
            <w:vAlign w:val="bottom"/>
            <w:hideMark/>
          </w:tcPr>
          <w:p w14:paraId="6306CE4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29.6</w:t>
            </w:r>
          </w:p>
        </w:tc>
        <w:tc>
          <w:tcPr>
            <w:tcW w:w="1019" w:type="dxa"/>
            <w:tcBorders>
              <w:top w:val="nil"/>
              <w:left w:val="nil"/>
              <w:bottom w:val="single" w:sz="4" w:space="0" w:color="auto"/>
              <w:right w:val="single" w:sz="4" w:space="0" w:color="auto"/>
            </w:tcBorders>
            <w:shd w:val="clear" w:color="auto" w:fill="auto"/>
            <w:noWrap/>
            <w:vAlign w:val="bottom"/>
            <w:hideMark/>
          </w:tcPr>
          <w:p w14:paraId="1723880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49273EE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162.5</w:t>
            </w:r>
          </w:p>
        </w:tc>
        <w:tc>
          <w:tcPr>
            <w:tcW w:w="888" w:type="dxa"/>
            <w:tcBorders>
              <w:top w:val="nil"/>
              <w:left w:val="nil"/>
              <w:bottom w:val="single" w:sz="4" w:space="0" w:color="auto"/>
              <w:right w:val="single" w:sz="4" w:space="0" w:color="auto"/>
            </w:tcBorders>
            <w:shd w:val="clear" w:color="auto" w:fill="auto"/>
            <w:noWrap/>
            <w:vAlign w:val="bottom"/>
            <w:hideMark/>
          </w:tcPr>
          <w:p w14:paraId="01A4F82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34.3</w:t>
            </w:r>
          </w:p>
        </w:tc>
        <w:tc>
          <w:tcPr>
            <w:tcW w:w="888" w:type="dxa"/>
            <w:tcBorders>
              <w:top w:val="nil"/>
              <w:left w:val="nil"/>
              <w:bottom w:val="single" w:sz="4" w:space="0" w:color="auto"/>
              <w:right w:val="single" w:sz="4" w:space="0" w:color="auto"/>
            </w:tcBorders>
            <w:shd w:val="clear" w:color="auto" w:fill="auto"/>
            <w:noWrap/>
            <w:vAlign w:val="bottom"/>
            <w:hideMark/>
          </w:tcPr>
          <w:p w14:paraId="30D036D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87.3</w:t>
            </w:r>
          </w:p>
        </w:tc>
        <w:tc>
          <w:tcPr>
            <w:tcW w:w="865" w:type="dxa"/>
            <w:tcBorders>
              <w:top w:val="nil"/>
              <w:left w:val="nil"/>
              <w:bottom w:val="single" w:sz="4" w:space="0" w:color="auto"/>
              <w:right w:val="single" w:sz="4" w:space="0" w:color="auto"/>
            </w:tcBorders>
            <w:shd w:val="clear" w:color="auto" w:fill="auto"/>
            <w:noWrap/>
            <w:vAlign w:val="bottom"/>
            <w:hideMark/>
          </w:tcPr>
          <w:p w14:paraId="3ED4FE6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0C304CB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33FAAB9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3295ADC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333870A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7.9</w:t>
            </w:r>
          </w:p>
        </w:tc>
      </w:tr>
      <w:tr w:rsidR="003B4E30" w:rsidRPr="003B4E30" w14:paraId="6F833F60"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2CC6426B"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21 215 212</w:t>
            </w:r>
          </w:p>
        </w:tc>
        <w:tc>
          <w:tcPr>
            <w:tcW w:w="1191" w:type="dxa"/>
            <w:tcBorders>
              <w:top w:val="nil"/>
              <w:left w:val="nil"/>
              <w:bottom w:val="single" w:sz="4" w:space="0" w:color="auto"/>
              <w:right w:val="single" w:sz="4" w:space="0" w:color="auto"/>
            </w:tcBorders>
            <w:shd w:val="clear" w:color="auto" w:fill="auto"/>
            <w:noWrap/>
            <w:vAlign w:val="bottom"/>
            <w:hideMark/>
          </w:tcPr>
          <w:p w14:paraId="4CEEDDE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46.4</w:t>
            </w:r>
          </w:p>
        </w:tc>
        <w:tc>
          <w:tcPr>
            <w:tcW w:w="1204" w:type="dxa"/>
            <w:tcBorders>
              <w:top w:val="nil"/>
              <w:left w:val="nil"/>
              <w:bottom w:val="single" w:sz="4" w:space="0" w:color="auto"/>
              <w:right w:val="single" w:sz="4" w:space="0" w:color="auto"/>
            </w:tcBorders>
            <w:shd w:val="clear" w:color="auto" w:fill="auto"/>
            <w:noWrap/>
            <w:vAlign w:val="bottom"/>
            <w:hideMark/>
          </w:tcPr>
          <w:p w14:paraId="02C401B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5787.7</w:t>
            </w:r>
          </w:p>
        </w:tc>
        <w:tc>
          <w:tcPr>
            <w:tcW w:w="929" w:type="dxa"/>
            <w:tcBorders>
              <w:top w:val="nil"/>
              <w:left w:val="nil"/>
              <w:bottom w:val="single" w:sz="4" w:space="0" w:color="auto"/>
              <w:right w:val="single" w:sz="4" w:space="0" w:color="auto"/>
            </w:tcBorders>
            <w:shd w:val="clear" w:color="auto" w:fill="auto"/>
            <w:noWrap/>
            <w:vAlign w:val="bottom"/>
            <w:hideMark/>
          </w:tcPr>
          <w:p w14:paraId="3482D40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620.5</w:t>
            </w:r>
          </w:p>
        </w:tc>
        <w:tc>
          <w:tcPr>
            <w:tcW w:w="1019" w:type="dxa"/>
            <w:tcBorders>
              <w:top w:val="nil"/>
              <w:left w:val="nil"/>
              <w:bottom w:val="single" w:sz="4" w:space="0" w:color="auto"/>
              <w:right w:val="single" w:sz="4" w:space="0" w:color="auto"/>
            </w:tcBorders>
            <w:shd w:val="clear" w:color="auto" w:fill="auto"/>
            <w:noWrap/>
            <w:vAlign w:val="bottom"/>
            <w:hideMark/>
          </w:tcPr>
          <w:p w14:paraId="1A0CBE6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3855.0</w:t>
            </w:r>
          </w:p>
        </w:tc>
        <w:tc>
          <w:tcPr>
            <w:tcW w:w="1019" w:type="dxa"/>
            <w:tcBorders>
              <w:top w:val="nil"/>
              <w:left w:val="nil"/>
              <w:bottom w:val="single" w:sz="4" w:space="0" w:color="auto"/>
              <w:right w:val="single" w:sz="4" w:space="0" w:color="auto"/>
            </w:tcBorders>
            <w:shd w:val="clear" w:color="auto" w:fill="auto"/>
            <w:noWrap/>
            <w:vAlign w:val="bottom"/>
            <w:hideMark/>
          </w:tcPr>
          <w:p w14:paraId="75F1463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1028.8</w:t>
            </w:r>
          </w:p>
        </w:tc>
        <w:tc>
          <w:tcPr>
            <w:tcW w:w="888" w:type="dxa"/>
            <w:tcBorders>
              <w:top w:val="nil"/>
              <w:left w:val="nil"/>
              <w:bottom w:val="single" w:sz="4" w:space="0" w:color="auto"/>
              <w:right w:val="single" w:sz="4" w:space="0" w:color="auto"/>
            </w:tcBorders>
            <w:shd w:val="clear" w:color="auto" w:fill="auto"/>
            <w:noWrap/>
            <w:vAlign w:val="bottom"/>
            <w:hideMark/>
          </w:tcPr>
          <w:p w14:paraId="441E984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283.4</w:t>
            </w:r>
          </w:p>
        </w:tc>
        <w:tc>
          <w:tcPr>
            <w:tcW w:w="888" w:type="dxa"/>
            <w:tcBorders>
              <w:top w:val="nil"/>
              <w:left w:val="nil"/>
              <w:bottom w:val="single" w:sz="4" w:space="0" w:color="auto"/>
              <w:right w:val="single" w:sz="4" w:space="0" w:color="auto"/>
            </w:tcBorders>
            <w:shd w:val="clear" w:color="auto" w:fill="auto"/>
            <w:noWrap/>
            <w:vAlign w:val="bottom"/>
            <w:hideMark/>
          </w:tcPr>
          <w:p w14:paraId="64C574F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06264F3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06BA2FD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FC97DA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5FE56A5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7F2E930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38CB6F8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173.6</w:t>
            </w:r>
          </w:p>
        </w:tc>
      </w:tr>
      <w:tr w:rsidR="003B4E30" w:rsidRPr="003B4E30" w14:paraId="33E14D47"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92326D6"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21 323 313</w:t>
            </w:r>
          </w:p>
        </w:tc>
        <w:tc>
          <w:tcPr>
            <w:tcW w:w="1191" w:type="dxa"/>
            <w:tcBorders>
              <w:top w:val="nil"/>
              <w:left w:val="nil"/>
              <w:bottom w:val="single" w:sz="4" w:space="0" w:color="auto"/>
              <w:right w:val="single" w:sz="4" w:space="0" w:color="auto"/>
            </w:tcBorders>
            <w:shd w:val="clear" w:color="auto" w:fill="auto"/>
            <w:noWrap/>
            <w:vAlign w:val="bottom"/>
            <w:hideMark/>
          </w:tcPr>
          <w:p w14:paraId="7495950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3.0</w:t>
            </w:r>
          </w:p>
        </w:tc>
        <w:tc>
          <w:tcPr>
            <w:tcW w:w="1204" w:type="dxa"/>
            <w:tcBorders>
              <w:top w:val="nil"/>
              <w:left w:val="nil"/>
              <w:bottom w:val="single" w:sz="4" w:space="0" w:color="auto"/>
              <w:right w:val="single" w:sz="4" w:space="0" w:color="auto"/>
            </w:tcBorders>
            <w:shd w:val="clear" w:color="auto" w:fill="auto"/>
            <w:noWrap/>
            <w:vAlign w:val="bottom"/>
            <w:hideMark/>
          </w:tcPr>
          <w:p w14:paraId="298299E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203.8</w:t>
            </w:r>
          </w:p>
        </w:tc>
        <w:tc>
          <w:tcPr>
            <w:tcW w:w="929" w:type="dxa"/>
            <w:tcBorders>
              <w:top w:val="nil"/>
              <w:left w:val="nil"/>
              <w:bottom w:val="single" w:sz="4" w:space="0" w:color="auto"/>
              <w:right w:val="single" w:sz="4" w:space="0" w:color="auto"/>
            </w:tcBorders>
            <w:shd w:val="clear" w:color="auto" w:fill="auto"/>
            <w:noWrap/>
            <w:vAlign w:val="bottom"/>
            <w:hideMark/>
          </w:tcPr>
          <w:p w14:paraId="1257695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3E72204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203.8</w:t>
            </w:r>
          </w:p>
        </w:tc>
        <w:tc>
          <w:tcPr>
            <w:tcW w:w="1019" w:type="dxa"/>
            <w:tcBorders>
              <w:top w:val="nil"/>
              <w:left w:val="nil"/>
              <w:bottom w:val="single" w:sz="4" w:space="0" w:color="auto"/>
              <w:right w:val="single" w:sz="4" w:space="0" w:color="auto"/>
            </w:tcBorders>
            <w:shd w:val="clear" w:color="auto" w:fill="auto"/>
            <w:noWrap/>
            <w:vAlign w:val="bottom"/>
            <w:hideMark/>
          </w:tcPr>
          <w:p w14:paraId="3B4E0C0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3C31460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49579B2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40E844F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9AAA61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12B2FC4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7784F88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433FFB0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088D682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9.9</w:t>
            </w:r>
          </w:p>
        </w:tc>
      </w:tr>
      <w:tr w:rsidR="003B4E30" w:rsidRPr="003B4E30" w14:paraId="315C66B6"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655E5D9B"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21 469 313</w:t>
            </w:r>
          </w:p>
        </w:tc>
        <w:tc>
          <w:tcPr>
            <w:tcW w:w="1191" w:type="dxa"/>
            <w:tcBorders>
              <w:top w:val="nil"/>
              <w:left w:val="nil"/>
              <w:bottom w:val="single" w:sz="4" w:space="0" w:color="auto"/>
              <w:right w:val="single" w:sz="4" w:space="0" w:color="auto"/>
            </w:tcBorders>
            <w:shd w:val="clear" w:color="auto" w:fill="auto"/>
            <w:noWrap/>
            <w:vAlign w:val="bottom"/>
            <w:hideMark/>
          </w:tcPr>
          <w:p w14:paraId="7039E1B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12.1</w:t>
            </w:r>
          </w:p>
        </w:tc>
        <w:tc>
          <w:tcPr>
            <w:tcW w:w="1204" w:type="dxa"/>
            <w:tcBorders>
              <w:top w:val="nil"/>
              <w:left w:val="nil"/>
              <w:bottom w:val="single" w:sz="4" w:space="0" w:color="auto"/>
              <w:right w:val="single" w:sz="4" w:space="0" w:color="auto"/>
            </w:tcBorders>
            <w:shd w:val="clear" w:color="auto" w:fill="auto"/>
            <w:noWrap/>
            <w:vAlign w:val="bottom"/>
            <w:hideMark/>
          </w:tcPr>
          <w:p w14:paraId="7795249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61.1</w:t>
            </w:r>
          </w:p>
        </w:tc>
        <w:tc>
          <w:tcPr>
            <w:tcW w:w="929" w:type="dxa"/>
            <w:tcBorders>
              <w:top w:val="nil"/>
              <w:left w:val="nil"/>
              <w:bottom w:val="single" w:sz="4" w:space="0" w:color="auto"/>
              <w:right w:val="single" w:sz="4" w:space="0" w:color="auto"/>
            </w:tcBorders>
            <w:shd w:val="clear" w:color="auto" w:fill="auto"/>
            <w:noWrap/>
            <w:vAlign w:val="bottom"/>
            <w:hideMark/>
          </w:tcPr>
          <w:p w14:paraId="2FA9791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139839A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61.1</w:t>
            </w:r>
          </w:p>
        </w:tc>
        <w:tc>
          <w:tcPr>
            <w:tcW w:w="1019" w:type="dxa"/>
            <w:tcBorders>
              <w:top w:val="nil"/>
              <w:left w:val="nil"/>
              <w:bottom w:val="single" w:sz="4" w:space="0" w:color="auto"/>
              <w:right w:val="single" w:sz="4" w:space="0" w:color="auto"/>
            </w:tcBorders>
            <w:shd w:val="clear" w:color="auto" w:fill="auto"/>
            <w:noWrap/>
            <w:vAlign w:val="bottom"/>
            <w:hideMark/>
          </w:tcPr>
          <w:p w14:paraId="51E8BFF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691A449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2FC571F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44B15A1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62DAAE0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7A54064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0482D98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2ADF8E7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5D69728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3.1</w:t>
            </w:r>
          </w:p>
        </w:tc>
      </w:tr>
      <w:tr w:rsidR="003B4E30" w:rsidRPr="003B4E30" w14:paraId="37F85461"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0DD25A4"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21 475 313</w:t>
            </w:r>
          </w:p>
        </w:tc>
        <w:tc>
          <w:tcPr>
            <w:tcW w:w="1191" w:type="dxa"/>
            <w:tcBorders>
              <w:top w:val="nil"/>
              <w:left w:val="nil"/>
              <w:bottom w:val="single" w:sz="4" w:space="0" w:color="auto"/>
              <w:right w:val="single" w:sz="4" w:space="0" w:color="auto"/>
            </w:tcBorders>
            <w:shd w:val="clear" w:color="auto" w:fill="auto"/>
            <w:noWrap/>
            <w:vAlign w:val="bottom"/>
            <w:hideMark/>
          </w:tcPr>
          <w:p w14:paraId="7EF9D00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35.5</w:t>
            </w:r>
          </w:p>
        </w:tc>
        <w:tc>
          <w:tcPr>
            <w:tcW w:w="1204" w:type="dxa"/>
            <w:tcBorders>
              <w:top w:val="nil"/>
              <w:left w:val="nil"/>
              <w:bottom w:val="single" w:sz="4" w:space="0" w:color="auto"/>
              <w:right w:val="single" w:sz="4" w:space="0" w:color="auto"/>
            </w:tcBorders>
            <w:shd w:val="clear" w:color="auto" w:fill="auto"/>
            <w:noWrap/>
            <w:vAlign w:val="bottom"/>
            <w:hideMark/>
          </w:tcPr>
          <w:p w14:paraId="50AE995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9522.1</w:t>
            </w:r>
          </w:p>
        </w:tc>
        <w:tc>
          <w:tcPr>
            <w:tcW w:w="929" w:type="dxa"/>
            <w:tcBorders>
              <w:top w:val="nil"/>
              <w:left w:val="nil"/>
              <w:bottom w:val="single" w:sz="4" w:space="0" w:color="auto"/>
              <w:right w:val="single" w:sz="4" w:space="0" w:color="auto"/>
            </w:tcBorders>
            <w:shd w:val="clear" w:color="auto" w:fill="auto"/>
            <w:noWrap/>
            <w:vAlign w:val="bottom"/>
            <w:hideMark/>
          </w:tcPr>
          <w:p w14:paraId="553EC30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63CCC48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1246.9</w:t>
            </w:r>
          </w:p>
        </w:tc>
        <w:tc>
          <w:tcPr>
            <w:tcW w:w="1019" w:type="dxa"/>
            <w:tcBorders>
              <w:top w:val="nil"/>
              <w:left w:val="nil"/>
              <w:bottom w:val="single" w:sz="4" w:space="0" w:color="auto"/>
              <w:right w:val="single" w:sz="4" w:space="0" w:color="auto"/>
            </w:tcBorders>
            <w:shd w:val="clear" w:color="auto" w:fill="auto"/>
            <w:noWrap/>
            <w:vAlign w:val="bottom"/>
            <w:hideMark/>
          </w:tcPr>
          <w:p w14:paraId="419B3DF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6068.5</w:t>
            </w:r>
          </w:p>
        </w:tc>
        <w:tc>
          <w:tcPr>
            <w:tcW w:w="888" w:type="dxa"/>
            <w:tcBorders>
              <w:top w:val="nil"/>
              <w:left w:val="nil"/>
              <w:bottom w:val="single" w:sz="4" w:space="0" w:color="auto"/>
              <w:right w:val="single" w:sz="4" w:space="0" w:color="auto"/>
            </w:tcBorders>
            <w:shd w:val="clear" w:color="auto" w:fill="auto"/>
            <w:noWrap/>
            <w:vAlign w:val="bottom"/>
            <w:hideMark/>
          </w:tcPr>
          <w:p w14:paraId="7BA5E46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2206.8</w:t>
            </w:r>
          </w:p>
        </w:tc>
        <w:tc>
          <w:tcPr>
            <w:tcW w:w="888" w:type="dxa"/>
            <w:tcBorders>
              <w:top w:val="nil"/>
              <w:left w:val="nil"/>
              <w:bottom w:val="single" w:sz="4" w:space="0" w:color="auto"/>
              <w:right w:val="single" w:sz="4" w:space="0" w:color="auto"/>
            </w:tcBorders>
            <w:shd w:val="clear" w:color="auto" w:fill="auto"/>
            <w:noWrap/>
            <w:vAlign w:val="bottom"/>
            <w:hideMark/>
          </w:tcPr>
          <w:p w14:paraId="263941C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7D9D45D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158CF4B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5B94DF8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7950301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1451810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15CEC21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370.3</w:t>
            </w:r>
          </w:p>
        </w:tc>
      </w:tr>
      <w:tr w:rsidR="003B4E30" w:rsidRPr="003B4E30" w14:paraId="4D3DE031"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CC9E248"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21 476 313</w:t>
            </w:r>
          </w:p>
        </w:tc>
        <w:tc>
          <w:tcPr>
            <w:tcW w:w="1191" w:type="dxa"/>
            <w:tcBorders>
              <w:top w:val="nil"/>
              <w:left w:val="nil"/>
              <w:bottom w:val="single" w:sz="4" w:space="0" w:color="auto"/>
              <w:right w:val="single" w:sz="4" w:space="0" w:color="auto"/>
            </w:tcBorders>
            <w:shd w:val="clear" w:color="auto" w:fill="auto"/>
            <w:noWrap/>
            <w:vAlign w:val="bottom"/>
            <w:hideMark/>
          </w:tcPr>
          <w:p w14:paraId="77FAC43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13.7</w:t>
            </w:r>
          </w:p>
        </w:tc>
        <w:tc>
          <w:tcPr>
            <w:tcW w:w="1204" w:type="dxa"/>
            <w:tcBorders>
              <w:top w:val="nil"/>
              <w:left w:val="nil"/>
              <w:bottom w:val="single" w:sz="4" w:space="0" w:color="auto"/>
              <w:right w:val="single" w:sz="4" w:space="0" w:color="auto"/>
            </w:tcBorders>
            <w:shd w:val="clear" w:color="auto" w:fill="auto"/>
            <w:noWrap/>
            <w:vAlign w:val="bottom"/>
            <w:hideMark/>
          </w:tcPr>
          <w:p w14:paraId="6A46469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2626.7</w:t>
            </w:r>
          </w:p>
        </w:tc>
        <w:tc>
          <w:tcPr>
            <w:tcW w:w="929" w:type="dxa"/>
            <w:tcBorders>
              <w:top w:val="nil"/>
              <w:left w:val="nil"/>
              <w:bottom w:val="single" w:sz="4" w:space="0" w:color="auto"/>
              <w:right w:val="single" w:sz="4" w:space="0" w:color="auto"/>
            </w:tcBorders>
            <w:shd w:val="clear" w:color="auto" w:fill="auto"/>
            <w:noWrap/>
            <w:vAlign w:val="bottom"/>
            <w:hideMark/>
          </w:tcPr>
          <w:p w14:paraId="250E521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31700A4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976.5</w:t>
            </w:r>
          </w:p>
        </w:tc>
        <w:tc>
          <w:tcPr>
            <w:tcW w:w="1019" w:type="dxa"/>
            <w:tcBorders>
              <w:top w:val="nil"/>
              <w:left w:val="nil"/>
              <w:bottom w:val="single" w:sz="4" w:space="0" w:color="auto"/>
              <w:right w:val="single" w:sz="4" w:space="0" w:color="auto"/>
            </w:tcBorders>
            <w:shd w:val="clear" w:color="auto" w:fill="auto"/>
            <w:noWrap/>
            <w:vAlign w:val="bottom"/>
            <w:hideMark/>
          </w:tcPr>
          <w:p w14:paraId="3247426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1548.0</w:t>
            </w:r>
          </w:p>
        </w:tc>
        <w:tc>
          <w:tcPr>
            <w:tcW w:w="888" w:type="dxa"/>
            <w:tcBorders>
              <w:top w:val="nil"/>
              <w:left w:val="nil"/>
              <w:bottom w:val="single" w:sz="4" w:space="0" w:color="auto"/>
              <w:right w:val="single" w:sz="4" w:space="0" w:color="auto"/>
            </w:tcBorders>
            <w:shd w:val="clear" w:color="auto" w:fill="auto"/>
            <w:noWrap/>
            <w:vAlign w:val="bottom"/>
            <w:hideMark/>
          </w:tcPr>
          <w:p w14:paraId="72CB1F8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102.2</w:t>
            </w:r>
          </w:p>
        </w:tc>
        <w:tc>
          <w:tcPr>
            <w:tcW w:w="888" w:type="dxa"/>
            <w:tcBorders>
              <w:top w:val="nil"/>
              <w:left w:val="nil"/>
              <w:bottom w:val="single" w:sz="4" w:space="0" w:color="auto"/>
              <w:right w:val="single" w:sz="4" w:space="0" w:color="auto"/>
            </w:tcBorders>
            <w:shd w:val="clear" w:color="auto" w:fill="auto"/>
            <w:noWrap/>
            <w:vAlign w:val="bottom"/>
            <w:hideMark/>
          </w:tcPr>
          <w:p w14:paraId="7584EA5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071EC7E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42E88B1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6E2DC45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6CD1C0D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45DF57A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2432D5B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111.8</w:t>
            </w:r>
          </w:p>
        </w:tc>
      </w:tr>
      <w:tr w:rsidR="003B4E30" w:rsidRPr="003B4E30" w14:paraId="624B8EE7"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59CE844D"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21 477 313</w:t>
            </w:r>
          </w:p>
        </w:tc>
        <w:tc>
          <w:tcPr>
            <w:tcW w:w="1191" w:type="dxa"/>
            <w:tcBorders>
              <w:top w:val="nil"/>
              <w:left w:val="nil"/>
              <w:bottom w:val="single" w:sz="4" w:space="0" w:color="auto"/>
              <w:right w:val="single" w:sz="4" w:space="0" w:color="auto"/>
            </w:tcBorders>
            <w:shd w:val="clear" w:color="auto" w:fill="auto"/>
            <w:noWrap/>
            <w:vAlign w:val="bottom"/>
            <w:hideMark/>
          </w:tcPr>
          <w:p w14:paraId="62B6694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1.7</w:t>
            </w:r>
          </w:p>
        </w:tc>
        <w:tc>
          <w:tcPr>
            <w:tcW w:w="1204" w:type="dxa"/>
            <w:tcBorders>
              <w:top w:val="nil"/>
              <w:left w:val="nil"/>
              <w:bottom w:val="single" w:sz="4" w:space="0" w:color="auto"/>
              <w:right w:val="single" w:sz="4" w:space="0" w:color="auto"/>
            </w:tcBorders>
            <w:shd w:val="clear" w:color="auto" w:fill="auto"/>
            <w:noWrap/>
            <w:vAlign w:val="bottom"/>
            <w:hideMark/>
          </w:tcPr>
          <w:p w14:paraId="0AF15A1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821.3</w:t>
            </w:r>
          </w:p>
        </w:tc>
        <w:tc>
          <w:tcPr>
            <w:tcW w:w="929" w:type="dxa"/>
            <w:tcBorders>
              <w:top w:val="nil"/>
              <w:left w:val="nil"/>
              <w:bottom w:val="single" w:sz="4" w:space="0" w:color="auto"/>
              <w:right w:val="single" w:sz="4" w:space="0" w:color="auto"/>
            </w:tcBorders>
            <w:shd w:val="clear" w:color="auto" w:fill="auto"/>
            <w:noWrap/>
            <w:vAlign w:val="bottom"/>
            <w:hideMark/>
          </w:tcPr>
          <w:p w14:paraId="681A6FB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593C71E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77.1</w:t>
            </w:r>
          </w:p>
        </w:tc>
        <w:tc>
          <w:tcPr>
            <w:tcW w:w="1019" w:type="dxa"/>
            <w:tcBorders>
              <w:top w:val="nil"/>
              <w:left w:val="nil"/>
              <w:bottom w:val="single" w:sz="4" w:space="0" w:color="auto"/>
              <w:right w:val="single" w:sz="4" w:space="0" w:color="auto"/>
            </w:tcBorders>
            <w:shd w:val="clear" w:color="auto" w:fill="auto"/>
            <w:noWrap/>
            <w:vAlign w:val="bottom"/>
            <w:hideMark/>
          </w:tcPr>
          <w:p w14:paraId="7EEAB47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646.2</w:t>
            </w:r>
          </w:p>
        </w:tc>
        <w:tc>
          <w:tcPr>
            <w:tcW w:w="888" w:type="dxa"/>
            <w:tcBorders>
              <w:top w:val="nil"/>
              <w:left w:val="nil"/>
              <w:bottom w:val="single" w:sz="4" w:space="0" w:color="auto"/>
              <w:right w:val="single" w:sz="4" w:space="0" w:color="auto"/>
            </w:tcBorders>
            <w:shd w:val="clear" w:color="auto" w:fill="auto"/>
            <w:noWrap/>
            <w:vAlign w:val="bottom"/>
            <w:hideMark/>
          </w:tcPr>
          <w:p w14:paraId="0D1AE5C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98.1</w:t>
            </w:r>
          </w:p>
        </w:tc>
        <w:tc>
          <w:tcPr>
            <w:tcW w:w="888" w:type="dxa"/>
            <w:tcBorders>
              <w:top w:val="nil"/>
              <w:left w:val="nil"/>
              <w:bottom w:val="single" w:sz="4" w:space="0" w:color="auto"/>
              <w:right w:val="single" w:sz="4" w:space="0" w:color="auto"/>
            </w:tcBorders>
            <w:shd w:val="clear" w:color="auto" w:fill="auto"/>
            <w:noWrap/>
            <w:vAlign w:val="bottom"/>
            <w:hideMark/>
          </w:tcPr>
          <w:p w14:paraId="5BED7F9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4145D46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EF30F0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3D94203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76A498F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238C7A3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5F3A7FF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28.4</w:t>
            </w:r>
          </w:p>
        </w:tc>
      </w:tr>
      <w:tr w:rsidR="003B4E30" w:rsidRPr="003B4E30" w14:paraId="15832B12"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07B616E7"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21 478 313</w:t>
            </w:r>
          </w:p>
        </w:tc>
        <w:tc>
          <w:tcPr>
            <w:tcW w:w="1191" w:type="dxa"/>
            <w:tcBorders>
              <w:top w:val="nil"/>
              <w:left w:val="nil"/>
              <w:bottom w:val="single" w:sz="4" w:space="0" w:color="auto"/>
              <w:right w:val="single" w:sz="4" w:space="0" w:color="auto"/>
            </w:tcBorders>
            <w:shd w:val="clear" w:color="auto" w:fill="auto"/>
            <w:noWrap/>
            <w:vAlign w:val="bottom"/>
            <w:hideMark/>
          </w:tcPr>
          <w:p w14:paraId="6F994D5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5.4</w:t>
            </w:r>
          </w:p>
        </w:tc>
        <w:tc>
          <w:tcPr>
            <w:tcW w:w="1204" w:type="dxa"/>
            <w:tcBorders>
              <w:top w:val="nil"/>
              <w:left w:val="nil"/>
              <w:bottom w:val="single" w:sz="4" w:space="0" w:color="auto"/>
              <w:right w:val="single" w:sz="4" w:space="0" w:color="auto"/>
            </w:tcBorders>
            <w:shd w:val="clear" w:color="auto" w:fill="auto"/>
            <w:noWrap/>
            <w:vAlign w:val="bottom"/>
            <w:hideMark/>
          </w:tcPr>
          <w:p w14:paraId="673A0AD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728.8</w:t>
            </w:r>
          </w:p>
        </w:tc>
        <w:tc>
          <w:tcPr>
            <w:tcW w:w="929" w:type="dxa"/>
            <w:tcBorders>
              <w:top w:val="nil"/>
              <w:left w:val="nil"/>
              <w:bottom w:val="single" w:sz="4" w:space="0" w:color="auto"/>
              <w:right w:val="single" w:sz="4" w:space="0" w:color="auto"/>
            </w:tcBorders>
            <w:shd w:val="clear" w:color="auto" w:fill="auto"/>
            <w:noWrap/>
            <w:vAlign w:val="bottom"/>
            <w:hideMark/>
          </w:tcPr>
          <w:p w14:paraId="38BF493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1D681AF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123.8</w:t>
            </w:r>
          </w:p>
        </w:tc>
        <w:tc>
          <w:tcPr>
            <w:tcW w:w="1019" w:type="dxa"/>
            <w:tcBorders>
              <w:top w:val="nil"/>
              <w:left w:val="nil"/>
              <w:bottom w:val="single" w:sz="4" w:space="0" w:color="auto"/>
              <w:right w:val="single" w:sz="4" w:space="0" w:color="auto"/>
            </w:tcBorders>
            <w:shd w:val="clear" w:color="auto" w:fill="auto"/>
            <w:noWrap/>
            <w:vAlign w:val="bottom"/>
            <w:hideMark/>
          </w:tcPr>
          <w:p w14:paraId="3DDF761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471.6</w:t>
            </w:r>
          </w:p>
        </w:tc>
        <w:tc>
          <w:tcPr>
            <w:tcW w:w="888" w:type="dxa"/>
            <w:tcBorders>
              <w:top w:val="nil"/>
              <w:left w:val="nil"/>
              <w:bottom w:val="single" w:sz="4" w:space="0" w:color="auto"/>
              <w:right w:val="single" w:sz="4" w:space="0" w:color="auto"/>
            </w:tcBorders>
            <w:shd w:val="clear" w:color="auto" w:fill="auto"/>
            <w:noWrap/>
            <w:vAlign w:val="bottom"/>
            <w:hideMark/>
          </w:tcPr>
          <w:p w14:paraId="40C1E33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133.4</w:t>
            </w:r>
          </w:p>
        </w:tc>
        <w:tc>
          <w:tcPr>
            <w:tcW w:w="888" w:type="dxa"/>
            <w:tcBorders>
              <w:top w:val="nil"/>
              <w:left w:val="nil"/>
              <w:bottom w:val="single" w:sz="4" w:space="0" w:color="auto"/>
              <w:right w:val="single" w:sz="4" w:space="0" w:color="auto"/>
            </w:tcBorders>
            <w:shd w:val="clear" w:color="auto" w:fill="auto"/>
            <w:noWrap/>
            <w:vAlign w:val="bottom"/>
            <w:hideMark/>
          </w:tcPr>
          <w:p w14:paraId="69376C4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0E42E1A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36D86E8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8162D1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75CC3CE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3748F4D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04E6637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25.5</w:t>
            </w:r>
          </w:p>
        </w:tc>
      </w:tr>
      <w:tr w:rsidR="003B4E30" w:rsidRPr="003B4E30" w14:paraId="732CAF16"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64180CA8"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21 479 313</w:t>
            </w:r>
          </w:p>
        </w:tc>
        <w:tc>
          <w:tcPr>
            <w:tcW w:w="1191" w:type="dxa"/>
            <w:tcBorders>
              <w:top w:val="nil"/>
              <w:left w:val="nil"/>
              <w:bottom w:val="single" w:sz="4" w:space="0" w:color="auto"/>
              <w:right w:val="single" w:sz="4" w:space="0" w:color="auto"/>
            </w:tcBorders>
            <w:shd w:val="clear" w:color="auto" w:fill="auto"/>
            <w:noWrap/>
            <w:vAlign w:val="bottom"/>
            <w:hideMark/>
          </w:tcPr>
          <w:p w14:paraId="09AA6EF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7.4</w:t>
            </w:r>
          </w:p>
        </w:tc>
        <w:tc>
          <w:tcPr>
            <w:tcW w:w="1204" w:type="dxa"/>
            <w:tcBorders>
              <w:top w:val="nil"/>
              <w:left w:val="nil"/>
              <w:bottom w:val="single" w:sz="4" w:space="0" w:color="auto"/>
              <w:right w:val="single" w:sz="4" w:space="0" w:color="auto"/>
            </w:tcBorders>
            <w:shd w:val="clear" w:color="auto" w:fill="auto"/>
            <w:noWrap/>
            <w:vAlign w:val="bottom"/>
            <w:hideMark/>
          </w:tcPr>
          <w:p w14:paraId="6A6EA1D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2588.6</w:t>
            </w:r>
          </w:p>
        </w:tc>
        <w:tc>
          <w:tcPr>
            <w:tcW w:w="929" w:type="dxa"/>
            <w:tcBorders>
              <w:top w:val="nil"/>
              <w:left w:val="nil"/>
              <w:bottom w:val="single" w:sz="4" w:space="0" w:color="auto"/>
              <w:right w:val="single" w:sz="4" w:space="0" w:color="auto"/>
            </w:tcBorders>
            <w:shd w:val="clear" w:color="auto" w:fill="auto"/>
            <w:noWrap/>
            <w:vAlign w:val="bottom"/>
            <w:hideMark/>
          </w:tcPr>
          <w:p w14:paraId="3144695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288AD29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177.2</w:t>
            </w:r>
          </w:p>
        </w:tc>
        <w:tc>
          <w:tcPr>
            <w:tcW w:w="1019" w:type="dxa"/>
            <w:tcBorders>
              <w:top w:val="nil"/>
              <w:left w:val="nil"/>
              <w:bottom w:val="single" w:sz="4" w:space="0" w:color="auto"/>
              <w:right w:val="single" w:sz="4" w:space="0" w:color="auto"/>
            </w:tcBorders>
            <w:shd w:val="clear" w:color="auto" w:fill="auto"/>
            <w:noWrap/>
            <w:vAlign w:val="bottom"/>
            <w:hideMark/>
          </w:tcPr>
          <w:p w14:paraId="70BE322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1337.0</w:t>
            </w:r>
          </w:p>
        </w:tc>
        <w:tc>
          <w:tcPr>
            <w:tcW w:w="888" w:type="dxa"/>
            <w:tcBorders>
              <w:top w:val="nil"/>
              <w:left w:val="nil"/>
              <w:bottom w:val="single" w:sz="4" w:space="0" w:color="auto"/>
              <w:right w:val="single" w:sz="4" w:space="0" w:color="auto"/>
            </w:tcBorders>
            <w:shd w:val="clear" w:color="auto" w:fill="auto"/>
            <w:noWrap/>
            <w:vAlign w:val="bottom"/>
            <w:hideMark/>
          </w:tcPr>
          <w:p w14:paraId="4B97556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965.2</w:t>
            </w:r>
          </w:p>
        </w:tc>
        <w:tc>
          <w:tcPr>
            <w:tcW w:w="888" w:type="dxa"/>
            <w:tcBorders>
              <w:top w:val="nil"/>
              <w:left w:val="nil"/>
              <w:bottom w:val="single" w:sz="4" w:space="0" w:color="auto"/>
              <w:right w:val="single" w:sz="4" w:space="0" w:color="auto"/>
            </w:tcBorders>
            <w:shd w:val="clear" w:color="auto" w:fill="auto"/>
            <w:noWrap/>
            <w:vAlign w:val="bottom"/>
            <w:hideMark/>
          </w:tcPr>
          <w:p w14:paraId="07B3B8F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109.2</w:t>
            </w:r>
          </w:p>
        </w:tc>
        <w:tc>
          <w:tcPr>
            <w:tcW w:w="888" w:type="dxa"/>
            <w:tcBorders>
              <w:top w:val="nil"/>
              <w:left w:val="nil"/>
              <w:bottom w:val="single" w:sz="4" w:space="0" w:color="auto"/>
              <w:right w:val="single" w:sz="4" w:space="0" w:color="auto"/>
            </w:tcBorders>
            <w:shd w:val="clear" w:color="auto" w:fill="auto"/>
            <w:noWrap/>
            <w:vAlign w:val="bottom"/>
            <w:hideMark/>
          </w:tcPr>
          <w:p w14:paraId="14CBBB3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66D90A0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F61EC4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5AB356A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2D10619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687BDF2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149.6</w:t>
            </w:r>
          </w:p>
        </w:tc>
      </w:tr>
      <w:tr w:rsidR="003B4E30" w:rsidRPr="003B4E30" w14:paraId="33EF9FB9"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445C99E"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21 485 313</w:t>
            </w:r>
          </w:p>
        </w:tc>
        <w:tc>
          <w:tcPr>
            <w:tcW w:w="1191" w:type="dxa"/>
            <w:tcBorders>
              <w:top w:val="nil"/>
              <w:left w:val="nil"/>
              <w:bottom w:val="single" w:sz="4" w:space="0" w:color="auto"/>
              <w:right w:val="single" w:sz="4" w:space="0" w:color="auto"/>
            </w:tcBorders>
            <w:shd w:val="clear" w:color="auto" w:fill="auto"/>
            <w:noWrap/>
            <w:vAlign w:val="bottom"/>
            <w:hideMark/>
          </w:tcPr>
          <w:p w14:paraId="5454782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0.2</w:t>
            </w:r>
          </w:p>
        </w:tc>
        <w:tc>
          <w:tcPr>
            <w:tcW w:w="1204" w:type="dxa"/>
            <w:tcBorders>
              <w:top w:val="nil"/>
              <w:left w:val="nil"/>
              <w:bottom w:val="single" w:sz="4" w:space="0" w:color="auto"/>
              <w:right w:val="single" w:sz="4" w:space="0" w:color="auto"/>
            </w:tcBorders>
            <w:shd w:val="clear" w:color="auto" w:fill="auto"/>
            <w:noWrap/>
            <w:vAlign w:val="bottom"/>
            <w:hideMark/>
          </w:tcPr>
          <w:p w14:paraId="4792747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10.8</w:t>
            </w:r>
          </w:p>
        </w:tc>
        <w:tc>
          <w:tcPr>
            <w:tcW w:w="929" w:type="dxa"/>
            <w:tcBorders>
              <w:top w:val="nil"/>
              <w:left w:val="nil"/>
              <w:bottom w:val="single" w:sz="4" w:space="0" w:color="auto"/>
              <w:right w:val="single" w:sz="4" w:space="0" w:color="auto"/>
            </w:tcBorders>
            <w:shd w:val="clear" w:color="auto" w:fill="auto"/>
            <w:noWrap/>
            <w:vAlign w:val="bottom"/>
            <w:hideMark/>
          </w:tcPr>
          <w:p w14:paraId="588BD71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07C6AA7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10.8</w:t>
            </w:r>
          </w:p>
        </w:tc>
        <w:tc>
          <w:tcPr>
            <w:tcW w:w="1019" w:type="dxa"/>
            <w:tcBorders>
              <w:top w:val="nil"/>
              <w:left w:val="nil"/>
              <w:bottom w:val="single" w:sz="4" w:space="0" w:color="auto"/>
              <w:right w:val="single" w:sz="4" w:space="0" w:color="auto"/>
            </w:tcBorders>
            <w:shd w:val="clear" w:color="auto" w:fill="auto"/>
            <w:noWrap/>
            <w:vAlign w:val="bottom"/>
            <w:hideMark/>
          </w:tcPr>
          <w:p w14:paraId="6B85E09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0A068A8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37FE20F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2B4339C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4D0BB0C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5488977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172737F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569A33F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74C7E6D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0.5</w:t>
            </w:r>
          </w:p>
        </w:tc>
      </w:tr>
      <w:tr w:rsidR="003B4E30" w:rsidRPr="003B4E30" w14:paraId="1EE36EA9"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0ACF38FA"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НЦ 21 укупно</w:t>
            </w:r>
          </w:p>
        </w:tc>
        <w:tc>
          <w:tcPr>
            <w:tcW w:w="1191" w:type="dxa"/>
            <w:tcBorders>
              <w:top w:val="nil"/>
              <w:left w:val="nil"/>
              <w:bottom w:val="single" w:sz="4" w:space="0" w:color="auto"/>
              <w:right w:val="single" w:sz="4" w:space="0" w:color="auto"/>
            </w:tcBorders>
            <w:shd w:val="clear" w:color="auto" w:fill="auto"/>
            <w:noWrap/>
            <w:vAlign w:val="bottom"/>
            <w:hideMark/>
          </w:tcPr>
          <w:p w14:paraId="4AC98E3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129.0</w:t>
            </w:r>
          </w:p>
        </w:tc>
        <w:tc>
          <w:tcPr>
            <w:tcW w:w="1204" w:type="dxa"/>
            <w:tcBorders>
              <w:top w:val="nil"/>
              <w:left w:val="nil"/>
              <w:bottom w:val="single" w:sz="4" w:space="0" w:color="auto"/>
              <w:right w:val="single" w:sz="4" w:space="0" w:color="auto"/>
            </w:tcBorders>
            <w:shd w:val="clear" w:color="auto" w:fill="auto"/>
            <w:noWrap/>
            <w:vAlign w:val="bottom"/>
            <w:hideMark/>
          </w:tcPr>
          <w:p w14:paraId="31617AB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22709.5</w:t>
            </w:r>
          </w:p>
        </w:tc>
        <w:tc>
          <w:tcPr>
            <w:tcW w:w="929" w:type="dxa"/>
            <w:tcBorders>
              <w:top w:val="nil"/>
              <w:left w:val="nil"/>
              <w:bottom w:val="single" w:sz="4" w:space="0" w:color="auto"/>
              <w:right w:val="single" w:sz="4" w:space="0" w:color="auto"/>
            </w:tcBorders>
            <w:shd w:val="clear" w:color="auto" w:fill="auto"/>
            <w:noWrap/>
            <w:vAlign w:val="bottom"/>
            <w:hideMark/>
          </w:tcPr>
          <w:p w14:paraId="03ADBB2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665.2</w:t>
            </w:r>
          </w:p>
        </w:tc>
        <w:tc>
          <w:tcPr>
            <w:tcW w:w="1019" w:type="dxa"/>
            <w:tcBorders>
              <w:top w:val="nil"/>
              <w:left w:val="nil"/>
              <w:bottom w:val="single" w:sz="4" w:space="0" w:color="auto"/>
              <w:right w:val="single" w:sz="4" w:space="0" w:color="auto"/>
            </w:tcBorders>
            <w:shd w:val="clear" w:color="auto" w:fill="auto"/>
            <w:noWrap/>
            <w:vAlign w:val="bottom"/>
            <w:hideMark/>
          </w:tcPr>
          <w:p w14:paraId="3AF1F75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6761.9</w:t>
            </w:r>
          </w:p>
        </w:tc>
        <w:tc>
          <w:tcPr>
            <w:tcW w:w="1019" w:type="dxa"/>
            <w:tcBorders>
              <w:top w:val="nil"/>
              <w:left w:val="nil"/>
              <w:bottom w:val="single" w:sz="4" w:space="0" w:color="auto"/>
              <w:right w:val="single" w:sz="4" w:space="0" w:color="auto"/>
            </w:tcBorders>
            <w:shd w:val="clear" w:color="auto" w:fill="auto"/>
            <w:noWrap/>
            <w:vAlign w:val="bottom"/>
            <w:hideMark/>
          </w:tcPr>
          <w:p w14:paraId="6FAA066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11100.1</w:t>
            </w:r>
          </w:p>
        </w:tc>
        <w:tc>
          <w:tcPr>
            <w:tcW w:w="888" w:type="dxa"/>
            <w:tcBorders>
              <w:top w:val="nil"/>
              <w:left w:val="nil"/>
              <w:bottom w:val="single" w:sz="4" w:space="0" w:color="auto"/>
              <w:right w:val="single" w:sz="4" w:space="0" w:color="auto"/>
            </w:tcBorders>
            <w:shd w:val="clear" w:color="auto" w:fill="auto"/>
            <w:noWrap/>
            <w:vAlign w:val="bottom"/>
            <w:hideMark/>
          </w:tcPr>
          <w:p w14:paraId="68C4F37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3951.5</w:t>
            </w:r>
          </w:p>
        </w:tc>
        <w:tc>
          <w:tcPr>
            <w:tcW w:w="888" w:type="dxa"/>
            <w:tcBorders>
              <w:top w:val="nil"/>
              <w:left w:val="nil"/>
              <w:bottom w:val="single" w:sz="4" w:space="0" w:color="auto"/>
              <w:right w:val="single" w:sz="4" w:space="0" w:color="auto"/>
            </w:tcBorders>
            <w:shd w:val="clear" w:color="auto" w:fill="auto"/>
            <w:noWrap/>
            <w:vAlign w:val="bottom"/>
            <w:hideMark/>
          </w:tcPr>
          <w:p w14:paraId="66BDDA4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143.4</w:t>
            </w:r>
          </w:p>
        </w:tc>
        <w:tc>
          <w:tcPr>
            <w:tcW w:w="888" w:type="dxa"/>
            <w:tcBorders>
              <w:top w:val="nil"/>
              <w:left w:val="nil"/>
              <w:bottom w:val="single" w:sz="4" w:space="0" w:color="auto"/>
              <w:right w:val="single" w:sz="4" w:space="0" w:color="auto"/>
            </w:tcBorders>
            <w:shd w:val="clear" w:color="auto" w:fill="auto"/>
            <w:noWrap/>
            <w:vAlign w:val="bottom"/>
            <w:hideMark/>
          </w:tcPr>
          <w:p w14:paraId="1C6C984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87.3</w:t>
            </w:r>
          </w:p>
        </w:tc>
        <w:tc>
          <w:tcPr>
            <w:tcW w:w="865" w:type="dxa"/>
            <w:tcBorders>
              <w:top w:val="nil"/>
              <w:left w:val="nil"/>
              <w:bottom w:val="single" w:sz="4" w:space="0" w:color="auto"/>
              <w:right w:val="single" w:sz="4" w:space="0" w:color="auto"/>
            </w:tcBorders>
            <w:shd w:val="clear" w:color="auto" w:fill="auto"/>
            <w:noWrap/>
            <w:vAlign w:val="bottom"/>
            <w:hideMark/>
          </w:tcPr>
          <w:p w14:paraId="0D1AF9F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5EF4639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609CFF5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01FD10B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6476067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880.6</w:t>
            </w:r>
          </w:p>
        </w:tc>
      </w:tr>
      <w:tr w:rsidR="003B4E30" w:rsidRPr="003B4E30" w14:paraId="10014715"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61908F0"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26 197 212</w:t>
            </w:r>
          </w:p>
        </w:tc>
        <w:tc>
          <w:tcPr>
            <w:tcW w:w="1191" w:type="dxa"/>
            <w:tcBorders>
              <w:top w:val="nil"/>
              <w:left w:val="nil"/>
              <w:bottom w:val="single" w:sz="4" w:space="0" w:color="auto"/>
              <w:right w:val="single" w:sz="4" w:space="0" w:color="auto"/>
            </w:tcBorders>
            <w:shd w:val="clear" w:color="auto" w:fill="auto"/>
            <w:noWrap/>
            <w:vAlign w:val="bottom"/>
            <w:hideMark/>
          </w:tcPr>
          <w:p w14:paraId="597893D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75.8</w:t>
            </w:r>
          </w:p>
        </w:tc>
        <w:tc>
          <w:tcPr>
            <w:tcW w:w="1204" w:type="dxa"/>
            <w:tcBorders>
              <w:top w:val="nil"/>
              <w:left w:val="nil"/>
              <w:bottom w:val="single" w:sz="4" w:space="0" w:color="auto"/>
              <w:right w:val="single" w:sz="4" w:space="0" w:color="auto"/>
            </w:tcBorders>
            <w:shd w:val="clear" w:color="auto" w:fill="auto"/>
            <w:noWrap/>
            <w:vAlign w:val="bottom"/>
            <w:hideMark/>
          </w:tcPr>
          <w:p w14:paraId="01CD535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3316.6</w:t>
            </w:r>
          </w:p>
        </w:tc>
        <w:tc>
          <w:tcPr>
            <w:tcW w:w="929" w:type="dxa"/>
            <w:tcBorders>
              <w:top w:val="nil"/>
              <w:left w:val="nil"/>
              <w:bottom w:val="single" w:sz="4" w:space="0" w:color="auto"/>
              <w:right w:val="single" w:sz="4" w:space="0" w:color="auto"/>
            </w:tcBorders>
            <w:shd w:val="clear" w:color="auto" w:fill="auto"/>
            <w:noWrap/>
            <w:vAlign w:val="bottom"/>
            <w:hideMark/>
          </w:tcPr>
          <w:p w14:paraId="3D03D49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328.0</w:t>
            </w:r>
          </w:p>
        </w:tc>
        <w:tc>
          <w:tcPr>
            <w:tcW w:w="1019" w:type="dxa"/>
            <w:tcBorders>
              <w:top w:val="nil"/>
              <w:left w:val="nil"/>
              <w:bottom w:val="single" w:sz="4" w:space="0" w:color="auto"/>
              <w:right w:val="single" w:sz="4" w:space="0" w:color="auto"/>
            </w:tcBorders>
            <w:shd w:val="clear" w:color="auto" w:fill="auto"/>
            <w:noWrap/>
            <w:vAlign w:val="bottom"/>
            <w:hideMark/>
          </w:tcPr>
          <w:p w14:paraId="56FFEC2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2425.0</w:t>
            </w:r>
          </w:p>
        </w:tc>
        <w:tc>
          <w:tcPr>
            <w:tcW w:w="1019" w:type="dxa"/>
            <w:tcBorders>
              <w:top w:val="nil"/>
              <w:left w:val="nil"/>
              <w:bottom w:val="single" w:sz="4" w:space="0" w:color="auto"/>
              <w:right w:val="single" w:sz="4" w:space="0" w:color="auto"/>
            </w:tcBorders>
            <w:shd w:val="clear" w:color="auto" w:fill="auto"/>
            <w:noWrap/>
            <w:vAlign w:val="bottom"/>
            <w:hideMark/>
          </w:tcPr>
          <w:p w14:paraId="3313FE6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563.7</w:t>
            </w:r>
          </w:p>
        </w:tc>
        <w:tc>
          <w:tcPr>
            <w:tcW w:w="888" w:type="dxa"/>
            <w:tcBorders>
              <w:top w:val="nil"/>
              <w:left w:val="nil"/>
              <w:bottom w:val="single" w:sz="4" w:space="0" w:color="auto"/>
              <w:right w:val="single" w:sz="4" w:space="0" w:color="auto"/>
            </w:tcBorders>
            <w:shd w:val="clear" w:color="auto" w:fill="auto"/>
            <w:noWrap/>
            <w:vAlign w:val="bottom"/>
            <w:hideMark/>
          </w:tcPr>
          <w:p w14:paraId="21133B3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79D279C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1A95A85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7A69147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C42C57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189D3A1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62CB885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353A134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61.8</w:t>
            </w:r>
          </w:p>
        </w:tc>
      </w:tr>
      <w:tr w:rsidR="003B4E30" w:rsidRPr="003B4E30" w14:paraId="3841D65F"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C10B963"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26 197 313</w:t>
            </w:r>
          </w:p>
        </w:tc>
        <w:tc>
          <w:tcPr>
            <w:tcW w:w="1191" w:type="dxa"/>
            <w:tcBorders>
              <w:top w:val="nil"/>
              <w:left w:val="nil"/>
              <w:bottom w:val="single" w:sz="4" w:space="0" w:color="auto"/>
              <w:right w:val="single" w:sz="4" w:space="0" w:color="auto"/>
            </w:tcBorders>
            <w:shd w:val="clear" w:color="auto" w:fill="auto"/>
            <w:noWrap/>
            <w:vAlign w:val="bottom"/>
            <w:hideMark/>
          </w:tcPr>
          <w:p w14:paraId="48A4CCC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19.8</w:t>
            </w:r>
          </w:p>
        </w:tc>
        <w:tc>
          <w:tcPr>
            <w:tcW w:w="1204" w:type="dxa"/>
            <w:tcBorders>
              <w:top w:val="nil"/>
              <w:left w:val="nil"/>
              <w:bottom w:val="single" w:sz="4" w:space="0" w:color="auto"/>
              <w:right w:val="single" w:sz="4" w:space="0" w:color="auto"/>
            </w:tcBorders>
            <w:shd w:val="clear" w:color="auto" w:fill="auto"/>
            <w:noWrap/>
            <w:vAlign w:val="bottom"/>
            <w:hideMark/>
          </w:tcPr>
          <w:p w14:paraId="754FCE0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901.4</w:t>
            </w:r>
          </w:p>
        </w:tc>
        <w:tc>
          <w:tcPr>
            <w:tcW w:w="929" w:type="dxa"/>
            <w:tcBorders>
              <w:top w:val="nil"/>
              <w:left w:val="nil"/>
              <w:bottom w:val="single" w:sz="4" w:space="0" w:color="auto"/>
              <w:right w:val="single" w:sz="4" w:space="0" w:color="auto"/>
            </w:tcBorders>
            <w:shd w:val="clear" w:color="auto" w:fill="auto"/>
            <w:noWrap/>
            <w:vAlign w:val="bottom"/>
            <w:hideMark/>
          </w:tcPr>
          <w:p w14:paraId="119F81B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96.9</w:t>
            </w:r>
          </w:p>
        </w:tc>
        <w:tc>
          <w:tcPr>
            <w:tcW w:w="1019" w:type="dxa"/>
            <w:tcBorders>
              <w:top w:val="nil"/>
              <w:left w:val="nil"/>
              <w:bottom w:val="single" w:sz="4" w:space="0" w:color="auto"/>
              <w:right w:val="single" w:sz="4" w:space="0" w:color="auto"/>
            </w:tcBorders>
            <w:shd w:val="clear" w:color="auto" w:fill="auto"/>
            <w:noWrap/>
            <w:vAlign w:val="bottom"/>
            <w:hideMark/>
          </w:tcPr>
          <w:p w14:paraId="2F40128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616.3</w:t>
            </w:r>
          </w:p>
        </w:tc>
        <w:tc>
          <w:tcPr>
            <w:tcW w:w="1019" w:type="dxa"/>
            <w:tcBorders>
              <w:top w:val="nil"/>
              <w:left w:val="nil"/>
              <w:bottom w:val="single" w:sz="4" w:space="0" w:color="auto"/>
              <w:right w:val="single" w:sz="4" w:space="0" w:color="auto"/>
            </w:tcBorders>
            <w:shd w:val="clear" w:color="auto" w:fill="auto"/>
            <w:noWrap/>
            <w:vAlign w:val="bottom"/>
            <w:hideMark/>
          </w:tcPr>
          <w:p w14:paraId="4813EF6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188.2</w:t>
            </w:r>
          </w:p>
        </w:tc>
        <w:tc>
          <w:tcPr>
            <w:tcW w:w="888" w:type="dxa"/>
            <w:tcBorders>
              <w:top w:val="nil"/>
              <w:left w:val="nil"/>
              <w:bottom w:val="single" w:sz="4" w:space="0" w:color="auto"/>
              <w:right w:val="single" w:sz="4" w:space="0" w:color="auto"/>
            </w:tcBorders>
            <w:shd w:val="clear" w:color="auto" w:fill="auto"/>
            <w:noWrap/>
            <w:vAlign w:val="bottom"/>
            <w:hideMark/>
          </w:tcPr>
          <w:p w14:paraId="3FD52AC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6FD5CEC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786AAFF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FEE54F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653DD89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10AB5C1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18F9D26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430880C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18.4</w:t>
            </w:r>
          </w:p>
        </w:tc>
      </w:tr>
      <w:tr w:rsidR="003B4E30" w:rsidRPr="003B4E30" w14:paraId="0D7D3BD5"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50C9C032"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26 216 212</w:t>
            </w:r>
          </w:p>
        </w:tc>
        <w:tc>
          <w:tcPr>
            <w:tcW w:w="1191" w:type="dxa"/>
            <w:tcBorders>
              <w:top w:val="nil"/>
              <w:left w:val="nil"/>
              <w:bottom w:val="single" w:sz="4" w:space="0" w:color="auto"/>
              <w:right w:val="single" w:sz="4" w:space="0" w:color="auto"/>
            </w:tcBorders>
            <w:shd w:val="clear" w:color="auto" w:fill="auto"/>
            <w:noWrap/>
            <w:vAlign w:val="bottom"/>
            <w:hideMark/>
          </w:tcPr>
          <w:p w14:paraId="66DF152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95.4</w:t>
            </w:r>
          </w:p>
        </w:tc>
        <w:tc>
          <w:tcPr>
            <w:tcW w:w="1204" w:type="dxa"/>
            <w:tcBorders>
              <w:top w:val="nil"/>
              <w:left w:val="nil"/>
              <w:bottom w:val="single" w:sz="4" w:space="0" w:color="auto"/>
              <w:right w:val="single" w:sz="4" w:space="0" w:color="auto"/>
            </w:tcBorders>
            <w:shd w:val="clear" w:color="auto" w:fill="auto"/>
            <w:noWrap/>
            <w:vAlign w:val="bottom"/>
            <w:hideMark/>
          </w:tcPr>
          <w:p w14:paraId="173B74F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6241.3</w:t>
            </w:r>
          </w:p>
        </w:tc>
        <w:tc>
          <w:tcPr>
            <w:tcW w:w="929" w:type="dxa"/>
            <w:tcBorders>
              <w:top w:val="nil"/>
              <w:left w:val="nil"/>
              <w:bottom w:val="single" w:sz="4" w:space="0" w:color="auto"/>
              <w:right w:val="single" w:sz="4" w:space="0" w:color="auto"/>
            </w:tcBorders>
            <w:shd w:val="clear" w:color="auto" w:fill="auto"/>
            <w:noWrap/>
            <w:vAlign w:val="bottom"/>
            <w:hideMark/>
          </w:tcPr>
          <w:p w14:paraId="5F026AD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794.8</w:t>
            </w:r>
          </w:p>
        </w:tc>
        <w:tc>
          <w:tcPr>
            <w:tcW w:w="1019" w:type="dxa"/>
            <w:tcBorders>
              <w:top w:val="nil"/>
              <w:left w:val="nil"/>
              <w:bottom w:val="single" w:sz="4" w:space="0" w:color="auto"/>
              <w:right w:val="single" w:sz="4" w:space="0" w:color="auto"/>
            </w:tcBorders>
            <w:shd w:val="clear" w:color="auto" w:fill="auto"/>
            <w:noWrap/>
            <w:vAlign w:val="bottom"/>
            <w:hideMark/>
          </w:tcPr>
          <w:p w14:paraId="7AC893E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3952.4</w:t>
            </w:r>
          </w:p>
        </w:tc>
        <w:tc>
          <w:tcPr>
            <w:tcW w:w="1019" w:type="dxa"/>
            <w:tcBorders>
              <w:top w:val="nil"/>
              <w:left w:val="nil"/>
              <w:bottom w:val="single" w:sz="4" w:space="0" w:color="auto"/>
              <w:right w:val="single" w:sz="4" w:space="0" w:color="auto"/>
            </w:tcBorders>
            <w:shd w:val="clear" w:color="auto" w:fill="auto"/>
            <w:noWrap/>
            <w:vAlign w:val="bottom"/>
            <w:hideMark/>
          </w:tcPr>
          <w:p w14:paraId="7BDF567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1494.0</w:t>
            </w:r>
          </w:p>
        </w:tc>
        <w:tc>
          <w:tcPr>
            <w:tcW w:w="888" w:type="dxa"/>
            <w:tcBorders>
              <w:top w:val="nil"/>
              <w:left w:val="nil"/>
              <w:bottom w:val="single" w:sz="4" w:space="0" w:color="auto"/>
              <w:right w:val="single" w:sz="4" w:space="0" w:color="auto"/>
            </w:tcBorders>
            <w:shd w:val="clear" w:color="auto" w:fill="auto"/>
            <w:noWrap/>
            <w:vAlign w:val="bottom"/>
            <w:hideMark/>
          </w:tcPr>
          <w:p w14:paraId="4205FB9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7A908A6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161B132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7BB52D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586572A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46ECFA4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0C4ABF8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2AA16A7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155.5</w:t>
            </w:r>
          </w:p>
        </w:tc>
      </w:tr>
      <w:tr w:rsidR="003B4E30" w:rsidRPr="003B4E30" w14:paraId="1727F9B6"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86D187F"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26 266 212</w:t>
            </w:r>
          </w:p>
        </w:tc>
        <w:tc>
          <w:tcPr>
            <w:tcW w:w="1191" w:type="dxa"/>
            <w:tcBorders>
              <w:top w:val="nil"/>
              <w:left w:val="nil"/>
              <w:bottom w:val="single" w:sz="4" w:space="0" w:color="auto"/>
              <w:right w:val="single" w:sz="4" w:space="0" w:color="auto"/>
            </w:tcBorders>
            <w:shd w:val="clear" w:color="auto" w:fill="auto"/>
            <w:noWrap/>
            <w:vAlign w:val="bottom"/>
            <w:hideMark/>
          </w:tcPr>
          <w:p w14:paraId="2C5189D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202.9</w:t>
            </w:r>
          </w:p>
        </w:tc>
        <w:tc>
          <w:tcPr>
            <w:tcW w:w="1204" w:type="dxa"/>
            <w:tcBorders>
              <w:top w:val="nil"/>
              <w:left w:val="nil"/>
              <w:bottom w:val="single" w:sz="4" w:space="0" w:color="auto"/>
              <w:right w:val="single" w:sz="4" w:space="0" w:color="auto"/>
            </w:tcBorders>
            <w:shd w:val="clear" w:color="auto" w:fill="auto"/>
            <w:noWrap/>
            <w:vAlign w:val="bottom"/>
            <w:hideMark/>
          </w:tcPr>
          <w:p w14:paraId="4F22D94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29" w:type="dxa"/>
            <w:tcBorders>
              <w:top w:val="nil"/>
              <w:left w:val="nil"/>
              <w:bottom w:val="single" w:sz="4" w:space="0" w:color="auto"/>
              <w:right w:val="single" w:sz="4" w:space="0" w:color="auto"/>
            </w:tcBorders>
            <w:shd w:val="clear" w:color="auto" w:fill="auto"/>
            <w:noWrap/>
            <w:vAlign w:val="bottom"/>
            <w:hideMark/>
          </w:tcPr>
          <w:p w14:paraId="06F715A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500731E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3F11B97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2604E89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255AD07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27FBBA7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7F2C8C1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6B08398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3594002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09D5D73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6BAE420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r>
      <w:tr w:rsidR="003B4E30" w:rsidRPr="003B4E30" w14:paraId="698D7B35"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73A375A2"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26 307 313</w:t>
            </w:r>
          </w:p>
        </w:tc>
        <w:tc>
          <w:tcPr>
            <w:tcW w:w="1191" w:type="dxa"/>
            <w:tcBorders>
              <w:top w:val="nil"/>
              <w:left w:val="nil"/>
              <w:bottom w:val="single" w:sz="4" w:space="0" w:color="auto"/>
              <w:right w:val="single" w:sz="4" w:space="0" w:color="auto"/>
            </w:tcBorders>
            <w:shd w:val="clear" w:color="auto" w:fill="auto"/>
            <w:noWrap/>
            <w:vAlign w:val="bottom"/>
            <w:hideMark/>
          </w:tcPr>
          <w:p w14:paraId="60E4C2B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4.1</w:t>
            </w:r>
          </w:p>
        </w:tc>
        <w:tc>
          <w:tcPr>
            <w:tcW w:w="1204" w:type="dxa"/>
            <w:tcBorders>
              <w:top w:val="nil"/>
              <w:left w:val="nil"/>
              <w:bottom w:val="single" w:sz="4" w:space="0" w:color="auto"/>
              <w:right w:val="single" w:sz="4" w:space="0" w:color="auto"/>
            </w:tcBorders>
            <w:shd w:val="clear" w:color="auto" w:fill="auto"/>
            <w:noWrap/>
            <w:vAlign w:val="bottom"/>
            <w:hideMark/>
          </w:tcPr>
          <w:p w14:paraId="430F7BF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323.0</w:t>
            </w:r>
          </w:p>
        </w:tc>
        <w:tc>
          <w:tcPr>
            <w:tcW w:w="929" w:type="dxa"/>
            <w:tcBorders>
              <w:top w:val="nil"/>
              <w:left w:val="nil"/>
              <w:bottom w:val="single" w:sz="4" w:space="0" w:color="auto"/>
              <w:right w:val="single" w:sz="4" w:space="0" w:color="auto"/>
            </w:tcBorders>
            <w:shd w:val="clear" w:color="auto" w:fill="auto"/>
            <w:noWrap/>
            <w:vAlign w:val="bottom"/>
            <w:hideMark/>
          </w:tcPr>
          <w:p w14:paraId="441297A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14.2</w:t>
            </w:r>
          </w:p>
        </w:tc>
        <w:tc>
          <w:tcPr>
            <w:tcW w:w="1019" w:type="dxa"/>
            <w:tcBorders>
              <w:top w:val="nil"/>
              <w:left w:val="nil"/>
              <w:bottom w:val="single" w:sz="4" w:space="0" w:color="auto"/>
              <w:right w:val="single" w:sz="4" w:space="0" w:color="auto"/>
            </w:tcBorders>
            <w:shd w:val="clear" w:color="auto" w:fill="auto"/>
            <w:noWrap/>
            <w:vAlign w:val="bottom"/>
            <w:hideMark/>
          </w:tcPr>
          <w:p w14:paraId="184FD57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191.0</w:t>
            </w:r>
          </w:p>
        </w:tc>
        <w:tc>
          <w:tcPr>
            <w:tcW w:w="1019" w:type="dxa"/>
            <w:tcBorders>
              <w:top w:val="nil"/>
              <w:left w:val="nil"/>
              <w:bottom w:val="single" w:sz="4" w:space="0" w:color="auto"/>
              <w:right w:val="single" w:sz="4" w:space="0" w:color="auto"/>
            </w:tcBorders>
            <w:shd w:val="clear" w:color="auto" w:fill="auto"/>
            <w:noWrap/>
            <w:vAlign w:val="bottom"/>
            <w:hideMark/>
          </w:tcPr>
          <w:p w14:paraId="49BD88E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117.8</w:t>
            </w:r>
          </w:p>
        </w:tc>
        <w:tc>
          <w:tcPr>
            <w:tcW w:w="888" w:type="dxa"/>
            <w:tcBorders>
              <w:top w:val="nil"/>
              <w:left w:val="nil"/>
              <w:bottom w:val="single" w:sz="4" w:space="0" w:color="auto"/>
              <w:right w:val="single" w:sz="4" w:space="0" w:color="auto"/>
            </w:tcBorders>
            <w:shd w:val="clear" w:color="auto" w:fill="auto"/>
            <w:noWrap/>
            <w:vAlign w:val="bottom"/>
            <w:hideMark/>
          </w:tcPr>
          <w:p w14:paraId="073AE39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793AA6A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5A17F30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63D2A9A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3C37DA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1DB75D0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1E78EA0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1FB7CF0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6.5</w:t>
            </w:r>
          </w:p>
        </w:tc>
      </w:tr>
      <w:tr w:rsidR="003B4E30" w:rsidRPr="003B4E30" w14:paraId="0F8F9468"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73BC8747"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26 308 313</w:t>
            </w:r>
          </w:p>
        </w:tc>
        <w:tc>
          <w:tcPr>
            <w:tcW w:w="1191" w:type="dxa"/>
            <w:tcBorders>
              <w:top w:val="nil"/>
              <w:left w:val="nil"/>
              <w:bottom w:val="single" w:sz="4" w:space="0" w:color="auto"/>
              <w:right w:val="single" w:sz="4" w:space="0" w:color="auto"/>
            </w:tcBorders>
            <w:shd w:val="clear" w:color="auto" w:fill="auto"/>
            <w:noWrap/>
            <w:vAlign w:val="bottom"/>
            <w:hideMark/>
          </w:tcPr>
          <w:p w14:paraId="229EA5A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29.3</w:t>
            </w:r>
          </w:p>
        </w:tc>
        <w:tc>
          <w:tcPr>
            <w:tcW w:w="1204" w:type="dxa"/>
            <w:tcBorders>
              <w:top w:val="nil"/>
              <w:left w:val="nil"/>
              <w:bottom w:val="single" w:sz="4" w:space="0" w:color="auto"/>
              <w:right w:val="single" w:sz="4" w:space="0" w:color="auto"/>
            </w:tcBorders>
            <w:shd w:val="clear" w:color="auto" w:fill="auto"/>
            <w:noWrap/>
            <w:vAlign w:val="bottom"/>
            <w:hideMark/>
          </w:tcPr>
          <w:p w14:paraId="3B44EEA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2491.2</w:t>
            </w:r>
          </w:p>
        </w:tc>
        <w:tc>
          <w:tcPr>
            <w:tcW w:w="929" w:type="dxa"/>
            <w:tcBorders>
              <w:top w:val="nil"/>
              <w:left w:val="nil"/>
              <w:bottom w:val="single" w:sz="4" w:space="0" w:color="auto"/>
              <w:right w:val="single" w:sz="4" w:space="0" w:color="auto"/>
            </w:tcBorders>
            <w:shd w:val="clear" w:color="auto" w:fill="auto"/>
            <w:noWrap/>
            <w:vAlign w:val="bottom"/>
            <w:hideMark/>
          </w:tcPr>
          <w:p w14:paraId="5E83417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393.5</w:t>
            </w:r>
          </w:p>
        </w:tc>
        <w:tc>
          <w:tcPr>
            <w:tcW w:w="1019" w:type="dxa"/>
            <w:tcBorders>
              <w:top w:val="nil"/>
              <w:left w:val="nil"/>
              <w:bottom w:val="single" w:sz="4" w:space="0" w:color="auto"/>
              <w:right w:val="single" w:sz="4" w:space="0" w:color="auto"/>
            </w:tcBorders>
            <w:shd w:val="clear" w:color="auto" w:fill="auto"/>
            <w:noWrap/>
            <w:vAlign w:val="bottom"/>
            <w:hideMark/>
          </w:tcPr>
          <w:p w14:paraId="6C74890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1298.0</w:t>
            </w:r>
          </w:p>
        </w:tc>
        <w:tc>
          <w:tcPr>
            <w:tcW w:w="1019" w:type="dxa"/>
            <w:tcBorders>
              <w:top w:val="nil"/>
              <w:left w:val="nil"/>
              <w:bottom w:val="single" w:sz="4" w:space="0" w:color="auto"/>
              <w:right w:val="single" w:sz="4" w:space="0" w:color="auto"/>
            </w:tcBorders>
            <w:shd w:val="clear" w:color="auto" w:fill="auto"/>
            <w:noWrap/>
            <w:vAlign w:val="bottom"/>
            <w:hideMark/>
          </w:tcPr>
          <w:p w14:paraId="4DB93D2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699.8</w:t>
            </w:r>
          </w:p>
        </w:tc>
        <w:tc>
          <w:tcPr>
            <w:tcW w:w="888" w:type="dxa"/>
            <w:tcBorders>
              <w:top w:val="nil"/>
              <w:left w:val="nil"/>
              <w:bottom w:val="single" w:sz="4" w:space="0" w:color="auto"/>
              <w:right w:val="single" w:sz="4" w:space="0" w:color="auto"/>
            </w:tcBorders>
            <w:shd w:val="clear" w:color="auto" w:fill="auto"/>
            <w:noWrap/>
            <w:vAlign w:val="bottom"/>
            <w:hideMark/>
          </w:tcPr>
          <w:p w14:paraId="566C3E8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100.0</w:t>
            </w:r>
          </w:p>
        </w:tc>
        <w:tc>
          <w:tcPr>
            <w:tcW w:w="888" w:type="dxa"/>
            <w:tcBorders>
              <w:top w:val="nil"/>
              <w:left w:val="nil"/>
              <w:bottom w:val="single" w:sz="4" w:space="0" w:color="auto"/>
              <w:right w:val="single" w:sz="4" w:space="0" w:color="auto"/>
            </w:tcBorders>
            <w:shd w:val="clear" w:color="auto" w:fill="auto"/>
            <w:noWrap/>
            <w:vAlign w:val="bottom"/>
            <w:hideMark/>
          </w:tcPr>
          <w:p w14:paraId="11A701A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4EF74A3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7FE81FE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071D235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03E241B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19FEB86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5BF6365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78.8</w:t>
            </w:r>
          </w:p>
        </w:tc>
      </w:tr>
      <w:tr w:rsidR="003B4E30" w:rsidRPr="003B4E30" w14:paraId="0A010A79"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23D035F"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26 362 421</w:t>
            </w:r>
          </w:p>
        </w:tc>
        <w:tc>
          <w:tcPr>
            <w:tcW w:w="1191" w:type="dxa"/>
            <w:tcBorders>
              <w:top w:val="nil"/>
              <w:left w:val="nil"/>
              <w:bottom w:val="single" w:sz="4" w:space="0" w:color="auto"/>
              <w:right w:val="single" w:sz="4" w:space="0" w:color="auto"/>
            </w:tcBorders>
            <w:shd w:val="clear" w:color="auto" w:fill="auto"/>
            <w:noWrap/>
            <w:vAlign w:val="bottom"/>
            <w:hideMark/>
          </w:tcPr>
          <w:p w14:paraId="49B6FFB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35.1</w:t>
            </w:r>
          </w:p>
        </w:tc>
        <w:tc>
          <w:tcPr>
            <w:tcW w:w="1204" w:type="dxa"/>
            <w:tcBorders>
              <w:top w:val="nil"/>
              <w:left w:val="nil"/>
              <w:bottom w:val="single" w:sz="4" w:space="0" w:color="auto"/>
              <w:right w:val="single" w:sz="4" w:space="0" w:color="auto"/>
            </w:tcBorders>
            <w:shd w:val="clear" w:color="auto" w:fill="auto"/>
            <w:noWrap/>
            <w:vAlign w:val="bottom"/>
            <w:hideMark/>
          </w:tcPr>
          <w:p w14:paraId="0C7D162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4323.7</w:t>
            </w:r>
          </w:p>
        </w:tc>
        <w:tc>
          <w:tcPr>
            <w:tcW w:w="929" w:type="dxa"/>
            <w:tcBorders>
              <w:top w:val="nil"/>
              <w:left w:val="nil"/>
              <w:bottom w:val="single" w:sz="4" w:space="0" w:color="auto"/>
              <w:right w:val="single" w:sz="4" w:space="0" w:color="auto"/>
            </w:tcBorders>
            <w:shd w:val="clear" w:color="auto" w:fill="auto"/>
            <w:noWrap/>
            <w:vAlign w:val="bottom"/>
            <w:hideMark/>
          </w:tcPr>
          <w:p w14:paraId="35C6B32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52.3</w:t>
            </w:r>
          </w:p>
        </w:tc>
        <w:tc>
          <w:tcPr>
            <w:tcW w:w="1019" w:type="dxa"/>
            <w:tcBorders>
              <w:top w:val="nil"/>
              <w:left w:val="nil"/>
              <w:bottom w:val="single" w:sz="4" w:space="0" w:color="auto"/>
              <w:right w:val="single" w:sz="4" w:space="0" w:color="auto"/>
            </w:tcBorders>
            <w:shd w:val="clear" w:color="auto" w:fill="auto"/>
            <w:noWrap/>
            <w:vAlign w:val="bottom"/>
            <w:hideMark/>
          </w:tcPr>
          <w:p w14:paraId="22D2A2E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626.4</w:t>
            </w:r>
          </w:p>
        </w:tc>
        <w:tc>
          <w:tcPr>
            <w:tcW w:w="1019" w:type="dxa"/>
            <w:tcBorders>
              <w:top w:val="nil"/>
              <w:left w:val="nil"/>
              <w:bottom w:val="single" w:sz="4" w:space="0" w:color="auto"/>
              <w:right w:val="single" w:sz="4" w:space="0" w:color="auto"/>
            </w:tcBorders>
            <w:shd w:val="clear" w:color="auto" w:fill="auto"/>
            <w:noWrap/>
            <w:vAlign w:val="bottom"/>
            <w:hideMark/>
          </w:tcPr>
          <w:p w14:paraId="05BF337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1351.7</w:t>
            </w:r>
          </w:p>
        </w:tc>
        <w:tc>
          <w:tcPr>
            <w:tcW w:w="888" w:type="dxa"/>
            <w:tcBorders>
              <w:top w:val="nil"/>
              <w:left w:val="nil"/>
              <w:bottom w:val="single" w:sz="4" w:space="0" w:color="auto"/>
              <w:right w:val="single" w:sz="4" w:space="0" w:color="auto"/>
            </w:tcBorders>
            <w:shd w:val="clear" w:color="auto" w:fill="auto"/>
            <w:noWrap/>
            <w:vAlign w:val="bottom"/>
            <w:hideMark/>
          </w:tcPr>
          <w:p w14:paraId="1325DF4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1778.5</w:t>
            </w:r>
          </w:p>
        </w:tc>
        <w:tc>
          <w:tcPr>
            <w:tcW w:w="888" w:type="dxa"/>
            <w:tcBorders>
              <w:top w:val="nil"/>
              <w:left w:val="nil"/>
              <w:bottom w:val="single" w:sz="4" w:space="0" w:color="auto"/>
              <w:right w:val="single" w:sz="4" w:space="0" w:color="auto"/>
            </w:tcBorders>
            <w:shd w:val="clear" w:color="auto" w:fill="auto"/>
            <w:noWrap/>
            <w:vAlign w:val="bottom"/>
            <w:hideMark/>
          </w:tcPr>
          <w:p w14:paraId="2EF477F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514.8</w:t>
            </w:r>
          </w:p>
        </w:tc>
        <w:tc>
          <w:tcPr>
            <w:tcW w:w="888" w:type="dxa"/>
            <w:tcBorders>
              <w:top w:val="nil"/>
              <w:left w:val="nil"/>
              <w:bottom w:val="single" w:sz="4" w:space="0" w:color="auto"/>
              <w:right w:val="single" w:sz="4" w:space="0" w:color="auto"/>
            </w:tcBorders>
            <w:shd w:val="clear" w:color="auto" w:fill="auto"/>
            <w:noWrap/>
            <w:vAlign w:val="bottom"/>
            <w:hideMark/>
          </w:tcPr>
          <w:p w14:paraId="73AB4D9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0DCD8F2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1F97C4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7B2055C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228690E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1F72966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92.9</w:t>
            </w:r>
          </w:p>
        </w:tc>
      </w:tr>
      <w:tr w:rsidR="003B4E30" w:rsidRPr="003B4E30" w14:paraId="5B7194F0"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64FB6CA4"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НЦ 26 укупно</w:t>
            </w:r>
          </w:p>
        </w:tc>
        <w:tc>
          <w:tcPr>
            <w:tcW w:w="1191" w:type="dxa"/>
            <w:tcBorders>
              <w:top w:val="nil"/>
              <w:left w:val="nil"/>
              <w:bottom w:val="single" w:sz="4" w:space="0" w:color="auto"/>
              <w:right w:val="single" w:sz="4" w:space="0" w:color="auto"/>
            </w:tcBorders>
            <w:shd w:val="clear" w:color="auto" w:fill="auto"/>
            <w:noWrap/>
            <w:vAlign w:val="bottom"/>
            <w:hideMark/>
          </w:tcPr>
          <w:p w14:paraId="1C83C19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462.5</w:t>
            </w:r>
          </w:p>
        </w:tc>
        <w:tc>
          <w:tcPr>
            <w:tcW w:w="1204" w:type="dxa"/>
            <w:tcBorders>
              <w:top w:val="nil"/>
              <w:left w:val="nil"/>
              <w:bottom w:val="single" w:sz="4" w:space="0" w:color="auto"/>
              <w:right w:val="single" w:sz="4" w:space="0" w:color="auto"/>
            </w:tcBorders>
            <w:shd w:val="clear" w:color="auto" w:fill="auto"/>
            <w:noWrap/>
            <w:vAlign w:val="bottom"/>
            <w:hideMark/>
          </w:tcPr>
          <w:p w14:paraId="05A7B5C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17597.3</w:t>
            </w:r>
          </w:p>
        </w:tc>
        <w:tc>
          <w:tcPr>
            <w:tcW w:w="929" w:type="dxa"/>
            <w:tcBorders>
              <w:top w:val="nil"/>
              <w:left w:val="nil"/>
              <w:bottom w:val="single" w:sz="4" w:space="0" w:color="auto"/>
              <w:right w:val="single" w:sz="4" w:space="0" w:color="auto"/>
            </w:tcBorders>
            <w:shd w:val="clear" w:color="auto" w:fill="auto"/>
            <w:noWrap/>
            <w:vAlign w:val="bottom"/>
            <w:hideMark/>
          </w:tcPr>
          <w:p w14:paraId="0DF52B9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1679.7</w:t>
            </w:r>
          </w:p>
        </w:tc>
        <w:tc>
          <w:tcPr>
            <w:tcW w:w="1019" w:type="dxa"/>
            <w:tcBorders>
              <w:top w:val="nil"/>
              <w:left w:val="nil"/>
              <w:bottom w:val="single" w:sz="4" w:space="0" w:color="auto"/>
              <w:right w:val="single" w:sz="4" w:space="0" w:color="auto"/>
            </w:tcBorders>
            <w:shd w:val="clear" w:color="auto" w:fill="auto"/>
            <w:noWrap/>
            <w:vAlign w:val="bottom"/>
            <w:hideMark/>
          </w:tcPr>
          <w:p w14:paraId="1195543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9109.0</w:t>
            </w:r>
          </w:p>
        </w:tc>
        <w:tc>
          <w:tcPr>
            <w:tcW w:w="1019" w:type="dxa"/>
            <w:tcBorders>
              <w:top w:val="nil"/>
              <w:left w:val="nil"/>
              <w:bottom w:val="single" w:sz="4" w:space="0" w:color="auto"/>
              <w:right w:val="single" w:sz="4" w:space="0" w:color="auto"/>
            </w:tcBorders>
            <w:shd w:val="clear" w:color="auto" w:fill="auto"/>
            <w:noWrap/>
            <w:vAlign w:val="bottom"/>
            <w:hideMark/>
          </w:tcPr>
          <w:p w14:paraId="28CB683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4415.3</w:t>
            </w:r>
          </w:p>
        </w:tc>
        <w:tc>
          <w:tcPr>
            <w:tcW w:w="888" w:type="dxa"/>
            <w:tcBorders>
              <w:top w:val="nil"/>
              <w:left w:val="nil"/>
              <w:bottom w:val="single" w:sz="4" w:space="0" w:color="auto"/>
              <w:right w:val="single" w:sz="4" w:space="0" w:color="auto"/>
            </w:tcBorders>
            <w:shd w:val="clear" w:color="auto" w:fill="auto"/>
            <w:noWrap/>
            <w:vAlign w:val="bottom"/>
            <w:hideMark/>
          </w:tcPr>
          <w:p w14:paraId="1E6ACBD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1878.5</w:t>
            </w:r>
          </w:p>
        </w:tc>
        <w:tc>
          <w:tcPr>
            <w:tcW w:w="888" w:type="dxa"/>
            <w:tcBorders>
              <w:top w:val="nil"/>
              <w:left w:val="nil"/>
              <w:bottom w:val="single" w:sz="4" w:space="0" w:color="auto"/>
              <w:right w:val="single" w:sz="4" w:space="0" w:color="auto"/>
            </w:tcBorders>
            <w:shd w:val="clear" w:color="auto" w:fill="auto"/>
            <w:noWrap/>
            <w:vAlign w:val="bottom"/>
            <w:hideMark/>
          </w:tcPr>
          <w:p w14:paraId="021AF59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514.8</w:t>
            </w:r>
          </w:p>
        </w:tc>
        <w:tc>
          <w:tcPr>
            <w:tcW w:w="888" w:type="dxa"/>
            <w:tcBorders>
              <w:top w:val="nil"/>
              <w:left w:val="nil"/>
              <w:bottom w:val="single" w:sz="4" w:space="0" w:color="auto"/>
              <w:right w:val="single" w:sz="4" w:space="0" w:color="auto"/>
            </w:tcBorders>
            <w:shd w:val="clear" w:color="auto" w:fill="auto"/>
            <w:noWrap/>
            <w:vAlign w:val="bottom"/>
            <w:hideMark/>
          </w:tcPr>
          <w:p w14:paraId="5F4C465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0C33896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302BAA7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16381E0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01E3E6B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1F1749A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413.8</w:t>
            </w:r>
          </w:p>
        </w:tc>
      </w:tr>
      <w:tr w:rsidR="003B4E30" w:rsidRPr="003B4E30" w14:paraId="47BDEFFE"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2F6BA30A"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52 216 212</w:t>
            </w:r>
          </w:p>
        </w:tc>
        <w:tc>
          <w:tcPr>
            <w:tcW w:w="1191" w:type="dxa"/>
            <w:tcBorders>
              <w:top w:val="nil"/>
              <w:left w:val="nil"/>
              <w:bottom w:val="single" w:sz="4" w:space="0" w:color="auto"/>
              <w:right w:val="single" w:sz="4" w:space="0" w:color="auto"/>
            </w:tcBorders>
            <w:shd w:val="clear" w:color="auto" w:fill="auto"/>
            <w:noWrap/>
            <w:vAlign w:val="bottom"/>
            <w:hideMark/>
          </w:tcPr>
          <w:p w14:paraId="4F5A870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2.3</w:t>
            </w:r>
          </w:p>
        </w:tc>
        <w:tc>
          <w:tcPr>
            <w:tcW w:w="1204" w:type="dxa"/>
            <w:tcBorders>
              <w:top w:val="nil"/>
              <w:left w:val="nil"/>
              <w:bottom w:val="single" w:sz="4" w:space="0" w:color="auto"/>
              <w:right w:val="single" w:sz="4" w:space="0" w:color="auto"/>
            </w:tcBorders>
            <w:shd w:val="clear" w:color="auto" w:fill="auto"/>
            <w:noWrap/>
            <w:vAlign w:val="bottom"/>
            <w:hideMark/>
          </w:tcPr>
          <w:p w14:paraId="5EFB13E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92.8</w:t>
            </w:r>
          </w:p>
        </w:tc>
        <w:tc>
          <w:tcPr>
            <w:tcW w:w="929" w:type="dxa"/>
            <w:tcBorders>
              <w:top w:val="nil"/>
              <w:left w:val="nil"/>
              <w:bottom w:val="single" w:sz="4" w:space="0" w:color="auto"/>
              <w:right w:val="single" w:sz="4" w:space="0" w:color="auto"/>
            </w:tcBorders>
            <w:shd w:val="clear" w:color="auto" w:fill="auto"/>
            <w:noWrap/>
            <w:vAlign w:val="bottom"/>
            <w:hideMark/>
          </w:tcPr>
          <w:p w14:paraId="613832A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8.2</w:t>
            </w:r>
          </w:p>
        </w:tc>
        <w:tc>
          <w:tcPr>
            <w:tcW w:w="1019" w:type="dxa"/>
            <w:tcBorders>
              <w:top w:val="nil"/>
              <w:left w:val="nil"/>
              <w:bottom w:val="single" w:sz="4" w:space="0" w:color="auto"/>
              <w:right w:val="single" w:sz="4" w:space="0" w:color="auto"/>
            </w:tcBorders>
            <w:shd w:val="clear" w:color="auto" w:fill="auto"/>
            <w:noWrap/>
            <w:vAlign w:val="bottom"/>
            <w:hideMark/>
          </w:tcPr>
          <w:p w14:paraId="43FC1C6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84.6</w:t>
            </w:r>
          </w:p>
        </w:tc>
        <w:tc>
          <w:tcPr>
            <w:tcW w:w="1019" w:type="dxa"/>
            <w:tcBorders>
              <w:top w:val="nil"/>
              <w:left w:val="nil"/>
              <w:bottom w:val="single" w:sz="4" w:space="0" w:color="auto"/>
              <w:right w:val="single" w:sz="4" w:space="0" w:color="auto"/>
            </w:tcBorders>
            <w:shd w:val="clear" w:color="auto" w:fill="auto"/>
            <w:noWrap/>
            <w:vAlign w:val="bottom"/>
            <w:hideMark/>
          </w:tcPr>
          <w:p w14:paraId="39DAEFF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1F35A2D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67B3E09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7ABC420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33D9DF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0DE313E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5B80789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6A9E03C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4B02DBF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1.9</w:t>
            </w:r>
          </w:p>
        </w:tc>
      </w:tr>
      <w:tr w:rsidR="003B4E30" w:rsidRPr="003B4E30" w14:paraId="0EF6076E"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5CACCBDF"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52 267 242</w:t>
            </w:r>
          </w:p>
        </w:tc>
        <w:tc>
          <w:tcPr>
            <w:tcW w:w="1191" w:type="dxa"/>
            <w:tcBorders>
              <w:top w:val="nil"/>
              <w:left w:val="nil"/>
              <w:bottom w:val="single" w:sz="4" w:space="0" w:color="auto"/>
              <w:right w:val="single" w:sz="4" w:space="0" w:color="auto"/>
            </w:tcBorders>
            <w:shd w:val="clear" w:color="auto" w:fill="auto"/>
            <w:noWrap/>
            <w:vAlign w:val="bottom"/>
            <w:hideMark/>
          </w:tcPr>
          <w:p w14:paraId="6C1619B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0.8</w:t>
            </w:r>
          </w:p>
        </w:tc>
        <w:tc>
          <w:tcPr>
            <w:tcW w:w="1204" w:type="dxa"/>
            <w:tcBorders>
              <w:top w:val="nil"/>
              <w:left w:val="nil"/>
              <w:bottom w:val="single" w:sz="4" w:space="0" w:color="auto"/>
              <w:right w:val="single" w:sz="4" w:space="0" w:color="auto"/>
            </w:tcBorders>
            <w:shd w:val="clear" w:color="auto" w:fill="auto"/>
            <w:noWrap/>
            <w:vAlign w:val="bottom"/>
            <w:hideMark/>
          </w:tcPr>
          <w:p w14:paraId="26E5EE1B"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 </w:t>
            </w:r>
          </w:p>
        </w:tc>
        <w:tc>
          <w:tcPr>
            <w:tcW w:w="929" w:type="dxa"/>
            <w:tcBorders>
              <w:top w:val="nil"/>
              <w:left w:val="nil"/>
              <w:bottom w:val="single" w:sz="4" w:space="0" w:color="auto"/>
              <w:right w:val="single" w:sz="4" w:space="0" w:color="auto"/>
            </w:tcBorders>
            <w:shd w:val="clear" w:color="auto" w:fill="auto"/>
            <w:noWrap/>
            <w:vAlign w:val="bottom"/>
            <w:hideMark/>
          </w:tcPr>
          <w:p w14:paraId="5DEC4D43"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 </w:t>
            </w:r>
          </w:p>
        </w:tc>
        <w:tc>
          <w:tcPr>
            <w:tcW w:w="1019" w:type="dxa"/>
            <w:tcBorders>
              <w:top w:val="nil"/>
              <w:left w:val="nil"/>
              <w:bottom w:val="single" w:sz="4" w:space="0" w:color="auto"/>
              <w:right w:val="single" w:sz="4" w:space="0" w:color="auto"/>
            </w:tcBorders>
            <w:shd w:val="clear" w:color="auto" w:fill="auto"/>
            <w:noWrap/>
            <w:vAlign w:val="bottom"/>
            <w:hideMark/>
          </w:tcPr>
          <w:p w14:paraId="4D5CD9CE"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 </w:t>
            </w:r>
          </w:p>
        </w:tc>
        <w:tc>
          <w:tcPr>
            <w:tcW w:w="1019" w:type="dxa"/>
            <w:tcBorders>
              <w:top w:val="nil"/>
              <w:left w:val="nil"/>
              <w:bottom w:val="single" w:sz="4" w:space="0" w:color="auto"/>
              <w:right w:val="single" w:sz="4" w:space="0" w:color="auto"/>
            </w:tcBorders>
            <w:shd w:val="clear" w:color="auto" w:fill="auto"/>
            <w:noWrap/>
            <w:vAlign w:val="bottom"/>
            <w:hideMark/>
          </w:tcPr>
          <w:p w14:paraId="7E1CA533"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 </w:t>
            </w:r>
          </w:p>
        </w:tc>
        <w:tc>
          <w:tcPr>
            <w:tcW w:w="888" w:type="dxa"/>
            <w:tcBorders>
              <w:top w:val="nil"/>
              <w:left w:val="nil"/>
              <w:bottom w:val="single" w:sz="4" w:space="0" w:color="auto"/>
              <w:right w:val="single" w:sz="4" w:space="0" w:color="auto"/>
            </w:tcBorders>
            <w:shd w:val="clear" w:color="auto" w:fill="auto"/>
            <w:noWrap/>
            <w:vAlign w:val="bottom"/>
            <w:hideMark/>
          </w:tcPr>
          <w:p w14:paraId="2BFA8EEA"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 </w:t>
            </w:r>
          </w:p>
        </w:tc>
        <w:tc>
          <w:tcPr>
            <w:tcW w:w="888" w:type="dxa"/>
            <w:tcBorders>
              <w:top w:val="nil"/>
              <w:left w:val="nil"/>
              <w:bottom w:val="single" w:sz="4" w:space="0" w:color="auto"/>
              <w:right w:val="single" w:sz="4" w:space="0" w:color="auto"/>
            </w:tcBorders>
            <w:shd w:val="clear" w:color="auto" w:fill="auto"/>
            <w:noWrap/>
            <w:vAlign w:val="bottom"/>
            <w:hideMark/>
          </w:tcPr>
          <w:p w14:paraId="46496460"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 </w:t>
            </w:r>
          </w:p>
        </w:tc>
        <w:tc>
          <w:tcPr>
            <w:tcW w:w="888" w:type="dxa"/>
            <w:tcBorders>
              <w:top w:val="nil"/>
              <w:left w:val="nil"/>
              <w:bottom w:val="single" w:sz="4" w:space="0" w:color="auto"/>
              <w:right w:val="single" w:sz="4" w:space="0" w:color="auto"/>
            </w:tcBorders>
            <w:shd w:val="clear" w:color="auto" w:fill="auto"/>
            <w:noWrap/>
            <w:vAlign w:val="bottom"/>
            <w:hideMark/>
          </w:tcPr>
          <w:p w14:paraId="089C87A7"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 </w:t>
            </w:r>
          </w:p>
        </w:tc>
        <w:tc>
          <w:tcPr>
            <w:tcW w:w="865" w:type="dxa"/>
            <w:tcBorders>
              <w:top w:val="nil"/>
              <w:left w:val="nil"/>
              <w:bottom w:val="single" w:sz="4" w:space="0" w:color="auto"/>
              <w:right w:val="single" w:sz="4" w:space="0" w:color="auto"/>
            </w:tcBorders>
            <w:shd w:val="clear" w:color="auto" w:fill="auto"/>
            <w:noWrap/>
            <w:vAlign w:val="bottom"/>
            <w:hideMark/>
          </w:tcPr>
          <w:p w14:paraId="780CBDCC"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 </w:t>
            </w:r>
          </w:p>
        </w:tc>
        <w:tc>
          <w:tcPr>
            <w:tcW w:w="865" w:type="dxa"/>
            <w:tcBorders>
              <w:top w:val="nil"/>
              <w:left w:val="nil"/>
              <w:bottom w:val="single" w:sz="4" w:space="0" w:color="auto"/>
              <w:right w:val="single" w:sz="4" w:space="0" w:color="auto"/>
            </w:tcBorders>
            <w:shd w:val="clear" w:color="auto" w:fill="auto"/>
            <w:noWrap/>
            <w:vAlign w:val="bottom"/>
            <w:hideMark/>
          </w:tcPr>
          <w:p w14:paraId="1BDA3ACA"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 </w:t>
            </w:r>
          </w:p>
        </w:tc>
        <w:tc>
          <w:tcPr>
            <w:tcW w:w="865" w:type="dxa"/>
            <w:tcBorders>
              <w:top w:val="nil"/>
              <w:left w:val="nil"/>
              <w:bottom w:val="single" w:sz="4" w:space="0" w:color="auto"/>
              <w:right w:val="single" w:sz="4" w:space="0" w:color="auto"/>
            </w:tcBorders>
            <w:shd w:val="clear" w:color="auto" w:fill="auto"/>
            <w:noWrap/>
            <w:vAlign w:val="bottom"/>
            <w:hideMark/>
          </w:tcPr>
          <w:p w14:paraId="1E0E1EA4"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 </w:t>
            </w:r>
          </w:p>
        </w:tc>
        <w:tc>
          <w:tcPr>
            <w:tcW w:w="935" w:type="dxa"/>
            <w:tcBorders>
              <w:top w:val="nil"/>
              <w:left w:val="nil"/>
              <w:bottom w:val="single" w:sz="4" w:space="0" w:color="auto"/>
              <w:right w:val="single" w:sz="4" w:space="0" w:color="auto"/>
            </w:tcBorders>
            <w:shd w:val="clear" w:color="auto" w:fill="auto"/>
            <w:noWrap/>
            <w:vAlign w:val="bottom"/>
            <w:hideMark/>
          </w:tcPr>
          <w:p w14:paraId="1EBA4974"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 </w:t>
            </w:r>
          </w:p>
        </w:tc>
        <w:tc>
          <w:tcPr>
            <w:tcW w:w="1423" w:type="dxa"/>
            <w:tcBorders>
              <w:top w:val="nil"/>
              <w:left w:val="nil"/>
              <w:bottom w:val="single" w:sz="4" w:space="0" w:color="auto"/>
              <w:right w:val="single" w:sz="4" w:space="0" w:color="auto"/>
            </w:tcBorders>
            <w:shd w:val="clear" w:color="auto" w:fill="auto"/>
            <w:noWrap/>
            <w:vAlign w:val="bottom"/>
            <w:hideMark/>
          </w:tcPr>
          <w:p w14:paraId="6BA0B2BE"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 </w:t>
            </w:r>
          </w:p>
        </w:tc>
      </w:tr>
      <w:tr w:rsidR="003B4E30" w:rsidRPr="003B4E30" w14:paraId="7B0C8184"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0F87C9BA"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НЦ 52 укупно</w:t>
            </w:r>
          </w:p>
        </w:tc>
        <w:tc>
          <w:tcPr>
            <w:tcW w:w="1191" w:type="dxa"/>
            <w:tcBorders>
              <w:top w:val="nil"/>
              <w:left w:val="nil"/>
              <w:bottom w:val="single" w:sz="4" w:space="0" w:color="auto"/>
              <w:right w:val="single" w:sz="4" w:space="0" w:color="auto"/>
            </w:tcBorders>
            <w:shd w:val="clear" w:color="auto" w:fill="auto"/>
            <w:noWrap/>
            <w:vAlign w:val="bottom"/>
            <w:hideMark/>
          </w:tcPr>
          <w:p w14:paraId="675291F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3.2</w:t>
            </w:r>
          </w:p>
        </w:tc>
        <w:tc>
          <w:tcPr>
            <w:tcW w:w="1204" w:type="dxa"/>
            <w:tcBorders>
              <w:top w:val="nil"/>
              <w:left w:val="nil"/>
              <w:bottom w:val="single" w:sz="4" w:space="0" w:color="auto"/>
              <w:right w:val="single" w:sz="4" w:space="0" w:color="auto"/>
            </w:tcBorders>
            <w:shd w:val="clear" w:color="auto" w:fill="auto"/>
            <w:noWrap/>
            <w:vAlign w:val="bottom"/>
            <w:hideMark/>
          </w:tcPr>
          <w:p w14:paraId="65B7008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92.8</w:t>
            </w:r>
          </w:p>
        </w:tc>
        <w:tc>
          <w:tcPr>
            <w:tcW w:w="929" w:type="dxa"/>
            <w:tcBorders>
              <w:top w:val="nil"/>
              <w:left w:val="nil"/>
              <w:bottom w:val="single" w:sz="4" w:space="0" w:color="auto"/>
              <w:right w:val="single" w:sz="4" w:space="0" w:color="auto"/>
            </w:tcBorders>
            <w:shd w:val="clear" w:color="auto" w:fill="auto"/>
            <w:noWrap/>
            <w:vAlign w:val="bottom"/>
            <w:hideMark/>
          </w:tcPr>
          <w:p w14:paraId="389B492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8.2</w:t>
            </w:r>
          </w:p>
        </w:tc>
        <w:tc>
          <w:tcPr>
            <w:tcW w:w="1019" w:type="dxa"/>
            <w:tcBorders>
              <w:top w:val="nil"/>
              <w:left w:val="nil"/>
              <w:bottom w:val="single" w:sz="4" w:space="0" w:color="auto"/>
              <w:right w:val="single" w:sz="4" w:space="0" w:color="auto"/>
            </w:tcBorders>
            <w:shd w:val="clear" w:color="auto" w:fill="auto"/>
            <w:noWrap/>
            <w:vAlign w:val="bottom"/>
            <w:hideMark/>
          </w:tcPr>
          <w:p w14:paraId="3852336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84.6</w:t>
            </w:r>
          </w:p>
        </w:tc>
        <w:tc>
          <w:tcPr>
            <w:tcW w:w="1019" w:type="dxa"/>
            <w:tcBorders>
              <w:top w:val="nil"/>
              <w:left w:val="nil"/>
              <w:bottom w:val="single" w:sz="4" w:space="0" w:color="auto"/>
              <w:right w:val="single" w:sz="4" w:space="0" w:color="auto"/>
            </w:tcBorders>
            <w:shd w:val="clear" w:color="auto" w:fill="auto"/>
            <w:noWrap/>
            <w:vAlign w:val="bottom"/>
            <w:hideMark/>
          </w:tcPr>
          <w:p w14:paraId="448B1F9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28485CB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7B18D4E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02ACA39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340DCE6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10B4DFE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05FE632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0B2EBEE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1B5DDDA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1.9</w:t>
            </w:r>
          </w:p>
        </w:tc>
      </w:tr>
      <w:tr w:rsidR="003B4E30" w:rsidRPr="003B4E30" w14:paraId="311FFD74"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29D193D9"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53 214 212</w:t>
            </w:r>
          </w:p>
        </w:tc>
        <w:tc>
          <w:tcPr>
            <w:tcW w:w="1191" w:type="dxa"/>
            <w:tcBorders>
              <w:top w:val="nil"/>
              <w:left w:val="nil"/>
              <w:bottom w:val="single" w:sz="4" w:space="0" w:color="auto"/>
              <w:right w:val="single" w:sz="4" w:space="0" w:color="auto"/>
            </w:tcBorders>
            <w:shd w:val="clear" w:color="auto" w:fill="auto"/>
            <w:noWrap/>
            <w:vAlign w:val="bottom"/>
            <w:hideMark/>
          </w:tcPr>
          <w:p w14:paraId="6821BF1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21.1</w:t>
            </w:r>
          </w:p>
        </w:tc>
        <w:tc>
          <w:tcPr>
            <w:tcW w:w="1204" w:type="dxa"/>
            <w:tcBorders>
              <w:top w:val="nil"/>
              <w:left w:val="nil"/>
              <w:bottom w:val="single" w:sz="4" w:space="0" w:color="auto"/>
              <w:right w:val="single" w:sz="4" w:space="0" w:color="auto"/>
            </w:tcBorders>
            <w:shd w:val="clear" w:color="auto" w:fill="auto"/>
            <w:noWrap/>
            <w:vAlign w:val="bottom"/>
            <w:hideMark/>
          </w:tcPr>
          <w:p w14:paraId="71AC348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2917.8</w:t>
            </w:r>
          </w:p>
        </w:tc>
        <w:tc>
          <w:tcPr>
            <w:tcW w:w="929" w:type="dxa"/>
            <w:tcBorders>
              <w:top w:val="nil"/>
              <w:left w:val="nil"/>
              <w:bottom w:val="single" w:sz="4" w:space="0" w:color="auto"/>
              <w:right w:val="single" w:sz="4" w:space="0" w:color="auto"/>
            </w:tcBorders>
            <w:shd w:val="clear" w:color="auto" w:fill="auto"/>
            <w:noWrap/>
            <w:vAlign w:val="bottom"/>
            <w:hideMark/>
          </w:tcPr>
          <w:p w14:paraId="7668568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238.7</w:t>
            </w:r>
          </w:p>
        </w:tc>
        <w:tc>
          <w:tcPr>
            <w:tcW w:w="1019" w:type="dxa"/>
            <w:tcBorders>
              <w:top w:val="nil"/>
              <w:left w:val="nil"/>
              <w:bottom w:val="single" w:sz="4" w:space="0" w:color="auto"/>
              <w:right w:val="single" w:sz="4" w:space="0" w:color="auto"/>
            </w:tcBorders>
            <w:shd w:val="clear" w:color="auto" w:fill="auto"/>
            <w:noWrap/>
            <w:vAlign w:val="bottom"/>
            <w:hideMark/>
          </w:tcPr>
          <w:p w14:paraId="1BCCE63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2154.2</w:t>
            </w:r>
          </w:p>
        </w:tc>
        <w:tc>
          <w:tcPr>
            <w:tcW w:w="1019" w:type="dxa"/>
            <w:tcBorders>
              <w:top w:val="nil"/>
              <w:left w:val="nil"/>
              <w:bottom w:val="single" w:sz="4" w:space="0" w:color="auto"/>
              <w:right w:val="single" w:sz="4" w:space="0" w:color="auto"/>
            </w:tcBorders>
            <w:shd w:val="clear" w:color="auto" w:fill="auto"/>
            <w:noWrap/>
            <w:vAlign w:val="bottom"/>
            <w:hideMark/>
          </w:tcPr>
          <w:p w14:paraId="1EA7BB9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524.9</w:t>
            </w:r>
          </w:p>
        </w:tc>
        <w:tc>
          <w:tcPr>
            <w:tcW w:w="888" w:type="dxa"/>
            <w:tcBorders>
              <w:top w:val="nil"/>
              <w:left w:val="nil"/>
              <w:bottom w:val="single" w:sz="4" w:space="0" w:color="auto"/>
              <w:right w:val="single" w:sz="4" w:space="0" w:color="auto"/>
            </w:tcBorders>
            <w:shd w:val="clear" w:color="auto" w:fill="auto"/>
            <w:noWrap/>
            <w:vAlign w:val="bottom"/>
            <w:hideMark/>
          </w:tcPr>
          <w:p w14:paraId="23D48F3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2C87C28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6F3F2ED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65F551A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0F4AB2F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3FC056C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50CE71E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1AF481B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86.4</w:t>
            </w:r>
          </w:p>
        </w:tc>
      </w:tr>
      <w:tr w:rsidR="003B4E30" w:rsidRPr="003B4E30" w14:paraId="1DB83CED"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34B0DAE"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53 215 212</w:t>
            </w:r>
          </w:p>
        </w:tc>
        <w:tc>
          <w:tcPr>
            <w:tcW w:w="1191" w:type="dxa"/>
            <w:tcBorders>
              <w:top w:val="nil"/>
              <w:left w:val="nil"/>
              <w:bottom w:val="single" w:sz="4" w:space="0" w:color="auto"/>
              <w:right w:val="single" w:sz="4" w:space="0" w:color="auto"/>
            </w:tcBorders>
            <w:shd w:val="clear" w:color="auto" w:fill="auto"/>
            <w:noWrap/>
            <w:vAlign w:val="bottom"/>
            <w:hideMark/>
          </w:tcPr>
          <w:p w14:paraId="61588B1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78.5</w:t>
            </w:r>
          </w:p>
        </w:tc>
        <w:tc>
          <w:tcPr>
            <w:tcW w:w="1204" w:type="dxa"/>
            <w:tcBorders>
              <w:top w:val="nil"/>
              <w:left w:val="nil"/>
              <w:bottom w:val="single" w:sz="4" w:space="0" w:color="auto"/>
              <w:right w:val="single" w:sz="4" w:space="0" w:color="auto"/>
            </w:tcBorders>
            <w:shd w:val="clear" w:color="auto" w:fill="auto"/>
            <w:noWrap/>
            <w:vAlign w:val="bottom"/>
            <w:hideMark/>
          </w:tcPr>
          <w:p w14:paraId="1CDC40F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14795.7</w:t>
            </w:r>
          </w:p>
        </w:tc>
        <w:tc>
          <w:tcPr>
            <w:tcW w:w="929" w:type="dxa"/>
            <w:tcBorders>
              <w:top w:val="nil"/>
              <w:left w:val="nil"/>
              <w:bottom w:val="single" w:sz="4" w:space="0" w:color="auto"/>
              <w:right w:val="single" w:sz="4" w:space="0" w:color="auto"/>
            </w:tcBorders>
            <w:shd w:val="clear" w:color="auto" w:fill="auto"/>
            <w:noWrap/>
            <w:vAlign w:val="bottom"/>
            <w:hideMark/>
          </w:tcPr>
          <w:p w14:paraId="48B49D7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1000.4</w:t>
            </w:r>
          </w:p>
        </w:tc>
        <w:tc>
          <w:tcPr>
            <w:tcW w:w="1019" w:type="dxa"/>
            <w:tcBorders>
              <w:top w:val="nil"/>
              <w:left w:val="nil"/>
              <w:bottom w:val="single" w:sz="4" w:space="0" w:color="auto"/>
              <w:right w:val="single" w:sz="4" w:space="0" w:color="auto"/>
            </w:tcBorders>
            <w:shd w:val="clear" w:color="auto" w:fill="auto"/>
            <w:noWrap/>
            <w:vAlign w:val="bottom"/>
            <w:hideMark/>
          </w:tcPr>
          <w:p w14:paraId="5408D8D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9491.6</w:t>
            </w:r>
          </w:p>
        </w:tc>
        <w:tc>
          <w:tcPr>
            <w:tcW w:w="1019" w:type="dxa"/>
            <w:tcBorders>
              <w:top w:val="nil"/>
              <w:left w:val="nil"/>
              <w:bottom w:val="single" w:sz="4" w:space="0" w:color="auto"/>
              <w:right w:val="single" w:sz="4" w:space="0" w:color="auto"/>
            </w:tcBorders>
            <w:shd w:val="clear" w:color="auto" w:fill="auto"/>
            <w:noWrap/>
            <w:vAlign w:val="bottom"/>
            <w:hideMark/>
          </w:tcPr>
          <w:p w14:paraId="72743D7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4138.6</w:t>
            </w:r>
          </w:p>
        </w:tc>
        <w:tc>
          <w:tcPr>
            <w:tcW w:w="888" w:type="dxa"/>
            <w:tcBorders>
              <w:top w:val="nil"/>
              <w:left w:val="nil"/>
              <w:bottom w:val="single" w:sz="4" w:space="0" w:color="auto"/>
              <w:right w:val="single" w:sz="4" w:space="0" w:color="auto"/>
            </w:tcBorders>
            <w:shd w:val="clear" w:color="auto" w:fill="auto"/>
            <w:noWrap/>
            <w:vAlign w:val="bottom"/>
            <w:hideMark/>
          </w:tcPr>
          <w:p w14:paraId="706724B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165.1</w:t>
            </w:r>
          </w:p>
        </w:tc>
        <w:tc>
          <w:tcPr>
            <w:tcW w:w="888" w:type="dxa"/>
            <w:tcBorders>
              <w:top w:val="nil"/>
              <w:left w:val="nil"/>
              <w:bottom w:val="single" w:sz="4" w:space="0" w:color="auto"/>
              <w:right w:val="single" w:sz="4" w:space="0" w:color="auto"/>
            </w:tcBorders>
            <w:shd w:val="clear" w:color="auto" w:fill="auto"/>
            <w:noWrap/>
            <w:vAlign w:val="bottom"/>
            <w:hideMark/>
          </w:tcPr>
          <w:p w14:paraId="3FF8981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3EEE62F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5A57B70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7215A02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42AE91E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3E1FFD3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6C413C6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441.9</w:t>
            </w:r>
          </w:p>
        </w:tc>
      </w:tr>
      <w:tr w:rsidR="003B4E30" w:rsidRPr="003B4E30" w14:paraId="680115BB"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0061867"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53 216 212</w:t>
            </w:r>
          </w:p>
        </w:tc>
        <w:tc>
          <w:tcPr>
            <w:tcW w:w="1191" w:type="dxa"/>
            <w:tcBorders>
              <w:top w:val="nil"/>
              <w:left w:val="nil"/>
              <w:bottom w:val="single" w:sz="4" w:space="0" w:color="auto"/>
              <w:right w:val="single" w:sz="4" w:space="0" w:color="auto"/>
            </w:tcBorders>
            <w:shd w:val="clear" w:color="auto" w:fill="auto"/>
            <w:noWrap/>
            <w:vAlign w:val="bottom"/>
            <w:hideMark/>
          </w:tcPr>
          <w:p w14:paraId="44E30C1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78.1</w:t>
            </w:r>
          </w:p>
        </w:tc>
        <w:tc>
          <w:tcPr>
            <w:tcW w:w="1204" w:type="dxa"/>
            <w:tcBorders>
              <w:top w:val="nil"/>
              <w:left w:val="nil"/>
              <w:bottom w:val="single" w:sz="4" w:space="0" w:color="auto"/>
              <w:right w:val="single" w:sz="4" w:space="0" w:color="auto"/>
            </w:tcBorders>
            <w:shd w:val="clear" w:color="auto" w:fill="auto"/>
            <w:noWrap/>
            <w:vAlign w:val="bottom"/>
            <w:hideMark/>
          </w:tcPr>
          <w:p w14:paraId="5554DFE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4690.3</w:t>
            </w:r>
          </w:p>
        </w:tc>
        <w:tc>
          <w:tcPr>
            <w:tcW w:w="929" w:type="dxa"/>
            <w:tcBorders>
              <w:top w:val="nil"/>
              <w:left w:val="nil"/>
              <w:bottom w:val="single" w:sz="4" w:space="0" w:color="auto"/>
              <w:right w:val="single" w:sz="4" w:space="0" w:color="auto"/>
            </w:tcBorders>
            <w:shd w:val="clear" w:color="auto" w:fill="auto"/>
            <w:noWrap/>
            <w:vAlign w:val="bottom"/>
            <w:hideMark/>
          </w:tcPr>
          <w:p w14:paraId="341E3DD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328.7</w:t>
            </w:r>
          </w:p>
        </w:tc>
        <w:tc>
          <w:tcPr>
            <w:tcW w:w="1019" w:type="dxa"/>
            <w:tcBorders>
              <w:top w:val="nil"/>
              <w:left w:val="nil"/>
              <w:bottom w:val="single" w:sz="4" w:space="0" w:color="auto"/>
              <w:right w:val="single" w:sz="4" w:space="0" w:color="auto"/>
            </w:tcBorders>
            <w:shd w:val="clear" w:color="auto" w:fill="auto"/>
            <w:noWrap/>
            <w:vAlign w:val="bottom"/>
            <w:hideMark/>
          </w:tcPr>
          <w:p w14:paraId="07373F4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3732.9</w:t>
            </w:r>
          </w:p>
        </w:tc>
        <w:tc>
          <w:tcPr>
            <w:tcW w:w="1019" w:type="dxa"/>
            <w:tcBorders>
              <w:top w:val="nil"/>
              <w:left w:val="nil"/>
              <w:bottom w:val="single" w:sz="4" w:space="0" w:color="auto"/>
              <w:right w:val="single" w:sz="4" w:space="0" w:color="auto"/>
            </w:tcBorders>
            <w:shd w:val="clear" w:color="auto" w:fill="auto"/>
            <w:noWrap/>
            <w:vAlign w:val="bottom"/>
            <w:hideMark/>
          </w:tcPr>
          <w:p w14:paraId="6D83E01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628.6</w:t>
            </w:r>
          </w:p>
        </w:tc>
        <w:tc>
          <w:tcPr>
            <w:tcW w:w="888" w:type="dxa"/>
            <w:tcBorders>
              <w:top w:val="nil"/>
              <w:left w:val="nil"/>
              <w:bottom w:val="single" w:sz="4" w:space="0" w:color="auto"/>
              <w:right w:val="single" w:sz="4" w:space="0" w:color="auto"/>
            </w:tcBorders>
            <w:shd w:val="clear" w:color="auto" w:fill="auto"/>
            <w:noWrap/>
            <w:vAlign w:val="bottom"/>
            <w:hideMark/>
          </w:tcPr>
          <w:p w14:paraId="77387C8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4D0E9E2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44D6779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72B7B16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0C1CACE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4323067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31BB110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70898D5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97.2</w:t>
            </w:r>
          </w:p>
        </w:tc>
      </w:tr>
      <w:tr w:rsidR="003B4E30" w:rsidRPr="003B4E30" w14:paraId="43D6AC72"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0CAB84F9"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53 267 242</w:t>
            </w:r>
          </w:p>
        </w:tc>
        <w:tc>
          <w:tcPr>
            <w:tcW w:w="1191" w:type="dxa"/>
            <w:tcBorders>
              <w:top w:val="nil"/>
              <w:left w:val="nil"/>
              <w:bottom w:val="single" w:sz="4" w:space="0" w:color="auto"/>
              <w:right w:val="single" w:sz="4" w:space="0" w:color="auto"/>
            </w:tcBorders>
            <w:shd w:val="clear" w:color="auto" w:fill="auto"/>
            <w:noWrap/>
            <w:vAlign w:val="bottom"/>
            <w:hideMark/>
          </w:tcPr>
          <w:p w14:paraId="2B18F65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27.7</w:t>
            </w:r>
          </w:p>
        </w:tc>
        <w:tc>
          <w:tcPr>
            <w:tcW w:w="1204" w:type="dxa"/>
            <w:tcBorders>
              <w:top w:val="nil"/>
              <w:left w:val="nil"/>
              <w:bottom w:val="single" w:sz="4" w:space="0" w:color="auto"/>
              <w:right w:val="single" w:sz="4" w:space="0" w:color="auto"/>
            </w:tcBorders>
            <w:shd w:val="clear" w:color="auto" w:fill="auto"/>
            <w:noWrap/>
            <w:vAlign w:val="bottom"/>
            <w:hideMark/>
          </w:tcPr>
          <w:p w14:paraId="77B0003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29" w:type="dxa"/>
            <w:tcBorders>
              <w:top w:val="nil"/>
              <w:left w:val="nil"/>
              <w:bottom w:val="single" w:sz="4" w:space="0" w:color="auto"/>
              <w:right w:val="single" w:sz="4" w:space="0" w:color="auto"/>
            </w:tcBorders>
            <w:shd w:val="clear" w:color="auto" w:fill="auto"/>
            <w:noWrap/>
            <w:vAlign w:val="bottom"/>
            <w:hideMark/>
          </w:tcPr>
          <w:p w14:paraId="3604FAD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7817370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2DA6371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5C9B846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55326B1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0A42E96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4401206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7A44352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5B7118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7B290AB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708BF22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r>
      <w:tr w:rsidR="003B4E30" w:rsidRPr="003B4E30" w14:paraId="15EFF997"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1DA2743F"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53 469 313</w:t>
            </w:r>
          </w:p>
        </w:tc>
        <w:tc>
          <w:tcPr>
            <w:tcW w:w="1191" w:type="dxa"/>
            <w:tcBorders>
              <w:top w:val="nil"/>
              <w:left w:val="nil"/>
              <w:bottom w:val="single" w:sz="4" w:space="0" w:color="auto"/>
              <w:right w:val="single" w:sz="4" w:space="0" w:color="auto"/>
            </w:tcBorders>
            <w:shd w:val="clear" w:color="auto" w:fill="auto"/>
            <w:noWrap/>
            <w:vAlign w:val="bottom"/>
            <w:hideMark/>
          </w:tcPr>
          <w:p w14:paraId="7C525EC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18.0</w:t>
            </w:r>
          </w:p>
        </w:tc>
        <w:tc>
          <w:tcPr>
            <w:tcW w:w="1204" w:type="dxa"/>
            <w:tcBorders>
              <w:top w:val="nil"/>
              <w:left w:val="nil"/>
              <w:bottom w:val="single" w:sz="4" w:space="0" w:color="auto"/>
              <w:right w:val="single" w:sz="4" w:space="0" w:color="auto"/>
            </w:tcBorders>
            <w:shd w:val="clear" w:color="auto" w:fill="auto"/>
            <w:noWrap/>
            <w:vAlign w:val="bottom"/>
            <w:hideMark/>
          </w:tcPr>
          <w:p w14:paraId="7F0A62C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29" w:type="dxa"/>
            <w:tcBorders>
              <w:top w:val="nil"/>
              <w:left w:val="nil"/>
              <w:bottom w:val="single" w:sz="4" w:space="0" w:color="auto"/>
              <w:right w:val="single" w:sz="4" w:space="0" w:color="auto"/>
            </w:tcBorders>
            <w:shd w:val="clear" w:color="auto" w:fill="auto"/>
            <w:noWrap/>
            <w:vAlign w:val="bottom"/>
            <w:hideMark/>
          </w:tcPr>
          <w:p w14:paraId="4C7CB44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671CD9F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58E3A2B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2FE61E3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2A223F1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7EDAE25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E29278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7BDE214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13B0C78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7FE3CC1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6118F80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r>
      <w:tr w:rsidR="003B4E30" w:rsidRPr="003B4E30" w14:paraId="0A491C84"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246CF8D"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53 476 313</w:t>
            </w:r>
          </w:p>
        </w:tc>
        <w:tc>
          <w:tcPr>
            <w:tcW w:w="1191" w:type="dxa"/>
            <w:tcBorders>
              <w:top w:val="nil"/>
              <w:left w:val="nil"/>
              <w:bottom w:val="single" w:sz="4" w:space="0" w:color="auto"/>
              <w:right w:val="single" w:sz="4" w:space="0" w:color="auto"/>
            </w:tcBorders>
            <w:shd w:val="clear" w:color="auto" w:fill="auto"/>
            <w:noWrap/>
            <w:vAlign w:val="bottom"/>
            <w:hideMark/>
          </w:tcPr>
          <w:p w14:paraId="619528D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0.3</w:t>
            </w:r>
          </w:p>
        </w:tc>
        <w:tc>
          <w:tcPr>
            <w:tcW w:w="1204" w:type="dxa"/>
            <w:tcBorders>
              <w:top w:val="nil"/>
              <w:left w:val="nil"/>
              <w:bottom w:val="single" w:sz="4" w:space="0" w:color="auto"/>
              <w:right w:val="single" w:sz="4" w:space="0" w:color="auto"/>
            </w:tcBorders>
            <w:shd w:val="clear" w:color="auto" w:fill="auto"/>
            <w:noWrap/>
            <w:vAlign w:val="bottom"/>
            <w:hideMark/>
          </w:tcPr>
          <w:p w14:paraId="324BB68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20.0</w:t>
            </w:r>
          </w:p>
        </w:tc>
        <w:tc>
          <w:tcPr>
            <w:tcW w:w="929" w:type="dxa"/>
            <w:tcBorders>
              <w:top w:val="nil"/>
              <w:left w:val="nil"/>
              <w:bottom w:val="single" w:sz="4" w:space="0" w:color="auto"/>
              <w:right w:val="single" w:sz="4" w:space="0" w:color="auto"/>
            </w:tcBorders>
            <w:shd w:val="clear" w:color="auto" w:fill="auto"/>
            <w:noWrap/>
            <w:vAlign w:val="bottom"/>
            <w:hideMark/>
          </w:tcPr>
          <w:p w14:paraId="1DA6931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1A65B3B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12.8</w:t>
            </w:r>
          </w:p>
        </w:tc>
        <w:tc>
          <w:tcPr>
            <w:tcW w:w="1019" w:type="dxa"/>
            <w:tcBorders>
              <w:top w:val="nil"/>
              <w:left w:val="nil"/>
              <w:bottom w:val="single" w:sz="4" w:space="0" w:color="auto"/>
              <w:right w:val="single" w:sz="4" w:space="0" w:color="auto"/>
            </w:tcBorders>
            <w:shd w:val="clear" w:color="auto" w:fill="auto"/>
            <w:noWrap/>
            <w:vAlign w:val="bottom"/>
            <w:hideMark/>
          </w:tcPr>
          <w:p w14:paraId="4AAC75E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7.2</w:t>
            </w:r>
          </w:p>
        </w:tc>
        <w:tc>
          <w:tcPr>
            <w:tcW w:w="888" w:type="dxa"/>
            <w:tcBorders>
              <w:top w:val="nil"/>
              <w:left w:val="nil"/>
              <w:bottom w:val="single" w:sz="4" w:space="0" w:color="auto"/>
              <w:right w:val="single" w:sz="4" w:space="0" w:color="auto"/>
            </w:tcBorders>
            <w:shd w:val="clear" w:color="auto" w:fill="auto"/>
            <w:noWrap/>
            <w:vAlign w:val="bottom"/>
            <w:hideMark/>
          </w:tcPr>
          <w:p w14:paraId="55350E5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6F74FCF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761A9C1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75E366C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FEB290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6B91BCB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5100D99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28A9846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0.4</w:t>
            </w:r>
          </w:p>
        </w:tc>
      </w:tr>
      <w:tr w:rsidR="003B4E30" w:rsidRPr="003B4E30" w14:paraId="00F43C35"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1D7B72A"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53 482 313</w:t>
            </w:r>
          </w:p>
        </w:tc>
        <w:tc>
          <w:tcPr>
            <w:tcW w:w="1191" w:type="dxa"/>
            <w:tcBorders>
              <w:top w:val="nil"/>
              <w:left w:val="nil"/>
              <w:bottom w:val="single" w:sz="4" w:space="0" w:color="auto"/>
              <w:right w:val="single" w:sz="4" w:space="0" w:color="auto"/>
            </w:tcBorders>
            <w:shd w:val="clear" w:color="auto" w:fill="auto"/>
            <w:noWrap/>
            <w:vAlign w:val="bottom"/>
            <w:hideMark/>
          </w:tcPr>
          <w:p w14:paraId="3B9A9D7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2.2</w:t>
            </w:r>
          </w:p>
        </w:tc>
        <w:tc>
          <w:tcPr>
            <w:tcW w:w="1204" w:type="dxa"/>
            <w:tcBorders>
              <w:top w:val="nil"/>
              <w:left w:val="nil"/>
              <w:bottom w:val="single" w:sz="4" w:space="0" w:color="auto"/>
              <w:right w:val="single" w:sz="4" w:space="0" w:color="auto"/>
            </w:tcBorders>
            <w:shd w:val="clear" w:color="auto" w:fill="auto"/>
            <w:noWrap/>
            <w:vAlign w:val="bottom"/>
            <w:hideMark/>
          </w:tcPr>
          <w:p w14:paraId="3598154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74.3</w:t>
            </w:r>
          </w:p>
        </w:tc>
        <w:tc>
          <w:tcPr>
            <w:tcW w:w="929" w:type="dxa"/>
            <w:tcBorders>
              <w:top w:val="nil"/>
              <w:left w:val="nil"/>
              <w:bottom w:val="single" w:sz="4" w:space="0" w:color="auto"/>
              <w:right w:val="single" w:sz="4" w:space="0" w:color="auto"/>
            </w:tcBorders>
            <w:shd w:val="clear" w:color="auto" w:fill="auto"/>
            <w:noWrap/>
            <w:vAlign w:val="bottom"/>
            <w:hideMark/>
          </w:tcPr>
          <w:p w14:paraId="26753B5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7A71ECF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63.0</w:t>
            </w:r>
          </w:p>
        </w:tc>
        <w:tc>
          <w:tcPr>
            <w:tcW w:w="1019" w:type="dxa"/>
            <w:tcBorders>
              <w:top w:val="nil"/>
              <w:left w:val="nil"/>
              <w:bottom w:val="single" w:sz="4" w:space="0" w:color="auto"/>
              <w:right w:val="single" w:sz="4" w:space="0" w:color="auto"/>
            </w:tcBorders>
            <w:shd w:val="clear" w:color="auto" w:fill="auto"/>
            <w:noWrap/>
            <w:vAlign w:val="bottom"/>
            <w:hideMark/>
          </w:tcPr>
          <w:p w14:paraId="7F9DA03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11.4</w:t>
            </w:r>
          </w:p>
        </w:tc>
        <w:tc>
          <w:tcPr>
            <w:tcW w:w="888" w:type="dxa"/>
            <w:tcBorders>
              <w:top w:val="nil"/>
              <w:left w:val="nil"/>
              <w:bottom w:val="single" w:sz="4" w:space="0" w:color="auto"/>
              <w:right w:val="single" w:sz="4" w:space="0" w:color="auto"/>
            </w:tcBorders>
            <w:shd w:val="clear" w:color="auto" w:fill="auto"/>
            <w:noWrap/>
            <w:vAlign w:val="bottom"/>
            <w:hideMark/>
          </w:tcPr>
          <w:p w14:paraId="5D17626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6527B55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3F65420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AA28B1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38BFB47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2D7A5C3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4A31A6C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6DD78AC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1.5</w:t>
            </w:r>
          </w:p>
        </w:tc>
      </w:tr>
      <w:tr w:rsidR="003B4E30" w:rsidRPr="003B4E30" w14:paraId="0A2C6476"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4B6620B"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НЦ 53 укупно</w:t>
            </w:r>
          </w:p>
        </w:tc>
        <w:tc>
          <w:tcPr>
            <w:tcW w:w="1191" w:type="dxa"/>
            <w:tcBorders>
              <w:top w:val="nil"/>
              <w:left w:val="nil"/>
              <w:bottom w:val="single" w:sz="4" w:space="0" w:color="auto"/>
              <w:right w:val="single" w:sz="4" w:space="0" w:color="auto"/>
            </w:tcBorders>
            <w:shd w:val="clear" w:color="auto" w:fill="auto"/>
            <w:noWrap/>
            <w:vAlign w:val="bottom"/>
            <w:hideMark/>
          </w:tcPr>
          <w:p w14:paraId="53DC20F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226.0</w:t>
            </w:r>
          </w:p>
        </w:tc>
        <w:tc>
          <w:tcPr>
            <w:tcW w:w="1204" w:type="dxa"/>
            <w:tcBorders>
              <w:top w:val="nil"/>
              <w:left w:val="nil"/>
              <w:bottom w:val="single" w:sz="4" w:space="0" w:color="auto"/>
              <w:right w:val="single" w:sz="4" w:space="0" w:color="auto"/>
            </w:tcBorders>
            <w:shd w:val="clear" w:color="auto" w:fill="auto"/>
            <w:noWrap/>
            <w:vAlign w:val="bottom"/>
            <w:hideMark/>
          </w:tcPr>
          <w:p w14:paraId="3EE917A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22498.1</w:t>
            </w:r>
          </w:p>
        </w:tc>
        <w:tc>
          <w:tcPr>
            <w:tcW w:w="929" w:type="dxa"/>
            <w:tcBorders>
              <w:top w:val="nil"/>
              <w:left w:val="nil"/>
              <w:bottom w:val="single" w:sz="4" w:space="0" w:color="auto"/>
              <w:right w:val="single" w:sz="4" w:space="0" w:color="auto"/>
            </w:tcBorders>
            <w:shd w:val="clear" w:color="auto" w:fill="auto"/>
            <w:noWrap/>
            <w:vAlign w:val="bottom"/>
            <w:hideMark/>
          </w:tcPr>
          <w:p w14:paraId="0F3C5BB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1567.8</w:t>
            </w:r>
          </w:p>
        </w:tc>
        <w:tc>
          <w:tcPr>
            <w:tcW w:w="1019" w:type="dxa"/>
            <w:tcBorders>
              <w:top w:val="nil"/>
              <w:left w:val="nil"/>
              <w:bottom w:val="single" w:sz="4" w:space="0" w:color="auto"/>
              <w:right w:val="single" w:sz="4" w:space="0" w:color="auto"/>
            </w:tcBorders>
            <w:shd w:val="clear" w:color="auto" w:fill="auto"/>
            <w:noWrap/>
            <w:vAlign w:val="bottom"/>
            <w:hideMark/>
          </w:tcPr>
          <w:p w14:paraId="19969E3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15454.5</w:t>
            </w:r>
          </w:p>
        </w:tc>
        <w:tc>
          <w:tcPr>
            <w:tcW w:w="1019" w:type="dxa"/>
            <w:tcBorders>
              <w:top w:val="nil"/>
              <w:left w:val="nil"/>
              <w:bottom w:val="single" w:sz="4" w:space="0" w:color="auto"/>
              <w:right w:val="single" w:sz="4" w:space="0" w:color="auto"/>
            </w:tcBorders>
            <w:shd w:val="clear" w:color="auto" w:fill="auto"/>
            <w:noWrap/>
            <w:vAlign w:val="bottom"/>
            <w:hideMark/>
          </w:tcPr>
          <w:p w14:paraId="423FB88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5310.7</w:t>
            </w:r>
          </w:p>
        </w:tc>
        <w:tc>
          <w:tcPr>
            <w:tcW w:w="888" w:type="dxa"/>
            <w:tcBorders>
              <w:top w:val="nil"/>
              <w:left w:val="nil"/>
              <w:bottom w:val="single" w:sz="4" w:space="0" w:color="auto"/>
              <w:right w:val="single" w:sz="4" w:space="0" w:color="auto"/>
            </w:tcBorders>
            <w:shd w:val="clear" w:color="auto" w:fill="auto"/>
            <w:noWrap/>
            <w:vAlign w:val="bottom"/>
            <w:hideMark/>
          </w:tcPr>
          <w:p w14:paraId="2197277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165.1</w:t>
            </w:r>
          </w:p>
        </w:tc>
        <w:tc>
          <w:tcPr>
            <w:tcW w:w="888" w:type="dxa"/>
            <w:tcBorders>
              <w:top w:val="nil"/>
              <w:left w:val="nil"/>
              <w:bottom w:val="single" w:sz="4" w:space="0" w:color="auto"/>
              <w:right w:val="single" w:sz="4" w:space="0" w:color="auto"/>
            </w:tcBorders>
            <w:shd w:val="clear" w:color="auto" w:fill="auto"/>
            <w:noWrap/>
            <w:vAlign w:val="bottom"/>
            <w:hideMark/>
          </w:tcPr>
          <w:p w14:paraId="3ED246A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23ECDAD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50936A9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426C83C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58079B1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36D4C31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1B4D93D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627.4</w:t>
            </w:r>
          </w:p>
        </w:tc>
      </w:tr>
      <w:tr w:rsidR="003B4E30" w:rsidRPr="003B4E30" w14:paraId="24B5450D"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6416CACC"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lastRenderedPageBreak/>
              <w:t>66 267 242</w:t>
            </w:r>
          </w:p>
        </w:tc>
        <w:tc>
          <w:tcPr>
            <w:tcW w:w="1191" w:type="dxa"/>
            <w:tcBorders>
              <w:top w:val="nil"/>
              <w:left w:val="nil"/>
              <w:bottom w:val="single" w:sz="4" w:space="0" w:color="auto"/>
              <w:right w:val="single" w:sz="4" w:space="0" w:color="auto"/>
            </w:tcBorders>
            <w:shd w:val="clear" w:color="auto" w:fill="auto"/>
            <w:noWrap/>
            <w:vAlign w:val="bottom"/>
            <w:hideMark/>
          </w:tcPr>
          <w:p w14:paraId="596EDC5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192.4</w:t>
            </w:r>
          </w:p>
        </w:tc>
        <w:tc>
          <w:tcPr>
            <w:tcW w:w="1204" w:type="dxa"/>
            <w:tcBorders>
              <w:top w:val="nil"/>
              <w:left w:val="nil"/>
              <w:bottom w:val="single" w:sz="4" w:space="0" w:color="auto"/>
              <w:right w:val="single" w:sz="4" w:space="0" w:color="auto"/>
            </w:tcBorders>
            <w:shd w:val="clear" w:color="auto" w:fill="auto"/>
            <w:noWrap/>
            <w:vAlign w:val="bottom"/>
            <w:hideMark/>
          </w:tcPr>
          <w:p w14:paraId="0D079C1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29" w:type="dxa"/>
            <w:tcBorders>
              <w:top w:val="nil"/>
              <w:left w:val="nil"/>
              <w:bottom w:val="single" w:sz="4" w:space="0" w:color="auto"/>
              <w:right w:val="single" w:sz="4" w:space="0" w:color="auto"/>
            </w:tcBorders>
            <w:shd w:val="clear" w:color="auto" w:fill="auto"/>
            <w:noWrap/>
            <w:vAlign w:val="bottom"/>
            <w:hideMark/>
          </w:tcPr>
          <w:p w14:paraId="77FD12A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42C2404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3128BDE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030B410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61C9B2A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11D6C09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76A6C26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767DFFE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5ACF2A3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58927B9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069BDE8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r>
      <w:tr w:rsidR="003B4E30" w:rsidRPr="003B4E30" w14:paraId="33C3DEE4"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5926D34C"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НЦ 66 укупно</w:t>
            </w:r>
          </w:p>
        </w:tc>
        <w:tc>
          <w:tcPr>
            <w:tcW w:w="1191" w:type="dxa"/>
            <w:tcBorders>
              <w:top w:val="nil"/>
              <w:left w:val="nil"/>
              <w:bottom w:val="single" w:sz="4" w:space="0" w:color="auto"/>
              <w:right w:val="single" w:sz="4" w:space="0" w:color="auto"/>
            </w:tcBorders>
            <w:shd w:val="clear" w:color="auto" w:fill="auto"/>
            <w:noWrap/>
            <w:vAlign w:val="bottom"/>
            <w:hideMark/>
          </w:tcPr>
          <w:p w14:paraId="4184E0B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192.4</w:t>
            </w:r>
          </w:p>
        </w:tc>
        <w:tc>
          <w:tcPr>
            <w:tcW w:w="1204" w:type="dxa"/>
            <w:tcBorders>
              <w:top w:val="nil"/>
              <w:left w:val="nil"/>
              <w:bottom w:val="single" w:sz="4" w:space="0" w:color="auto"/>
              <w:right w:val="single" w:sz="4" w:space="0" w:color="auto"/>
            </w:tcBorders>
            <w:shd w:val="clear" w:color="auto" w:fill="auto"/>
            <w:noWrap/>
            <w:vAlign w:val="bottom"/>
            <w:hideMark/>
          </w:tcPr>
          <w:p w14:paraId="21AD27E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29" w:type="dxa"/>
            <w:tcBorders>
              <w:top w:val="nil"/>
              <w:left w:val="nil"/>
              <w:bottom w:val="single" w:sz="4" w:space="0" w:color="auto"/>
              <w:right w:val="single" w:sz="4" w:space="0" w:color="auto"/>
            </w:tcBorders>
            <w:shd w:val="clear" w:color="auto" w:fill="auto"/>
            <w:noWrap/>
            <w:vAlign w:val="bottom"/>
            <w:hideMark/>
          </w:tcPr>
          <w:p w14:paraId="0AE123A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7A20DFB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19" w:type="dxa"/>
            <w:tcBorders>
              <w:top w:val="nil"/>
              <w:left w:val="nil"/>
              <w:bottom w:val="single" w:sz="4" w:space="0" w:color="auto"/>
              <w:right w:val="single" w:sz="4" w:space="0" w:color="auto"/>
            </w:tcBorders>
            <w:shd w:val="clear" w:color="auto" w:fill="auto"/>
            <w:noWrap/>
            <w:vAlign w:val="bottom"/>
            <w:hideMark/>
          </w:tcPr>
          <w:p w14:paraId="5A33052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7258D63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551F1F9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88" w:type="dxa"/>
            <w:tcBorders>
              <w:top w:val="nil"/>
              <w:left w:val="nil"/>
              <w:bottom w:val="single" w:sz="4" w:space="0" w:color="auto"/>
              <w:right w:val="single" w:sz="4" w:space="0" w:color="auto"/>
            </w:tcBorders>
            <w:shd w:val="clear" w:color="auto" w:fill="auto"/>
            <w:noWrap/>
            <w:vAlign w:val="bottom"/>
            <w:hideMark/>
          </w:tcPr>
          <w:p w14:paraId="260D0B9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5D81E70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5B8A106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865" w:type="dxa"/>
            <w:tcBorders>
              <w:top w:val="nil"/>
              <w:left w:val="nil"/>
              <w:bottom w:val="single" w:sz="4" w:space="0" w:color="auto"/>
              <w:right w:val="single" w:sz="4" w:space="0" w:color="auto"/>
            </w:tcBorders>
            <w:shd w:val="clear" w:color="auto" w:fill="auto"/>
            <w:noWrap/>
            <w:vAlign w:val="bottom"/>
            <w:hideMark/>
          </w:tcPr>
          <w:p w14:paraId="5AA5079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08218F4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0A81E1E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r>
      <w:tr w:rsidR="003B4E30" w:rsidRPr="003B4E30" w14:paraId="22A803FE" w14:textId="77777777" w:rsidTr="003B4E30">
        <w:trPr>
          <w:trHeight w:val="255"/>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7C4A9C5A" w14:textId="77777777" w:rsidR="003B4E30" w:rsidRPr="003B4E30" w:rsidRDefault="003B4E30" w:rsidP="003B4E30">
            <w:pPr>
              <w:suppressAutoHyphens w:val="0"/>
              <w:autoSpaceDN/>
              <w:spacing w:line="240" w:lineRule="auto"/>
              <w:ind w:firstLine="0"/>
              <w:jc w:val="lef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УКУПНО ГЈ</w:t>
            </w:r>
          </w:p>
        </w:tc>
        <w:tc>
          <w:tcPr>
            <w:tcW w:w="1191" w:type="dxa"/>
            <w:tcBorders>
              <w:top w:val="nil"/>
              <w:left w:val="nil"/>
              <w:bottom w:val="single" w:sz="4" w:space="0" w:color="auto"/>
              <w:right w:val="single" w:sz="4" w:space="0" w:color="auto"/>
            </w:tcBorders>
            <w:shd w:val="clear" w:color="auto" w:fill="auto"/>
            <w:noWrap/>
            <w:vAlign w:val="bottom"/>
            <w:hideMark/>
          </w:tcPr>
          <w:p w14:paraId="555D2C7E"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3974.8</w:t>
            </w:r>
          </w:p>
        </w:tc>
        <w:tc>
          <w:tcPr>
            <w:tcW w:w="1204" w:type="dxa"/>
            <w:tcBorders>
              <w:top w:val="nil"/>
              <w:left w:val="nil"/>
              <w:bottom w:val="single" w:sz="4" w:space="0" w:color="auto"/>
              <w:right w:val="single" w:sz="4" w:space="0" w:color="auto"/>
            </w:tcBorders>
            <w:shd w:val="clear" w:color="auto" w:fill="auto"/>
            <w:noWrap/>
            <w:vAlign w:val="bottom"/>
            <w:hideMark/>
          </w:tcPr>
          <w:p w14:paraId="7280CB17"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509915.0</w:t>
            </w:r>
          </w:p>
        </w:tc>
        <w:tc>
          <w:tcPr>
            <w:tcW w:w="929" w:type="dxa"/>
            <w:tcBorders>
              <w:top w:val="nil"/>
              <w:left w:val="nil"/>
              <w:bottom w:val="single" w:sz="4" w:space="0" w:color="auto"/>
              <w:right w:val="single" w:sz="4" w:space="0" w:color="auto"/>
            </w:tcBorders>
            <w:shd w:val="clear" w:color="auto" w:fill="auto"/>
            <w:noWrap/>
            <w:vAlign w:val="bottom"/>
            <w:hideMark/>
          </w:tcPr>
          <w:p w14:paraId="51FC3215"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27994.8</w:t>
            </w:r>
          </w:p>
        </w:tc>
        <w:tc>
          <w:tcPr>
            <w:tcW w:w="1019" w:type="dxa"/>
            <w:tcBorders>
              <w:top w:val="nil"/>
              <w:left w:val="nil"/>
              <w:bottom w:val="single" w:sz="4" w:space="0" w:color="auto"/>
              <w:right w:val="single" w:sz="4" w:space="0" w:color="auto"/>
            </w:tcBorders>
            <w:shd w:val="clear" w:color="auto" w:fill="auto"/>
            <w:noWrap/>
            <w:vAlign w:val="bottom"/>
            <w:hideMark/>
          </w:tcPr>
          <w:p w14:paraId="531A2BDD"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173576.7</w:t>
            </w:r>
          </w:p>
        </w:tc>
        <w:tc>
          <w:tcPr>
            <w:tcW w:w="1019" w:type="dxa"/>
            <w:tcBorders>
              <w:top w:val="nil"/>
              <w:left w:val="nil"/>
              <w:bottom w:val="single" w:sz="4" w:space="0" w:color="auto"/>
              <w:right w:val="single" w:sz="4" w:space="0" w:color="auto"/>
            </w:tcBorders>
            <w:shd w:val="clear" w:color="auto" w:fill="auto"/>
            <w:noWrap/>
            <w:vAlign w:val="bottom"/>
            <w:hideMark/>
          </w:tcPr>
          <w:p w14:paraId="2E11AE21"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196517.8</w:t>
            </w:r>
          </w:p>
        </w:tc>
        <w:tc>
          <w:tcPr>
            <w:tcW w:w="888" w:type="dxa"/>
            <w:tcBorders>
              <w:top w:val="nil"/>
              <w:left w:val="nil"/>
              <w:bottom w:val="single" w:sz="4" w:space="0" w:color="auto"/>
              <w:right w:val="single" w:sz="4" w:space="0" w:color="auto"/>
            </w:tcBorders>
            <w:shd w:val="clear" w:color="auto" w:fill="auto"/>
            <w:noWrap/>
            <w:vAlign w:val="bottom"/>
            <w:hideMark/>
          </w:tcPr>
          <w:p w14:paraId="7751F097"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73334.3</w:t>
            </w:r>
          </w:p>
        </w:tc>
        <w:tc>
          <w:tcPr>
            <w:tcW w:w="888" w:type="dxa"/>
            <w:tcBorders>
              <w:top w:val="nil"/>
              <w:left w:val="nil"/>
              <w:bottom w:val="single" w:sz="4" w:space="0" w:color="auto"/>
              <w:right w:val="single" w:sz="4" w:space="0" w:color="auto"/>
            </w:tcBorders>
            <w:shd w:val="clear" w:color="auto" w:fill="auto"/>
            <w:noWrap/>
            <w:vAlign w:val="bottom"/>
            <w:hideMark/>
          </w:tcPr>
          <w:p w14:paraId="1D87D16F"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20276.7</w:t>
            </w:r>
          </w:p>
        </w:tc>
        <w:tc>
          <w:tcPr>
            <w:tcW w:w="888" w:type="dxa"/>
            <w:tcBorders>
              <w:top w:val="nil"/>
              <w:left w:val="nil"/>
              <w:bottom w:val="single" w:sz="4" w:space="0" w:color="auto"/>
              <w:right w:val="single" w:sz="4" w:space="0" w:color="auto"/>
            </w:tcBorders>
            <w:shd w:val="clear" w:color="auto" w:fill="auto"/>
            <w:noWrap/>
            <w:vAlign w:val="bottom"/>
            <w:hideMark/>
          </w:tcPr>
          <w:p w14:paraId="7E7A5D79"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11010.8</w:t>
            </w:r>
          </w:p>
        </w:tc>
        <w:tc>
          <w:tcPr>
            <w:tcW w:w="865" w:type="dxa"/>
            <w:tcBorders>
              <w:top w:val="nil"/>
              <w:left w:val="nil"/>
              <w:bottom w:val="single" w:sz="4" w:space="0" w:color="auto"/>
              <w:right w:val="single" w:sz="4" w:space="0" w:color="auto"/>
            </w:tcBorders>
            <w:shd w:val="clear" w:color="auto" w:fill="auto"/>
            <w:noWrap/>
            <w:vAlign w:val="bottom"/>
            <w:hideMark/>
          </w:tcPr>
          <w:p w14:paraId="3760D61B"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2894.4</w:t>
            </w:r>
          </w:p>
        </w:tc>
        <w:tc>
          <w:tcPr>
            <w:tcW w:w="865" w:type="dxa"/>
            <w:tcBorders>
              <w:top w:val="nil"/>
              <w:left w:val="nil"/>
              <w:bottom w:val="single" w:sz="4" w:space="0" w:color="auto"/>
              <w:right w:val="single" w:sz="4" w:space="0" w:color="auto"/>
            </w:tcBorders>
            <w:shd w:val="clear" w:color="auto" w:fill="auto"/>
            <w:noWrap/>
            <w:vAlign w:val="bottom"/>
            <w:hideMark/>
          </w:tcPr>
          <w:p w14:paraId="19029A0F"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4309.6</w:t>
            </w:r>
          </w:p>
        </w:tc>
        <w:tc>
          <w:tcPr>
            <w:tcW w:w="865" w:type="dxa"/>
            <w:tcBorders>
              <w:top w:val="nil"/>
              <w:left w:val="nil"/>
              <w:bottom w:val="single" w:sz="4" w:space="0" w:color="auto"/>
              <w:right w:val="single" w:sz="4" w:space="0" w:color="auto"/>
            </w:tcBorders>
            <w:shd w:val="clear" w:color="auto" w:fill="auto"/>
            <w:noWrap/>
            <w:vAlign w:val="bottom"/>
            <w:hideMark/>
          </w:tcPr>
          <w:p w14:paraId="13DCF989"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0.0</w:t>
            </w:r>
          </w:p>
        </w:tc>
        <w:tc>
          <w:tcPr>
            <w:tcW w:w="935" w:type="dxa"/>
            <w:tcBorders>
              <w:top w:val="nil"/>
              <w:left w:val="nil"/>
              <w:bottom w:val="single" w:sz="4" w:space="0" w:color="auto"/>
              <w:right w:val="single" w:sz="4" w:space="0" w:color="auto"/>
            </w:tcBorders>
            <w:shd w:val="clear" w:color="auto" w:fill="auto"/>
            <w:noWrap/>
            <w:vAlign w:val="bottom"/>
            <w:hideMark/>
          </w:tcPr>
          <w:p w14:paraId="1F5DA635"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0.0</w:t>
            </w:r>
          </w:p>
        </w:tc>
        <w:tc>
          <w:tcPr>
            <w:tcW w:w="1423" w:type="dxa"/>
            <w:tcBorders>
              <w:top w:val="nil"/>
              <w:left w:val="nil"/>
              <w:bottom w:val="single" w:sz="4" w:space="0" w:color="auto"/>
              <w:right w:val="single" w:sz="4" w:space="0" w:color="auto"/>
            </w:tcBorders>
            <w:shd w:val="clear" w:color="auto" w:fill="auto"/>
            <w:noWrap/>
            <w:vAlign w:val="bottom"/>
            <w:hideMark/>
          </w:tcPr>
          <w:p w14:paraId="66BE03E3"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14682.3</w:t>
            </w:r>
          </w:p>
        </w:tc>
      </w:tr>
    </w:tbl>
    <w:p w14:paraId="22ADE9A9" w14:textId="77777777" w:rsidR="00A63B53" w:rsidRDefault="00A63B53" w:rsidP="00BD2910">
      <w:pPr>
        <w:suppressAutoHyphens w:val="0"/>
        <w:autoSpaceDN/>
        <w:spacing w:after="160" w:line="259" w:lineRule="auto"/>
        <w:ind w:firstLine="0"/>
        <w:jc w:val="left"/>
        <w:textAlignment w:val="auto"/>
        <w:rPr>
          <w:noProof/>
          <w:sz w:val="24"/>
          <w:szCs w:val="24"/>
          <w:lang w:val="sr-Cyrl-RS"/>
        </w:rPr>
      </w:pPr>
    </w:p>
    <w:p w14:paraId="04E9CFB1" w14:textId="77777777" w:rsidR="00A63B53" w:rsidRDefault="00A63B53" w:rsidP="00A63B53">
      <w:pPr>
        <w:suppressAutoHyphens w:val="0"/>
        <w:autoSpaceDN/>
        <w:spacing w:line="259" w:lineRule="auto"/>
        <w:ind w:firstLine="708"/>
        <w:textAlignment w:val="auto"/>
        <w:rPr>
          <w:noProof/>
          <w:sz w:val="24"/>
          <w:szCs w:val="24"/>
          <w:lang w:val="sr-Cyrl-RS"/>
        </w:rPr>
      </w:pPr>
      <w:r w:rsidRPr="00A63B53">
        <w:rPr>
          <w:noProof/>
          <w:sz w:val="24"/>
          <w:szCs w:val="24"/>
          <w:lang w:val="sr-Cyrl-RS"/>
        </w:rPr>
        <w:t>Ради лакшег сагледавања дебљинске структуре, запремину по дебљинским разредима ћемо приказати по кетегоријама по Биолеју по наменским целинама и укупно:</w:t>
      </w:r>
    </w:p>
    <w:p w14:paraId="18D15DDE" w14:textId="77777777" w:rsidR="00A63B53" w:rsidRDefault="00A63B53" w:rsidP="00A63B53">
      <w:pPr>
        <w:suppressAutoHyphens w:val="0"/>
        <w:autoSpaceDN/>
        <w:spacing w:line="259" w:lineRule="auto"/>
        <w:ind w:firstLine="708"/>
        <w:textAlignment w:val="auto"/>
        <w:rPr>
          <w:noProof/>
          <w:sz w:val="24"/>
          <w:szCs w:val="24"/>
          <w:lang w:val="sr-Cyrl-RS"/>
        </w:rPr>
      </w:pPr>
    </w:p>
    <w:tbl>
      <w:tblPr>
        <w:tblW w:w="12146" w:type="dxa"/>
        <w:jc w:val="center"/>
        <w:tblLook w:val="04A0" w:firstRow="1" w:lastRow="0" w:firstColumn="1" w:lastColumn="0" w:noHBand="0" w:noVBand="1"/>
      </w:tblPr>
      <w:tblGrid>
        <w:gridCol w:w="1460"/>
        <w:gridCol w:w="1191"/>
        <w:gridCol w:w="1204"/>
        <w:gridCol w:w="1077"/>
        <w:gridCol w:w="666"/>
        <w:gridCol w:w="1170"/>
        <w:gridCol w:w="570"/>
        <w:gridCol w:w="1039"/>
        <w:gridCol w:w="581"/>
        <w:gridCol w:w="1133"/>
        <w:gridCol w:w="467"/>
        <w:gridCol w:w="1588"/>
      </w:tblGrid>
      <w:tr w:rsidR="003B4E30" w:rsidRPr="003B4E30" w14:paraId="55E7A73C" w14:textId="77777777" w:rsidTr="003B4E30">
        <w:trPr>
          <w:trHeight w:val="255"/>
          <w:jc w:val="center"/>
        </w:trPr>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0AD9B4"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категорија шума</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424E8FE1"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Површина</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AF27B23"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Запремина</w:t>
            </w:r>
          </w:p>
        </w:tc>
        <w:tc>
          <w:tcPr>
            <w:tcW w:w="17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6AC3BC"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свега</w:t>
            </w:r>
          </w:p>
        </w:tc>
        <w:tc>
          <w:tcPr>
            <w:tcW w:w="17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E3CADA"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до 30 цм</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E9F8F2"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30 - 50цм</w:t>
            </w:r>
          </w:p>
        </w:tc>
        <w:tc>
          <w:tcPr>
            <w:tcW w:w="16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001708"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преко 50 цм</w:t>
            </w:r>
          </w:p>
        </w:tc>
        <w:tc>
          <w:tcPr>
            <w:tcW w:w="1588" w:type="dxa"/>
            <w:tcBorders>
              <w:top w:val="single" w:sz="4" w:space="0" w:color="auto"/>
              <w:left w:val="nil"/>
              <w:bottom w:val="single" w:sz="4" w:space="0" w:color="auto"/>
              <w:right w:val="single" w:sz="4" w:space="0" w:color="auto"/>
            </w:tcBorders>
            <w:shd w:val="clear" w:color="auto" w:fill="auto"/>
            <w:vAlign w:val="bottom"/>
            <w:hideMark/>
          </w:tcPr>
          <w:p w14:paraId="378073CF" w14:textId="77777777" w:rsidR="003B4E30" w:rsidRPr="003B4E30" w:rsidRDefault="003B4E30" w:rsidP="003B4E30">
            <w:pPr>
              <w:suppressAutoHyphens w:val="0"/>
              <w:autoSpaceDN/>
              <w:spacing w:line="240" w:lineRule="auto"/>
              <w:ind w:firstLine="0"/>
              <w:jc w:val="lef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Запр. прираст</w:t>
            </w:r>
          </w:p>
        </w:tc>
      </w:tr>
      <w:tr w:rsidR="003B4E30" w:rsidRPr="003B4E30" w14:paraId="48BB49D9" w14:textId="77777777" w:rsidTr="003B4E30">
        <w:trPr>
          <w:trHeight w:val="255"/>
          <w:jc w:val="center"/>
        </w:trPr>
        <w:tc>
          <w:tcPr>
            <w:tcW w:w="1460" w:type="dxa"/>
            <w:vMerge/>
            <w:tcBorders>
              <w:top w:val="single" w:sz="4" w:space="0" w:color="auto"/>
              <w:left w:val="single" w:sz="4" w:space="0" w:color="auto"/>
              <w:bottom w:val="single" w:sz="4" w:space="0" w:color="auto"/>
              <w:right w:val="single" w:sz="4" w:space="0" w:color="auto"/>
            </w:tcBorders>
            <w:vAlign w:val="center"/>
            <w:hideMark/>
          </w:tcPr>
          <w:p w14:paraId="33079D3D" w14:textId="77777777" w:rsidR="003B4E30" w:rsidRPr="003B4E30" w:rsidRDefault="003B4E30" w:rsidP="003B4E30">
            <w:pPr>
              <w:suppressAutoHyphens w:val="0"/>
              <w:autoSpaceDN/>
              <w:spacing w:line="240" w:lineRule="auto"/>
              <w:ind w:firstLine="0"/>
              <w:jc w:val="left"/>
              <w:textAlignment w:val="auto"/>
              <w:rPr>
                <w:rFonts w:eastAsia="Times New Roman"/>
                <w:b/>
                <w:bCs/>
                <w:color w:val="000000"/>
                <w:sz w:val="20"/>
                <w:szCs w:val="20"/>
                <w:lang w:eastAsia="sr-Latn-RS"/>
              </w:rPr>
            </w:pPr>
          </w:p>
        </w:tc>
        <w:tc>
          <w:tcPr>
            <w:tcW w:w="1191" w:type="dxa"/>
            <w:tcBorders>
              <w:top w:val="nil"/>
              <w:left w:val="nil"/>
              <w:bottom w:val="single" w:sz="4" w:space="0" w:color="auto"/>
              <w:right w:val="single" w:sz="4" w:space="0" w:color="auto"/>
            </w:tcBorders>
            <w:shd w:val="clear" w:color="auto" w:fill="auto"/>
            <w:vAlign w:val="center"/>
            <w:hideMark/>
          </w:tcPr>
          <w:p w14:paraId="4627EAFA"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ha</w:t>
            </w:r>
          </w:p>
        </w:tc>
        <w:tc>
          <w:tcPr>
            <w:tcW w:w="1204" w:type="dxa"/>
            <w:tcBorders>
              <w:top w:val="nil"/>
              <w:left w:val="nil"/>
              <w:bottom w:val="single" w:sz="4" w:space="0" w:color="auto"/>
              <w:right w:val="single" w:sz="4" w:space="0" w:color="auto"/>
            </w:tcBorders>
            <w:shd w:val="clear" w:color="auto" w:fill="auto"/>
            <w:noWrap/>
            <w:vAlign w:val="center"/>
            <w:hideMark/>
          </w:tcPr>
          <w:p w14:paraId="046E4D0B"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m</w:t>
            </w:r>
            <w:r w:rsidRPr="003B4E30">
              <w:rPr>
                <w:rFonts w:eastAsia="Times New Roman"/>
                <w:b/>
                <w:bCs/>
                <w:color w:val="000000"/>
                <w:sz w:val="20"/>
                <w:szCs w:val="20"/>
                <w:vertAlign w:val="superscript"/>
                <w:lang w:eastAsia="sr-Latn-RS"/>
              </w:rPr>
              <w:t>3</w:t>
            </w:r>
          </w:p>
        </w:tc>
        <w:tc>
          <w:tcPr>
            <w:tcW w:w="1077" w:type="dxa"/>
            <w:tcBorders>
              <w:top w:val="nil"/>
              <w:left w:val="nil"/>
              <w:bottom w:val="single" w:sz="4" w:space="0" w:color="auto"/>
              <w:right w:val="single" w:sz="4" w:space="0" w:color="auto"/>
            </w:tcBorders>
            <w:shd w:val="clear" w:color="auto" w:fill="auto"/>
            <w:noWrap/>
            <w:vAlign w:val="center"/>
            <w:hideMark/>
          </w:tcPr>
          <w:p w14:paraId="168E58C5"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m</w:t>
            </w:r>
            <w:r w:rsidRPr="003B4E30">
              <w:rPr>
                <w:rFonts w:eastAsia="Times New Roman"/>
                <w:b/>
                <w:bCs/>
                <w:color w:val="000000"/>
                <w:sz w:val="20"/>
                <w:szCs w:val="20"/>
                <w:vertAlign w:val="superscript"/>
                <w:lang w:eastAsia="sr-Latn-RS"/>
              </w:rPr>
              <w:t>3</w:t>
            </w:r>
          </w:p>
        </w:tc>
        <w:tc>
          <w:tcPr>
            <w:tcW w:w="666" w:type="dxa"/>
            <w:tcBorders>
              <w:top w:val="nil"/>
              <w:left w:val="nil"/>
              <w:bottom w:val="single" w:sz="4" w:space="0" w:color="auto"/>
              <w:right w:val="single" w:sz="4" w:space="0" w:color="auto"/>
            </w:tcBorders>
            <w:shd w:val="clear" w:color="auto" w:fill="auto"/>
            <w:noWrap/>
            <w:vAlign w:val="center"/>
            <w:hideMark/>
          </w:tcPr>
          <w:p w14:paraId="6DF032C3"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w:t>
            </w:r>
          </w:p>
        </w:tc>
        <w:tc>
          <w:tcPr>
            <w:tcW w:w="1170" w:type="dxa"/>
            <w:tcBorders>
              <w:top w:val="nil"/>
              <w:left w:val="nil"/>
              <w:bottom w:val="single" w:sz="4" w:space="0" w:color="auto"/>
              <w:right w:val="single" w:sz="4" w:space="0" w:color="auto"/>
            </w:tcBorders>
            <w:shd w:val="clear" w:color="auto" w:fill="auto"/>
            <w:noWrap/>
            <w:vAlign w:val="center"/>
            <w:hideMark/>
          </w:tcPr>
          <w:p w14:paraId="32D861B2"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m</w:t>
            </w:r>
            <w:r w:rsidRPr="003B4E30">
              <w:rPr>
                <w:rFonts w:eastAsia="Times New Roman"/>
                <w:b/>
                <w:bCs/>
                <w:color w:val="000000"/>
                <w:sz w:val="20"/>
                <w:szCs w:val="20"/>
                <w:vertAlign w:val="superscript"/>
                <w:lang w:eastAsia="sr-Latn-RS"/>
              </w:rPr>
              <w:t>3</w:t>
            </w:r>
          </w:p>
        </w:tc>
        <w:tc>
          <w:tcPr>
            <w:tcW w:w="570" w:type="dxa"/>
            <w:tcBorders>
              <w:top w:val="nil"/>
              <w:left w:val="nil"/>
              <w:bottom w:val="single" w:sz="4" w:space="0" w:color="auto"/>
              <w:right w:val="single" w:sz="4" w:space="0" w:color="auto"/>
            </w:tcBorders>
            <w:shd w:val="clear" w:color="auto" w:fill="auto"/>
            <w:noWrap/>
            <w:vAlign w:val="center"/>
            <w:hideMark/>
          </w:tcPr>
          <w:p w14:paraId="3228B112"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w:t>
            </w:r>
          </w:p>
        </w:tc>
        <w:tc>
          <w:tcPr>
            <w:tcW w:w="1039" w:type="dxa"/>
            <w:tcBorders>
              <w:top w:val="nil"/>
              <w:left w:val="nil"/>
              <w:bottom w:val="single" w:sz="4" w:space="0" w:color="auto"/>
              <w:right w:val="single" w:sz="4" w:space="0" w:color="auto"/>
            </w:tcBorders>
            <w:shd w:val="clear" w:color="auto" w:fill="auto"/>
            <w:noWrap/>
            <w:vAlign w:val="center"/>
            <w:hideMark/>
          </w:tcPr>
          <w:p w14:paraId="5E1DDD59"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m</w:t>
            </w:r>
            <w:r w:rsidRPr="003B4E30">
              <w:rPr>
                <w:rFonts w:eastAsia="Times New Roman"/>
                <w:b/>
                <w:bCs/>
                <w:color w:val="000000"/>
                <w:sz w:val="20"/>
                <w:szCs w:val="20"/>
                <w:vertAlign w:val="superscript"/>
                <w:lang w:eastAsia="sr-Latn-RS"/>
              </w:rPr>
              <w:t>3</w:t>
            </w:r>
          </w:p>
        </w:tc>
        <w:tc>
          <w:tcPr>
            <w:tcW w:w="581" w:type="dxa"/>
            <w:tcBorders>
              <w:top w:val="nil"/>
              <w:left w:val="nil"/>
              <w:bottom w:val="single" w:sz="4" w:space="0" w:color="auto"/>
              <w:right w:val="single" w:sz="4" w:space="0" w:color="auto"/>
            </w:tcBorders>
            <w:shd w:val="clear" w:color="auto" w:fill="auto"/>
            <w:noWrap/>
            <w:vAlign w:val="center"/>
            <w:hideMark/>
          </w:tcPr>
          <w:p w14:paraId="3AC1890E"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w:t>
            </w:r>
          </w:p>
        </w:tc>
        <w:tc>
          <w:tcPr>
            <w:tcW w:w="1133" w:type="dxa"/>
            <w:tcBorders>
              <w:top w:val="nil"/>
              <w:left w:val="nil"/>
              <w:bottom w:val="single" w:sz="4" w:space="0" w:color="auto"/>
              <w:right w:val="single" w:sz="4" w:space="0" w:color="auto"/>
            </w:tcBorders>
            <w:shd w:val="clear" w:color="auto" w:fill="auto"/>
            <w:noWrap/>
            <w:vAlign w:val="center"/>
            <w:hideMark/>
          </w:tcPr>
          <w:p w14:paraId="2DB3C33E"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m</w:t>
            </w:r>
            <w:r w:rsidRPr="003B4E30">
              <w:rPr>
                <w:rFonts w:eastAsia="Times New Roman"/>
                <w:b/>
                <w:bCs/>
                <w:color w:val="000000"/>
                <w:sz w:val="20"/>
                <w:szCs w:val="20"/>
                <w:vertAlign w:val="superscript"/>
                <w:lang w:eastAsia="sr-Latn-RS"/>
              </w:rPr>
              <w:t>3</w:t>
            </w:r>
          </w:p>
        </w:tc>
        <w:tc>
          <w:tcPr>
            <w:tcW w:w="467" w:type="dxa"/>
            <w:tcBorders>
              <w:top w:val="nil"/>
              <w:left w:val="nil"/>
              <w:bottom w:val="single" w:sz="4" w:space="0" w:color="auto"/>
              <w:right w:val="single" w:sz="4" w:space="0" w:color="auto"/>
            </w:tcBorders>
            <w:shd w:val="clear" w:color="auto" w:fill="auto"/>
            <w:noWrap/>
            <w:vAlign w:val="center"/>
            <w:hideMark/>
          </w:tcPr>
          <w:p w14:paraId="6455DD3D"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w:t>
            </w:r>
          </w:p>
        </w:tc>
        <w:tc>
          <w:tcPr>
            <w:tcW w:w="1588" w:type="dxa"/>
            <w:tcBorders>
              <w:top w:val="nil"/>
              <w:left w:val="nil"/>
              <w:bottom w:val="single" w:sz="4" w:space="0" w:color="auto"/>
              <w:right w:val="single" w:sz="4" w:space="0" w:color="auto"/>
            </w:tcBorders>
            <w:shd w:val="clear" w:color="auto" w:fill="auto"/>
            <w:noWrap/>
            <w:vAlign w:val="center"/>
            <w:hideMark/>
          </w:tcPr>
          <w:p w14:paraId="4D156472" w14:textId="77777777" w:rsidR="003B4E30" w:rsidRPr="003B4E30" w:rsidRDefault="003B4E30" w:rsidP="003B4E30">
            <w:pPr>
              <w:suppressAutoHyphens w:val="0"/>
              <w:autoSpaceDN/>
              <w:spacing w:line="240" w:lineRule="auto"/>
              <w:ind w:firstLine="0"/>
              <w:jc w:val="center"/>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m</w:t>
            </w:r>
            <w:r w:rsidRPr="003B4E30">
              <w:rPr>
                <w:rFonts w:eastAsia="Times New Roman"/>
                <w:b/>
                <w:bCs/>
                <w:color w:val="000000"/>
                <w:sz w:val="20"/>
                <w:szCs w:val="20"/>
                <w:vertAlign w:val="superscript"/>
                <w:lang w:eastAsia="sr-Latn-RS"/>
              </w:rPr>
              <w:t>3</w:t>
            </w:r>
          </w:p>
        </w:tc>
      </w:tr>
      <w:tr w:rsidR="003B4E30" w:rsidRPr="003B4E30" w14:paraId="2B7B7AFD" w14:textId="77777777" w:rsidTr="003B4E30">
        <w:trPr>
          <w:trHeight w:val="255"/>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540CDAE7"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НЦ 10</w:t>
            </w:r>
          </w:p>
        </w:tc>
        <w:tc>
          <w:tcPr>
            <w:tcW w:w="1191" w:type="dxa"/>
            <w:tcBorders>
              <w:top w:val="nil"/>
              <w:left w:val="nil"/>
              <w:bottom w:val="single" w:sz="4" w:space="0" w:color="auto"/>
              <w:right w:val="single" w:sz="4" w:space="0" w:color="auto"/>
            </w:tcBorders>
            <w:shd w:val="clear" w:color="auto" w:fill="auto"/>
            <w:noWrap/>
            <w:vAlign w:val="bottom"/>
            <w:hideMark/>
          </w:tcPr>
          <w:p w14:paraId="0C36BE4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2961.7</w:t>
            </w:r>
          </w:p>
        </w:tc>
        <w:tc>
          <w:tcPr>
            <w:tcW w:w="1204" w:type="dxa"/>
            <w:tcBorders>
              <w:top w:val="nil"/>
              <w:left w:val="nil"/>
              <w:bottom w:val="single" w:sz="4" w:space="0" w:color="auto"/>
              <w:right w:val="single" w:sz="4" w:space="0" w:color="auto"/>
            </w:tcBorders>
            <w:shd w:val="clear" w:color="auto" w:fill="auto"/>
            <w:noWrap/>
            <w:vAlign w:val="bottom"/>
            <w:hideMark/>
          </w:tcPr>
          <w:p w14:paraId="2B2EE5B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447017.3</w:t>
            </w:r>
          </w:p>
        </w:tc>
        <w:tc>
          <w:tcPr>
            <w:tcW w:w="1077" w:type="dxa"/>
            <w:tcBorders>
              <w:top w:val="nil"/>
              <w:left w:val="nil"/>
              <w:bottom w:val="single" w:sz="4" w:space="0" w:color="auto"/>
              <w:right w:val="single" w:sz="4" w:space="0" w:color="auto"/>
            </w:tcBorders>
            <w:shd w:val="clear" w:color="auto" w:fill="auto"/>
            <w:noWrap/>
            <w:vAlign w:val="bottom"/>
            <w:hideMark/>
          </w:tcPr>
          <w:p w14:paraId="412F663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447017.3</w:t>
            </w:r>
          </w:p>
        </w:tc>
        <w:tc>
          <w:tcPr>
            <w:tcW w:w="666" w:type="dxa"/>
            <w:tcBorders>
              <w:top w:val="nil"/>
              <w:left w:val="nil"/>
              <w:bottom w:val="single" w:sz="4" w:space="0" w:color="auto"/>
              <w:right w:val="single" w:sz="4" w:space="0" w:color="auto"/>
            </w:tcBorders>
            <w:shd w:val="clear" w:color="auto" w:fill="auto"/>
            <w:noWrap/>
            <w:vAlign w:val="bottom"/>
            <w:hideMark/>
          </w:tcPr>
          <w:p w14:paraId="5271F3F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87.7</w:t>
            </w:r>
          </w:p>
        </w:tc>
        <w:tc>
          <w:tcPr>
            <w:tcW w:w="1170" w:type="dxa"/>
            <w:tcBorders>
              <w:top w:val="nil"/>
              <w:left w:val="nil"/>
              <w:bottom w:val="single" w:sz="4" w:space="0" w:color="auto"/>
              <w:right w:val="single" w:sz="4" w:space="0" w:color="auto"/>
            </w:tcBorders>
            <w:shd w:val="clear" w:color="auto" w:fill="auto"/>
            <w:noWrap/>
            <w:vAlign w:val="bottom"/>
            <w:hideMark/>
          </w:tcPr>
          <w:p w14:paraId="78A8772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341932.3</w:t>
            </w:r>
          </w:p>
        </w:tc>
        <w:tc>
          <w:tcPr>
            <w:tcW w:w="570" w:type="dxa"/>
            <w:tcBorders>
              <w:top w:val="nil"/>
              <w:left w:val="nil"/>
              <w:bottom w:val="single" w:sz="4" w:space="0" w:color="auto"/>
              <w:right w:val="single" w:sz="4" w:space="0" w:color="auto"/>
            </w:tcBorders>
            <w:shd w:val="clear" w:color="auto" w:fill="auto"/>
            <w:noWrap/>
            <w:vAlign w:val="bottom"/>
            <w:hideMark/>
          </w:tcPr>
          <w:p w14:paraId="71F131F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67.1</w:t>
            </w:r>
          </w:p>
        </w:tc>
        <w:tc>
          <w:tcPr>
            <w:tcW w:w="1039" w:type="dxa"/>
            <w:tcBorders>
              <w:top w:val="nil"/>
              <w:left w:val="nil"/>
              <w:bottom w:val="single" w:sz="4" w:space="0" w:color="auto"/>
              <w:right w:val="single" w:sz="4" w:space="0" w:color="auto"/>
            </w:tcBorders>
            <w:shd w:val="clear" w:color="auto" w:fill="auto"/>
            <w:noWrap/>
            <w:vAlign w:val="bottom"/>
            <w:hideMark/>
          </w:tcPr>
          <w:p w14:paraId="4D16E68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86957.5</w:t>
            </w:r>
          </w:p>
        </w:tc>
        <w:tc>
          <w:tcPr>
            <w:tcW w:w="581" w:type="dxa"/>
            <w:tcBorders>
              <w:top w:val="nil"/>
              <w:left w:val="nil"/>
              <w:bottom w:val="single" w:sz="4" w:space="0" w:color="auto"/>
              <w:right w:val="single" w:sz="4" w:space="0" w:color="auto"/>
            </w:tcBorders>
            <w:shd w:val="clear" w:color="auto" w:fill="auto"/>
            <w:noWrap/>
            <w:vAlign w:val="bottom"/>
            <w:hideMark/>
          </w:tcPr>
          <w:p w14:paraId="02960D5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17.1</w:t>
            </w:r>
          </w:p>
        </w:tc>
        <w:tc>
          <w:tcPr>
            <w:tcW w:w="1133" w:type="dxa"/>
            <w:tcBorders>
              <w:top w:val="nil"/>
              <w:left w:val="nil"/>
              <w:bottom w:val="single" w:sz="4" w:space="0" w:color="auto"/>
              <w:right w:val="single" w:sz="4" w:space="0" w:color="auto"/>
            </w:tcBorders>
            <w:shd w:val="clear" w:color="auto" w:fill="auto"/>
            <w:noWrap/>
            <w:vAlign w:val="bottom"/>
            <w:hideMark/>
          </w:tcPr>
          <w:p w14:paraId="518A0BE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18127.5</w:t>
            </w:r>
          </w:p>
        </w:tc>
        <w:tc>
          <w:tcPr>
            <w:tcW w:w="467" w:type="dxa"/>
            <w:tcBorders>
              <w:top w:val="nil"/>
              <w:left w:val="nil"/>
              <w:bottom w:val="single" w:sz="4" w:space="0" w:color="auto"/>
              <w:right w:val="single" w:sz="4" w:space="0" w:color="auto"/>
            </w:tcBorders>
            <w:shd w:val="clear" w:color="auto" w:fill="auto"/>
            <w:noWrap/>
            <w:vAlign w:val="bottom"/>
            <w:hideMark/>
          </w:tcPr>
          <w:p w14:paraId="37F7AC8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3.6</w:t>
            </w:r>
          </w:p>
        </w:tc>
        <w:tc>
          <w:tcPr>
            <w:tcW w:w="1588" w:type="dxa"/>
            <w:tcBorders>
              <w:top w:val="nil"/>
              <w:left w:val="nil"/>
              <w:bottom w:val="single" w:sz="4" w:space="0" w:color="auto"/>
              <w:right w:val="single" w:sz="4" w:space="0" w:color="auto"/>
            </w:tcBorders>
            <w:shd w:val="clear" w:color="auto" w:fill="auto"/>
            <w:noWrap/>
            <w:vAlign w:val="bottom"/>
            <w:hideMark/>
          </w:tcPr>
          <w:p w14:paraId="33A3BC4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12758.7</w:t>
            </w:r>
          </w:p>
        </w:tc>
      </w:tr>
      <w:tr w:rsidR="003B4E30" w:rsidRPr="003B4E30" w14:paraId="40572367" w14:textId="77777777" w:rsidTr="003B4E30">
        <w:trPr>
          <w:trHeight w:val="255"/>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B2A0B69"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НЦ 21</w:t>
            </w:r>
          </w:p>
        </w:tc>
        <w:tc>
          <w:tcPr>
            <w:tcW w:w="1191" w:type="dxa"/>
            <w:tcBorders>
              <w:top w:val="nil"/>
              <w:left w:val="nil"/>
              <w:bottom w:val="single" w:sz="4" w:space="0" w:color="auto"/>
              <w:right w:val="single" w:sz="4" w:space="0" w:color="auto"/>
            </w:tcBorders>
            <w:shd w:val="clear" w:color="auto" w:fill="auto"/>
            <w:noWrap/>
            <w:vAlign w:val="bottom"/>
            <w:hideMark/>
          </w:tcPr>
          <w:p w14:paraId="57048A4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129.0</w:t>
            </w:r>
          </w:p>
        </w:tc>
        <w:tc>
          <w:tcPr>
            <w:tcW w:w="1204" w:type="dxa"/>
            <w:tcBorders>
              <w:top w:val="nil"/>
              <w:left w:val="nil"/>
              <w:bottom w:val="single" w:sz="4" w:space="0" w:color="auto"/>
              <w:right w:val="single" w:sz="4" w:space="0" w:color="auto"/>
            </w:tcBorders>
            <w:shd w:val="clear" w:color="auto" w:fill="auto"/>
            <w:noWrap/>
            <w:vAlign w:val="bottom"/>
            <w:hideMark/>
          </w:tcPr>
          <w:p w14:paraId="64394BB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22709.5</w:t>
            </w:r>
          </w:p>
        </w:tc>
        <w:tc>
          <w:tcPr>
            <w:tcW w:w="1077" w:type="dxa"/>
            <w:tcBorders>
              <w:top w:val="nil"/>
              <w:left w:val="nil"/>
              <w:bottom w:val="single" w:sz="4" w:space="0" w:color="auto"/>
              <w:right w:val="single" w:sz="4" w:space="0" w:color="auto"/>
            </w:tcBorders>
            <w:shd w:val="clear" w:color="auto" w:fill="auto"/>
            <w:noWrap/>
            <w:vAlign w:val="bottom"/>
            <w:hideMark/>
          </w:tcPr>
          <w:p w14:paraId="051A6C5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22709.5</w:t>
            </w:r>
          </w:p>
        </w:tc>
        <w:tc>
          <w:tcPr>
            <w:tcW w:w="666" w:type="dxa"/>
            <w:tcBorders>
              <w:top w:val="nil"/>
              <w:left w:val="nil"/>
              <w:bottom w:val="single" w:sz="4" w:space="0" w:color="auto"/>
              <w:right w:val="single" w:sz="4" w:space="0" w:color="auto"/>
            </w:tcBorders>
            <w:shd w:val="clear" w:color="auto" w:fill="auto"/>
            <w:noWrap/>
            <w:vAlign w:val="bottom"/>
            <w:hideMark/>
          </w:tcPr>
          <w:p w14:paraId="61BC378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4.5</w:t>
            </w:r>
          </w:p>
        </w:tc>
        <w:tc>
          <w:tcPr>
            <w:tcW w:w="1170" w:type="dxa"/>
            <w:tcBorders>
              <w:top w:val="nil"/>
              <w:left w:val="nil"/>
              <w:bottom w:val="single" w:sz="4" w:space="0" w:color="auto"/>
              <w:right w:val="single" w:sz="4" w:space="0" w:color="auto"/>
            </w:tcBorders>
            <w:shd w:val="clear" w:color="auto" w:fill="auto"/>
            <w:noWrap/>
            <w:vAlign w:val="bottom"/>
            <w:hideMark/>
          </w:tcPr>
          <w:p w14:paraId="0CAB06A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18527.2</w:t>
            </w:r>
          </w:p>
        </w:tc>
        <w:tc>
          <w:tcPr>
            <w:tcW w:w="570" w:type="dxa"/>
            <w:tcBorders>
              <w:top w:val="nil"/>
              <w:left w:val="nil"/>
              <w:bottom w:val="single" w:sz="4" w:space="0" w:color="auto"/>
              <w:right w:val="single" w:sz="4" w:space="0" w:color="auto"/>
            </w:tcBorders>
            <w:shd w:val="clear" w:color="auto" w:fill="auto"/>
            <w:noWrap/>
            <w:vAlign w:val="bottom"/>
            <w:hideMark/>
          </w:tcPr>
          <w:p w14:paraId="182B92A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3.6</w:t>
            </w:r>
          </w:p>
        </w:tc>
        <w:tc>
          <w:tcPr>
            <w:tcW w:w="1039" w:type="dxa"/>
            <w:tcBorders>
              <w:top w:val="nil"/>
              <w:left w:val="nil"/>
              <w:bottom w:val="single" w:sz="4" w:space="0" w:color="auto"/>
              <w:right w:val="single" w:sz="4" w:space="0" w:color="auto"/>
            </w:tcBorders>
            <w:shd w:val="clear" w:color="auto" w:fill="auto"/>
            <w:noWrap/>
            <w:vAlign w:val="bottom"/>
            <w:hideMark/>
          </w:tcPr>
          <w:p w14:paraId="5AA6FEC4"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4095.0</w:t>
            </w:r>
          </w:p>
        </w:tc>
        <w:tc>
          <w:tcPr>
            <w:tcW w:w="581" w:type="dxa"/>
            <w:tcBorders>
              <w:top w:val="nil"/>
              <w:left w:val="nil"/>
              <w:bottom w:val="single" w:sz="4" w:space="0" w:color="auto"/>
              <w:right w:val="single" w:sz="4" w:space="0" w:color="auto"/>
            </w:tcBorders>
            <w:shd w:val="clear" w:color="auto" w:fill="auto"/>
            <w:noWrap/>
            <w:vAlign w:val="bottom"/>
            <w:hideMark/>
          </w:tcPr>
          <w:p w14:paraId="5388921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0.8</w:t>
            </w:r>
          </w:p>
        </w:tc>
        <w:tc>
          <w:tcPr>
            <w:tcW w:w="1133" w:type="dxa"/>
            <w:tcBorders>
              <w:top w:val="nil"/>
              <w:left w:val="nil"/>
              <w:bottom w:val="single" w:sz="4" w:space="0" w:color="auto"/>
              <w:right w:val="single" w:sz="4" w:space="0" w:color="auto"/>
            </w:tcBorders>
            <w:shd w:val="clear" w:color="auto" w:fill="auto"/>
            <w:noWrap/>
            <w:vAlign w:val="bottom"/>
            <w:hideMark/>
          </w:tcPr>
          <w:p w14:paraId="3958B9D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87.3</w:t>
            </w:r>
          </w:p>
        </w:tc>
        <w:tc>
          <w:tcPr>
            <w:tcW w:w="467" w:type="dxa"/>
            <w:tcBorders>
              <w:top w:val="nil"/>
              <w:left w:val="nil"/>
              <w:bottom w:val="single" w:sz="4" w:space="0" w:color="auto"/>
              <w:right w:val="single" w:sz="4" w:space="0" w:color="auto"/>
            </w:tcBorders>
            <w:shd w:val="clear" w:color="auto" w:fill="auto"/>
            <w:noWrap/>
            <w:vAlign w:val="bottom"/>
            <w:hideMark/>
          </w:tcPr>
          <w:p w14:paraId="1BDD7BB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588" w:type="dxa"/>
            <w:tcBorders>
              <w:top w:val="nil"/>
              <w:left w:val="nil"/>
              <w:bottom w:val="single" w:sz="4" w:space="0" w:color="auto"/>
              <w:right w:val="single" w:sz="4" w:space="0" w:color="auto"/>
            </w:tcBorders>
            <w:shd w:val="clear" w:color="auto" w:fill="auto"/>
            <w:noWrap/>
            <w:vAlign w:val="bottom"/>
            <w:hideMark/>
          </w:tcPr>
          <w:p w14:paraId="1AE0E25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880.6</w:t>
            </w:r>
          </w:p>
        </w:tc>
      </w:tr>
      <w:tr w:rsidR="003B4E30" w:rsidRPr="003B4E30" w14:paraId="7D4E2F46" w14:textId="77777777" w:rsidTr="003B4E30">
        <w:trPr>
          <w:trHeight w:val="255"/>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69F6086C"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НЦ 26</w:t>
            </w:r>
          </w:p>
        </w:tc>
        <w:tc>
          <w:tcPr>
            <w:tcW w:w="1191" w:type="dxa"/>
            <w:tcBorders>
              <w:top w:val="nil"/>
              <w:left w:val="nil"/>
              <w:bottom w:val="single" w:sz="4" w:space="0" w:color="auto"/>
              <w:right w:val="single" w:sz="4" w:space="0" w:color="auto"/>
            </w:tcBorders>
            <w:shd w:val="clear" w:color="auto" w:fill="auto"/>
            <w:noWrap/>
            <w:vAlign w:val="bottom"/>
            <w:hideMark/>
          </w:tcPr>
          <w:p w14:paraId="1EAE078E"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462.5</w:t>
            </w:r>
          </w:p>
        </w:tc>
        <w:tc>
          <w:tcPr>
            <w:tcW w:w="1204" w:type="dxa"/>
            <w:tcBorders>
              <w:top w:val="nil"/>
              <w:left w:val="nil"/>
              <w:bottom w:val="single" w:sz="4" w:space="0" w:color="auto"/>
              <w:right w:val="single" w:sz="4" w:space="0" w:color="auto"/>
            </w:tcBorders>
            <w:shd w:val="clear" w:color="auto" w:fill="auto"/>
            <w:noWrap/>
            <w:vAlign w:val="bottom"/>
            <w:hideMark/>
          </w:tcPr>
          <w:p w14:paraId="156490C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17597.3</w:t>
            </w:r>
          </w:p>
        </w:tc>
        <w:tc>
          <w:tcPr>
            <w:tcW w:w="1077" w:type="dxa"/>
            <w:tcBorders>
              <w:top w:val="nil"/>
              <w:left w:val="nil"/>
              <w:bottom w:val="single" w:sz="4" w:space="0" w:color="auto"/>
              <w:right w:val="single" w:sz="4" w:space="0" w:color="auto"/>
            </w:tcBorders>
            <w:shd w:val="clear" w:color="auto" w:fill="auto"/>
            <w:noWrap/>
            <w:vAlign w:val="bottom"/>
            <w:hideMark/>
          </w:tcPr>
          <w:p w14:paraId="4E12F2F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17597.3</w:t>
            </w:r>
          </w:p>
        </w:tc>
        <w:tc>
          <w:tcPr>
            <w:tcW w:w="666" w:type="dxa"/>
            <w:tcBorders>
              <w:top w:val="nil"/>
              <w:left w:val="nil"/>
              <w:bottom w:val="single" w:sz="4" w:space="0" w:color="auto"/>
              <w:right w:val="single" w:sz="4" w:space="0" w:color="auto"/>
            </w:tcBorders>
            <w:shd w:val="clear" w:color="auto" w:fill="auto"/>
            <w:noWrap/>
            <w:vAlign w:val="bottom"/>
            <w:hideMark/>
          </w:tcPr>
          <w:p w14:paraId="4800C5C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3.5</w:t>
            </w:r>
          </w:p>
        </w:tc>
        <w:tc>
          <w:tcPr>
            <w:tcW w:w="1170" w:type="dxa"/>
            <w:tcBorders>
              <w:top w:val="nil"/>
              <w:left w:val="nil"/>
              <w:bottom w:val="single" w:sz="4" w:space="0" w:color="auto"/>
              <w:right w:val="single" w:sz="4" w:space="0" w:color="auto"/>
            </w:tcBorders>
            <w:shd w:val="clear" w:color="auto" w:fill="auto"/>
            <w:noWrap/>
            <w:vAlign w:val="bottom"/>
            <w:hideMark/>
          </w:tcPr>
          <w:p w14:paraId="60B126E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15204.0</w:t>
            </w:r>
          </w:p>
        </w:tc>
        <w:tc>
          <w:tcPr>
            <w:tcW w:w="570" w:type="dxa"/>
            <w:tcBorders>
              <w:top w:val="nil"/>
              <w:left w:val="nil"/>
              <w:bottom w:val="single" w:sz="4" w:space="0" w:color="auto"/>
              <w:right w:val="single" w:sz="4" w:space="0" w:color="auto"/>
            </w:tcBorders>
            <w:shd w:val="clear" w:color="auto" w:fill="auto"/>
            <w:noWrap/>
            <w:vAlign w:val="bottom"/>
            <w:hideMark/>
          </w:tcPr>
          <w:p w14:paraId="072E7F8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3.0</w:t>
            </w:r>
          </w:p>
        </w:tc>
        <w:tc>
          <w:tcPr>
            <w:tcW w:w="1039" w:type="dxa"/>
            <w:tcBorders>
              <w:top w:val="nil"/>
              <w:left w:val="nil"/>
              <w:bottom w:val="single" w:sz="4" w:space="0" w:color="auto"/>
              <w:right w:val="single" w:sz="4" w:space="0" w:color="auto"/>
            </w:tcBorders>
            <w:shd w:val="clear" w:color="auto" w:fill="auto"/>
            <w:noWrap/>
            <w:vAlign w:val="bottom"/>
            <w:hideMark/>
          </w:tcPr>
          <w:p w14:paraId="1DDF317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2393.3</w:t>
            </w:r>
          </w:p>
        </w:tc>
        <w:tc>
          <w:tcPr>
            <w:tcW w:w="581" w:type="dxa"/>
            <w:tcBorders>
              <w:top w:val="nil"/>
              <w:left w:val="nil"/>
              <w:bottom w:val="single" w:sz="4" w:space="0" w:color="auto"/>
              <w:right w:val="single" w:sz="4" w:space="0" w:color="auto"/>
            </w:tcBorders>
            <w:shd w:val="clear" w:color="auto" w:fill="auto"/>
            <w:noWrap/>
            <w:vAlign w:val="bottom"/>
            <w:hideMark/>
          </w:tcPr>
          <w:p w14:paraId="167875E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0.5</w:t>
            </w:r>
          </w:p>
        </w:tc>
        <w:tc>
          <w:tcPr>
            <w:tcW w:w="1133" w:type="dxa"/>
            <w:tcBorders>
              <w:top w:val="nil"/>
              <w:left w:val="nil"/>
              <w:bottom w:val="single" w:sz="4" w:space="0" w:color="auto"/>
              <w:right w:val="single" w:sz="4" w:space="0" w:color="auto"/>
            </w:tcBorders>
            <w:shd w:val="clear" w:color="auto" w:fill="auto"/>
            <w:noWrap/>
            <w:vAlign w:val="bottom"/>
            <w:hideMark/>
          </w:tcPr>
          <w:p w14:paraId="264FB4B9"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 </w:t>
            </w:r>
          </w:p>
        </w:tc>
        <w:tc>
          <w:tcPr>
            <w:tcW w:w="467" w:type="dxa"/>
            <w:tcBorders>
              <w:top w:val="nil"/>
              <w:left w:val="nil"/>
              <w:bottom w:val="single" w:sz="4" w:space="0" w:color="auto"/>
              <w:right w:val="single" w:sz="4" w:space="0" w:color="auto"/>
            </w:tcBorders>
            <w:shd w:val="clear" w:color="auto" w:fill="auto"/>
            <w:noWrap/>
            <w:vAlign w:val="bottom"/>
            <w:hideMark/>
          </w:tcPr>
          <w:p w14:paraId="5AD4F19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588" w:type="dxa"/>
            <w:tcBorders>
              <w:top w:val="nil"/>
              <w:left w:val="nil"/>
              <w:bottom w:val="single" w:sz="4" w:space="0" w:color="auto"/>
              <w:right w:val="single" w:sz="4" w:space="0" w:color="auto"/>
            </w:tcBorders>
            <w:shd w:val="clear" w:color="auto" w:fill="auto"/>
            <w:noWrap/>
            <w:vAlign w:val="bottom"/>
            <w:hideMark/>
          </w:tcPr>
          <w:p w14:paraId="3644827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413.8</w:t>
            </w:r>
          </w:p>
        </w:tc>
      </w:tr>
      <w:tr w:rsidR="003B4E30" w:rsidRPr="003B4E30" w14:paraId="07F2846C" w14:textId="77777777" w:rsidTr="003B4E30">
        <w:trPr>
          <w:trHeight w:val="255"/>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B789008"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НЦ 52</w:t>
            </w:r>
          </w:p>
        </w:tc>
        <w:tc>
          <w:tcPr>
            <w:tcW w:w="1191" w:type="dxa"/>
            <w:tcBorders>
              <w:top w:val="nil"/>
              <w:left w:val="nil"/>
              <w:bottom w:val="single" w:sz="4" w:space="0" w:color="auto"/>
              <w:right w:val="single" w:sz="4" w:space="0" w:color="auto"/>
            </w:tcBorders>
            <w:shd w:val="clear" w:color="auto" w:fill="auto"/>
            <w:noWrap/>
            <w:vAlign w:val="bottom"/>
            <w:hideMark/>
          </w:tcPr>
          <w:p w14:paraId="1B3A69A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3.2</w:t>
            </w:r>
          </w:p>
        </w:tc>
        <w:tc>
          <w:tcPr>
            <w:tcW w:w="1204" w:type="dxa"/>
            <w:tcBorders>
              <w:top w:val="nil"/>
              <w:left w:val="nil"/>
              <w:bottom w:val="single" w:sz="4" w:space="0" w:color="auto"/>
              <w:right w:val="single" w:sz="4" w:space="0" w:color="auto"/>
            </w:tcBorders>
            <w:shd w:val="clear" w:color="auto" w:fill="auto"/>
            <w:noWrap/>
            <w:vAlign w:val="bottom"/>
            <w:hideMark/>
          </w:tcPr>
          <w:p w14:paraId="2AF346D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92.8</w:t>
            </w:r>
          </w:p>
        </w:tc>
        <w:tc>
          <w:tcPr>
            <w:tcW w:w="1077" w:type="dxa"/>
            <w:tcBorders>
              <w:top w:val="nil"/>
              <w:left w:val="nil"/>
              <w:bottom w:val="single" w:sz="4" w:space="0" w:color="auto"/>
              <w:right w:val="single" w:sz="4" w:space="0" w:color="auto"/>
            </w:tcBorders>
            <w:shd w:val="clear" w:color="auto" w:fill="auto"/>
            <w:noWrap/>
            <w:vAlign w:val="bottom"/>
            <w:hideMark/>
          </w:tcPr>
          <w:p w14:paraId="51F0870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92.8</w:t>
            </w:r>
          </w:p>
        </w:tc>
        <w:tc>
          <w:tcPr>
            <w:tcW w:w="666" w:type="dxa"/>
            <w:tcBorders>
              <w:top w:val="nil"/>
              <w:left w:val="nil"/>
              <w:bottom w:val="single" w:sz="4" w:space="0" w:color="auto"/>
              <w:right w:val="single" w:sz="4" w:space="0" w:color="auto"/>
            </w:tcBorders>
            <w:shd w:val="clear" w:color="auto" w:fill="auto"/>
            <w:noWrap/>
            <w:vAlign w:val="bottom"/>
            <w:hideMark/>
          </w:tcPr>
          <w:p w14:paraId="1379263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170" w:type="dxa"/>
            <w:tcBorders>
              <w:top w:val="nil"/>
              <w:left w:val="nil"/>
              <w:bottom w:val="single" w:sz="4" w:space="0" w:color="auto"/>
              <w:right w:val="single" w:sz="4" w:space="0" w:color="auto"/>
            </w:tcBorders>
            <w:shd w:val="clear" w:color="auto" w:fill="auto"/>
            <w:noWrap/>
            <w:vAlign w:val="bottom"/>
            <w:hideMark/>
          </w:tcPr>
          <w:p w14:paraId="29BB931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92.8</w:t>
            </w:r>
          </w:p>
        </w:tc>
        <w:tc>
          <w:tcPr>
            <w:tcW w:w="570" w:type="dxa"/>
            <w:tcBorders>
              <w:top w:val="nil"/>
              <w:left w:val="nil"/>
              <w:bottom w:val="single" w:sz="4" w:space="0" w:color="auto"/>
              <w:right w:val="single" w:sz="4" w:space="0" w:color="auto"/>
            </w:tcBorders>
            <w:shd w:val="clear" w:color="auto" w:fill="auto"/>
            <w:noWrap/>
            <w:vAlign w:val="bottom"/>
            <w:hideMark/>
          </w:tcPr>
          <w:p w14:paraId="1C0709B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39" w:type="dxa"/>
            <w:tcBorders>
              <w:top w:val="nil"/>
              <w:left w:val="nil"/>
              <w:bottom w:val="single" w:sz="4" w:space="0" w:color="auto"/>
              <w:right w:val="single" w:sz="4" w:space="0" w:color="auto"/>
            </w:tcBorders>
            <w:shd w:val="clear" w:color="auto" w:fill="auto"/>
            <w:noWrap/>
            <w:vAlign w:val="bottom"/>
            <w:hideMark/>
          </w:tcPr>
          <w:p w14:paraId="550D6177"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 </w:t>
            </w:r>
          </w:p>
        </w:tc>
        <w:tc>
          <w:tcPr>
            <w:tcW w:w="581" w:type="dxa"/>
            <w:tcBorders>
              <w:top w:val="nil"/>
              <w:left w:val="nil"/>
              <w:bottom w:val="single" w:sz="4" w:space="0" w:color="auto"/>
              <w:right w:val="single" w:sz="4" w:space="0" w:color="auto"/>
            </w:tcBorders>
            <w:shd w:val="clear" w:color="auto" w:fill="auto"/>
            <w:noWrap/>
            <w:vAlign w:val="bottom"/>
            <w:hideMark/>
          </w:tcPr>
          <w:p w14:paraId="7D60E8D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133" w:type="dxa"/>
            <w:tcBorders>
              <w:top w:val="nil"/>
              <w:left w:val="nil"/>
              <w:bottom w:val="single" w:sz="4" w:space="0" w:color="auto"/>
              <w:right w:val="single" w:sz="4" w:space="0" w:color="auto"/>
            </w:tcBorders>
            <w:shd w:val="clear" w:color="auto" w:fill="auto"/>
            <w:noWrap/>
            <w:vAlign w:val="bottom"/>
            <w:hideMark/>
          </w:tcPr>
          <w:p w14:paraId="09D1A5C7"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 </w:t>
            </w:r>
          </w:p>
        </w:tc>
        <w:tc>
          <w:tcPr>
            <w:tcW w:w="467" w:type="dxa"/>
            <w:tcBorders>
              <w:top w:val="nil"/>
              <w:left w:val="nil"/>
              <w:bottom w:val="single" w:sz="4" w:space="0" w:color="auto"/>
              <w:right w:val="single" w:sz="4" w:space="0" w:color="auto"/>
            </w:tcBorders>
            <w:shd w:val="clear" w:color="auto" w:fill="auto"/>
            <w:noWrap/>
            <w:vAlign w:val="bottom"/>
            <w:hideMark/>
          </w:tcPr>
          <w:p w14:paraId="4AD167C8"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588" w:type="dxa"/>
            <w:tcBorders>
              <w:top w:val="nil"/>
              <w:left w:val="nil"/>
              <w:bottom w:val="single" w:sz="4" w:space="0" w:color="auto"/>
              <w:right w:val="single" w:sz="4" w:space="0" w:color="auto"/>
            </w:tcBorders>
            <w:shd w:val="clear" w:color="auto" w:fill="auto"/>
            <w:noWrap/>
            <w:vAlign w:val="bottom"/>
            <w:hideMark/>
          </w:tcPr>
          <w:p w14:paraId="5E874F1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1.9</w:t>
            </w:r>
          </w:p>
        </w:tc>
      </w:tr>
      <w:tr w:rsidR="003B4E30" w:rsidRPr="003B4E30" w14:paraId="25A3AD23" w14:textId="77777777" w:rsidTr="003B4E30">
        <w:trPr>
          <w:trHeight w:val="255"/>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DCECCE4"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НЦ 53</w:t>
            </w:r>
          </w:p>
        </w:tc>
        <w:tc>
          <w:tcPr>
            <w:tcW w:w="1191" w:type="dxa"/>
            <w:tcBorders>
              <w:top w:val="nil"/>
              <w:left w:val="nil"/>
              <w:bottom w:val="single" w:sz="4" w:space="0" w:color="auto"/>
              <w:right w:val="single" w:sz="4" w:space="0" w:color="auto"/>
            </w:tcBorders>
            <w:shd w:val="clear" w:color="auto" w:fill="auto"/>
            <w:noWrap/>
            <w:vAlign w:val="bottom"/>
            <w:hideMark/>
          </w:tcPr>
          <w:p w14:paraId="019746B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226.0</w:t>
            </w:r>
          </w:p>
        </w:tc>
        <w:tc>
          <w:tcPr>
            <w:tcW w:w="1204" w:type="dxa"/>
            <w:tcBorders>
              <w:top w:val="nil"/>
              <w:left w:val="nil"/>
              <w:bottom w:val="single" w:sz="4" w:space="0" w:color="auto"/>
              <w:right w:val="single" w:sz="4" w:space="0" w:color="auto"/>
            </w:tcBorders>
            <w:shd w:val="clear" w:color="auto" w:fill="auto"/>
            <w:noWrap/>
            <w:vAlign w:val="bottom"/>
            <w:hideMark/>
          </w:tcPr>
          <w:p w14:paraId="2381502C"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22498.1</w:t>
            </w:r>
          </w:p>
        </w:tc>
        <w:tc>
          <w:tcPr>
            <w:tcW w:w="1077" w:type="dxa"/>
            <w:tcBorders>
              <w:top w:val="nil"/>
              <w:left w:val="nil"/>
              <w:bottom w:val="single" w:sz="4" w:space="0" w:color="auto"/>
              <w:right w:val="single" w:sz="4" w:space="0" w:color="auto"/>
            </w:tcBorders>
            <w:shd w:val="clear" w:color="auto" w:fill="auto"/>
            <w:noWrap/>
            <w:vAlign w:val="bottom"/>
            <w:hideMark/>
          </w:tcPr>
          <w:p w14:paraId="32ED727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22498.1</w:t>
            </w:r>
          </w:p>
        </w:tc>
        <w:tc>
          <w:tcPr>
            <w:tcW w:w="666" w:type="dxa"/>
            <w:tcBorders>
              <w:top w:val="nil"/>
              <w:left w:val="nil"/>
              <w:bottom w:val="single" w:sz="4" w:space="0" w:color="auto"/>
              <w:right w:val="single" w:sz="4" w:space="0" w:color="auto"/>
            </w:tcBorders>
            <w:shd w:val="clear" w:color="auto" w:fill="auto"/>
            <w:noWrap/>
            <w:vAlign w:val="bottom"/>
            <w:hideMark/>
          </w:tcPr>
          <w:p w14:paraId="5A4D1356"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4.4</w:t>
            </w:r>
          </w:p>
        </w:tc>
        <w:tc>
          <w:tcPr>
            <w:tcW w:w="1170" w:type="dxa"/>
            <w:tcBorders>
              <w:top w:val="nil"/>
              <w:left w:val="nil"/>
              <w:bottom w:val="single" w:sz="4" w:space="0" w:color="auto"/>
              <w:right w:val="single" w:sz="4" w:space="0" w:color="auto"/>
            </w:tcBorders>
            <w:shd w:val="clear" w:color="auto" w:fill="auto"/>
            <w:noWrap/>
            <w:vAlign w:val="bottom"/>
            <w:hideMark/>
          </w:tcPr>
          <w:p w14:paraId="59EBB31A"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22333.0</w:t>
            </w:r>
          </w:p>
        </w:tc>
        <w:tc>
          <w:tcPr>
            <w:tcW w:w="570" w:type="dxa"/>
            <w:tcBorders>
              <w:top w:val="nil"/>
              <w:left w:val="nil"/>
              <w:bottom w:val="single" w:sz="4" w:space="0" w:color="auto"/>
              <w:right w:val="single" w:sz="4" w:space="0" w:color="auto"/>
            </w:tcBorders>
            <w:shd w:val="clear" w:color="auto" w:fill="auto"/>
            <w:noWrap/>
            <w:vAlign w:val="bottom"/>
            <w:hideMark/>
          </w:tcPr>
          <w:p w14:paraId="4242E155"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4.4</w:t>
            </w:r>
          </w:p>
        </w:tc>
        <w:tc>
          <w:tcPr>
            <w:tcW w:w="1039" w:type="dxa"/>
            <w:tcBorders>
              <w:top w:val="nil"/>
              <w:left w:val="nil"/>
              <w:bottom w:val="single" w:sz="4" w:space="0" w:color="auto"/>
              <w:right w:val="single" w:sz="4" w:space="0" w:color="auto"/>
            </w:tcBorders>
            <w:shd w:val="clear" w:color="auto" w:fill="auto"/>
            <w:noWrap/>
            <w:vAlign w:val="bottom"/>
            <w:hideMark/>
          </w:tcPr>
          <w:p w14:paraId="1ACB618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165.1</w:t>
            </w:r>
          </w:p>
        </w:tc>
        <w:tc>
          <w:tcPr>
            <w:tcW w:w="581" w:type="dxa"/>
            <w:tcBorders>
              <w:top w:val="nil"/>
              <w:left w:val="nil"/>
              <w:bottom w:val="single" w:sz="4" w:space="0" w:color="auto"/>
              <w:right w:val="single" w:sz="4" w:space="0" w:color="auto"/>
            </w:tcBorders>
            <w:shd w:val="clear" w:color="auto" w:fill="auto"/>
            <w:noWrap/>
            <w:vAlign w:val="bottom"/>
            <w:hideMark/>
          </w:tcPr>
          <w:p w14:paraId="076873B9"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133" w:type="dxa"/>
            <w:tcBorders>
              <w:top w:val="nil"/>
              <w:left w:val="nil"/>
              <w:bottom w:val="single" w:sz="4" w:space="0" w:color="auto"/>
              <w:right w:val="single" w:sz="4" w:space="0" w:color="auto"/>
            </w:tcBorders>
            <w:shd w:val="clear" w:color="auto" w:fill="auto"/>
            <w:noWrap/>
            <w:vAlign w:val="bottom"/>
            <w:hideMark/>
          </w:tcPr>
          <w:p w14:paraId="4D2C3C39"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 </w:t>
            </w:r>
          </w:p>
        </w:tc>
        <w:tc>
          <w:tcPr>
            <w:tcW w:w="467" w:type="dxa"/>
            <w:tcBorders>
              <w:top w:val="nil"/>
              <w:left w:val="nil"/>
              <w:bottom w:val="single" w:sz="4" w:space="0" w:color="auto"/>
              <w:right w:val="single" w:sz="4" w:space="0" w:color="auto"/>
            </w:tcBorders>
            <w:shd w:val="clear" w:color="auto" w:fill="auto"/>
            <w:noWrap/>
            <w:vAlign w:val="bottom"/>
            <w:hideMark/>
          </w:tcPr>
          <w:p w14:paraId="350F438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588" w:type="dxa"/>
            <w:tcBorders>
              <w:top w:val="nil"/>
              <w:left w:val="nil"/>
              <w:bottom w:val="single" w:sz="4" w:space="0" w:color="auto"/>
              <w:right w:val="single" w:sz="4" w:space="0" w:color="auto"/>
            </w:tcBorders>
            <w:shd w:val="clear" w:color="auto" w:fill="auto"/>
            <w:noWrap/>
            <w:vAlign w:val="bottom"/>
            <w:hideMark/>
          </w:tcPr>
          <w:p w14:paraId="259D7BD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627.4</w:t>
            </w:r>
          </w:p>
        </w:tc>
      </w:tr>
      <w:tr w:rsidR="003B4E30" w:rsidRPr="003B4E30" w14:paraId="3833843E" w14:textId="77777777" w:rsidTr="003B4E30">
        <w:trPr>
          <w:trHeight w:val="255"/>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335D1A3" w14:textId="77777777" w:rsidR="003B4E30" w:rsidRPr="003B4E30" w:rsidRDefault="003B4E30" w:rsidP="003B4E30">
            <w:pPr>
              <w:suppressAutoHyphens w:val="0"/>
              <w:autoSpaceDN/>
              <w:spacing w:line="240" w:lineRule="auto"/>
              <w:ind w:firstLine="0"/>
              <w:jc w:val="left"/>
              <w:textAlignment w:val="auto"/>
              <w:rPr>
                <w:rFonts w:eastAsia="Times New Roman"/>
                <w:color w:val="000000"/>
                <w:sz w:val="20"/>
                <w:szCs w:val="20"/>
                <w:lang w:eastAsia="sr-Latn-RS"/>
              </w:rPr>
            </w:pPr>
            <w:r w:rsidRPr="003B4E30">
              <w:rPr>
                <w:rFonts w:eastAsia="Times New Roman"/>
                <w:color w:val="000000"/>
                <w:sz w:val="20"/>
                <w:szCs w:val="20"/>
                <w:lang w:eastAsia="sr-Latn-RS"/>
              </w:rPr>
              <w:t>НЦ 66</w:t>
            </w:r>
          </w:p>
        </w:tc>
        <w:tc>
          <w:tcPr>
            <w:tcW w:w="1191" w:type="dxa"/>
            <w:tcBorders>
              <w:top w:val="nil"/>
              <w:left w:val="nil"/>
              <w:bottom w:val="single" w:sz="4" w:space="0" w:color="auto"/>
              <w:right w:val="single" w:sz="4" w:space="0" w:color="auto"/>
            </w:tcBorders>
            <w:shd w:val="clear" w:color="auto" w:fill="auto"/>
            <w:noWrap/>
            <w:vAlign w:val="bottom"/>
            <w:hideMark/>
          </w:tcPr>
          <w:p w14:paraId="12B81D5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192.4</w:t>
            </w:r>
          </w:p>
        </w:tc>
        <w:tc>
          <w:tcPr>
            <w:tcW w:w="1204" w:type="dxa"/>
            <w:tcBorders>
              <w:top w:val="nil"/>
              <w:left w:val="nil"/>
              <w:bottom w:val="single" w:sz="4" w:space="0" w:color="auto"/>
              <w:right w:val="single" w:sz="4" w:space="0" w:color="auto"/>
            </w:tcBorders>
            <w:shd w:val="clear" w:color="auto" w:fill="auto"/>
            <w:noWrap/>
            <w:vAlign w:val="bottom"/>
            <w:hideMark/>
          </w:tcPr>
          <w:p w14:paraId="3C4AD5F2"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77" w:type="dxa"/>
            <w:tcBorders>
              <w:top w:val="nil"/>
              <w:left w:val="nil"/>
              <w:bottom w:val="single" w:sz="4" w:space="0" w:color="auto"/>
              <w:right w:val="single" w:sz="4" w:space="0" w:color="auto"/>
            </w:tcBorders>
            <w:shd w:val="clear" w:color="auto" w:fill="auto"/>
            <w:noWrap/>
            <w:vAlign w:val="bottom"/>
            <w:hideMark/>
          </w:tcPr>
          <w:p w14:paraId="1DFE6CF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44A8426F"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170" w:type="dxa"/>
            <w:tcBorders>
              <w:top w:val="nil"/>
              <w:left w:val="nil"/>
              <w:bottom w:val="single" w:sz="4" w:space="0" w:color="auto"/>
              <w:right w:val="single" w:sz="4" w:space="0" w:color="auto"/>
            </w:tcBorders>
            <w:shd w:val="clear" w:color="auto" w:fill="auto"/>
            <w:noWrap/>
            <w:vAlign w:val="bottom"/>
            <w:hideMark/>
          </w:tcPr>
          <w:p w14:paraId="06098753"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w:t>
            </w:r>
          </w:p>
        </w:tc>
        <w:tc>
          <w:tcPr>
            <w:tcW w:w="570" w:type="dxa"/>
            <w:tcBorders>
              <w:top w:val="nil"/>
              <w:left w:val="nil"/>
              <w:bottom w:val="single" w:sz="4" w:space="0" w:color="auto"/>
              <w:right w:val="single" w:sz="4" w:space="0" w:color="auto"/>
            </w:tcBorders>
            <w:shd w:val="clear" w:color="auto" w:fill="auto"/>
            <w:noWrap/>
            <w:vAlign w:val="bottom"/>
            <w:hideMark/>
          </w:tcPr>
          <w:p w14:paraId="36993D51"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039" w:type="dxa"/>
            <w:tcBorders>
              <w:top w:val="nil"/>
              <w:left w:val="nil"/>
              <w:bottom w:val="single" w:sz="4" w:space="0" w:color="auto"/>
              <w:right w:val="single" w:sz="4" w:space="0" w:color="auto"/>
            </w:tcBorders>
            <w:shd w:val="clear" w:color="auto" w:fill="auto"/>
            <w:noWrap/>
            <w:vAlign w:val="bottom"/>
            <w:hideMark/>
          </w:tcPr>
          <w:p w14:paraId="2FD20ED0"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w:t>
            </w:r>
          </w:p>
        </w:tc>
        <w:tc>
          <w:tcPr>
            <w:tcW w:w="581" w:type="dxa"/>
            <w:tcBorders>
              <w:top w:val="nil"/>
              <w:left w:val="nil"/>
              <w:bottom w:val="single" w:sz="4" w:space="0" w:color="auto"/>
              <w:right w:val="single" w:sz="4" w:space="0" w:color="auto"/>
            </w:tcBorders>
            <w:shd w:val="clear" w:color="auto" w:fill="auto"/>
            <w:noWrap/>
            <w:vAlign w:val="bottom"/>
            <w:hideMark/>
          </w:tcPr>
          <w:p w14:paraId="288F18DB"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133" w:type="dxa"/>
            <w:tcBorders>
              <w:top w:val="nil"/>
              <w:left w:val="nil"/>
              <w:bottom w:val="single" w:sz="4" w:space="0" w:color="auto"/>
              <w:right w:val="single" w:sz="4" w:space="0" w:color="auto"/>
            </w:tcBorders>
            <w:shd w:val="clear" w:color="auto" w:fill="auto"/>
            <w:noWrap/>
            <w:vAlign w:val="bottom"/>
            <w:hideMark/>
          </w:tcPr>
          <w:p w14:paraId="14B9547D"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w:t>
            </w:r>
          </w:p>
        </w:tc>
        <w:tc>
          <w:tcPr>
            <w:tcW w:w="467" w:type="dxa"/>
            <w:tcBorders>
              <w:top w:val="nil"/>
              <w:left w:val="nil"/>
              <w:bottom w:val="single" w:sz="4" w:space="0" w:color="auto"/>
              <w:right w:val="single" w:sz="4" w:space="0" w:color="auto"/>
            </w:tcBorders>
            <w:shd w:val="clear" w:color="auto" w:fill="auto"/>
            <w:noWrap/>
            <w:vAlign w:val="bottom"/>
            <w:hideMark/>
          </w:tcPr>
          <w:p w14:paraId="24EB0B7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0.0</w:t>
            </w:r>
          </w:p>
        </w:tc>
        <w:tc>
          <w:tcPr>
            <w:tcW w:w="1588" w:type="dxa"/>
            <w:tcBorders>
              <w:top w:val="nil"/>
              <w:left w:val="nil"/>
              <w:bottom w:val="single" w:sz="4" w:space="0" w:color="auto"/>
              <w:right w:val="single" w:sz="4" w:space="0" w:color="auto"/>
            </w:tcBorders>
            <w:shd w:val="clear" w:color="auto" w:fill="auto"/>
            <w:noWrap/>
            <w:vAlign w:val="bottom"/>
            <w:hideMark/>
          </w:tcPr>
          <w:p w14:paraId="682395B7" w14:textId="77777777" w:rsidR="003B4E30" w:rsidRPr="003B4E30" w:rsidRDefault="003B4E30" w:rsidP="003B4E30">
            <w:pPr>
              <w:suppressAutoHyphens w:val="0"/>
              <w:autoSpaceDN/>
              <w:spacing w:line="240" w:lineRule="auto"/>
              <w:ind w:firstLine="0"/>
              <w:jc w:val="right"/>
              <w:textAlignment w:val="auto"/>
              <w:rPr>
                <w:rFonts w:eastAsia="Times New Roman"/>
                <w:color w:val="000000"/>
                <w:sz w:val="20"/>
                <w:szCs w:val="20"/>
                <w:lang w:eastAsia="sr-Latn-RS"/>
              </w:rPr>
            </w:pPr>
            <w:r w:rsidRPr="003B4E30">
              <w:rPr>
                <w:rFonts w:eastAsia="Times New Roman"/>
                <w:color w:val="000000"/>
                <w:sz w:val="20"/>
                <w:szCs w:val="20"/>
                <w:lang w:eastAsia="sr-Latn-RS"/>
              </w:rPr>
              <w:t>0</w:t>
            </w:r>
          </w:p>
        </w:tc>
      </w:tr>
      <w:tr w:rsidR="003B4E30" w:rsidRPr="003B4E30" w14:paraId="0F475A5F" w14:textId="77777777" w:rsidTr="003B4E30">
        <w:trPr>
          <w:trHeight w:val="255"/>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B65148B" w14:textId="77777777" w:rsidR="003B4E30" w:rsidRPr="003B4E30" w:rsidRDefault="003B4E30" w:rsidP="003B4E30">
            <w:pPr>
              <w:suppressAutoHyphens w:val="0"/>
              <w:autoSpaceDN/>
              <w:spacing w:line="240" w:lineRule="auto"/>
              <w:ind w:firstLine="0"/>
              <w:jc w:val="lef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УКУПНО ГЈ</w:t>
            </w:r>
          </w:p>
        </w:tc>
        <w:tc>
          <w:tcPr>
            <w:tcW w:w="1191" w:type="dxa"/>
            <w:tcBorders>
              <w:top w:val="nil"/>
              <w:left w:val="nil"/>
              <w:bottom w:val="single" w:sz="4" w:space="0" w:color="auto"/>
              <w:right w:val="single" w:sz="4" w:space="0" w:color="auto"/>
            </w:tcBorders>
            <w:shd w:val="clear" w:color="auto" w:fill="auto"/>
            <w:noWrap/>
            <w:vAlign w:val="bottom"/>
            <w:hideMark/>
          </w:tcPr>
          <w:p w14:paraId="5FD1E00D"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3974.8</w:t>
            </w:r>
          </w:p>
        </w:tc>
        <w:tc>
          <w:tcPr>
            <w:tcW w:w="1204" w:type="dxa"/>
            <w:tcBorders>
              <w:top w:val="nil"/>
              <w:left w:val="nil"/>
              <w:bottom w:val="single" w:sz="4" w:space="0" w:color="auto"/>
              <w:right w:val="single" w:sz="4" w:space="0" w:color="auto"/>
            </w:tcBorders>
            <w:shd w:val="clear" w:color="auto" w:fill="auto"/>
            <w:noWrap/>
            <w:vAlign w:val="bottom"/>
            <w:hideMark/>
          </w:tcPr>
          <w:p w14:paraId="118D3E79"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509915.0</w:t>
            </w:r>
          </w:p>
        </w:tc>
        <w:tc>
          <w:tcPr>
            <w:tcW w:w="1077" w:type="dxa"/>
            <w:tcBorders>
              <w:top w:val="nil"/>
              <w:left w:val="nil"/>
              <w:bottom w:val="single" w:sz="4" w:space="0" w:color="auto"/>
              <w:right w:val="single" w:sz="4" w:space="0" w:color="auto"/>
            </w:tcBorders>
            <w:shd w:val="clear" w:color="auto" w:fill="auto"/>
            <w:noWrap/>
            <w:vAlign w:val="bottom"/>
            <w:hideMark/>
          </w:tcPr>
          <w:p w14:paraId="72A26313"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509915.0</w:t>
            </w:r>
          </w:p>
        </w:tc>
        <w:tc>
          <w:tcPr>
            <w:tcW w:w="666" w:type="dxa"/>
            <w:tcBorders>
              <w:top w:val="nil"/>
              <w:left w:val="nil"/>
              <w:bottom w:val="single" w:sz="4" w:space="0" w:color="auto"/>
              <w:right w:val="single" w:sz="4" w:space="0" w:color="auto"/>
            </w:tcBorders>
            <w:shd w:val="clear" w:color="auto" w:fill="auto"/>
            <w:noWrap/>
            <w:vAlign w:val="bottom"/>
            <w:hideMark/>
          </w:tcPr>
          <w:p w14:paraId="5ABFB5CE"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100.0</w:t>
            </w:r>
          </w:p>
        </w:tc>
        <w:tc>
          <w:tcPr>
            <w:tcW w:w="1170" w:type="dxa"/>
            <w:tcBorders>
              <w:top w:val="nil"/>
              <w:left w:val="nil"/>
              <w:bottom w:val="single" w:sz="4" w:space="0" w:color="auto"/>
              <w:right w:val="single" w:sz="4" w:space="0" w:color="auto"/>
            </w:tcBorders>
            <w:shd w:val="clear" w:color="auto" w:fill="auto"/>
            <w:noWrap/>
            <w:vAlign w:val="bottom"/>
            <w:hideMark/>
          </w:tcPr>
          <w:p w14:paraId="07AE7AE1"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398089.2</w:t>
            </w:r>
          </w:p>
        </w:tc>
        <w:tc>
          <w:tcPr>
            <w:tcW w:w="570" w:type="dxa"/>
            <w:tcBorders>
              <w:top w:val="nil"/>
              <w:left w:val="nil"/>
              <w:bottom w:val="single" w:sz="4" w:space="0" w:color="auto"/>
              <w:right w:val="single" w:sz="4" w:space="0" w:color="auto"/>
            </w:tcBorders>
            <w:shd w:val="clear" w:color="auto" w:fill="auto"/>
            <w:noWrap/>
            <w:vAlign w:val="bottom"/>
            <w:hideMark/>
          </w:tcPr>
          <w:p w14:paraId="4BACB173"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78.1</w:t>
            </w:r>
          </w:p>
        </w:tc>
        <w:tc>
          <w:tcPr>
            <w:tcW w:w="1039" w:type="dxa"/>
            <w:tcBorders>
              <w:top w:val="nil"/>
              <w:left w:val="nil"/>
              <w:bottom w:val="single" w:sz="4" w:space="0" w:color="auto"/>
              <w:right w:val="single" w:sz="4" w:space="0" w:color="auto"/>
            </w:tcBorders>
            <w:shd w:val="clear" w:color="auto" w:fill="auto"/>
            <w:noWrap/>
            <w:vAlign w:val="bottom"/>
            <w:hideMark/>
          </w:tcPr>
          <w:p w14:paraId="3B206CF5"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93610.9</w:t>
            </w:r>
          </w:p>
        </w:tc>
        <w:tc>
          <w:tcPr>
            <w:tcW w:w="581" w:type="dxa"/>
            <w:tcBorders>
              <w:top w:val="nil"/>
              <w:left w:val="nil"/>
              <w:bottom w:val="single" w:sz="4" w:space="0" w:color="auto"/>
              <w:right w:val="single" w:sz="4" w:space="0" w:color="auto"/>
            </w:tcBorders>
            <w:shd w:val="clear" w:color="auto" w:fill="auto"/>
            <w:noWrap/>
            <w:vAlign w:val="bottom"/>
            <w:hideMark/>
          </w:tcPr>
          <w:p w14:paraId="6600C739"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18.4</w:t>
            </w:r>
          </w:p>
        </w:tc>
        <w:tc>
          <w:tcPr>
            <w:tcW w:w="1133" w:type="dxa"/>
            <w:tcBorders>
              <w:top w:val="nil"/>
              <w:left w:val="nil"/>
              <w:bottom w:val="single" w:sz="4" w:space="0" w:color="auto"/>
              <w:right w:val="single" w:sz="4" w:space="0" w:color="auto"/>
            </w:tcBorders>
            <w:shd w:val="clear" w:color="auto" w:fill="auto"/>
            <w:noWrap/>
            <w:vAlign w:val="bottom"/>
            <w:hideMark/>
          </w:tcPr>
          <w:p w14:paraId="46E7B5D7"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18214.8</w:t>
            </w:r>
          </w:p>
        </w:tc>
        <w:tc>
          <w:tcPr>
            <w:tcW w:w="467" w:type="dxa"/>
            <w:tcBorders>
              <w:top w:val="nil"/>
              <w:left w:val="nil"/>
              <w:bottom w:val="single" w:sz="4" w:space="0" w:color="auto"/>
              <w:right w:val="single" w:sz="4" w:space="0" w:color="auto"/>
            </w:tcBorders>
            <w:shd w:val="clear" w:color="auto" w:fill="auto"/>
            <w:noWrap/>
            <w:vAlign w:val="bottom"/>
            <w:hideMark/>
          </w:tcPr>
          <w:p w14:paraId="4237D4AB"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3.6</w:t>
            </w:r>
          </w:p>
        </w:tc>
        <w:tc>
          <w:tcPr>
            <w:tcW w:w="1588" w:type="dxa"/>
            <w:tcBorders>
              <w:top w:val="nil"/>
              <w:left w:val="nil"/>
              <w:bottom w:val="single" w:sz="4" w:space="0" w:color="auto"/>
              <w:right w:val="single" w:sz="4" w:space="0" w:color="auto"/>
            </w:tcBorders>
            <w:shd w:val="clear" w:color="auto" w:fill="auto"/>
            <w:noWrap/>
            <w:vAlign w:val="bottom"/>
            <w:hideMark/>
          </w:tcPr>
          <w:p w14:paraId="72E67C9C" w14:textId="77777777" w:rsidR="003B4E30" w:rsidRPr="003B4E30" w:rsidRDefault="003B4E30" w:rsidP="003B4E30">
            <w:pPr>
              <w:suppressAutoHyphens w:val="0"/>
              <w:autoSpaceDN/>
              <w:spacing w:line="240" w:lineRule="auto"/>
              <w:ind w:firstLine="0"/>
              <w:jc w:val="right"/>
              <w:textAlignment w:val="auto"/>
              <w:rPr>
                <w:rFonts w:eastAsia="Times New Roman"/>
                <w:b/>
                <w:bCs/>
                <w:color w:val="000000"/>
                <w:sz w:val="20"/>
                <w:szCs w:val="20"/>
                <w:lang w:eastAsia="sr-Latn-RS"/>
              </w:rPr>
            </w:pPr>
            <w:r w:rsidRPr="003B4E30">
              <w:rPr>
                <w:rFonts w:eastAsia="Times New Roman"/>
                <w:b/>
                <w:bCs/>
                <w:color w:val="000000"/>
                <w:sz w:val="20"/>
                <w:szCs w:val="20"/>
                <w:lang w:eastAsia="sr-Latn-RS"/>
              </w:rPr>
              <w:t>14682.3</w:t>
            </w:r>
          </w:p>
        </w:tc>
      </w:tr>
    </w:tbl>
    <w:p w14:paraId="3F629EFE" w14:textId="77777777" w:rsidR="003B4E30" w:rsidRDefault="003B4E30" w:rsidP="00A63B53">
      <w:pPr>
        <w:suppressAutoHyphens w:val="0"/>
        <w:autoSpaceDN/>
        <w:spacing w:line="259" w:lineRule="auto"/>
        <w:ind w:firstLine="708"/>
        <w:textAlignment w:val="auto"/>
        <w:rPr>
          <w:noProof/>
          <w:sz w:val="24"/>
          <w:szCs w:val="24"/>
          <w:lang w:val="sr-Cyrl-RS"/>
        </w:rPr>
      </w:pPr>
    </w:p>
    <w:p w14:paraId="457A3DC1" w14:textId="77777777" w:rsidR="00972977" w:rsidRPr="00972977" w:rsidRDefault="00972977" w:rsidP="00972977">
      <w:pPr>
        <w:ind w:firstLine="708"/>
        <w:rPr>
          <w:rFonts w:eastAsia="Times New Roman"/>
          <w:noProof/>
          <w:sz w:val="24"/>
          <w:szCs w:val="24"/>
          <w:lang w:val="sr-Cyrl-RS"/>
        </w:rPr>
      </w:pPr>
      <w:r w:rsidRPr="00972977">
        <w:rPr>
          <w:rFonts w:eastAsia="Times New Roman"/>
          <w:noProof/>
          <w:sz w:val="24"/>
          <w:szCs w:val="24"/>
          <w:lang w:val="en-US"/>
        </w:rPr>
        <w:t xml:space="preserve">Kао што се види у табели  </w:t>
      </w:r>
      <w:bookmarkStart w:id="39" w:name="_Hlk138225421"/>
      <w:r>
        <w:rPr>
          <w:rFonts w:eastAsia="Times New Roman"/>
          <w:noProof/>
          <w:sz w:val="24"/>
          <w:szCs w:val="24"/>
          <w:lang w:val="sr-Cyrl-RS"/>
        </w:rPr>
        <w:t>78,1</w:t>
      </w:r>
      <w:r w:rsidRPr="00972977">
        <w:rPr>
          <w:rFonts w:eastAsia="Times New Roman"/>
          <w:noProof/>
          <w:sz w:val="24"/>
          <w:szCs w:val="24"/>
          <w:lang w:val="en-US"/>
        </w:rPr>
        <w:t xml:space="preserve">% запремине се налази у тањем материјалу (до 30цм),  </w:t>
      </w:r>
      <w:r>
        <w:rPr>
          <w:rFonts w:eastAsia="Times New Roman"/>
          <w:noProof/>
          <w:sz w:val="24"/>
          <w:szCs w:val="24"/>
          <w:lang w:val="sr-Cyrl-RS"/>
        </w:rPr>
        <w:t>18,4</w:t>
      </w:r>
      <w:r w:rsidRPr="00972977">
        <w:rPr>
          <w:rFonts w:eastAsia="Times New Roman"/>
          <w:noProof/>
          <w:sz w:val="24"/>
          <w:szCs w:val="24"/>
          <w:lang w:val="en-US"/>
        </w:rPr>
        <w:t xml:space="preserve">% запремине у средње јаком материјалу (од 31 до 50цм) и </w:t>
      </w:r>
      <w:r w:rsidRPr="00972977">
        <w:rPr>
          <w:rFonts w:eastAsia="Times New Roman"/>
          <w:noProof/>
          <w:sz w:val="24"/>
          <w:szCs w:val="24"/>
          <w:lang w:val="sr-Cyrl-RS"/>
        </w:rPr>
        <w:t>4</w:t>
      </w:r>
      <w:r>
        <w:rPr>
          <w:rFonts w:eastAsia="Times New Roman"/>
          <w:noProof/>
          <w:sz w:val="24"/>
          <w:szCs w:val="24"/>
          <w:lang w:val="sr-Cyrl-RS"/>
        </w:rPr>
        <w:t>3,6</w:t>
      </w:r>
      <w:r w:rsidRPr="00972977">
        <w:rPr>
          <w:rFonts w:eastAsia="Times New Roman"/>
          <w:noProof/>
          <w:sz w:val="24"/>
          <w:szCs w:val="24"/>
          <w:lang w:val="en-US"/>
        </w:rPr>
        <w:t>% је јачи материјал преко 50цм дебљине</w:t>
      </w:r>
      <w:bookmarkEnd w:id="39"/>
      <w:r>
        <w:rPr>
          <w:rFonts w:eastAsia="Times New Roman"/>
          <w:noProof/>
          <w:sz w:val="24"/>
          <w:szCs w:val="24"/>
          <w:lang w:val="sr-Cyrl-RS"/>
        </w:rPr>
        <w:t>.</w:t>
      </w:r>
    </w:p>
    <w:p w14:paraId="7D9FF9E3" w14:textId="77777777" w:rsidR="00A63B53" w:rsidRDefault="00A63B53" w:rsidP="00BD2910">
      <w:pPr>
        <w:suppressAutoHyphens w:val="0"/>
        <w:autoSpaceDN/>
        <w:spacing w:after="160" w:line="259" w:lineRule="auto"/>
        <w:ind w:firstLine="0"/>
        <w:jc w:val="left"/>
        <w:textAlignment w:val="auto"/>
        <w:rPr>
          <w:noProof/>
          <w:sz w:val="24"/>
          <w:szCs w:val="24"/>
          <w:lang w:val="sr-Cyrl-RS"/>
        </w:rPr>
      </w:pPr>
    </w:p>
    <w:p w14:paraId="7D42856D" w14:textId="77777777" w:rsidR="00BD2910" w:rsidRDefault="00BD2910" w:rsidP="00BD2910">
      <w:pPr>
        <w:suppressAutoHyphens w:val="0"/>
        <w:autoSpaceDN/>
        <w:spacing w:after="160" w:line="259" w:lineRule="auto"/>
        <w:ind w:firstLine="0"/>
        <w:jc w:val="left"/>
        <w:textAlignment w:val="auto"/>
        <w:rPr>
          <w:noProof/>
          <w:sz w:val="24"/>
          <w:szCs w:val="24"/>
          <w:lang w:val="sr-Cyrl-RS"/>
        </w:rPr>
      </w:pPr>
    </w:p>
    <w:p w14:paraId="7C05B27C" w14:textId="77777777" w:rsidR="00972977" w:rsidRDefault="00972977" w:rsidP="00BD2910">
      <w:pPr>
        <w:suppressAutoHyphens w:val="0"/>
        <w:autoSpaceDN/>
        <w:spacing w:after="160" w:line="259" w:lineRule="auto"/>
        <w:ind w:firstLine="0"/>
        <w:jc w:val="left"/>
        <w:textAlignment w:val="auto"/>
        <w:rPr>
          <w:noProof/>
          <w:sz w:val="24"/>
          <w:szCs w:val="24"/>
          <w:lang w:val="sr-Cyrl-RS"/>
        </w:rPr>
        <w:sectPr w:rsidR="00972977" w:rsidSect="00BD2910">
          <w:pgSz w:w="16838" w:h="11906" w:orient="landscape"/>
          <w:pgMar w:top="1440" w:right="1440" w:bottom="1440" w:left="1440" w:header="709" w:footer="709" w:gutter="0"/>
          <w:cols w:space="708"/>
          <w:docGrid w:linePitch="360"/>
        </w:sectPr>
      </w:pPr>
    </w:p>
    <w:p w14:paraId="019D440C" w14:textId="77777777" w:rsidR="00DC39EF" w:rsidRDefault="00972977" w:rsidP="003F3597">
      <w:pPr>
        <w:pStyle w:val="Heading2"/>
        <w:rPr>
          <w:noProof/>
          <w:lang w:val="sr-Cyrl-RS"/>
        </w:rPr>
      </w:pPr>
      <w:bookmarkStart w:id="40" w:name="_Toc140141738"/>
      <w:r>
        <w:rPr>
          <w:noProof/>
          <w:lang w:val="sr-Cyrl-RS"/>
        </w:rPr>
        <w:lastRenderedPageBreak/>
        <w:t>5.7. Стање састојина по старосној структури</w:t>
      </w:r>
      <w:bookmarkEnd w:id="40"/>
    </w:p>
    <w:p w14:paraId="094843B9" w14:textId="77777777" w:rsidR="00972977" w:rsidRDefault="00972977" w:rsidP="00972977">
      <w:pPr>
        <w:spacing w:line="264" w:lineRule="auto"/>
        <w:ind w:firstLine="0"/>
        <w:rPr>
          <w:noProof/>
          <w:sz w:val="24"/>
          <w:szCs w:val="24"/>
          <w:lang w:val="sr-Cyrl-RS"/>
        </w:rPr>
      </w:pPr>
    </w:p>
    <w:p w14:paraId="345ACF00" w14:textId="77777777" w:rsidR="001455D9" w:rsidRPr="001455D9" w:rsidRDefault="001455D9" w:rsidP="001455D9">
      <w:pPr>
        <w:suppressAutoHyphens w:val="0"/>
        <w:autoSpaceDN/>
        <w:spacing w:line="240" w:lineRule="auto"/>
        <w:ind w:firstLine="708"/>
        <w:textAlignment w:val="auto"/>
        <w:rPr>
          <w:rFonts w:eastAsiaTheme="minorHAnsi" w:cstheme="minorBidi"/>
          <w:sz w:val="24"/>
          <w:szCs w:val="24"/>
          <w:lang w:val="sr-Cyrl-RS"/>
        </w:rPr>
      </w:pPr>
      <w:r w:rsidRPr="001455D9">
        <w:rPr>
          <w:rFonts w:eastAsiaTheme="minorHAnsi" w:cstheme="minorBidi"/>
          <w:sz w:val="24"/>
          <w:szCs w:val="24"/>
          <w:lang w:val="sr-Cyrl-RS"/>
        </w:rPr>
        <w:t>Стање састојина по добним разредима</w:t>
      </w:r>
      <w:r w:rsidR="00B31771">
        <w:rPr>
          <w:rFonts w:eastAsiaTheme="minorHAnsi" w:cstheme="minorBidi"/>
          <w:sz w:val="24"/>
          <w:szCs w:val="24"/>
          <w:lang w:val="sr-Cyrl-RS"/>
        </w:rPr>
        <w:t xml:space="preserve"> за најзаступљеније газдинске класе</w:t>
      </w:r>
      <w:r w:rsidRPr="001455D9">
        <w:rPr>
          <w:rFonts w:eastAsiaTheme="minorHAnsi" w:cstheme="minorBidi"/>
          <w:sz w:val="24"/>
          <w:szCs w:val="24"/>
          <w:lang w:val="sr-Cyrl-RS"/>
        </w:rPr>
        <w:t xml:space="preserve"> је приказано у следећим табелама и графиконима.</w:t>
      </w:r>
      <w:r w:rsidR="00B31771" w:rsidRPr="00B31771">
        <w:t xml:space="preserve"> </w:t>
      </w:r>
      <w:r w:rsidR="00B31771" w:rsidRPr="00B31771">
        <w:rPr>
          <w:rFonts w:eastAsiaTheme="minorHAnsi" w:cstheme="minorBidi"/>
          <w:sz w:val="24"/>
          <w:szCs w:val="24"/>
          <w:lang w:val="sr-Cyrl-RS"/>
        </w:rPr>
        <w:t>Такође, да би се боље сагледало и разумело стање, поготово у изданачким састојинама</w:t>
      </w:r>
      <w:r w:rsidR="00B31771">
        <w:rPr>
          <w:rFonts w:eastAsiaTheme="minorHAnsi" w:cstheme="minorBidi"/>
          <w:sz w:val="24"/>
          <w:szCs w:val="24"/>
          <w:lang w:val="sr-Cyrl-RS"/>
        </w:rPr>
        <w:t xml:space="preserve"> сладуна, цера и</w:t>
      </w:r>
      <w:r w:rsidR="00B31771" w:rsidRPr="00B31771">
        <w:rPr>
          <w:rFonts w:eastAsiaTheme="minorHAnsi" w:cstheme="minorBidi"/>
          <w:sz w:val="24"/>
          <w:szCs w:val="24"/>
          <w:lang w:val="sr-Cyrl-RS"/>
        </w:rPr>
        <w:t xml:space="preserve"> китњака, сличне газдинске класе (чисте и мешовите изданачка шуме</w:t>
      </w:r>
      <w:r w:rsidR="00B31771">
        <w:rPr>
          <w:rFonts w:eastAsiaTheme="minorHAnsi" w:cstheme="minorBidi"/>
          <w:sz w:val="24"/>
          <w:szCs w:val="24"/>
          <w:lang w:val="sr-Cyrl-RS"/>
        </w:rPr>
        <w:t xml:space="preserve"> сладуна, цера и</w:t>
      </w:r>
      <w:r w:rsidR="00B31771" w:rsidRPr="00B31771">
        <w:rPr>
          <w:rFonts w:eastAsiaTheme="minorHAnsi" w:cstheme="minorBidi"/>
          <w:sz w:val="24"/>
          <w:szCs w:val="24"/>
          <w:lang w:val="sr-Cyrl-RS"/>
        </w:rPr>
        <w:t xml:space="preserve"> китњака у свим наменским целинама) ће бити спојене и заједно приказане.</w:t>
      </w:r>
    </w:p>
    <w:p w14:paraId="1AC3FA39" w14:textId="77777777" w:rsidR="001455D9" w:rsidRPr="001455D9" w:rsidRDefault="001455D9" w:rsidP="001455D9">
      <w:pPr>
        <w:suppressAutoHyphens w:val="0"/>
        <w:autoSpaceDN/>
        <w:spacing w:line="240" w:lineRule="auto"/>
        <w:ind w:firstLine="0"/>
        <w:textAlignment w:val="auto"/>
        <w:rPr>
          <w:rFonts w:eastAsiaTheme="minorHAnsi" w:cstheme="minorBidi"/>
          <w:lang w:val="sr-Cyrl-RS"/>
        </w:rPr>
      </w:pPr>
    </w:p>
    <w:tbl>
      <w:tblPr>
        <w:tblW w:w="8829" w:type="dxa"/>
        <w:jc w:val="center"/>
        <w:tblLook w:val="04A0" w:firstRow="1" w:lastRow="0" w:firstColumn="1" w:lastColumn="0" w:noHBand="0" w:noVBand="1"/>
      </w:tblPr>
      <w:tblGrid>
        <w:gridCol w:w="803"/>
        <w:gridCol w:w="416"/>
        <w:gridCol w:w="720"/>
        <w:gridCol w:w="749"/>
        <w:gridCol w:w="673"/>
        <w:gridCol w:w="603"/>
        <w:gridCol w:w="745"/>
        <w:gridCol w:w="673"/>
        <w:gridCol w:w="711"/>
        <w:gridCol w:w="995"/>
        <w:gridCol w:w="850"/>
        <w:gridCol w:w="891"/>
      </w:tblGrid>
      <w:tr w:rsidR="001455D9" w:rsidRPr="001455D9" w14:paraId="00EFDCA8" w14:textId="77777777" w:rsidTr="00B45121">
        <w:trPr>
          <w:trHeight w:val="202"/>
          <w:jc w:val="center"/>
        </w:trPr>
        <w:tc>
          <w:tcPr>
            <w:tcW w:w="1219"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B6315EA" w14:textId="77777777" w:rsidR="001455D9" w:rsidRPr="001455D9" w:rsidRDefault="001455D9" w:rsidP="001455D9">
            <w:pPr>
              <w:suppressAutoHyphens w:val="0"/>
              <w:autoSpaceDN/>
              <w:spacing w:line="240" w:lineRule="auto"/>
              <w:ind w:firstLine="0"/>
              <w:textAlignment w:val="auto"/>
              <w:rPr>
                <w:rFonts w:eastAsiaTheme="minorHAnsi"/>
                <w:b/>
                <w:lang w:val="sr-Cyrl-RS"/>
              </w:rPr>
            </w:pPr>
            <w:r w:rsidRPr="001455D9">
              <w:rPr>
                <w:rFonts w:eastAsiaTheme="minorHAnsi"/>
                <w:sz w:val="18"/>
                <w:szCs w:val="18"/>
                <w:lang w:val="sr-Cyrl-RS"/>
              </w:rPr>
              <w:t>Изданачка мешовита шума цера</w:t>
            </w:r>
          </w:p>
        </w:tc>
        <w:tc>
          <w:tcPr>
            <w:tcW w:w="146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34C92DA"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w:t>
            </w:r>
          </w:p>
        </w:tc>
        <w:tc>
          <w:tcPr>
            <w:tcW w:w="67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3BAA9986"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II</w:t>
            </w:r>
          </w:p>
        </w:tc>
        <w:tc>
          <w:tcPr>
            <w:tcW w:w="60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1AD08BD7"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III</w:t>
            </w:r>
          </w:p>
        </w:tc>
        <w:tc>
          <w:tcPr>
            <w:tcW w:w="74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4D9168A2"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IV</w:t>
            </w:r>
          </w:p>
        </w:tc>
        <w:tc>
          <w:tcPr>
            <w:tcW w:w="67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E67EB29"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w:t>
            </w:r>
          </w:p>
        </w:tc>
        <w:tc>
          <w:tcPr>
            <w:tcW w:w="71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3B57BB4"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VI</w:t>
            </w:r>
          </w:p>
        </w:tc>
        <w:tc>
          <w:tcPr>
            <w:tcW w:w="99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7457933C"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VII</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EB865BF"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VIII</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3244174"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Свега</w:t>
            </w:r>
          </w:p>
        </w:tc>
      </w:tr>
      <w:tr w:rsidR="001455D9" w:rsidRPr="001455D9" w14:paraId="4A6A06D0" w14:textId="77777777" w:rsidTr="00B45121">
        <w:trPr>
          <w:trHeight w:val="202"/>
          <w:jc w:val="center"/>
        </w:trPr>
        <w:tc>
          <w:tcPr>
            <w:tcW w:w="1219" w:type="dxa"/>
            <w:gridSpan w:val="2"/>
            <w:vMerge/>
            <w:tcBorders>
              <w:top w:val="single" w:sz="4" w:space="0" w:color="auto"/>
              <w:left w:val="single" w:sz="4" w:space="0" w:color="auto"/>
              <w:bottom w:val="single" w:sz="4" w:space="0" w:color="auto"/>
              <w:right w:val="single" w:sz="4" w:space="0" w:color="auto"/>
            </w:tcBorders>
            <w:vAlign w:val="center"/>
            <w:hideMark/>
          </w:tcPr>
          <w:p w14:paraId="0CF0C086"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20" w:type="dxa"/>
            <w:tcBorders>
              <w:top w:val="nil"/>
              <w:left w:val="nil"/>
              <w:bottom w:val="nil"/>
              <w:right w:val="single" w:sz="4" w:space="0" w:color="auto"/>
            </w:tcBorders>
            <w:shd w:val="clear" w:color="auto" w:fill="D9D9D9" w:themeFill="background1" w:themeFillShade="D9"/>
            <w:noWrap/>
            <w:vAlign w:val="bottom"/>
            <w:hideMark/>
          </w:tcPr>
          <w:p w14:paraId="0B167D98"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r w:rsidRPr="001455D9">
              <w:rPr>
                <w:rFonts w:eastAsia="Times New Roman"/>
                <w:color w:val="000000"/>
                <w:sz w:val="18"/>
                <w:szCs w:val="18"/>
                <w:lang w:eastAsia="sr-Latn-RS"/>
              </w:rPr>
              <w:t>слабо обр.</w:t>
            </w:r>
          </w:p>
        </w:tc>
        <w:tc>
          <w:tcPr>
            <w:tcW w:w="749" w:type="dxa"/>
            <w:tcBorders>
              <w:top w:val="nil"/>
              <w:left w:val="nil"/>
              <w:bottom w:val="nil"/>
              <w:right w:val="single" w:sz="4" w:space="0" w:color="auto"/>
            </w:tcBorders>
            <w:shd w:val="clear" w:color="auto" w:fill="D9D9D9" w:themeFill="background1" w:themeFillShade="D9"/>
            <w:noWrap/>
            <w:vAlign w:val="bottom"/>
            <w:hideMark/>
          </w:tcPr>
          <w:p w14:paraId="78DCF5F0"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r w:rsidRPr="001455D9">
              <w:rPr>
                <w:rFonts w:eastAsia="Times New Roman"/>
                <w:color w:val="000000"/>
                <w:sz w:val="18"/>
                <w:szCs w:val="18"/>
                <w:lang w:eastAsia="sr-Latn-RS"/>
              </w:rPr>
              <w:t>добро обр.</w:t>
            </w:r>
          </w:p>
        </w:tc>
        <w:tc>
          <w:tcPr>
            <w:tcW w:w="673" w:type="dxa"/>
            <w:vMerge/>
            <w:tcBorders>
              <w:top w:val="single" w:sz="4" w:space="0" w:color="auto"/>
              <w:left w:val="single" w:sz="4" w:space="0" w:color="auto"/>
              <w:bottom w:val="single" w:sz="4" w:space="0" w:color="000000"/>
              <w:right w:val="single" w:sz="4" w:space="0" w:color="auto"/>
            </w:tcBorders>
            <w:vAlign w:val="center"/>
            <w:hideMark/>
          </w:tcPr>
          <w:p w14:paraId="4FD3E5D8"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603" w:type="dxa"/>
            <w:vMerge/>
            <w:tcBorders>
              <w:top w:val="single" w:sz="4" w:space="0" w:color="auto"/>
              <w:left w:val="single" w:sz="4" w:space="0" w:color="auto"/>
              <w:bottom w:val="single" w:sz="4" w:space="0" w:color="000000"/>
              <w:right w:val="single" w:sz="4" w:space="0" w:color="auto"/>
            </w:tcBorders>
            <w:vAlign w:val="center"/>
            <w:hideMark/>
          </w:tcPr>
          <w:p w14:paraId="0F25760D"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45" w:type="dxa"/>
            <w:vMerge/>
            <w:tcBorders>
              <w:top w:val="single" w:sz="4" w:space="0" w:color="auto"/>
              <w:left w:val="single" w:sz="4" w:space="0" w:color="auto"/>
              <w:bottom w:val="single" w:sz="4" w:space="0" w:color="000000"/>
              <w:right w:val="single" w:sz="4" w:space="0" w:color="auto"/>
            </w:tcBorders>
            <w:vAlign w:val="center"/>
            <w:hideMark/>
          </w:tcPr>
          <w:p w14:paraId="2B2E7763"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673" w:type="dxa"/>
            <w:vMerge/>
            <w:tcBorders>
              <w:top w:val="single" w:sz="4" w:space="0" w:color="auto"/>
              <w:left w:val="single" w:sz="4" w:space="0" w:color="auto"/>
              <w:bottom w:val="single" w:sz="4" w:space="0" w:color="000000"/>
              <w:right w:val="single" w:sz="4" w:space="0" w:color="auto"/>
            </w:tcBorders>
            <w:vAlign w:val="center"/>
            <w:hideMark/>
          </w:tcPr>
          <w:p w14:paraId="30A6E051"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11" w:type="dxa"/>
            <w:vMerge/>
            <w:tcBorders>
              <w:top w:val="single" w:sz="4" w:space="0" w:color="auto"/>
              <w:left w:val="single" w:sz="4" w:space="0" w:color="auto"/>
              <w:bottom w:val="single" w:sz="4" w:space="0" w:color="000000"/>
              <w:right w:val="single" w:sz="4" w:space="0" w:color="auto"/>
            </w:tcBorders>
            <w:vAlign w:val="center"/>
            <w:hideMark/>
          </w:tcPr>
          <w:p w14:paraId="0CF8449E"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14:paraId="2B6D15ED"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12EEE53D"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14:paraId="71DD1B37"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r>
      <w:tr w:rsidR="001455D9" w:rsidRPr="001455D9" w14:paraId="2F1BA432" w14:textId="77777777" w:rsidTr="00B45121">
        <w:trPr>
          <w:trHeight w:val="202"/>
          <w:jc w:val="center"/>
        </w:trPr>
        <w:tc>
          <w:tcPr>
            <w:tcW w:w="803" w:type="dxa"/>
            <w:tcBorders>
              <w:top w:val="single" w:sz="4" w:space="0" w:color="auto"/>
              <w:left w:val="single" w:sz="4" w:space="0" w:color="auto"/>
              <w:bottom w:val="nil"/>
              <w:right w:val="single" w:sz="4" w:space="0" w:color="auto"/>
            </w:tcBorders>
            <w:shd w:val="clear" w:color="auto" w:fill="auto"/>
            <w:noWrap/>
            <w:vAlign w:val="bottom"/>
            <w:hideMark/>
          </w:tcPr>
          <w:p w14:paraId="609440E3"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val="sr-Cyrl-RS" w:eastAsia="sr-Latn-RS"/>
              </w:rPr>
            </w:pPr>
            <w:r w:rsidRPr="001455D9">
              <w:rPr>
                <w:rFonts w:eastAsia="Times New Roman"/>
                <w:sz w:val="18"/>
                <w:szCs w:val="18"/>
                <w:lang w:val="sr-Cyrl-RS" w:eastAsia="sr-Latn-RS"/>
              </w:rPr>
              <w:t>СВГ</w:t>
            </w:r>
          </w:p>
        </w:tc>
        <w:tc>
          <w:tcPr>
            <w:tcW w:w="416" w:type="dxa"/>
            <w:tcBorders>
              <w:top w:val="single" w:sz="4" w:space="0" w:color="auto"/>
              <w:left w:val="nil"/>
              <w:bottom w:val="nil"/>
              <w:right w:val="single" w:sz="4" w:space="0" w:color="auto"/>
            </w:tcBorders>
            <w:shd w:val="clear" w:color="auto" w:fill="auto"/>
            <w:noWrap/>
            <w:vAlign w:val="bottom"/>
            <w:hideMark/>
          </w:tcPr>
          <w:p w14:paraId="328A30D0"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p</w:t>
            </w:r>
          </w:p>
        </w:tc>
        <w:tc>
          <w:tcPr>
            <w:tcW w:w="720" w:type="dxa"/>
            <w:tcBorders>
              <w:top w:val="single" w:sz="4" w:space="0" w:color="auto"/>
              <w:left w:val="nil"/>
              <w:bottom w:val="nil"/>
              <w:right w:val="single" w:sz="4" w:space="0" w:color="auto"/>
            </w:tcBorders>
            <w:shd w:val="clear" w:color="auto" w:fill="auto"/>
            <w:noWrap/>
            <w:vAlign w:val="bottom"/>
            <w:hideMark/>
          </w:tcPr>
          <w:p w14:paraId="7A7F6810"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749" w:type="dxa"/>
            <w:tcBorders>
              <w:top w:val="single" w:sz="4" w:space="0" w:color="auto"/>
              <w:left w:val="nil"/>
              <w:bottom w:val="nil"/>
              <w:right w:val="nil"/>
            </w:tcBorders>
            <w:shd w:val="clear" w:color="auto" w:fill="auto"/>
            <w:noWrap/>
            <w:vAlign w:val="bottom"/>
            <w:hideMark/>
          </w:tcPr>
          <w:p w14:paraId="04C8191D"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4.22</w:t>
            </w:r>
          </w:p>
        </w:tc>
        <w:tc>
          <w:tcPr>
            <w:tcW w:w="673" w:type="dxa"/>
            <w:tcBorders>
              <w:top w:val="nil"/>
              <w:left w:val="single" w:sz="4" w:space="0" w:color="auto"/>
              <w:bottom w:val="nil"/>
              <w:right w:val="single" w:sz="4" w:space="0" w:color="auto"/>
            </w:tcBorders>
            <w:shd w:val="clear" w:color="auto" w:fill="auto"/>
            <w:noWrap/>
            <w:vAlign w:val="bottom"/>
            <w:hideMark/>
          </w:tcPr>
          <w:p w14:paraId="0B782536"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603" w:type="dxa"/>
            <w:tcBorders>
              <w:top w:val="nil"/>
              <w:left w:val="nil"/>
              <w:bottom w:val="nil"/>
              <w:right w:val="nil"/>
            </w:tcBorders>
            <w:shd w:val="clear" w:color="auto" w:fill="auto"/>
            <w:noWrap/>
            <w:vAlign w:val="bottom"/>
            <w:hideMark/>
          </w:tcPr>
          <w:p w14:paraId="1B383A86"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745" w:type="dxa"/>
            <w:tcBorders>
              <w:top w:val="nil"/>
              <w:left w:val="single" w:sz="4" w:space="0" w:color="auto"/>
              <w:bottom w:val="nil"/>
              <w:right w:val="single" w:sz="4" w:space="0" w:color="auto"/>
            </w:tcBorders>
            <w:shd w:val="clear" w:color="auto" w:fill="auto"/>
            <w:noWrap/>
            <w:vAlign w:val="bottom"/>
            <w:hideMark/>
          </w:tcPr>
          <w:p w14:paraId="5729D91B"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9.82</w:t>
            </w:r>
          </w:p>
        </w:tc>
        <w:tc>
          <w:tcPr>
            <w:tcW w:w="673" w:type="dxa"/>
            <w:tcBorders>
              <w:top w:val="nil"/>
              <w:left w:val="nil"/>
              <w:bottom w:val="nil"/>
              <w:right w:val="nil"/>
            </w:tcBorders>
            <w:shd w:val="clear" w:color="auto" w:fill="auto"/>
            <w:noWrap/>
            <w:vAlign w:val="bottom"/>
            <w:hideMark/>
          </w:tcPr>
          <w:p w14:paraId="7B7AC403"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711" w:type="dxa"/>
            <w:tcBorders>
              <w:top w:val="nil"/>
              <w:left w:val="single" w:sz="4" w:space="0" w:color="auto"/>
              <w:bottom w:val="nil"/>
              <w:right w:val="single" w:sz="4" w:space="0" w:color="auto"/>
            </w:tcBorders>
            <w:shd w:val="clear" w:color="auto" w:fill="auto"/>
            <w:noWrap/>
            <w:vAlign w:val="bottom"/>
            <w:hideMark/>
          </w:tcPr>
          <w:p w14:paraId="2FBE93D0"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59.87</w:t>
            </w:r>
          </w:p>
        </w:tc>
        <w:tc>
          <w:tcPr>
            <w:tcW w:w="995" w:type="dxa"/>
            <w:tcBorders>
              <w:top w:val="nil"/>
              <w:left w:val="nil"/>
              <w:bottom w:val="nil"/>
              <w:right w:val="nil"/>
            </w:tcBorders>
            <w:shd w:val="clear" w:color="auto" w:fill="auto"/>
            <w:noWrap/>
            <w:vAlign w:val="bottom"/>
            <w:hideMark/>
          </w:tcPr>
          <w:p w14:paraId="3D395B9E"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221.04</w:t>
            </w:r>
          </w:p>
        </w:tc>
        <w:tc>
          <w:tcPr>
            <w:tcW w:w="850" w:type="dxa"/>
            <w:tcBorders>
              <w:top w:val="nil"/>
              <w:left w:val="single" w:sz="4" w:space="0" w:color="auto"/>
              <w:bottom w:val="nil"/>
              <w:right w:val="single" w:sz="4" w:space="0" w:color="auto"/>
            </w:tcBorders>
            <w:shd w:val="clear" w:color="auto" w:fill="auto"/>
            <w:noWrap/>
            <w:vAlign w:val="bottom"/>
            <w:hideMark/>
          </w:tcPr>
          <w:p w14:paraId="5C7C9A0F"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5.9</w:t>
            </w:r>
          </w:p>
        </w:tc>
        <w:tc>
          <w:tcPr>
            <w:tcW w:w="891" w:type="dxa"/>
            <w:tcBorders>
              <w:top w:val="single" w:sz="4" w:space="0" w:color="auto"/>
              <w:left w:val="nil"/>
              <w:bottom w:val="nil"/>
              <w:right w:val="single" w:sz="4" w:space="0" w:color="auto"/>
            </w:tcBorders>
            <w:shd w:val="clear" w:color="auto" w:fill="auto"/>
            <w:noWrap/>
            <w:vAlign w:val="bottom"/>
            <w:hideMark/>
          </w:tcPr>
          <w:p w14:paraId="332F0D3D"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300.86</w:t>
            </w:r>
          </w:p>
        </w:tc>
      </w:tr>
      <w:tr w:rsidR="001455D9" w:rsidRPr="001455D9" w14:paraId="51E7B34C" w14:textId="77777777" w:rsidTr="00B45121">
        <w:trPr>
          <w:trHeight w:val="202"/>
          <w:jc w:val="center"/>
        </w:trPr>
        <w:tc>
          <w:tcPr>
            <w:tcW w:w="803" w:type="dxa"/>
            <w:tcBorders>
              <w:top w:val="nil"/>
              <w:left w:val="single" w:sz="4" w:space="0" w:color="auto"/>
              <w:bottom w:val="nil"/>
              <w:right w:val="single" w:sz="4" w:space="0" w:color="auto"/>
            </w:tcBorders>
            <w:shd w:val="clear" w:color="auto" w:fill="auto"/>
            <w:noWrap/>
            <w:vAlign w:val="bottom"/>
            <w:hideMark/>
          </w:tcPr>
          <w:p w14:paraId="5276CD22"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val="sr-Cyrl-RS" w:eastAsia="sr-Latn-RS"/>
              </w:rPr>
            </w:pPr>
            <w:r w:rsidRPr="001455D9">
              <w:rPr>
                <w:rFonts w:eastAsia="Times New Roman"/>
                <w:sz w:val="18"/>
                <w:szCs w:val="18"/>
                <w:lang w:val="sr-Cyrl-RS" w:eastAsia="sr-Latn-RS"/>
              </w:rPr>
              <w:t>СВГ</w:t>
            </w:r>
          </w:p>
        </w:tc>
        <w:tc>
          <w:tcPr>
            <w:tcW w:w="416" w:type="dxa"/>
            <w:tcBorders>
              <w:top w:val="nil"/>
              <w:left w:val="nil"/>
              <w:bottom w:val="nil"/>
              <w:right w:val="single" w:sz="4" w:space="0" w:color="auto"/>
            </w:tcBorders>
            <w:shd w:val="clear" w:color="auto" w:fill="auto"/>
            <w:noWrap/>
            <w:vAlign w:val="bottom"/>
            <w:hideMark/>
          </w:tcPr>
          <w:p w14:paraId="32A86952"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v</w:t>
            </w:r>
          </w:p>
        </w:tc>
        <w:tc>
          <w:tcPr>
            <w:tcW w:w="720" w:type="dxa"/>
            <w:tcBorders>
              <w:top w:val="nil"/>
              <w:left w:val="nil"/>
              <w:bottom w:val="nil"/>
              <w:right w:val="single" w:sz="4" w:space="0" w:color="auto"/>
            </w:tcBorders>
            <w:shd w:val="clear" w:color="auto" w:fill="auto"/>
            <w:noWrap/>
            <w:vAlign w:val="bottom"/>
            <w:hideMark/>
          </w:tcPr>
          <w:p w14:paraId="01DD2BB6"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749" w:type="dxa"/>
            <w:tcBorders>
              <w:top w:val="nil"/>
              <w:left w:val="nil"/>
              <w:bottom w:val="nil"/>
              <w:right w:val="nil"/>
            </w:tcBorders>
            <w:shd w:val="clear" w:color="auto" w:fill="auto"/>
            <w:noWrap/>
            <w:vAlign w:val="bottom"/>
            <w:hideMark/>
          </w:tcPr>
          <w:p w14:paraId="1CE28C15"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47</w:t>
            </w:r>
          </w:p>
        </w:tc>
        <w:tc>
          <w:tcPr>
            <w:tcW w:w="673" w:type="dxa"/>
            <w:tcBorders>
              <w:top w:val="nil"/>
              <w:left w:val="single" w:sz="4" w:space="0" w:color="auto"/>
              <w:bottom w:val="nil"/>
              <w:right w:val="single" w:sz="4" w:space="0" w:color="auto"/>
            </w:tcBorders>
            <w:shd w:val="clear" w:color="auto" w:fill="auto"/>
            <w:noWrap/>
            <w:vAlign w:val="bottom"/>
            <w:hideMark/>
          </w:tcPr>
          <w:p w14:paraId="3A24C67E"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603" w:type="dxa"/>
            <w:tcBorders>
              <w:top w:val="nil"/>
              <w:left w:val="nil"/>
              <w:bottom w:val="nil"/>
              <w:right w:val="nil"/>
            </w:tcBorders>
            <w:shd w:val="clear" w:color="auto" w:fill="auto"/>
            <w:noWrap/>
            <w:vAlign w:val="bottom"/>
            <w:hideMark/>
          </w:tcPr>
          <w:p w14:paraId="2FDF977B"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745" w:type="dxa"/>
            <w:tcBorders>
              <w:top w:val="nil"/>
              <w:left w:val="single" w:sz="4" w:space="0" w:color="auto"/>
              <w:bottom w:val="nil"/>
              <w:right w:val="single" w:sz="4" w:space="0" w:color="auto"/>
            </w:tcBorders>
            <w:shd w:val="clear" w:color="auto" w:fill="auto"/>
            <w:noWrap/>
            <w:vAlign w:val="bottom"/>
            <w:hideMark/>
          </w:tcPr>
          <w:p w14:paraId="2FC31D01"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594.8</w:t>
            </w:r>
          </w:p>
        </w:tc>
        <w:tc>
          <w:tcPr>
            <w:tcW w:w="673" w:type="dxa"/>
            <w:tcBorders>
              <w:top w:val="nil"/>
              <w:left w:val="nil"/>
              <w:bottom w:val="nil"/>
              <w:right w:val="nil"/>
            </w:tcBorders>
            <w:shd w:val="clear" w:color="auto" w:fill="auto"/>
            <w:noWrap/>
            <w:vAlign w:val="bottom"/>
            <w:hideMark/>
          </w:tcPr>
          <w:p w14:paraId="6B3C889A"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711" w:type="dxa"/>
            <w:tcBorders>
              <w:top w:val="nil"/>
              <w:left w:val="single" w:sz="4" w:space="0" w:color="auto"/>
              <w:bottom w:val="nil"/>
              <w:right w:val="single" w:sz="4" w:space="0" w:color="auto"/>
            </w:tcBorders>
            <w:shd w:val="clear" w:color="auto" w:fill="auto"/>
            <w:noWrap/>
            <w:vAlign w:val="bottom"/>
            <w:hideMark/>
          </w:tcPr>
          <w:p w14:paraId="0C51629A"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val="en-US" w:eastAsia="sr-Latn-RS"/>
              </w:rPr>
            </w:pPr>
            <w:r w:rsidRPr="001455D9">
              <w:rPr>
                <w:rFonts w:eastAsia="Times New Roman"/>
                <w:sz w:val="18"/>
                <w:szCs w:val="18"/>
                <w:lang w:val="en-US" w:eastAsia="sr-Latn-RS"/>
              </w:rPr>
              <w:t>9804.5</w:t>
            </w:r>
          </w:p>
        </w:tc>
        <w:tc>
          <w:tcPr>
            <w:tcW w:w="995" w:type="dxa"/>
            <w:tcBorders>
              <w:top w:val="nil"/>
              <w:left w:val="nil"/>
              <w:bottom w:val="nil"/>
              <w:right w:val="nil"/>
            </w:tcBorders>
            <w:shd w:val="clear" w:color="auto" w:fill="auto"/>
            <w:noWrap/>
            <w:vAlign w:val="bottom"/>
            <w:hideMark/>
          </w:tcPr>
          <w:p w14:paraId="29405BBA"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36649</w:t>
            </w:r>
          </w:p>
        </w:tc>
        <w:tc>
          <w:tcPr>
            <w:tcW w:w="850" w:type="dxa"/>
            <w:tcBorders>
              <w:top w:val="nil"/>
              <w:left w:val="single" w:sz="4" w:space="0" w:color="auto"/>
              <w:bottom w:val="nil"/>
              <w:right w:val="single" w:sz="4" w:space="0" w:color="auto"/>
            </w:tcBorders>
            <w:shd w:val="clear" w:color="auto" w:fill="auto"/>
            <w:noWrap/>
            <w:vAlign w:val="bottom"/>
            <w:hideMark/>
          </w:tcPr>
          <w:p w14:paraId="250BC7BD"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1019</w:t>
            </w:r>
          </w:p>
        </w:tc>
        <w:tc>
          <w:tcPr>
            <w:tcW w:w="891" w:type="dxa"/>
            <w:tcBorders>
              <w:top w:val="nil"/>
              <w:left w:val="nil"/>
              <w:bottom w:val="nil"/>
              <w:right w:val="single" w:sz="4" w:space="0" w:color="auto"/>
            </w:tcBorders>
            <w:shd w:val="clear" w:color="auto" w:fill="auto"/>
            <w:noWrap/>
            <w:vAlign w:val="bottom"/>
            <w:hideMark/>
          </w:tcPr>
          <w:p w14:paraId="4FFA56FB"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48114.4</w:t>
            </w:r>
          </w:p>
        </w:tc>
      </w:tr>
      <w:tr w:rsidR="001455D9" w:rsidRPr="001455D9" w14:paraId="2B621499" w14:textId="77777777" w:rsidTr="00B45121">
        <w:trPr>
          <w:trHeight w:val="202"/>
          <w:jc w:val="center"/>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40D65BD4"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val="sr-Cyrl-RS" w:eastAsia="sr-Latn-RS"/>
              </w:rPr>
            </w:pPr>
            <w:r w:rsidRPr="001455D9">
              <w:rPr>
                <w:rFonts w:eastAsia="Times New Roman"/>
                <w:sz w:val="18"/>
                <w:szCs w:val="18"/>
                <w:lang w:val="sr-Cyrl-RS" w:eastAsia="sr-Latn-RS"/>
              </w:rPr>
              <w:t>СВГ</w:t>
            </w:r>
          </w:p>
        </w:tc>
        <w:tc>
          <w:tcPr>
            <w:tcW w:w="416" w:type="dxa"/>
            <w:tcBorders>
              <w:top w:val="nil"/>
              <w:left w:val="nil"/>
              <w:bottom w:val="single" w:sz="4" w:space="0" w:color="auto"/>
              <w:right w:val="single" w:sz="4" w:space="0" w:color="auto"/>
            </w:tcBorders>
            <w:shd w:val="clear" w:color="auto" w:fill="auto"/>
            <w:noWrap/>
            <w:vAlign w:val="bottom"/>
            <w:hideMark/>
          </w:tcPr>
          <w:p w14:paraId="7A8D9919"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zv</w:t>
            </w:r>
          </w:p>
        </w:tc>
        <w:tc>
          <w:tcPr>
            <w:tcW w:w="720" w:type="dxa"/>
            <w:tcBorders>
              <w:top w:val="nil"/>
              <w:left w:val="nil"/>
              <w:bottom w:val="single" w:sz="4" w:space="0" w:color="auto"/>
              <w:right w:val="single" w:sz="4" w:space="0" w:color="auto"/>
            </w:tcBorders>
            <w:shd w:val="clear" w:color="auto" w:fill="auto"/>
            <w:noWrap/>
            <w:vAlign w:val="bottom"/>
            <w:hideMark/>
          </w:tcPr>
          <w:p w14:paraId="2537400E"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749" w:type="dxa"/>
            <w:tcBorders>
              <w:top w:val="nil"/>
              <w:left w:val="nil"/>
              <w:bottom w:val="single" w:sz="4" w:space="0" w:color="auto"/>
              <w:right w:val="nil"/>
            </w:tcBorders>
            <w:shd w:val="clear" w:color="auto" w:fill="auto"/>
            <w:noWrap/>
            <w:vAlign w:val="bottom"/>
            <w:hideMark/>
          </w:tcPr>
          <w:p w14:paraId="53A1292F"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1.4</w:t>
            </w:r>
          </w:p>
        </w:tc>
        <w:tc>
          <w:tcPr>
            <w:tcW w:w="673" w:type="dxa"/>
            <w:tcBorders>
              <w:top w:val="nil"/>
              <w:left w:val="single" w:sz="4" w:space="0" w:color="auto"/>
              <w:bottom w:val="single" w:sz="4" w:space="0" w:color="auto"/>
              <w:right w:val="single" w:sz="4" w:space="0" w:color="auto"/>
            </w:tcBorders>
            <w:shd w:val="clear" w:color="auto" w:fill="auto"/>
            <w:noWrap/>
            <w:vAlign w:val="bottom"/>
            <w:hideMark/>
          </w:tcPr>
          <w:p w14:paraId="68B5D094"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603" w:type="dxa"/>
            <w:tcBorders>
              <w:top w:val="nil"/>
              <w:left w:val="nil"/>
              <w:bottom w:val="single" w:sz="4" w:space="0" w:color="auto"/>
              <w:right w:val="nil"/>
            </w:tcBorders>
            <w:shd w:val="clear" w:color="auto" w:fill="auto"/>
            <w:noWrap/>
            <w:vAlign w:val="bottom"/>
            <w:hideMark/>
          </w:tcPr>
          <w:p w14:paraId="220FBC2C"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14:paraId="50B2A7DE"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16.4</w:t>
            </w:r>
          </w:p>
        </w:tc>
        <w:tc>
          <w:tcPr>
            <w:tcW w:w="673" w:type="dxa"/>
            <w:tcBorders>
              <w:top w:val="nil"/>
              <w:left w:val="nil"/>
              <w:bottom w:val="single" w:sz="4" w:space="0" w:color="auto"/>
              <w:right w:val="nil"/>
            </w:tcBorders>
            <w:shd w:val="clear" w:color="auto" w:fill="auto"/>
            <w:noWrap/>
            <w:vAlign w:val="bottom"/>
            <w:hideMark/>
          </w:tcPr>
          <w:p w14:paraId="70DEDF37"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711" w:type="dxa"/>
            <w:tcBorders>
              <w:top w:val="nil"/>
              <w:left w:val="single" w:sz="4" w:space="0" w:color="auto"/>
              <w:bottom w:val="single" w:sz="4" w:space="0" w:color="auto"/>
              <w:right w:val="single" w:sz="4" w:space="0" w:color="auto"/>
            </w:tcBorders>
            <w:shd w:val="clear" w:color="auto" w:fill="auto"/>
            <w:noWrap/>
            <w:vAlign w:val="bottom"/>
            <w:hideMark/>
          </w:tcPr>
          <w:p w14:paraId="31262C94"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253.7</w:t>
            </w:r>
          </w:p>
        </w:tc>
        <w:tc>
          <w:tcPr>
            <w:tcW w:w="995" w:type="dxa"/>
            <w:tcBorders>
              <w:top w:val="nil"/>
              <w:left w:val="nil"/>
              <w:bottom w:val="single" w:sz="4" w:space="0" w:color="auto"/>
              <w:right w:val="nil"/>
            </w:tcBorders>
            <w:shd w:val="clear" w:color="auto" w:fill="auto"/>
            <w:noWrap/>
            <w:vAlign w:val="bottom"/>
            <w:hideMark/>
          </w:tcPr>
          <w:p w14:paraId="2088FD50"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959.5</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26AADD8"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27.9</w:t>
            </w:r>
          </w:p>
        </w:tc>
        <w:tc>
          <w:tcPr>
            <w:tcW w:w="891" w:type="dxa"/>
            <w:tcBorders>
              <w:top w:val="nil"/>
              <w:left w:val="nil"/>
              <w:bottom w:val="single" w:sz="4" w:space="0" w:color="auto"/>
              <w:right w:val="single" w:sz="4" w:space="0" w:color="auto"/>
            </w:tcBorders>
            <w:shd w:val="clear" w:color="auto" w:fill="auto"/>
            <w:noWrap/>
            <w:vAlign w:val="bottom"/>
            <w:hideMark/>
          </w:tcPr>
          <w:p w14:paraId="119C11C3"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1258.9</w:t>
            </w:r>
          </w:p>
        </w:tc>
      </w:tr>
    </w:tbl>
    <w:p w14:paraId="6CBCF23E" w14:textId="77777777" w:rsidR="001455D9" w:rsidRPr="001455D9" w:rsidRDefault="001455D9" w:rsidP="001455D9">
      <w:pPr>
        <w:suppressAutoHyphens w:val="0"/>
        <w:autoSpaceDN/>
        <w:spacing w:line="240" w:lineRule="auto"/>
        <w:ind w:firstLine="0"/>
        <w:textAlignment w:val="auto"/>
        <w:rPr>
          <w:rFonts w:eastAsiaTheme="minorHAnsi" w:cstheme="minorBidi"/>
          <w:lang w:val="sr-Cyrl-RS"/>
        </w:rPr>
      </w:pPr>
    </w:p>
    <w:p w14:paraId="27A62B5D" w14:textId="77777777" w:rsidR="001455D9" w:rsidRPr="001455D9" w:rsidRDefault="001455D9" w:rsidP="001455D9">
      <w:pPr>
        <w:suppressAutoHyphens w:val="0"/>
        <w:autoSpaceDN/>
        <w:spacing w:line="240" w:lineRule="auto"/>
        <w:ind w:firstLine="284"/>
        <w:textAlignment w:val="auto"/>
        <w:rPr>
          <w:rFonts w:eastAsiaTheme="minorHAnsi" w:cstheme="minorBidi"/>
          <w:b/>
          <w:lang w:val="sr-Cyrl-RS"/>
        </w:rPr>
      </w:pPr>
    </w:p>
    <w:p w14:paraId="2CDA458F" w14:textId="77777777" w:rsidR="001455D9" w:rsidRPr="001455D9" w:rsidRDefault="001455D9" w:rsidP="00B45121">
      <w:pPr>
        <w:suppressAutoHyphens w:val="0"/>
        <w:autoSpaceDN/>
        <w:spacing w:line="240" w:lineRule="auto"/>
        <w:ind w:firstLine="284"/>
        <w:jc w:val="center"/>
        <w:textAlignment w:val="auto"/>
        <w:rPr>
          <w:rFonts w:eastAsiaTheme="minorHAnsi" w:cstheme="minorBidi"/>
          <w:b/>
          <w:lang w:val="sr-Cyrl-RS"/>
        </w:rPr>
      </w:pPr>
      <w:r w:rsidRPr="001455D9">
        <w:rPr>
          <w:rFonts w:asciiTheme="minorHAnsi" w:eastAsiaTheme="minorHAnsi" w:hAnsiTheme="minorHAnsi" w:cstheme="minorBidi"/>
          <w:noProof/>
        </w:rPr>
        <w:drawing>
          <wp:inline distT="0" distB="0" distL="0" distR="0" wp14:anchorId="50DD1CC6" wp14:editId="4DA5CA7F">
            <wp:extent cx="4524375" cy="2333625"/>
            <wp:effectExtent l="0" t="0" r="9525" b="9525"/>
            <wp:docPr id="1630874355" name="Chart 1">
              <a:extLst xmlns:a="http://schemas.openxmlformats.org/drawingml/2006/main">
                <a:ext uri="{FF2B5EF4-FFF2-40B4-BE49-F238E27FC236}">
                  <a16:creationId xmlns:a16="http://schemas.microsoft.com/office/drawing/2014/main" id="{67994236-449E-B5F8-F58C-ED5EF9495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CAB5052" w14:textId="77777777" w:rsidR="001455D9" w:rsidRPr="001455D9" w:rsidRDefault="001455D9" w:rsidP="001455D9">
      <w:pPr>
        <w:suppressAutoHyphens w:val="0"/>
        <w:autoSpaceDN/>
        <w:spacing w:line="240" w:lineRule="auto"/>
        <w:ind w:firstLine="284"/>
        <w:textAlignment w:val="auto"/>
        <w:rPr>
          <w:rFonts w:eastAsiaTheme="minorHAnsi" w:cstheme="minorBidi"/>
          <w:b/>
          <w:lang w:val="sr-Cyrl-RS"/>
        </w:rPr>
      </w:pPr>
    </w:p>
    <w:p w14:paraId="63353DAB" w14:textId="77777777" w:rsidR="001455D9" w:rsidRPr="001455D9" w:rsidRDefault="001455D9" w:rsidP="001455D9">
      <w:pPr>
        <w:suppressAutoHyphens w:val="0"/>
        <w:autoSpaceDN/>
        <w:spacing w:line="240" w:lineRule="auto"/>
        <w:ind w:firstLine="284"/>
        <w:textAlignment w:val="auto"/>
        <w:rPr>
          <w:rFonts w:eastAsiaTheme="minorHAnsi" w:cstheme="minorBidi"/>
          <w:b/>
          <w:lang w:val="sr-Cyrl-RS"/>
        </w:rPr>
      </w:pPr>
    </w:p>
    <w:tbl>
      <w:tblPr>
        <w:tblW w:w="8559" w:type="dxa"/>
        <w:jc w:val="center"/>
        <w:tblLook w:val="04A0" w:firstRow="1" w:lastRow="0" w:firstColumn="1" w:lastColumn="0" w:noHBand="0" w:noVBand="1"/>
      </w:tblPr>
      <w:tblGrid>
        <w:gridCol w:w="842"/>
        <w:gridCol w:w="427"/>
        <w:gridCol w:w="750"/>
        <w:gridCol w:w="783"/>
        <w:gridCol w:w="700"/>
        <w:gridCol w:w="700"/>
        <w:gridCol w:w="700"/>
        <w:gridCol w:w="700"/>
        <w:gridCol w:w="711"/>
        <w:gridCol w:w="801"/>
        <w:gridCol w:w="711"/>
        <w:gridCol w:w="801"/>
      </w:tblGrid>
      <w:tr w:rsidR="001455D9" w:rsidRPr="001455D9" w14:paraId="1DB23D23" w14:textId="77777777" w:rsidTr="00B45121">
        <w:trPr>
          <w:trHeight w:val="230"/>
          <w:jc w:val="center"/>
        </w:trPr>
        <w:tc>
          <w:tcPr>
            <w:tcW w:w="1270"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8BA7D5"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val="sr-Cyrl-RS" w:eastAsia="sr-Latn-RS"/>
              </w:rPr>
            </w:pPr>
            <w:r w:rsidRPr="001455D9">
              <w:rPr>
                <w:rFonts w:eastAsiaTheme="minorHAnsi"/>
                <w:sz w:val="18"/>
                <w:szCs w:val="18"/>
                <w:lang w:val="sr-Cyrl-RS"/>
              </w:rPr>
              <w:t>Изданачка мешовита шума цера</w:t>
            </w:r>
          </w:p>
        </w:tc>
        <w:tc>
          <w:tcPr>
            <w:tcW w:w="153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4B260A2"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2A3200EB"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II</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B59F795"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III</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257C0285"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IV</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217977AB"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4BF09C4F"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VI</w:t>
            </w:r>
          </w:p>
        </w:tc>
        <w:tc>
          <w:tcPr>
            <w:tcW w:w="778"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68A95D96"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VII</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447829FF"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VIII</w:t>
            </w:r>
          </w:p>
        </w:tc>
        <w:tc>
          <w:tcPr>
            <w:tcW w:w="77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0EFE1B2"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Свега</w:t>
            </w:r>
          </w:p>
        </w:tc>
      </w:tr>
      <w:tr w:rsidR="001455D9" w:rsidRPr="001455D9" w14:paraId="1D515EE9" w14:textId="77777777" w:rsidTr="00B45121">
        <w:trPr>
          <w:trHeight w:val="230"/>
          <w:jc w:val="center"/>
        </w:trPr>
        <w:tc>
          <w:tcPr>
            <w:tcW w:w="1270" w:type="dxa"/>
            <w:gridSpan w:val="2"/>
            <w:vMerge/>
            <w:tcBorders>
              <w:top w:val="single" w:sz="4" w:space="0" w:color="auto"/>
              <w:left w:val="single" w:sz="4" w:space="0" w:color="auto"/>
              <w:bottom w:val="single" w:sz="4" w:space="0" w:color="auto"/>
              <w:right w:val="single" w:sz="4" w:space="0" w:color="auto"/>
            </w:tcBorders>
            <w:vAlign w:val="center"/>
            <w:hideMark/>
          </w:tcPr>
          <w:p w14:paraId="59E02887"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50" w:type="dxa"/>
            <w:tcBorders>
              <w:top w:val="nil"/>
              <w:left w:val="nil"/>
              <w:bottom w:val="nil"/>
              <w:right w:val="single" w:sz="4" w:space="0" w:color="auto"/>
            </w:tcBorders>
            <w:shd w:val="clear" w:color="auto" w:fill="D9D9D9" w:themeFill="background1" w:themeFillShade="D9"/>
            <w:noWrap/>
            <w:vAlign w:val="bottom"/>
            <w:hideMark/>
          </w:tcPr>
          <w:p w14:paraId="077FA175"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r w:rsidRPr="001455D9">
              <w:rPr>
                <w:rFonts w:eastAsia="Times New Roman"/>
                <w:color w:val="000000"/>
                <w:sz w:val="18"/>
                <w:szCs w:val="18"/>
                <w:lang w:eastAsia="sr-Latn-RS"/>
              </w:rPr>
              <w:t>слабо обр.</w:t>
            </w:r>
          </w:p>
        </w:tc>
        <w:tc>
          <w:tcPr>
            <w:tcW w:w="782" w:type="dxa"/>
            <w:tcBorders>
              <w:top w:val="nil"/>
              <w:left w:val="nil"/>
              <w:bottom w:val="nil"/>
              <w:right w:val="single" w:sz="4" w:space="0" w:color="auto"/>
            </w:tcBorders>
            <w:shd w:val="clear" w:color="auto" w:fill="D9D9D9" w:themeFill="background1" w:themeFillShade="D9"/>
            <w:noWrap/>
            <w:vAlign w:val="bottom"/>
            <w:hideMark/>
          </w:tcPr>
          <w:p w14:paraId="4661B3E2"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r w:rsidRPr="001455D9">
              <w:rPr>
                <w:rFonts w:eastAsia="Times New Roman"/>
                <w:color w:val="000000"/>
                <w:sz w:val="18"/>
                <w:szCs w:val="18"/>
                <w:lang w:eastAsia="sr-Latn-RS"/>
              </w:rPr>
              <w:t>добро обр.</w:t>
            </w: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2D3ECFA7"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5DB0F862"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6935A2B6"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49B01B86"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041CC3BE"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78" w:type="dxa"/>
            <w:vMerge/>
            <w:tcBorders>
              <w:top w:val="single" w:sz="4" w:space="0" w:color="auto"/>
              <w:left w:val="single" w:sz="4" w:space="0" w:color="auto"/>
              <w:bottom w:val="single" w:sz="4" w:space="0" w:color="000000"/>
              <w:right w:val="single" w:sz="4" w:space="0" w:color="auto"/>
            </w:tcBorders>
            <w:vAlign w:val="center"/>
            <w:hideMark/>
          </w:tcPr>
          <w:p w14:paraId="5E8DFE41"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085FE03A"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78" w:type="dxa"/>
            <w:vMerge/>
            <w:tcBorders>
              <w:top w:val="single" w:sz="4" w:space="0" w:color="auto"/>
              <w:left w:val="single" w:sz="4" w:space="0" w:color="auto"/>
              <w:bottom w:val="single" w:sz="4" w:space="0" w:color="auto"/>
              <w:right w:val="single" w:sz="4" w:space="0" w:color="auto"/>
            </w:tcBorders>
            <w:vAlign w:val="center"/>
            <w:hideMark/>
          </w:tcPr>
          <w:p w14:paraId="6129D807"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r>
      <w:tr w:rsidR="001455D9" w:rsidRPr="001455D9" w14:paraId="3F7A271E" w14:textId="77777777" w:rsidTr="00B45121">
        <w:trPr>
          <w:trHeight w:val="230"/>
          <w:jc w:val="center"/>
        </w:trPr>
        <w:tc>
          <w:tcPr>
            <w:tcW w:w="842" w:type="dxa"/>
            <w:tcBorders>
              <w:top w:val="single" w:sz="4" w:space="0" w:color="auto"/>
              <w:left w:val="single" w:sz="4" w:space="0" w:color="auto"/>
              <w:bottom w:val="nil"/>
              <w:right w:val="single" w:sz="4" w:space="0" w:color="auto"/>
            </w:tcBorders>
            <w:shd w:val="clear" w:color="auto" w:fill="auto"/>
            <w:noWrap/>
            <w:vAlign w:val="bottom"/>
            <w:hideMark/>
          </w:tcPr>
          <w:p w14:paraId="55B2C65E"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val="sr-Cyrl-RS" w:eastAsia="sr-Latn-RS"/>
              </w:rPr>
            </w:pPr>
            <w:r w:rsidRPr="001455D9">
              <w:rPr>
                <w:rFonts w:eastAsia="Times New Roman"/>
                <w:sz w:val="18"/>
                <w:szCs w:val="18"/>
                <w:lang w:val="sr-Cyrl-RS" w:eastAsia="sr-Latn-RS"/>
              </w:rPr>
              <w:t>СВГ</w:t>
            </w:r>
          </w:p>
        </w:tc>
        <w:tc>
          <w:tcPr>
            <w:tcW w:w="427" w:type="dxa"/>
            <w:tcBorders>
              <w:top w:val="single" w:sz="4" w:space="0" w:color="auto"/>
              <w:left w:val="nil"/>
              <w:bottom w:val="nil"/>
              <w:right w:val="nil"/>
            </w:tcBorders>
            <w:shd w:val="clear" w:color="auto" w:fill="auto"/>
            <w:noWrap/>
            <w:vAlign w:val="bottom"/>
            <w:hideMark/>
          </w:tcPr>
          <w:p w14:paraId="4670E70E"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p</w:t>
            </w:r>
          </w:p>
        </w:tc>
        <w:tc>
          <w:tcPr>
            <w:tcW w:w="750" w:type="dxa"/>
            <w:tcBorders>
              <w:top w:val="single" w:sz="4" w:space="0" w:color="auto"/>
              <w:left w:val="single" w:sz="4" w:space="0" w:color="auto"/>
              <w:bottom w:val="nil"/>
              <w:right w:val="single" w:sz="4" w:space="0" w:color="auto"/>
            </w:tcBorders>
            <w:shd w:val="clear" w:color="auto" w:fill="auto"/>
            <w:noWrap/>
            <w:vAlign w:val="bottom"/>
            <w:hideMark/>
          </w:tcPr>
          <w:p w14:paraId="745CD4EE"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82" w:type="dxa"/>
            <w:tcBorders>
              <w:top w:val="single" w:sz="4" w:space="0" w:color="auto"/>
              <w:left w:val="nil"/>
              <w:bottom w:val="nil"/>
              <w:right w:val="nil"/>
            </w:tcBorders>
            <w:shd w:val="clear" w:color="auto" w:fill="auto"/>
            <w:noWrap/>
            <w:vAlign w:val="bottom"/>
            <w:hideMark/>
          </w:tcPr>
          <w:p w14:paraId="2861AE4A"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00" w:type="dxa"/>
            <w:tcBorders>
              <w:top w:val="nil"/>
              <w:left w:val="single" w:sz="4" w:space="0" w:color="auto"/>
              <w:bottom w:val="nil"/>
              <w:right w:val="single" w:sz="4" w:space="0" w:color="auto"/>
            </w:tcBorders>
            <w:shd w:val="clear" w:color="auto" w:fill="auto"/>
            <w:noWrap/>
            <w:vAlign w:val="bottom"/>
          </w:tcPr>
          <w:p w14:paraId="4668223A"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nil"/>
              <w:bottom w:val="nil"/>
              <w:right w:val="nil"/>
            </w:tcBorders>
            <w:shd w:val="clear" w:color="auto" w:fill="auto"/>
            <w:noWrap/>
            <w:vAlign w:val="bottom"/>
          </w:tcPr>
          <w:p w14:paraId="23F5E0A4"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single" w:sz="4" w:space="0" w:color="auto"/>
              <w:bottom w:val="nil"/>
              <w:right w:val="single" w:sz="4" w:space="0" w:color="auto"/>
            </w:tcBorders>
            <w:shd w:val="clear" w:color="auto" w:fill="auto"/>
            <w:noWrap/>
            <w:vAlign w:val="bottom"/>
          </w:tcPr>
          <w:p w14:paraId="2AB7B7B1"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nil"/>
              <w:bottom w:val="nil"/>
              <w:right w:val="nil"/>
            </w:tcBorders>
            <w:shd w:val="clear" w:color="auto" w:fill="auto"/>
            <w:noWrap/>
            <w:vAlign w:val="bottom"/>
          </w:tcPr>
          <w:p w14:paraId="650EB90C"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0.61</w:t>
            </w:r>
          </w:p>
        </w:tc>
        <w:tc>
          <w:tcPr>
            <w:tcW w:w="700" w:type="dxa"/>
            <w:tcBorders>
              <w:top w:val="nil"/>
              <w:left w:val="single" w:sz="4" w:space="0" w:color="auto"/>
              <w:bottom w:val="nil"/>
              <w:right w:val="single" w:sz="4" w:space="0" w:color="auto"/>
            </w:tcBorders>
            <w:shd w:val="clear" w:color="auto" w:fill="auto"/>
            <w:noWrap/>
            <w:vAlign w:val="bottom"/>
          </w:tcPr>
          <w:p w14:paraId="00DDE099"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28.66</w:t>
            </w:r>
          </w:p>
        </w:tc>
        <w:tc>
          <w:tcPr>
            <w:tcW w:w="778" w:type="dxa"/>
            <w:tcBorders>
              <w:top w:val="nil"/>
              <w:left w:val="nil"/>
              <w:bottom w:val="nil"/>
              <w:right w:val="nil"/>
            </w:tcBorders>
            <w:shd w:val="clear" w:color="auto" w:fill="auto"/>
            <w:noWrap/>
            <w:vAlign w:val="bottom"/>
          </w:tcPr>
          <w:p w14:paraId="5AFDFBE3"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311.89</w:t>
            </w:r>
          </w:p>
        </w:tc>
        <w:tc>
          <w:tcPr>
            <w:tcW w:w="700" w:type="dxa"/>
            <w:tcBorders>
              <w:top w:val="nil"/>
              <w:left w:val="single" w:sz="4" w:space="0" w:color="auto"/>
              <w:bottom w:val="nil"/>
              <w:right w:val="single" w:sz="4" w:space="0" w:color="auto"/>
            </w:tcBorders>
            <w:shd w:val="clear" w:color="auto" w:fill="auto"/>
            <w:noWrap/>
            <w:vAlign w:val="bottom"/>
            <w:hideMark/>
          </w:tcPr>
          <w:p w14:paraId="5CB5170B"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26.03</w:t>
            </w:r>
          </w:p>
        </w:tc>
        <w:tc>
          <w:tcPr>
            <w:tcW w:w="778" w:type="dxa"/>
            <w:tcBorders>
              <w:top w:val="single" w:sz="4" w:space="0" w:color="auto"/>
              <w:left w:val="nil"/>
              <w:bottom w:val="nil"/>
              <w:right w:val="single" w:sz="4" w:space="0" w:color="auto"/>
            </w:tcBorders>
            <w:shd w:val="clear" w:color="auto" w:fill="auto"/>
            <w:noWrap/>
            <w:vAlign w:val="bottom"/>
            <w:hideMark/>
          </w:tcPr>
          <w:p w14:paraId="2A41F5A9"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367.2</w:t>
            </w:r>
          </w:p>
        </w:tc>
      </w:tr>
      <w:tr w:rsidR="001455D9" w:rsidRPr="001455D9" w14:paraId="517932CE" w14:textId="77777777" w:rsidTr="00B45121">
        <w:trPr>
          <w:trHeight w:val="230"/>
          <w:jc w:val="center"/>
        </w:trPr>
        <w:tc>
          <w:tcPr>
            <w:tcW w:w="842" w:type="dxa"/>
            <w:tcBorders>
              <w:top w:val="nil"/>
              <w:left w:val="single" w:sz="4" w:space="0" w:color="auto"/>
              <w:bottom w:val="nil"/>
              <w:right w:val="single" w:sz="4" w:space="0" w:color="auto"/>
            </w:tcBorders>
            <w:shd w:val="clear" w:color="auto" w:fill="auto"/>
            <w:noWrap/>
            <w:vAlign w:val="bottom"/>
            <w:hideMark/>
          </w:tcPr>
          <w:p w14:paraId="4C3B71C1"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val="sr-Cyrl-RS" w:eastAsia="sr-Latn-RS"/>
              </w:rPr>
            </w:pPr>
            <w:r w:rsidRPr="001455D9">
              <w:rPr>
                <w:rFonts w:eastAsia="Times New Roman"/>
                <w:sz w:val="18"/>
                <w:szCs w:val="18"/>
                <w:lang w:val="sr-Cyrl-RS" w:eastAsia="sr-Latn-RS"/>
              </w:rPr>
              <w:t>СВГ</w:t>
            </w:r>
          </w:p>
        </w:tc>
        <w:tc>
          <w:tcPr>
            <w:tcW w:w="427" w:type="dxa"/>
            <w:tcBorders>
              <w:top w:val="nil"/>
              <w:left w:val="nil"/>
              <w:bottom w:val="nil"/>
              <w:right w:val="nil"/>
            </w:tcBorders>
            <w:shd w:val="clear" w:color="auto" w:fill="auto"/>
            <w:noWrap/>
            <w:vAlign w:val="bottom"/>
            <w:hideMark/>
          </w:tcPr>
          <w:p w14:paraId="1F87DA5F"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v</w:t>
            </w:r>
          </w:p>
        </w:tc>
        <w:tc>
          <w:tcPr>
            <w:tcW w:w="750" w:type="dxa"/>
            <w:tcBorders>
              <w:top w:val="nil"/>
              <w:left w:val="single" w:sz="4" w:space="0" w:color="auto"/>
              <w:bottom w:val="nil"/>
              <w:right w:val="single" w:sz="4" w:space="0" w:color="auto"/>
            </w:tcBorders>
            <w:shd w:val="clear" w:color="auto" w:fill="auto"/>
            <w:noWrap/>
            <w:vAlign w:val="bottom"/>
            <w:hideMark/>
          </w:tcPr>
          <w:p w14:paraId="39D13F83"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82" w:type="dxa"/>
            <w:tcBorders>
              <w:top w:val="nil"/>
              <w:left w:val="nil"/>
              <w:bottom w:val="nil"/>
              <w:right w:val="nil"/>
            </w:tcBorders>
            <w:shd w:val="clear" w:color="auto" w:fill="auto"/>
            <w:noWrap/>
            <w:vAlign w:val="bottom"/>
            <w:hideMark/>
          </w:tcPr>
          <w:p w14:paraId="2B7E45A1"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p>
        </w:tc>
        <w:tc>
          <w:tcPr>
            <w:tcW w:w="700" w:type="dxa"/>
            <w:tcBorders>
              <w:top w:val="nil"/>
              <w:left w:val="single" w:sz="4" w:space="0" w:color="auto"/>
              <w:bottom w:val="nil"/>
              <w:right w:val="single" w:sz="4" w:space="0" w:color="auto"/>
            </w:tcBorders>
            <w:shd w:val="clear" w:color="auto" w:fill="auto"/>
            <w:noWrap/>
            <w:vAlign w:val="bottom"/>
          </w:tcPr>
          <w:p w14:paraId="2641FE71"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nil"/>
              <w:bottom w:val="nil"/>
              <w:right w:val="nil"/>
            </w:tcBorders>
            <w:shd w:val="clear" w:color="auto" w:fill="auto"/>
            <w:noWrap/>
            <w:vAlign w:val="bottom"/>
          </w:tcPr>
          <w:p w14:paraId="4CCAFD6E"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single" w:sz="4" w:space="0" w:color="auto"/>
              <w:bottom w:val="nil"/>
              <w:right w:val="single" w:sz="4" w:space="0" w:color="auto"/>
            </w:tcBorders>
            <w:shd w:val="clear" w:color="auto" w:fill="auto"/>
            <w:noWrap/>
            <w:vAlign w:val="bottom"/>
          </w:tcPr>
          <w:p w14:paraId="226950A3"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nil"/>
              <w:bottom w:val="nil"/>
              <w:right w:val="nil"/>
            </w:tcBorders>
            <w:shd w:val="clear" w:color="auto" w:fill="auto"/>
            <w:noWrap/>
            <w:vAlign w:val="bottom"/>
          </w:tcPr>
          <w:p w14:paraId="3D47315E"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89.6</w:t>
            </w:r>
          </w:p>
        </w:tc>
        <w:tc>
          <w:tcPr>
            <w:tcW w:w="700" w:type="dxa"/>
            <w:tcBorders>
              <w:top w:val="nil"/>
              <w:left w:val="single" w:sz="4" w:space="0" w:color="auto"/>
              <w:bottom w:val="nil"/>
              <w:right w:val="single" w:sz="4" w:space="0" w:color="auto"/>
            </w:tcBorders>
            <w:shd w:val="clear" w:color="auto" w:fill="auto"/>
            <w:noWrap/>
            <w:vAlign w:val="bottom"/>
          </w:tcPr>
          <w:p w14:paraId="6F3DA6CE"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5479.1</w:t>
            </w:r>
          </w:p>
        </w:tc>
        <w:tc>
          <w:tcPr>
            <w:tcW w:w="778" w:type="dxa"/>
            <w:tcBorders>
              <w:top w:val="nil"/>
              <w:left w:val="nil"/>
              <w:bottom w:val="nil"/>
              <w:right w:val="nil"/>
            </w:tcBorders>
            <w:shd w:val="clear" w:color="auto" w:fill="auto"/>
            <w:noWrap/>
            <w:vAlign w:val="bottom"/>
          </w:tcPr>
          <w:p w14:paraId="2B352DDD"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50911.6</w:t>
            </w:r>
          </w:p>
        </w:tc>
        <w:tc>
          <w:tcPr>
            <w:tcW w:w="700" w:type="dxa"/>
            <w:tcBorders>
              <w:top w:val="nil"/>
              <w:left w:val="single" w:sz="4" w:space="0" w:color="auto"/>
              <w:bottom w:val="nil"/>
              <w:right w:val="single" w:sz="4" w:space="0" w:color="auto"/>
            </w:tcBorders>
            <w:shd w:val="clear" w:color="auto" w:fill="auto"/>
            <w:noWrap/>
            <w:vAlign w:val="bottom"/>
            <w:hideMark/>
          </w:tcPr>
          <w:p w14:paraId="322D4908"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5594.2</w:t>
            </w:r>
          </w:p>
        </w:tc>
        <w:tc>
          <w:tcPr>
            <w:tcW w:w="778" w:type="dxa"/>
            <w:tcBorders>
              <w:top w:val="nil"/>
              <w:left w:val="nil"/>
              <w:bottom w:val="nil"/>
              <w:right w:val="single" w:sz="4" w:space="0" w:color="auto"/>
            </w:tcBorders>
            <w:shd w:val="clear" w:color="auto" w:fill="auto"/>
            <w:noWrap/>
            <w:vAlign w:val="bottom"/>
            <w:hideMark/>
          </w:tcPr>
          <w:p w14:paraId="0E579844"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62074.4</w:t>
            </w:r>
          </w:p>
        </w:tc>
      </w:tr>
      <w:tr w:rsidR="001455D9" w:rsidRPr="001455D9" w14:paraId="45574B41" w14:textId="77777777" w:rsidTr="00B45121">
        <w:trPr>
          <w:trHeight w:val="230"/>
          <w:jc w:val="center"/>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319EFB54"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val="sr-Cyrl-RS" w:eastAsia="sr-Latn-RS"/>
              </w:rPr>
            </w:pPr>
            <w:r w:rsidRPr="001455D9">
              <w:rPr>
                <w:rFonts w:eastAsia="Times New Roman"/>
                <w:sz w:val="18"/>
                <w:szCs w:val="18"/>
                <w:lang w:val="sr-Cyrl-RS" w:eastAsia="sr-Latn-RS"/>
              </w:rPr>
              <w:t>СВГ</w:t>
            </w:r>
          </w:p>
        </w:tc>
        <w:tc>
          <w:tcPr>
            <w:tcW w:w="427" w:type="dxa"/>
            <w:tcBorders>
              <w:top w:val="nil"/>
              <w:left w:val="nil"/>
              <w:bottom w:val="single" w:sz="4" w:space="0" w:color="auto"/>
              <w:right w:val="nil"/>
            </w:tcBorders>
            <w:shd w:val="clear" w:color="auto" w:fill="auto"/>
            <w:noWrap/>
            <w:vAlign w:val="bottom"/>
            <w:hideMark/>
          </w:tcPr>
          <w:p w14:paraId="3B1C8DF9"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zv</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17F55BC"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82" w:type="dxa"/>
            <w:tcBorders>
              <w:top w:val="nil"/>
              <w:left w:val="nil"/>
              <w:bottom w:val="single" w:sz="4" w:space="0" w:color="auto"/>
              <w:right w:val="nil"/>
            </w:tcBorders>
            <w:shd w:val="clear" w:color="auto" w:fill="auto"/>
            <w:noWrap/>
            <w:vAlign w:val="bottom"/>
            <w:hideMark/>
          </w:tcPr>
          <w:p w14:paraId="1D08E3B1"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00" w:type="dxa"/>
            <w:tcBorders>
              <w:top w:val="nil"/>
              <w:left w:val="single" w:sz="4" w:space="0" w:color="auto"/>
              <w:bottom w:val="single" w:sz="4" w:space="0" w:color="auto"/>
              <w:right w:val="single" w:sz="4" w:space="0" w:color="auto"/>
            </w:tcBorders>
            <w:shd w:val="clear" w:color="auto" w:fill="auto"/>
            <w:noWrap/>
            <w:vAlign w:val="bottom"/>
          </w:tcPr>
          <w:p w14:paraId="7913C155"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nil"/>
              <w:bottom w:val="single" w:sz="4" w:space="0" w:color="auto"/>
              <w:right w:val="nil"/>
            </w:tcBorders>
            <w:shd w:val="clear" w:color="auto" w:fill="auto"/>
            <w:noWrap/>
            <w:vAlign w:val="bottom"/>
          </w:tcPr>
          <w:p w14:paraId="05ECD763"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single" w:sz="4" w:space="0" w:color="auto"/>
              <w:bottom w:val="single" w:sz="4" w:space="0" w:color="auto"/>
              <w:right w:val="single" w:sz="4" w:space="0" w:color="auto"/>
            </w:tcBorders>
            <w:shd w:val="clear" w:color="auto" w:fill="auto"/>
            <w:noWrap/>
            <w:vAlign w:val="bottom"/>
          </w:tcPr>
          <w:p w14:paraId="6A0FAE07"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nil"/>
              <w:bottom w:val="single" w:sz="4" w:space="0" w:color="auto"/>
              <w:right w:val="nil"/>
            </w:tcBorders>
            <w:shd w:val="clear" w:color="auto" w:fill="auto"/>
            <w:noWrap/>
            <w:vAlign w:val="bottom"/>
          </w:tcPr>
          <w:p w14:paraId="7694442A"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2.4</w:t>
            </w:r>
          </w:p>
        </w:tc>
        <w:tc>
          <w:tcPr>
            <w:tcW w:w="700" w:type="dxa"/>
            <w:tcBorders>
              <w:top w:val="nil"/>
              <w:left w:val="single" w:sz="4" w:space="0" w:color="auto"/>
              <w:bottom w:val="single" w:sz="4" w:space="0" w:color="auto"/>
              <w:right w:val="single" w:sz="4" w:space="0" w:color="auto"/>
            </w:tcBorders>
            <w:shd w:val="clear" w:color="auto" w:fill="auto"/>
            <w:noWrap/>
            <w:vAlign w:val="bottom"/>
          </w:tcPr>
          <w:p w14:paraId="3108089A"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127.3</w:t>
            </w:r>
          </w:p>
        </w:tc>
        <w:tc>
          <w:tcPr>
            <w:tcW w:w="778" w:type="dxa"/>
            <w:tcBorders>
              <w:top w:val="nil"/>
              <w:left w:val="nil"/>
              <w:bottom w:val="single" w:sz="4" w:space="0" w:color="auto"/>
              <w:right w:val="nil"/>
            </w:tcBorders>
            <w:shd w:val="clear" w:color="auto" w:fill="auto"/>
            <w:noWrap/>
            <w:vAlign w:val="bottom"/>
          </w:tcPr>
          <w:p w14:paraId="1C3ED3D7"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1255.8</w:t>
            </w: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151950E"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118.1</w:t>
            </w:r>
          </w:p>
        </w:tc>
        <w:tc>
          <w:tcPr>
            <w:tcW w:w="778" w:type="dxa"/>
            <w:tcBorders>
              <w:top w:val="nil"/>
              <w:left w:val="nil"/>
              <w:bottom w:val="single" w:sz="4" w:space="0" w:color="auto"/>
              <w:right w:val="single" w:sz="4" w:space="0" w:color="auto"/>
            </w:tcBorders>
            <w:shd w:val="clear" w:color="auto" w:fill="auto"/>
            <w:noWrap/>
            <w:vAlign w:val="bottom"/>
            <w:hideMark/>
          </w:tcPr>
          <w:p w14:paraId="21D00B89"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1503.6</w:t>
            </w:r>
          </w:p>
        </w:tc>
      </w:tr>
    </w:tbl>
    <w:p w14:paraId="40EED734" w14:textId="77777777" w:rsidR="001455D9" w:rsidRPr="001455D9" w:rsidRDefault="001455D9" w:rsidP="001455D9">
      <w:pPr>
        <w:suppressAutoHyphens w:val="0"/>
        <w:autoSpaceDN/>
        <w:spacing w:line="240" w:lineRule="auto"/>
        <w:ind w:firstLine="284"/>
        <w:textAlignment w:val="auto"/>
        <w:rPr>
          <w:rFonts w:eastAsiaTheme="minorHAnsi" w:cstheme="minorBidi"/>
          <w:b/>
          <w:lang w:val="sr-Cyrl-RS"/>
        </w:rPr>
      </w:pPr>
    </w:p>
    <w:p w14:paraId="25C2B085" w14:textId="77777777" w:rsidR="001455D9" w:rsidRPr="001455D9" w:rsidRDefault="001455D9" w:rsidP="001455D9">
      <w:pPr>
        <w:suppressAutoHyphens w:val="0"/>
        <w:autoSpaceDN/>
        <w:spacing w:line="240" w:lineRule="auto"/>
        <w:ind w:firstLine="284"/>
        <w:textAlignment w:val="auto"/>
        <w:rPr>
          <w:rFonts w:eastAsiaTheme="minorHAnsi" w:cstheme="minorBidi"/>
          <w:b/>
          <w:lang w:val="sr-Cyrl-RS"/>
        </w:rPr>
      </w:pPr>
    </w:p>
    <w:p w14:paraId="38FAB4DC" w14:textId="77777777" w:rsidR="001455D9" w:rsidRPr="001455D9" w:rsidRDefault="001455D9" w:rsidP="00B45121">
      <w:pPr>
        <w:suppressAutoHyphens w:val="0"/>
        <w:autoSpaceDN/>
        <w:spacing w:line="240" w:lineRule="auto"/>
        <w:ind w:firstLine="284"/>
        <w:jc w:val="center"/>
        <w:textAlignment w:val="auto"/>
        <w:rPr>
          <w:rFonts w:eastAsiaTheme="minorHAnsi" w:cstheme="minorBidi"/>
          <w:b/>
          <w:lang w:val="sr-Cyrl-RS"/>
        </w:rPr>
      </w:pPr>
      <w:r w:rsidRPr="001455D9">
        <w:rPr>
          <w:rFonts w:asciiTheme="minorHAnsi" w:eastAsiaTheme="minorHAnsi" w:hAnsiTheme="minorHAnsi" w:cstheme="minorBidi"/>
          <w:noProof/>
        </w:rPr>
        <w:drawing>
          <wp:inline distT="0" distB="0" distL="0" distR="0" wp14:anchorId="6C56398F" wp14:editId="42EB1178">
            <wp:extent cx="4572000" cy="2171700"/>
            <wp:effectExtent l="0" t="0" r="0" b="0"/>
            <wp:docPr id="2128912813" name="Chart 1">
              <a:extLst xmlns:a="http://schemas.openxmlformats.org/drawingml/2006/main">
                <a:ext uri="{FF2B5EF4-FFF2-40B4-BE49-F238E27FC236}">
                  <a16:creationId xmlns:a16="http://schemas.microsoft.com/office/drawing/2014/main" id="{0514F925-285A-F0EF-39AA-6C7C8D23C3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F92DE6" w14:textId="77777777" w:rsidR="001455D9" w:rsidRDefault="001455D9" w:rsidP="001455D9">
      <w:pPr>
        <w:suppressAutoHyphens w:val="0"/>
        <w:autoSpaceDN/>
        <w:spacing w:line="240" w:lineRule="auto"/>
        <w:ind w:firstLine="0"/>
        <w:textAlignment w:val="auto"/>
        <w:rPr>
          <w:rFonts w:eastAsiaTheme="minorHAnsi" w:cstheme="minorBidi"/>
          <w:b/>
          <w:lang w:val="sr-Cyrl-RS"/>
        </w:rPr>
      </w:pPr>
      <w:bookmarkStart w:id="41" w:name="_Hlk138064372"/>
    </w:p>
    <w:p w14:paraId="66627917" w14:textId="77777777" w:rsidR="001455D9" w:rsidRPr="001455D9" w:rsidRDefault="001455D9" w:rsidP="001455D9">
      <w:pPr>
        <w:suppressAutoHyphens w:val="0"/>
        <w:autoSpaceDN/>
        <w:spacing w:line="240" w:lineRule="auto"/>
        <w:textAlignment w:val="auto"/>
        <w:rPr>
          <w:rFonts w:eastAsiaTheme="minorHAnsi" w:cstheme="minorBidi"/>
          <w:sz w:val="24"/>
          <w:szCs w:val="24"/>
          <w:lang w:val="en-US"/>
        </w:rPr>
      </w:pPr>
      <w:r w:rsidRPr="001455D9">
        <w:rPr>
          <w:rFonts w:eastAsiaTheme="minorHAnsi" w:cstheme="minorBidi"/>
          <w:sz w:val="24"/>
          <w:szCs w:val="24"/>
          <w:lang w:val="sr-Cyrl-RS"/>
        </w:rPr>
        <w:lastRenderedPageBreak/>
        <w:t xml:space="preserve">У изданачким састојинама </w:t>
      </w:r>
      <w:r w:rsidR="00B31771">
        <w:rPr>
          <w:rFonts w:eastAsiaTheme="minorHAnsi" w:cstheme="minorBidi"/>
          <w:sz w:val="24"/>
          <w:szCs w:val="24"/>
          <w:lang w:val="sr-Cyrl-RS"/>
        </w:rPr>
        <w:t>цера</w:t>
      </w:r>
      <w:r w:rsidRPr="001455D9">
        <w:rPr>
          <w:rFonts w:eastAsiaTheme="minorHAnsi" w:cstheme="minorBidi"/>
          <w:sz w:val="24"/>
          <w:szCs w:val="24"/>
          <w:lang w:val="sr-Cyrl-RS"/>
        </w:rPr>
        <w:t xml:space="preserve"> приметан је распоред добних разреда који битно одступа од нормалног стања зато што је присутан велики вишак састојина у</w:t>
      </w:r>
      <w:r w:rsidRPr="001455D9">
        <w:rPr>
          <w:rFonts w:eastAsiaTheme="minorHAnsi" w:cstheme="minorBidi"/>
          <w:sz w:val="24"/>
          <w:szCs w:val="24"/>
          <w:lang w:val="en-US"/>
        </w:rPr>
        <w:t xml:space="preserve"> VII</w:t>
      </w:r>
      <w:r w:rsidRPr="001455D9">
        <w:rPr>
          <w:rFonts w:eastAsiaTheme="minorHAnsi" w:cstheme="minorBidi"/>
          <w:sz w:val="24"/>
          <w:szCs w:val="24"/>
          <w:lang w:val="sr-Cyrl-RS"/>
        </w:rPr>
        <w:t xml:space="preserve"> добном разреду, а мањак или одсуство састојина у осталим добним разредима</w:t>
      </w:r>
      <w:bookmarkEnd w:id="41"/>
      <w:r w:rsidRPr="001455D9">
        <w:rPr>
          <w:rFonts w:eastAsiaTheme="minorHAnsi" w:cstheme="minorBidi"/>
          <w:sz w:val="24"/>
          <w:szCs w:val="24"/>
          <w:lang w:val="sr-Cyrl-RS"/>
        </w:rPr>
        <w:t xml:space="preserve">. </w:t>
      </w:r>
    </w:p>
    <w:p w14:paraId="6ACC4B75" w14:textId="77777777" w:rsidR="001455D9" w:rsidRPr="001455D9" w:rsidRDefault="001455D9" w:rsidP="001455D9">
      <w:pPr>
        <w:suppressAutoHyphens w:val="0"/>
        <w:autoSpaceDN/>
        <w:spacing w:line="240" w:lineRule="auto"/>
        <w:ind w:firstLine="284"/>
        <w:textAlignment w:val="auto"/>
        <w:rPr>
          <w:rFonts w:eastAsiaTheme="minorHAnsi" w:cstheme="minorBidi"/>
          <w:b/>
          <w:lang w:val="sr-Cyrl-RS"/>
        </w:rPr>
      </w:pPr>
    </w:p>
    <w:p w14:paraId="3A77BB1E" w14:textId="77777777" w:rsidR="001455D9" w:rsidRPr="001455D9" w:rsidRDefault="001455D9" w:rsidP="001455D9">
      <w:pPr>
        <w:suppressAutoHyphens w:val="0"/>
        <w:autoSpaceDN/>
        <w:spacing w:line="240" w:lineRule="auto"/>
        <w:ind w:firstLine="284"/>
        <w:textAlignment w:val="auto"/>
        <w:rPr>
          <w:rFonts w:eastAsiaTheme="minorHAnsi" w:cstheme="minorBidi"/>
          <w:b/>
          <w:lang w:val="sr-Cyrl-RS"/>
        </w:rPr>
      </w:pPr>
    </w:p>
    <w:tbl>
      <w:tblPr>
        <w:tblW w:w="8671" w:type="dxa"/>
        <w:jc w:val="center"/>
        <w:tblLook w:val="04A0" w:firstRow="1" w:lastRow="0" w:firstColumn="1" w:lastColumn="0" w:noHBand="0" w:noVBand="1"/>
      </w:tblPr>
      <w:tblGrid>
        <w:gridCol w:w="842"/>
        <w:gridCol w:w="427"/>
        <w:gridCol w:w="750"/>
        <w:gridCol w:w="783"/>
        <w:gridCol w:w="700"/>
        <w:gridCol w:w="700"/>
        <w:gridCol w:w="700"/>
        <w:gridCol w:w="809"/>
        <w:gridCol w:w="809"/>
        <w:gridCol w:w="809"/>
        <w:gridCol w:w="756"/>
        <w:gridCol w:w="891"/>
      </w:tblGrid>
      <w:tr w:rsidR="001455D9" w:rsidRPr="001455D9" w14:paraId="026C31F0" w14:textId="77777777" w:rsidTr="00B45121">
        <w:trPr>
          <w:trHeight w:val="230"/>
          <w:jc w:val="center"/>
        </w:trPr>
        <w:tc>
          <w:tcPr>
            <w:tcW w:w="1269"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52523B"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bookmarkStart w:id="42" w:name="_Hlk138052922"/>
            <w:r w:rsidRPr="001455D9">
              <w:rPr>
                <w:rFonts w:eastAsiaTheme="minorHAnsi"/>
                <w:sz w:val="18"/>
                <w:szCs w:val="18"/>
                <w:lang w:val="sr-Cyrl-RS"/>
              </w:rPr>
              <w:t>Изданачка мешовита шума сладуна</w:t>
            </w:r>
          </w:p>
        </w:tc>
        <w:tc>
          <w:tcPr>
            <w:tcW w:w="153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7295D3A"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68EA51F6"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II</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005726AF"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III</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2A73B2A9"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IV</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3399C1E2"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w:t>
            </w:r>
          </w:p>
        </w:tc>
        <w:tc>
          <w:tcPr>
            <w:tcW w:w="71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2CAFBDB7"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VI</w:t>
            </w:r>
          </w:p>
        </w:tc>
        <w:tc>
          <w:tcPr>
            <w:tcW w:w="80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6D0DDB50"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VII</w:t>
            </w:r>
          </w:p>
        </w:tc>
        <w:tc>
          <w:tcPr>
            <w:tcW w:w="756"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47A370FE"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VIII</w:t>
            </w:r>
          </w:p>
        </w:tc>
        <w:tc>
          <w:tcPr>
            <w:tcW w:w="8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328D86"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Свега</w:t>
            </w:r>
          </w:p>
        </w:tc>
      </w:tr>
      <w:tr w:rsidR="001455D9" w:rsidRPr="001455D9" w14:paraId="7D8C06A3" w14:textId="77777777" w:rsidTr="00B45121">
        <w:trPr>
          <w:trHeight w:val="230"/>
          <w:jc w:val="center"/>
        </w:trPr>
        <w:tc>
          <w:tcPr>
            <w:tcW w:w="1269" w:type="dxa"/>
            <w:gridSpan w:val="2"/>
            <w:vMerge/>
            <w:tcBorders>
              <w:top w:val="single" w:sz="4" w:space="0" w:color="auto"/>
              <w:left w:val="single" w:sz="4" w:space="0" w:color="auto"/>
              <w:bottom w:val="single" w:sz="4" w:space="0" w:color="auto"/>
              <w:right w:val="single" w:sz="4" w:space="0" w:color="auto"/>
            </w:tcBorders>
            <w:vAlign w:val="center"/>
            <w:hideMark/>
          </w:tcPr>
          <w:p w14:paraId="0BC47904"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50" w:type="dxa"/>
            <w:tcBorders>
              <w:top w:val="nil"/>
              <w:left w:val="nil"/>
              <w:bottom w:val="nil"/>
              <w:right w:val="single" w:sz="4" w:space="0" w:color="auto"/>
            </w:tcBorders>
            <w:shd w:val="clear" w:color="auto" w:fill="D9D9D9" w:themeFill="background1" w:themeFillShade="D9"/>
            <w:noWrap/>
            <w:vAlign w:val="bottom"/>
            <w:hideMark/>
          </w:tcPr>
          <w:p w14:paraId="0B63441C"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r w:rsidRPr="001455D9">
              <w:rPr>
                <w:rFonts w:eastAsia="Times New Roman"/>
                <w:color w:val="000000"/>
                <w:sz w:val="18"/>
                <w:szCs w:val="18"/>
                <w:lang w:eastAsia="sr-Latn-RS"/>
              </w:rPr>
              <w:t>слабо обр.</w:t>
            </w:r>
          </w:p>
        </w:tc>
        <w:tc>
          <w:tcPr>
            <w:tcW w:w="783" w:type="dxa"/>
            <w:tcBorders>
              <w:top w:val="nil"/>
              <w:left w:val="nil"/>
              <w:bottom w:val="nil"/>
              <w:right w:val="single" w:sz="4" w:space="0" w:color="auto"/>
            </w:tcBorders>
            <w:shd w:val="clear" w:color="auto" w:fill="D9D9D9" w:themeFill="background1" w:themeFillShade="D9"/>
            <w:noWrap/>
            <w:vAlign w:val="bottom"/>
            <w:hideMark/>
          </w:tcPr>
          <w:p w14:paraId="7A388C5F"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r w:rsidRPr="001455D9">
              <w:rPr>
                <w:rFonts w:eastAsia="Times New Roman"/>
                <w:color w:val="000000"/>
                <w:sz w:val="18"/>
                <w:szCs w:val="18"/>
                <w:lang w:eastAsia="sr-Latn-RS"/>
              </w:rPr>
              <w:t>добро обр.</w:t>
            </w: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666E21E2"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2A16BA56"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44F749E9"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5DDB5339"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11" w:type="dxa"/>
            <w:vMerge/>
            <w:tcBorders>
              <w:top w:val="single" w:sz="4" w:space="0" w:color="auto"/>
              <w:left w:val="single" w:sz="4" w:space="0" w:color="auto"/>
              <w:bottom w:val="single" w:sz="4" w:space="0" w:color="000000"/>
              <w:right w:val="single" w:sz="4" w:space="0" w:color="auto"/>
            </w:tcBorders>
            <w:vAlign w:val="center"/>
            <w:hideMark/>
          </w:tcPr>
          <w:p w14:paraId="42149AE8"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801" w:type="dxa"/>
            <w:vMerge/>
            <w:tcBorders>
              <w:top w:val="single" w:sz="4" w:space="0" w:color="auto"/>
              <w:left w:val="single" w:sz="4" w:space="0" w:color="auto"/>
              <w:bottom w:val="single" w:sz="4" w:space="0" w:color="000000"/>
              <w:right w:val="single" w:sz="4" w:space="0" w:color="auto"/>
            </w:tcBorders>
            <w:vAlign w:val="center"/>
            <w:hideMark/>
          </w:tcPr>
          <w:p w14:paraId="2B879105"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56" w:type="dxa"/>
            <w:vMerge/>
            <w:tcBorders>
              <w:top w:val="single" w:sz="4" w:space="0" w:color="auto"/>
              <w:left w:val="single" w:sz="4" w:space="0" w:color="auto"/>
              <w:bottom w:val="single" w:sz="4" w:space="0" w:color="000000"/>
              <w:right w:val="single" w:sz="4" w:space="0" w:color="auto"/>
            </w:tcBorders>
            <w:vAlign w:val="center"/>
            <w:hideMark/>
          </w:tcPr>
          <w:p w14:paraId="0AD34563"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801" w:type="dxa"/>
            <w:vMerge/>
            <w:tcBorders>
              <w:top w:val="single" w:sz="4" w:space="0" w:color="auto"/>
              <w:left w:val="single" w:sz="4" w:space="0" w:color="auto"/>
              <w:bottom w:val="single" w:sz="4" w:space="0" w:color="auto"/>
              <w:right w:val="single" w:sz="4" w:space="0" w:color="auto"/>
            </w:tcBorders>
            <w:vAlign w:val="center"/>
            <w:hideMark/>
          </w:tcPr>
          <w:p w14:paraId="66198EE6"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r>
      <w:tr w:rsidR="001455D9" w:rsidRPr="001455D9" w14:paraId="0030EF65" w14:textId="77777777" w:rsidTr="00B45121">
        <w:trPr>
          <w:trHeight w:val="230"/>
          <w:jc w:val="center"/>
        </w:trPr>
        <w:tc>
          <w:tcPr>
            <w:tcW w:w="842" w:type="dxa"/>
            <w:tcBorders>
              <w:top w:val="single" w:sz="4" w:space="0" w:color="auto"/>
              <w:left w:val="single" w:sz="4" w:space="0" w:color="auto"/>
              <w:bottom w:val="nil"/>
              <w:right w:val="single" w:sz="4" w:space="0" w:color="auto"/>
            </w:tcBorders>
            <w:shd w:val="clear" w:color="auto" w:fill="auto"/>
            <w:noWrap/>
            <w:vAlign w:val="bottom"/>
            <w:hideMark/>
          </w:tcPr>
          <w:p w14:paraId="7FE7896E"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val="sr-Cyrl-RS" w:eastAsia="sr-Latn-RS"/>
              </w:rPr>
            </w:pPr>
            <w:r w:rsidRPr="001455D9">
              <w:rPr>
                <w:rFonts w:eastAsia="Times New Roman"/>
                <w:sz w:val="18"/>
                <w:szCs w:val="18"/>
                <w:lang w:val="sr-Cyrl-RS" w:eastAsia="sr-Latn-RS"/>
              </w:rPr>
              <w:t>СВГ</w:t>
            </w:r>
          </w:p>
        </w:tc>
        <w:tc>
          <w:tcPr>
            <w:tcW w:w="427" w:type="dxa"/>
            <w:tcBorders>
              <w:top w:val="single" w:sz="4" w:space="0" w:color="auto"/>
              <w:left w:val="nil"/>
              <w:bottom w:val="nil"/>
              <w:right w:val="nil"/>
            </w:tcBorders>
            <w:shd w:val="clear" w:color="auto" w:fill="auto"/>
            <w:noWrap/>
            <w:vAlign w:val="bottom"/>
            <w:hideMark/>
          </w:tcPr>
          <w:p w14:paraId="709048A7"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p</w:t>
            </w:r>
          </w:p>
        </w:tc>
        <w:tc>
          <w:tcPr>
            <w:tcW w:w="750" w:type="dxa"/>
            <w:tcBorders>
              <w:top w:val="single" w:sz="4" w:space="0" w:color="auto"/>
              <w:left w:val="single" w:sz="4" w:space="0" w:color="auto"/>
              <w:bottom w:val="nil"/>
              <w:right w:val="single" w:sz="4" w:space="0" w:color="auto"/>
            </w:tcBorders>
            <w:shd w:val="clear" w:color="auto" w:fill="auto"/>
            <w:noWrap/>
            <w:vAlign w:val="bottom"/>
            <w:hideMark/>
          </w:tcPr>
          <w:p w14:paraId="6A402D12"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83" w:type="dxa"/>
            <w:tcBorders>
              <w:top w:val="single" w:sz="4" w:space="0" w:color="auto"/>
              <w:left w:val="nil"/>
              <w:bottom w:val="nil"/>
              <w:right w:val="nil"/>
            </w:tcBorders>
            <w:shd w:val="clear" w:color="auto" w:fill="auto"/>
            <w:noWrap/>
            <w:vAlign w:val="bottom"/>
            <w:hideMark/>
          </w:tcPr>
          <w:p w14:paraId="3B0DF5DD"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00" w:type="dxa"/>
            <w:tcBorders>
              <w:top w:val="nil"/>
              <w:left w:val="single" w:sz="4" w:space="0" w:color="auto"/>
              <w:bottom w:val="nil"/>
              <w:right w:val="single" w:sz="4" w:space="0" w:color="auto"/>
            </w:tcBorders>
            <w:shd w:val="clear" w:color="auto" w:fill="auto"/>
            <w:noWrap/>
          </w:tcPr>
          <w:p w14:paraId="219DEF76"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asciiTheme="minorHAnsi" w:eastAsiaTheme="minorHAnsi" w:hAnsiTheme="minorHAnsi" w:cstheme="minorBidi"/>
                <w:sz w:val="18"/>
                <w:szCs w:val="18"/>
              </w:rPr>
              <w:t>5.99</w:t>
            </w:r>
          </w:p>
        </w:tc>
        <w:tc>
          <w:tcPr>
            <w:tcW w:w="700" w:type="dxa"/>
            <w:tcBorders>
              <w:top w:val="nil"/>
              <w:left w:val="nil"/>
              <w:bottom w:val="nil"/>
              <w:right w:val="nil"/>
            </w:tcBorders>
            <w:shd w:val="clear" w:color="auto" w:fill="auto"/>
            <w:noWrap/>
          </w:tcPr>
          <w:p w14:paraId="42F842FB"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asciiTheme="minorHAnsi" w:eastAsiaTheme="minorHAnsi" w:hAnsiTheme="minorHAnsi" w:cstheme="minorBidi"/>
                <w:sz w:val="18"/>
                <w:szCs w:val="18"/>
              </w:rPr>
              <w:t>4.74</w:t>
            </w:r>
          </w:p>
        </w:tc>
        <w:tc>
          <w:tcPr>
            <w:tcW w:w="700" w:type="dxa"/>
            <w:tcBorders>
              <w:top w:val="nil"/>
              <w:left w:val="single" w:sz="4" w:space="0" w:color="auto"/>
              <w:bottom w:val="nil"/>
              <w:right w:val="single" w:sz="4" w:space="0" w:color="auto"/>
            </w:tcBorders>
            <w:shd w:val="clear" w:color="auto" w:fill="auto"/>
            <w:noWrap/>
          </w:tcPr>
          <w:p w14:paraId="492E6B1A"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asciiTheme="minorHAnsi" w:eastAsiaTheme="minorHAnsi" w:hAnsiTheme="minorHAnsi" w:cstheme="minorBidi"/>
                <w:sz w:val="18"/>
                <w:szCs w:val="18"/>
              </w:rPr>
              <w:t>6.07</w:t>
            </w:r>
          </w:p>
        </w:tc>
        <w:tc>
          <w:tcPr>
            <w:tcW w:w="700" w:type="dxa"/>
            <w:tcBorders>
              <w:top w:val="nil"/>
              <w:left w:val="nil"/>
              <w:bottom w:val="nil"/>
              <w:right w:val="nil"/>
            </w:tcBorders>
            <w:shd w:val="clear" w:color="auto" w:fill="auto"/>
            <w:noWrap/>
          </w:tcPr>
          <w:p w14:paraId="14CFAF12"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asciiTheme="minorHAnsi" w:eastAsiaTheme="minorHAnsi" w:hAnsiTheme="minorHAnsi" w:cstheme="minorBidi"/>
                <w:sz w:val="18"/>
                <w:szCs w:val="18"/>
              </w:rPr>
              <w:t>100.11</w:t>
            </w:r>
          </w:p>
        </w:tc>
        <w:tc>
          <w:tcPr>
            <w:tcW w:w="711" w:type="dxa"/>
            <w:tcBorders>
              <w:top w:val="nil"/>
              <w:left w:val="single" w:sz="4" w:space="0" w:color="auto"/>
              <w:bottom w:val="nil"/>
              <w:right w:val="single" w:sz="4" w:space="0" w:color="auto"/>
            </w:tcBorders>
            <w:shd w:val="clear" w:color="auto" w:fill="auto"/>
            <w:noWrap/>
          </w:tcPr>
          <w:p w14:paraId="7E7C0B38"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asciiTheme="minorHAnsi" w:eastAsiaTheme="minorHAnsi" w:hAnsiTheme="minorHAnsi" w:cstheme="minorBidi"/>
                <w:sz w:val="18"/>
                <w:szCs w:val="18"/>
              </w:rPr>
              <w:t>227.29</w:t>
            </w:r>
          </w:p>
        </w:tc>
        <w:tc>
          <w:tcPr>
            <w:tcW w:w="801" w:type="dxa"/>
            <w:tcBorders>
              <w:top w:val="nil"/>
              <w:left w:val="nil"/>
              <w:bottom w:val="nil"/>
              <w:right w:val="nil"/>
            </w:tcBorders>
            <w:shd w:val="clear" w:color="auto" w:fill="auto"/>
            <w:noWrap/>
          </w:tcPr>
          <w:p w14:paraId="77C760B2"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asciiTheme="minorHAnsi" w:eastAsiaTheme="minorHAnsi" w:hAnsiTheme="minorHAnsi" w:cstheme="minorBidi"/>
                <w:sz w:val="18"/>
                <w:szCs w:val="18"/>
              </w:rPr>
              <w:t>603.23</w:t>
            </w:r>
          </w:p>
        </w:tc>
        <w:tc>
          <w:tcPr>
            <w:tcW w:w="756" w:type="dxa"/>
            <w:tcBorders>
              <w:top w:val="nil"/>
              <w:left w:val="single" w:sz="4" w:space="0" w:color="auto"/>
              <w:bottom w:val="nil"/>
              <w:right w:val="single" w:sz="4" w:space="0" w:color="auto"/>
            </w:tcBorders>
            <w:shd w:val="clear" w:color="auto" w:fill="auto"/>
            <w:noWrap/>
            <w:vAlign w:val="bottom"/>
          </w:tcPr>
          <w:p w14:paraId="36D58885"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69.32</w:t>
            </w:r>
          </w:p>
        </w:tc>
        <w:tc>
          <w:tcPr>
            <w:tcW w:w="801" w:type="dxa"/>
            <w:tcBorders>
              <w:top w:val="single" w:sz="4" w:space="0" w:color="auto"/>
              <w:left w:val="nil"/>
              <w:bottom w:val="nil"/>
              <w:right w:val="single" w:sz="4" w:space="0" w:color="auto"/>
            </w:tcBorders>
            <w:shd w:val="clear" w:color="auto" w:fill="auto"/>
            <w:noWrap/>
            <w:vAlign w:val="bottom"/>
          </w:tcPr>
          <w:p w14:paraId="38E339E6"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1016.76</w:t>
            </w:r>
          </w:p>
        </w:tc>
      </w:tr>
      <w:tr w:rsidR="001455D9" w:rsidRPr="001455D9" w14:paraId="236B933A" w14:textId="77777777" w:rsidTr="00B45121">
        <w:trPr>
          <w:trHeight w:val="230"/>
          <w:jc w:val="center"/>
        </w:trPr>
        <w:tc>
          <w:tcPr>
            <w:tcW w:w="842" w:type="dxa"/>
            <w:tcBorders>
              <w:top w:val="nil"/>
              <w:left w:val="single" w:sz="4" w:space="0" w:color="auto"/>
              <w:bottom w:val="nil"/>
              <w:right w:val="single" w:sz="4" w:space="0" w:color="auto"/>
            </w:tcBorders>
            <w:shd w:val="clear" w:color="auto" w:fill="auto"/>
            <w:noWrap/>
            <w:vAlign w:val="bottom"/>
            <w:hideMark/>
          </w:tcPr>
          <w:p w14:paraId="705CAA10"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val="sr-Cyrl-RS" w:eastAsia="sr-Latn-RS"/>
              </w:rPr>
            </w:pPr>
            <w:r w:rsidRPr="001455D9">
              <w:rPr>
                <w:rFonts w:eastAsia="Times New Roman"/>
                <w:sz w:val="18"/>
                <w:szCs w:val="18"/>
                <w:lang w:val="sr-Cyrl-RS" w:eastAsia="sr-Latn-RS"/>
              </w:rPr>
              <w:t>СВГ</w:t>
            </w:r>
          </w:p>
        </w:tc>
        <w:tc>
          <w:tcPr>
            <w:tcW w:w="427" w:type="dxa"/>
            <w:tcBorders>
              <w:top w:val="nil"/>
              <w:left w:val="nil"/>
              <w:bottom w:val="nil"/>
              <w:right w:val="nil"/>
            </w:tcBorders>
            <w:shd w:val="clear" w:color="auto" w:fill="auto"/>
            <w:noWrap/>
            <w:vAlign w:val="bottom"/>
            <w:hideMark/>
          </w:tcPr>
          <w:p w14:paraId="2DF526BE"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v</w:t>
            </w:r>
          </w:p>
        </w:tc>
        <w:tc>
          <w:tcPr>
            <w:tcW w:w="750" w:type="dxa"/>
            <w:tcBorders>
              <w:top w:val="nil"/>
              <w:left w:val="single" w:sz="4" w:space="0" w:color="auto"/>
              <w:bottom w:val="nil"/>
              <w:right w:val="single" w:sz="4" w:space="0" w:color="auto"/>
            </w:tcBorders>
            <w:shd w:val="clear" w:color="auto" w:fill="auto"/>
            <w:noWrap/>
            <w:vAlign w:val="bottom"/>
            <w:hideMark/>
          </w:tcPr>
          <w:p w14:paraId="30DC23B6"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83" w:type="dxa"/>
            <w:tcBorders>
              <w:top w:val="nil"/>
              <w:left w:val="nil"/>
              <w:bottom w:val="nil"/>
              <w:right w:val="nil"/>
            </w:tcBorders>
            <w:shd w:val="clear" w:color="auto" w:fill="auto"/>
            <w:noWrap/>
            <w:vAlign w:val="bottom"/>
            <w:hideMark/>
          </w:tcPr>
          <w:p w14:paraId="0852CB0C"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p>
        </w:tc>
        <w:tc>
          <w:tcPr>
            <w:tcW w:w="700" w:type="dxa"/>
            <w:tcBorders>
              <w:top w:val="nil"/>
              <w:left w:val="single" w:sz="4" w:space="0" w:color="auto"/>
              <w:bottom w:val="nil"/>
              <w:right w:val="single" w:sz="4" w:space="0" w:color="auto"/>
            </w:tcBorders>
            <w:shd w:val="clear" w:color="auto" w:fill="auto"/>
            <w:noWrap/>
          </w:tcPr>
          <w:p w14:paraId="6B443B3C"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700" w:type="dxa"/>
            <w:tcBorders>
              <w:top w:val="nil"/>
              <w:left w:val="nil"/>
              <w:bottom w:val="nil"/>
              <w:right w:val="nil"/>
            </w:tcBorders>
            <w:shd w:val="clear" w:color="auto" w:fill="auto"/>
            <w:noWrap/>
          </w:tcPr>
          <w:p w14:paraId="33A16F9F"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asciiTheme="minorHAnsi" w:eastAsiaTheme="minorHAnsi" w:hAnsiTheme="minorHAnsi" w:cstheme="minorBidi"/>
                <w:sz w:val="18"/>
                <w:szCs w:val="18"/>
              </w:rPr>
              <w:t>395.3</w:t>
            </w:r>
          </w:p>
        </w:tc>
        <w:tc>
          <w:tcPr>
            <w:tcW w:w="700" w:type="dxa"/>
            <w:tcBorders>
              <w:top w:val="nil"/>
              <w:left w:val="single" w:sz="4" w:space="0" w:color="auto"/>
              <w:bottom w:val="nil"/>
              <w:right w:val="single" w:sz="4" w:space="0" w:color="auto"/>
            </w:tcBorders>
            <w:shd w:val="clear" w:color="auto" w:fill="auto"/>
            <w:noWrap/>
          </w:tcPr>
          <w:p w14:paraId="5344064B"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asciiTheme="minorHAnsi" w:eastAsiaTheme="minorHAnsi" w:hAnsiTheme="minorHAnsi" w:cstheme="minorBidi"/>
                <w:sz w:val="18"/>
                <w:szCs w:val="18"/>
              </w:rPr>
              <w:t>692.8</w:t>
            </w:r>
          </w:p>
        </w:tc>
        <w:tc>
          <w:tcPr>
            <w:tcW w:w="700" w:type="dxa"/>
            <w:tcBorders>
              <w:top w:val="nil"/>
              <w:left w:val="nil"/>
              <w:bottom w:val="nil"/>
              <w:right w:val="nil"/>
            </w:tcBorders>
            <w:shd w:val="clear" w:color="auto" w:fill="auto"/>
            <w:noWrap/>
          </w:tcPr>
          <w:p w14:paraId="73B25BC9"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asciiTheme="minorHAnsi" w:eastAsiaTheme="minorHAnsi" w:hAnsiTheme="minorHAnsi" w:cstheme="minorBidi"/>
                <w:sz w:val="18"/>
                <w:szCs w:val="18"/>
              </w:rPr>
              <w:t>12699.7</w:t>
            </w:r>
          </w:p>
        </w:tc>
        <w:tc>
          <w:tcPr>
            <w:tcW w:w="711" w:type="dxa"/>
            <w:tcBorders>
              <w:top w:val="nil"/>
              <w:left w:val="single" w:sz="4" w:space="0" w:color="auto"/>
              <w:bottom w:val="nil"/>
              <w:right w:val="single" w:sz="4" w:space="0" w:color="auto"/>
            </w:tcBorders>
            <w:shd w:val="clear" w:color="auto" w:fill="auto"/>
            <w:noWrap/>
          </w:tcPr>
          <w:p w14:paraId="1C78277B"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asciiTheme="minorHAnsi" w:eastAsiaTheme="minorHAnsi" w:hAnsiTheme="minorHAnsi" w:cstheme="minorBidi"/>
                <w:sz w:val="18"/>
                <w:szCs w:val="18"/>
              </w:rPr>
              <w:t>29818.5</w:t>
            </w:r>
          </w:p>
        </w:tc>
        <w:tc>
          <w:tcPr>
            <w:tcW w:w="801" w:type="dxa"/>
            <w:tcBorders>
              <w:top w:val="nil"/>
              <w:left w:val="nil"/>
              <w:bottom w:val="nil"/>
              <w:right w:val="nil"/>
            </w:tcBorders>
            <w:shd w:val="clear" w:color="auto" w:fill="auto"/>
            <w:noWrap/>
          </w:tcPr>
          <w:p w14:paraId="488F5E18"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asciiTheme="minorHAnsi" w:eastAsiaTheme="minorHAnsi" w:hAnsiTheme="minorHAnsi" w:cstheme="minorBidi"/>
                <w:sz w:val="18"/>
                <w:szCs w:val="18"/>
              </w:rPr>
              <w:t>80756.7</w:t>
            </w:r>
          </w:p>
        </w:tc>
        <w:tc>
          <w:tcPr>
            <w:tcW w:w="756" w:type="dxa"/>
            <w:tcBorders>
              <w:top w:val="nil"/>
              <w:left w:val="single" w:sz="4" w:space="0" w:color="auto"/>
              <w:bottom w:val="nil"/>
              <w:right w:val="single" w:sz="4" w:space="0" w:color="auto"/>
            </w:tcBorders>
            <w:shd w:val="clear" w:color="auto" w:fill="auto"/>
            <w:noWrap/>
            <w:vAlign w:val="bottom"/>
          </w:tcPr>
          <w:p w14:paraId="3F199257"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5659.7</w:t>
            </w:r>
          </w:p>
        </w:tc>
        <w:tc>
          <w:tcPr>
            <w:tcW w:w="801" w:type="dxa"/>
            <w:tcBorders>
              <w:top w:val="nil"/>
              <w:left w:val="nil"/>
              <w:bottom w:val="nil"/>
              <w:right w:val="single" w:sz="4" w:space="0" w:color="auto"/>
            </w:tcBorders>
            <w:shd w:val="clear" w:color="auto" w:fill="auto"/>
            <w:noWrap/>
            <w:vAlign w:val="bottom"/>
          </w:tcPr>
          <w:p w14:paraId="530FE25B"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130022.8</w:t>
            </w:r>
          </w:p>
        </w:tc>
      </w:tr>
      <w:tr w:rsidR="001455D9" w:rsidRPr="001455D9" w14:paraId="4FC0B7EA" w14:textId="77777777" w:rsidTr="00B45121">
        <w:trPr>
          <w:trHeight w:val="230"/>
          <w:jc w:val="center"/>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70FBED90"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val="sr-Cyrl-RS" w:eastAsia="sr-Latn-RS"/>
              </w:rPr>
            </w:pPr>
            <w:r w:rsidRPr="001455D9">
              <w:rPr>
                <w:rFonts w:eastAsia="Times New Roman"/>
                <w:sz w:val="18"/>
                <w:szCs w:val="18"/>
                <w:lang w:val="sr-Cyrl-RS" w:eastAsia="sr-Latn-RS"/>
              </w:rPr>
              <w:t>СВГ</w:t>
            </w:r>
          </w:p>
        </w:tc>
        <w:tc>
          <w:tcPr>
            <w:tcW w:w="427" w:type="dxa"/>
            <w:tcBorders>
              <w:top w:val="nil"/>
              <w:left w:val="nil"/>
              <w:bottom w:val="single" w:sz="4" w:space="0" w:color="auto"/>
              <w:right w:val="nil"/>
            </w:tcBorders>
            <w:shd w:val="clear" w:color="auto" w:fill="auto"/>
            <w:noWrap/>
            <w:vAlign w:val="bottom"/>
            <w:hideMark/>
          </w:tcPr>
          <w:p w14:paraId="0BD590D2"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zv</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1B218429"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83" w:type="dxa"/>
            <w:tcBorders>
              <w:top w:val="nil"/>
              <w:left w:val="nil"/>
              <w:bottom w:val="single" w:sz="4" w:space="0" w:color="auto"/>
              <w:right w:val="nil"/>
            </w:tcBorders>
            <w:shd w:val="clear" w:color="auto" w:fill="auto"/>
            <w:noWrap/>
            <w:vAlign w:val="bottom"/>
            <w:hideMark/>
          </w:tcPr>
          <w:p w14:paraId="6FD7D163"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00" w:type="dxa"/>
            <w:tcBorders>
              <w:top w:val="nil"/>
              <w:left w:val="single" w:sz="4" w:space="0" w:color="auto"/>
              <w:bottom w:val="single" w:sz="4" w:space="0" w:color="auto"/>
              <w:right w:val="single" w:sz="4" w:space="0" w:color="auto"/>
            </w:tcBorders>
            <w:shd w:val="clear" w:color="auto" w:fill="auto"/>
            <w:noWrap/>
          </w:tcPr>
          <w:p w14:paraId="4588C185"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700" w:type="dxa"/>
            <w:tcBorders>
              <w:top w:val="nil"/>
              <w:left w:val="nil"/>
              <w:bottom w:val="single" w:sz="4" w:space="0" w:color="auto"/>
              <w:right w:val="nil"/>
            </w:tcBorders>
            <w:shd w:val="clear" w:color="auto" w:fill="auto"/>
            <w:noWrap/>
          </w:tcPr>
          <w:p w14:paraId="2A74DD37"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asciiTheme="minorHAnsi" w:eastAsiaTheme="minorHAnsi" w:hAnsiTheme="minorHAnsi" w:cstheme="minorBidi"/>
                <w:sz w:val="18"/>
                <w:szCs w:val="18"/>
              </w:rPr>
              <w:t>14.4</w:t>
            </w:r>
          </w:p>
        </w:tc>
        <w:tc>
          <w:tcPr>
            <w:tcW w:w="700" w:type="dxa"/>
            <w:tcBorders>
              <w:top w:val="nil"/>
              <w:left w:val="single" w:sz="4" w:space="0" w:color="auto"/>
              <w:bottom w:val="single" w:sz="4" w:space="0" w:color="auto"/>
              <w:right w:val="single" w:sz="4" w:space="0" w:color="auto"/>
            </w:tcBorders>
            <w:shd w:val="clear" w:color="auto" w:fill="auto"/>
            <w:noWrap/>
          </w:tcPr>
          <w:p w14:paraId="60574EE9"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asciiTheme="minorHAnsi" w:eastAsiaTheme="minorHAnsi" w:hAnsiTheme="minorHAnsi" w:cstheme="minorBidi"/>
                <w:sz w:val="18"/>
                <w:szCs w:val="18"/>
              </w:rPr>
              <w:t>22.9</w:t>
            </w:r>
          </w:p>
        </w:tc>
        <w:tc>
          <w:tcPr>
            <w:tcW w:w="700" w:type="dxa"/>
            <w:tcBorders>
              <w:top w:val="nil"/>
              <w:left w:val="nil"/>
              <w:bottom w:val="single" w:sz="4" w:space="0" w:color="auto"/>
              <w:right w:val="nil"/>
            </w:tcBorders>
            <w:shd w:val="clear" w:color="auto" w:fill="auto"/>
            <w:noWrap/>
          </w:tcPr>
          <w:p w14:paraId="107B28DF"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asciiTheme="minorHAnsi" w:eastAsiaTheme="minorHAnsi" w:hAnsiTheme="minorHAnsi" w:cstheme="minorBidi"/>
                <w:sz w:val="18"/>
                <w:szCs w:val="18"/>
              </w:rPr>
              <w:t>406.1</w:t>
            </w:r>
          </w:p>
        </w:tc>
        <w:tc>
          <w:tcPr>
            <w:tcW w:w="711" w:type="dxa"/>
            <w:tcBorders>
              <w:top w:val="nil"/>
              <w:left w:val="single" w:sz="4" w:space="0" w:color="auto"/>
              <w:bottom w:val="single" w:sz="4" w:space="0" w:color="auto"/>
              <w:right w:val="single" w:sz="4" w:space="0" w:color="auto"/>
            </w:tcBorders>
            <w:shd w:val="clear" w:color="auto" w:fill="auto"/>
            <w:noWrap/>
          </w:tcPr>
          <w:p w14:paraId="5FDBBFE3"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asciiTheme="minorHAnsi" w:eastAsiaTheme="minorHAnsi" w:hAnsiTheme="minorHAnsi" w:cstheme="minorBidi"/>
                <w:sz w:val="18"/>
                <w:szCs w:val="18"/>
              </w:rPr>
              <w:t>896.6</w:t>
            </w:r>
          </w:p>
        </w:tc>
        <w:tc>
          <w:tcPr>
            <w:tcW w:w="801" w:type="dxa"/>
            <w:tcBorders>
              <w:top w:val="nil"/>
              <w:left w:val="nil"/>
              <w:bottom w:val="single" w:sz="4" w:space="0" w:color="auto"/>
              <w:right w:val="nil"/>
            </w:tcBorders>
            <w:shd w:val="clear" w:color="auto" w:fill="auto"/>
            <w:noWrap/>
          </w:tcPr>
          <w:p w14:paraId="0C5D4F3E"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asciiTheme="minorHAnsi" w:eastAsiaTheme="minorHAnsi" w:hAnsiTheme="minorHAnsi" w:cstheme="minorBidi"/>
                <w:sz w:val="18"/>
                <w:szCs w:val="18"/>
              </w:rPr>
              <w:t>2241</w:t>
            </w:r>
          </w:p>
        </w:tc>
        <w:tc>
          <w:tcPr>
            <w:tcW w:w="756" w:type="dxa"/>
            <w:tcBorders>
              <w:top w:val="nil"/>
              <w:left w:val="single" w:sz="4" w:space="0" w:color="auto"/>
              <w:bottom w:val="single" w:sz="4" w:space="0" w:color="auto"/>
              <w:right w:val="single" w:sz="4" w:space="0" w:color="auto"/>
            </w:tcBorders>
            <w:shd w:val="clear" w:color="auto" w:fill="auto"/>
            <w:noWrap/>
            <w:vAlign w:val="bottom"/>
          </w:tcPr>
          <w:p w14:paraId="72B5C6F3"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157.5</w:t>
            </w:r>
          </w:p>
        </w:tc>
        <w:tc>
          <w:tcPr>
            <w:tcW w:w="801" w:type="dxa"/>
            <w:tcBorders>
              <w:top w:val="nil"/>
              <w:left w:val="nil"/>
              <w:bottom w:val="single" w:sz="4" w:space="0" w:color="auto"/>
              <w:right w:val="single" w:sz="4" w:space="0" w:color="auto"/>
            </w:tcBorders>
            <w:shd w:val="clear" w:color="auto" w:fill="auto"/>
            <w:noWrap/>
            <w:vAlign w:val="bottom"/>
          </w:tcPr>
          <w:p w14:paraId="429E58C8"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3738.5</w:t>
            </w:r>
          </w:p>
        </w:tc>
      </w:tr>
      <w:bookmarkEnd w:id="42"/>
    </w:tbl>
    <w:p w14:paraId="2F5C5BE2" w14:textId="77777777" w:rsidR="001455D9" w:rsidRPr="001455D9" w:rsidRDefault="001455D9" w:rsidP="001455D9">
      <w:pPr>
        <w:suppressAutoHyphens w:val="0"/>
        <w:autoSpaceDN/>
        <w:spacing w:line="240" w:lineRule="auto"/>
        <w:ind w:firstLine="0"/>
        <w:textAlignment w:val="auto"/>
        <w:rPr>
          <w:rFonts w:eastAsiaTheme="minorHAnsi" w:cstheme="minorBidi"/>
          <w:b/>
          <w:lang w:val="sr-Cyrl-RS"/>
        </w:rPr>
      </w:pPr>
    </w:p>
    <w:p w14:paraId="053DB8B5" w14:textId="77777777" w:rsidR="001455D9" w:rsidRPr="001455D9" w:rsidRDefault="001455D9" w:rsidP="00B45121">
      <w:pPr>
        <w:suppressAutoHyphens w:val="0"/>
        <w:autoSpaceDN/>
        <w:spacing w:line="240" w:lineRule="auto"/>
        <w:ind w:firstLine="284"/>
        <w:jc w:val="center"/>
        <w:textAlignment w:val="auto"/>
        <w:rPr>
          <w:rFonts w:eastAsiaTheme="minorHAnsi" w:cstheme="minorBidi"/>
          <w:b/>
          <w:lang w:val="sr-Cyrl-RS"/>
        </w:rPr>
      </w:pPr>
      <w:r w:rsidRPr="001455D9">
        <w:rPr>
          <w:rFonts w:asciiTheme="minorHAnsi" w:eastAsiaTheme="minorHAnsi" w:hAnsiTheme="minorHAnsi" w:cstheme="minorBidi"/>
          <w:noProof/>
        </w:rPr>
        <w:drawing>
          <wp:inline distT="0" distB="0" distL="0" distR="0" wp14:anchorId="4F09FF6F" wp14:editId="4D99332B">
            <wp:extent cx="4572000" cy="2266950"/>
            <wp:effectExtent l="0" t="0" r="0" b="0"/>
            <wp:docPr id="731919388" name="Chart 1">
              <a:extLst xmlns:a="http://schemas.openxmlformats.org/drawingml/2006/main">
                <a:ext uri="{FF2B5EF4-FFF2-40B4-BE49-F238E27FC236}">
                  <a16:creationId xmlns:a16="http://schemas.microsoft.com/office/drawing/2014/main" id="{73C68BD4-151A-4171-9D19-7FF9B9E84A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BE3B5CC" w14:textId="77777777" w:rsidR="001455D9" w:rsidRDefault="001455D9" w:rsidP="001455D9">
      <w:pPr>
        <w:suppressAutoHyphens w:val="0"/>
        <w:autoSpaceDN/>
        <w:spacing w:after="120" w:line="240" w:lineRule="auto"/>
        <w:ind w:firstLine="0"/>
        <w:textAlignment w:val="auto"/>
        <w:rPr>
          <w:rFonts w:eastAsiaTheme="minorHAnsi" w:cstheme="minorBidi"/>
          <w:b/>
          <w:lang w:val="sr-Cyrl-RS"/>
        </w:rPr>
      </w:pPr>
    </w:p>
    <w:p w14:paraId="59C215DF" w14:textId="77777777" w:rsidR="001455D9" w:rsidRPr="001455D9" w:rsidRDefault="001455D9" w:rsidP="001455D9">
      <w:pPr>
        <w:suppressAutoHyphens w:val="0"/>
        <w:autoSpaceDN/>
        <w:spacing w:line="240" w:lineRule="auto"/>
        <w:textAlignment w:val="auto"/>
        <w:rPr>
          <w:rFonts w:eastAsiaTheme="minorHAnsi" w:cstheme="minorBidi"/>
          <w:b/>
          <w:sz w:val="24"/>
          <w:szCs w:val="24"/>
          <w:lang w:val="sr-Cyrl-RS"/>
        </w:rPr>
      </w:pPr>
      <w:r w:rsidRPr="001455D9">
        <w:rPr>
          <w:rFonts w:eastAsiaTheme="minorHAnsi" w:cstheme="minorBidi"/>
          <w:sz w:val="24"/>
          <w:szCs w:val="24"/>
          <w:lang w:val="sr-Cyrl-RS"/>
        </w:rPr>
        <w:t xml:space="preserve">У изданачким састојинама сладуна приметан је распоред добних разреда који битно одступа од нормалног стања зато што је присутан велики вишак састојина у </w:t>
      </w:r>
      <w:r w:rsidRPr="001455D9">
        <w:rPr>
          <w:rFonts w:eastAsiaTheme="minorHAnsi" w:cstheme="minorBidi"/>
          <w:sz w:val="24"/>
          <w:szCs w:val="24"/>
          <w:lang w:val="en-US"/>
        </w:rPr>
        <w:t>VI</w:t>
      </w:r>
      <w:r w:rsidRPr="001455D9">
        <w:rPr>
          <w:rFonts w:eastAsiaTheme="minorHAnsi" w:cstheme="minorBidi"/>
          <w:sz w:val="24"/>
          <w:szCs w:val="24"/>
          <w:lang w:val="sr-Cyrl-RS"/>
        </w:rPr>
        <w:t xml:space="preserve"> и </w:t>
      </w:r>
      <w:r w:rsidRPr="001455D9">
        <w:rPr>
          <w:rFonts w:eastAsiaTheme="minorHAnsi" w:cstheme="minorBidi"/>
          <w:sz w:val="24"/>
          <w:szCs w:val="24"/>
          <w:lang w:val="en-US"/>
        </w:rPr>
        <w:t>VII</w:t>
      </w:r>
      <w:r w:rsidRPr="001455D9">
        <w:rPr>
          <w:rFonts w:eastAsiaTheme="minorHAnsi" w:cstheme="minorBidi"/>
          <w:sz w:val="24"/>
          <w:szCs w:val="24"/>
          <w:lang w:val="sr-Cyrl-RS"/>
        </w:rPr>
        <w:t xml:space="preserve"> добном разреду, а мањак или одсуство састојина у осталим добним разредима</w:t>
      </w:r>
    </w:p>
    <w:p w14:paraId="05CDDFC9" w14:textId="77777777" w:rsidR="001455D9" w:rsidRPr="001455D9" w:rsidRDefault="001455D9" w:rsidP="001455D9">
      <w:pPr>
        <w:suppressAutoHyphens w:val="0"/>
        <w:autoSpaceDN/>
        <w:spacing w:after="160" w:line="259" w:lineRule="auto"/>
        <w:ind w:firstLine="0"/>
        <w:jc w:val="left"/>
        <w:textAlignment w:val="auto"/>
        <w:rPr>
          <w:rFonts w:asciiTheme="minorHAnsi" w:eastAsiaTheme="minorHAnsi" w:hAnsiTheme="minorHAnsi" w:cstheme="minorBidi"/>
        </w:rPr>
      </w:pPr>
    </w:p>
    <w:tbl>
      <w:tblPr>
        <w:tblW w:w="8671" w:type="dxa"/>
        <w:jc w:val="center"/>
        <w:tblLook w:val="04A0" w:firstRow="1" w:lastRow="0" w:firstColumn="1" w:lastColumn="0" w:noHBand="0" w:noVBand="1"/>
      </w:tblPr>
      <w:tblGrid>
        <w:gridCol w:w="842"/>
        <w:gridCol w:w="427"/>
        <w:gridCol w:w="750"/>
        <w:gridCol w:w="783"/>
        <w:gridCol w:w="700"/>
        <w:gridCol w:w="700"/>
        <w:gridCol w:w="700"/>
        <w:gridCol w:w="700"/>
        <w:gridCol w:w="711"/>
        <w:gridCol w:w="801"/>
        <w:gridCol w:w="756"/>
        <w:gridCol w:w="801"/>
      </w:tblGrid>
      <w:tr w:rsidR="001455D9" w:rsidRPr="001455D9" w14:paraId="0193FF58" w14:textId="77777777" w:rsidTr="00B45121">
        <w:trPr>
          <w:trHeight w:val="230"/>
          <w:jc w:val="center"/>
        </w:trPr>
        <w:tc>
          <w:tcPr>
            <w:tcW w:w="1269"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0ED858"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val="sr-Cyrl-RS" w:eastAsia="sr-Latn-RS"/>
              </w:rPr>
            </w:pPr>
            <w:r w:rsidRPr="001455D9">
              <w:rPr>
                <w:rFonts w:eastAsia="Times New Roman"/>
                <w:color w:val="000000"/>
                <w:sz w:val="18"/>
                <w:szCs w:val="18"/>
                <w:lang w:eastAsia="sr-Latn-RS"/>
              </w:rPr>
              <w:t>Изданачк</w:t>
            </w:r>
            <w:r w:rsidRPr="001455D9">
              <w:rPr>
                <w:rFonts w:eastAsia="Times New Roman"/>
                <w:color w:val="000000"/>
                <w:sz w:val="18"/>
                <w:szCs w:val="18"/>
                <w:lang w:val="sr-Cyrl-RS" w:eastAsia="sr-Latn-RS"/>
              </w:rPr>
              <w:t>а</w:t>
            </w:r>
            <w:r w:rsidRPr="001455D9">
              <w:rPr>
                <w:rFonts w:eastAsia="Times New Roman"/>
                <w:color w:val="000000"/>
                <w:sz w:val="18"/>
                <w:szCs w:val="18"/>
                <w:lang w:eastAsia="sr-Latn-RS"/>
              </w:rPr>
              <w:t xml:space="preserve"> </w:t>
            </w:r>
            <w:r w:rsidRPr="001455D9">
              <w:rPr>
                <w:rFonts w:eastAsia="Times New Roman"/>
                <w:color w:val="000000"/>
                <w:sz w:val="18"/>
                <w:szCs w:val="18"/>
                <w:lang w:val="sr-Cyrl-RS" w:eastAsia="sr-Latn-RS"/>
              </w:rPr>
              <w:t>мешовита шума китњака</w:t>
            </w:r>
          </w:p>
        </w:tc>
        <w:tc>
          <w:tcPr>
            <w:tcW w:w="153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28E75E5"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6E4DA86E"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II</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344386C9"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III</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1D96AC8E"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IV</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38668DC4"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w:t>
            </w:r>
          </w:p>
        </w:tc>
        <w:tc>
          <w:tcPr>
            <w:tcW w:w="71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1596B4C"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VI</w:t>
            </w:r>
          </w:p>
        </w:tc>
        <w:tc>
          <w:tcPr>
            <w:tcW w:w="80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6E762D4E"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VII</w:t>
            </w:r>
          </w:p>
        </w:tc>
        <w:tc>
          <w:tcPr>
            <w:tcW w:w="756"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46B4FC5A"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VIII</w:t>
            </w:r>
          </w:p>
        </w:tc>
        <w:tc>
          <w:tcPr>
            <w:tcW w:w="8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41DBA5"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Свега</w:t>
            </w:r>
          </w:p>
        </w:tc>
      </w:tr>
      <w:tr w:rsidR="001455D9" w:rsidRPr="001455D9" w14:paraId="142F7350" w14:textId="77777777" w:rsidTr="00B45121">
        <w:trPr>
          <w:trHeight w:val="230"/>
          <w:jc w:val="center"/>
        </w:trPr>
        <w:tc>
          <w:tcPr>
            <w:tcW w:w="1269" w:type="dxa"/>
            <w:gridSpan w:val="2"/>
            <w:vMerge/>
            <w:tcBorders>
              <w:top w:val="single" w:sz="4" w:space="0" w:color="auto"/>
              <w:left w:val="single" w:sz="4" w:space="0" w:color="auto"/>
              <w:bottom w:val="single" w:sz="4" w:space="0" w:color="auto"/>
              <w:right w:val="single" w:sz="4" w:space="0" w:color="auto"/>
            </w:tcBorders>
            <w:vAlign w:val="center"/>
            <w:hideMark/>
          </w:tcPr>
          <w:p w14:paraId="25B78180"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50" w:type="dxa"/>
            <w:tcBorders>
              <w:top w:val="nil"/>
              <w:left w:val="nil"/>
              <w:bottom w:val="nil"/>
              <w:right w:val="single" w:sz="4" w:space="0" w:color="auto"/>
            </w:tcBorders>
            <w:shd w:val="clear" w:color="auto" w:fill="D9D9D9" w:themeFill="background1" w:themeFillShade="D9"/>
            <w:noWrap/>
            <w:vAlign w:val="bottom"/>
            <w:hideMark/>
          </w:tcPr>
          <w:p w14:paraId="0BEFDDA0"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r w:rsidRPr="001455D9">
              <w:rPr>
                <w:rFonts w:eastAsia="Times New Roman"/>
                <w:color w:val="000000"/>
                <w:sz w:val="18"/>
                <w:szCs w:val="18"/>
                <w:lang w:eastAsia="sr-Latn-RS"/>
              </w:rPr>
              <w:t>слабо обр.</w:t>
            </w:r>
          </w:p>
        </w:tc>
        <w:tc>
          <w:tcPr>
            <w:tcW w:w="783" w:type="dxa"/>
            <w:tcBorders>
              <w:top w:val="nil"/>
              <w:left w:val="nil"/>
              <w:bottom w:val="nil"/>
              <w:right w:val="single" w:sz="4" w:space="0" w:color="auto"/>
            </w:tcBorders>
            <w:shd w:val="clear" w:color="auto" w:fill="D9D9D9" w:themeFill="background1" w:themeFillShade="D9"/>
            <w:noWrap/>
            <w:vAlign w:val="bottom"/>
            <w:hideMark/>
          </w:tcPr>
          <w:p w14:paraId="0C16051A"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r w:rsidRPr="001455D9">
              <w:rPr>
                <w:rFonts w:eastAsia="Times New Roman"/>
                <w:color w:val="000000"/>
                <w:sz w:val="18"/>
                <w:szCs w:val="18"/>
                <w:lang w:eastAsia="sr-Latn-RS"/>
              </w:rPr>
              <w:t>добро обр.</w:t>
            </w: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43CE7A98"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6341E7A1"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725FFBE1"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674ED242"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11" w:type="dxa"/>
            <w:vMerge/>
            <w:tcBorders>
              <w:top w:val="single" w:sz="4" w:space="0" w:color="auto"/>
              <w:left w:val="single" w:sz="4" w:space="0" w:color="auto"/>
              <w:bottom w:val="single" w:sz="4" w:space="0" w:color="000000"/>
              <w:right w:val="single" w:sz="4" w:space="0" w:color="auto"/>
            </w:tcBorders>
            <w:vAlign w:val="center"/>
            <w:hideMark/>
          </w:tcPr>
          <w:p w14:paraId="55E520FE"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801" w:type="dxa"/>
            <w:vMerge/>
            <w:tcBorders>
              <w:top w:val="single" w:sz="4" w:space="0" w:color="auto"/>
              <w:left w:val="single" w:sz="4" w:space="0" w:color="auto"/>
              <w:bottom w:val="single" w:sz="4" w:space="0" w:color="000000"/>
              <w:right w:val="single" w:sz="4" w:space="0" w:color="auto"/>
            </w:tcBorders>
            <w:vAlign w:val="center"/>
            <w:hideMark/>
          </w:tcPr>
          <w:p w14:paraId="522F8325"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56" w:type="dxa"/>
            <w:vMerge/>
            <w:tcBorders>
              <w:top w:val="single" w:sz="4" w:space="0" w:color="auto"/>
              <w:left w:val="single" w:sz="4" w:space="0" w:color="auto"/>
              <w:bottom w:val="single" w:sz="4" w:space="0" w:color="000000"/>
              <w:right w:val="single" w:sz="4" w:space="0" w:color="auto"/>
            </w:tcBorders>
            <w:vAlign w:val="center"/>
            <w:hideMark/>
          </w:tcPr>
          <w:p w14:paraId="03C6F83D"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801" w:type="dxa"/>
            <w:vMerge/>
            <w:tcBorders>
              <w:top w:val="single" w:sz="4" w:space="0" w:color="auto"/>
              <w:left w:val="single" w:sz="4" w:space="0" w:color="auto"/>
              <w:bottom w:val="single" w:sz="4" w:space="0" w:color="auto"/>
              <w:right w:val="single" w:sz="4" w:space="0" w:color="auto"/>
            </w:tcBorders>
            <w:vAlign w:val="center"/>
            <w:hideMark/>
          </w:tcPr>
          <w:p w14:paraId="032DEED1"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r>
      <w:tr w:rsidR="001455D9" w:rsidRPr="001455D9" w14:paraId="04A46F0C" w14:textId="77777777" w:rsidTr="00B45121">
        <w:trPr>
          <w:trHeight w:val="230"/>
          <w:jc w:val="center"/>
        </w:trPr>
        <w:tc>
          <w:tcPr>
            <w:tcW w:w="842" w:type="dxa"/>
            <w:tcBorders>
              <w:top w:val="single" w:sz="4" w:space="0" w:color="auto"/>
              <w:left w:val="single" w:sz="4" w:space="0" w:color="auto"/>
              <w:bottom w:val="nil"/>
              <w:right w:val="single" w:sz="4" w:space="0" w:color="auto"/>
            </w:tcBorders>
            <w:shd w:val="clear" w:color="auto" w:fill="auto"/>
            <w:noWrap/>
            <w:vAlign w:val="bottom"/>
            <w:hideMark/>
          </w:tcPr>
          <w:p w14:paraId="7B677E0E"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val="sr-Cyrl-RS" w:eastAsia="sr-Latn-RS"/>
              </w:rPr>
            </w:pPr>
            <w:r w:rsidRPr="001455D9">
              <w:rPr>
                <w:rFonts w:eastAsia="Times New Roman"/>
                <w:sz w:val="18"/>
                <w:szCs w:val="18"/>
                <w:lang w:val="sr-Cyrl-RS" w:eastAsia="sr-Latn-RS"/>
              </w:rPr>
              <w:t>СВГ</w:t>
            </w:r>
          </w:p>
        </w:tc>
        <w:tc>
          <w:tcPr>
            <w:tcW w:w="427" w:type="dxa"/>
            <w:tcBorders>
              <w:top w:val="single" w:sz="4" w:space="0" w:color="auto"/>
              <w:left w:val="nil"/>
              <w:bottom w:val="nil"/>
              <w:right w:val="nil"/>
            </w:tcBorders>
            <w:shd w:val="clear" w:color="auto" w:fill="auto"/>
            <w:noWrap/>
            <w:vAlign w:val="bottom"/>
            <w:hideMark/>
          </w:tcPr>
          <w:p w14:paraId="4C5BE68E"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p</w:t>
            </w:r>
          </w:p>
        </w:tc>
        <w:tc>
          <w:tcPr>
            <w:tcW w:w="750" w:type="dxa"/>
            <w:tcBorders>
              <w:top w:val="single" w:sz="4" w:space="0" w:color="auto"/>
              <w:left w:val="single" w:sz="4" w:space="0" w:color="auto"/>
              <w:bottom w:val="nil"/>
              <w:right w:val="single" w:sz="4" w:space="0" w:color="auto"/>
            </w:tcBorders>
            <w:shd w:val="clear" w:color="auto" w:fill="auto"/>
            <w:noWrap/>
            <w:vAlign w:val="bottom"/>
            <w:hideMark/>
          </w:tcPr>
          <w:p w14:paraId="7CA8BF02"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83" w:type="dxa"/>
            <w:tcBorders>
              <w:top w:val="single" w:sz="4" w:space="0" w:color="auto"/>
              <w:left w:val="nil"/>
              <w:bottom w:val="nil"/>
              <w:right w:val="nil"/>
            </w:tcBorders>
            <w:shd w:val="clear" w:color="auto" w:fill="auto"/>
            <w:noWrap/>
            <w:vAlign w:val="bottom"/>
            <w:hideMark/>
          </w:tcPr>
          <w:p w14:paraId="70B49F5E"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00" w:type="dxa"/>
            <w:tcBorders>
              <w:top w:val="nil"/>
              <w:left w:val="single" w:sz="4" w:space="0" w:color="auto"/>
              <w:bottom w:val="nil"/>
              <w:right w:val="single" w:sz="4" w:space="0" w:color="auto"/>
            </w:tcBorders>
            <w:shd w:val="clear" w:color="auto" w:fill="auto"/>
            <w:noWrap/>
          </w:tcPr>
          <w:p w14:paraId="5C52CBDD"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nil"/>
              <w:bottom w:val="nil"/>
              <w:right w:val="nil"/>
            </w:tcBorders>
            <w:shd w:val="clear" w:color="auto" w:fill="auto"/>
            <w:noWrap/>
          </w:tcPr>
          <w:p w14:paraId="6F63BAB8"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single" w:sz="4" w:space="0" w:color="auto"/>
              <w:bottom w:val="nil"/>
              <w:right w:val="single" w:sz="4" w:space="0" w:color="auto"/>
            </w:tcBorders>
            <w:shd w:val="clear" w:color="auto" w:fill="auto"/>
            <w:noWrap/>
          </w:tcPr>
          <w:p w14:paraId="5FFF1216"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nil"/>
              <w:bottom w:val="nil"/>
              <w:right w:val="nil"/>
            </w:tcBorders>
            <w:shd w:val="clear" w:color="auto" w:fill="auto"/>
            <w:noWrap/>
          </w:tcPr>
          <w:p w14:paraId="5765CFE6"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1.41</w:t>
            </w:r>
          </w:p>
        </w:tc>
        <w:tc>
          <w:tcPr>
            <w:tcW w:w="711" w:type="dxa"/>
            <w:tcBorders>
              <w:top w:val="nil"/>
              <w:left w:val="single" w:sz="4" w:space="0" w:color="auto"/>
              <w:bottom w:val="nil"/>
              <w:right w:val="single" w:sz="4" w:space="0" w:color="auto"/>
            </w:tcBorders>
            <w:shd w:val="clear" w:color="auto" w:fill="auto"/>
            <w:noWrap/>
          </w:tcPr>
          <w:p w14:paraId="77E598B2"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70.34</w:t>
            </w:r>
          </w:p>
        </w:tc>
        <w:tc>
          <w:tcPr>
            <w:tcW w:w="801" w:type="dxa"/>
            <w:tcBorders>
              <w:top w:val="nil"/>
              <w:left w:val="nil"/>
              <w:bottom w:val="nil"/>
              <w:right w:val="nil"/>
            </w:tcBorders>
            <w:shd w:val="clear" w:color="auto" w:fill="auto"/>
            <w:noWrap/>
          </w:tcPr>
          <w:p w14:paraId="3E1FE551"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239.63</w:t>
            </w:r>
          </w:p>
        </w:tc>
        <w:tc>
          <w:tcPr>
            <w:tcW w:w="756" w:type="dxa"/>
            <w:tcBorders>
              <w:top w:val="nil"/>
              <w:left w:val="single" w:sz="4" w:space="0" w:color="auto"/>
              <w:bottom w:val="nil"/>
              <w:right w:val="single" w:sz="4" w:space="0" w:color="auto"/>
            </w:tcBorders>
            <w:shd w:val="clear" w:color="auto" w:fill="auto"/>
            <w:noWrap/>
          </w:tcPr>
          <w:p w14:paraId="68AD299E"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20.61</w:t>
            </w:r>
          </w:p>
        </w:tc>
        <w:tc>
          <w:tcPr>
            <w:tcW w:w="801" w:type="dxa"/>
            <w:tcBorders>
              <w:top w:val="single" w:sz="4" w:space="0" w:color="auto"/>
              <w:left w:val="nil"/>
              <w:bottom w:val="nil"/>
              <w:right w:val="single" w:sz="4" w:space="0" w:color="auto"/>
            </w:tcBorders>
            <w:shd w:val="clear" w:color="auto" w:fill="auto"/>
            <w:noWrap/>
            <w:vAlign w:val="bottom"/>
          </w:tcPr>
          <w:p w14:paraId="56228064"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331.99</w:t>
            </w:r>
          </w:p>
        </w:tc>
      </w:tr>
      <w:tr w:rsidR="001455D9" w:rsidRPr="001455D9" w14:paraId="78758D05" w14:textId="77777777" w:rsidTr="00B45121">
        <w:trPr>
          <w:trHeight w:val="230"/>
          <w:jc w:val="center"/>
        </w:trPr>
        <w:tc>
          <w:tcPr>
            <w:tcW w:w="842" w:type="dxa"/>
            <w:tcBorders>
              <w:top w:val="nil"/>
              <w:left w:val="single" w:sz="4" w:space="0" w:color="auto"/>
              <w:bottom w:val="nil"/>
              <w:right w:val="single" w:sz="4" w:space="0" w:color="auto"/>
            </w:tcBorders>
            <w:shd w:val="clear" w:color="auto" w:fill="auto"/>
            <w:noWrap/>
            <w:vAlign w:val="bottom"/>
            <w:hideMark/>
          </w:tcPr>
          <w:p w14:paraId="3344D65C"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val="sr-Cyrl-RS" w:eastAsia="sr-Latn-RS"/>
              </w:rPr>
            </w:pPr>
            <w:r w:rsidRPr="001455D9">
              <w:rPr>
                <w:rFonts w:eastAsia="Times New Roman"/>
                <w:sz w:val="18"/>
                <w:szCs w:val="18"/>
                <w:lang w:val="sr-Cyrl-RS" w:eastAsia="sr-Latn-RS"/>
              </w:rPr>
              <w:t>СВГ</w:t>
            </w:r>
          </w:p>
        </w:tc>
        <w:tc>
          <w:tcPr>
            <w:tcW w:w="427" w:type="dxa"/>
            <w:tcBorders>
              <w:top w:val="nil"/>
              <w:left w:val="nil"/>
              <w:bottom w:val="nil"/>
              <w:right w:val="nil"/>
            </w:tcBorders>
            <w:shd w:val="clear" w:color="auto" w:fill="auto"/>
            <w:noWrap/>
            <w:vAlign w:val="bottom"/>
            <w:hideMark/>
          </w:tcPr>
          <w:p w14:paraId="72E04755"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v</w:t>
            </w:r>
          </w:p>
        </w:tc>
        <w:tc>
          <w:tcPr>
            <w:tcW w:w="750" w:type="dxa"/>
            <w:tcBorders>
              <w:top w:val="nil"/>
              <w:left w:val="single" w:sz="4" w:space="0" w:color="auto"/>
              <w:bottom w:val="nil"/>
              <w:right w:val="single" w:sz="4" w:space="0" w:color="auto"/>
            </w:tcBorders>
            <w:shd w:val="clear" w:color="auto" w:fill="auto"/>
            <w:noWrap/>
            <w:vAlign w:val="bottom"/>
            <w:hideMark/>
          </w:tcPr>
          <w:p w14:paraId="211D85C3"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83" w:type="dxa"/>
            <w:tcBorders>
              <w:top w:val="nil"/>
              <w:left w:val="nil"/>
              <w:bottom w:val="nil"/>
              <w:right w:val="nil"/>
            </w:tcBorders>
            <w:shd w:val="clear" w:color="auto" w:fill="auto"/>
            <w:noWrap/>
            <w:vAlign w:val="bottom"/>
            <w:hideMark/>
          </w:tcPr>
          <w:p w14:paraId="04A14350"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p>
        </w:tc>
        <w:tc>
          <w:tcPr>
            <w:tcW w:w="700" w:type="dxa"/>
            <w:tcBorders>
              <w:top w:val="nil"/>
              <w:left w:val="single" w:sz="4" w:space="0" w:color="auto"/>
              <w:bottom w:val="nil"/>
              <w:right w:val="single" w:sz="4" w:space="0" w:color="auto"/>
            </w:tcBorders>
            <w:shd w:val="clear" w:color="auto" w:fill="auto"/>
            <w:noWrap/>
          </w:tcPr>
          <w:p w14:paraId="39A013C1"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nil"/>
              <w:bottom w:val="nil"/>
              <w:right w:val="nil"/>
            </w:tcBorders>
            <w:shd w:val="clear" w:color="auto" w:fill="auto"/>
            <w:noWrap/>
          </w:tcPr>
          <w:p w14:paraId="4D2295B9"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single" w:sz="4" w:space="0" w:color="auto"/>
              <w:bottom w:val="nil"/>
              <w:right w:val="single" w:sz="4" w:space="0" w:color="auto"/>
            </w:tcBorders>
            <w:shd w:val="clear" w:color="auto" w:fill="auto"/>
            <w:noWrap/>
          </w:tcPr>
          <w:p w14:paraId="42D6C667"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nil"/>
              <w:bottom w:val="nil"/>
              <w:right w:val="nil"/>
            </w:tcBorders>
            <w:shd w:val="clear" w:color="auto" w:fill="auto"/>
            <w:noWrap/>
          </w:tcPr>
          <w:p w14:paraId="44864259"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138.6</w:t>
            </w:r>
          </w:p>
        </w:tc>
        <w:tc>
          <w:tcPr>
            <w:tcW w:w="711" w:type="dxa"/>
            <w:tcBorders>
              <w:top w:val="nil"/>
              <w:left w:val="single" w:sz="4" w:space="0" w:color="auto"/>
              <w:bottom w:val="nil"/>
              <w:right w:val="single" w:sz="4" w:space="0" w:color="auto"/>
            </w:tcBorders>
            <w:shd w:val="clear" w:color="auto" w:fill="auto"/>
            <w:noWrap/>
          </w:tcPr>
          <w:p w14:paraId="6DAC1D81"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8953.6</w:t>
            </w:r>
          </w:p>
        </w:tc>
        <w:tc>
          <w:tcPr>
            <w:tcW w:w="801" w:type="dxa"/>
            <w:tcBorders>
              <w:top w:val="nil"/>
              <w:left w:val="nil"/>
              <w:bottom w:val="nil"/>
              <w:right w:val="nil"/>
            </w:tcBorders>
            <w:shd w:val="clear" w:color="auto" w:fill="auto"/>
            <w:noWrap/>
          </w:tcPr>
          <w:p w14:paraId="7EF4E182"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33533.5</w:t>
            </w:r>
          </w:p>
        </w:tc>
        <w:tc>
          <w:tcPr>
            <w:tcW w:w="756" w:type="dxa"/>
            <w:tcBorders>
              <w:top w:val="nil"/>
              <w:left w:val="single" w:sz="4" w:space="0" w:color="auto"/>
              <w:bottom w:val="nil"/>
              <w:right w:val="single" w:sz="4" w:space="0" w:color="auto"/>
            </w:tcBorders>
            <w:shd w:val="clear" w:color="auto" w:fill="auto"/>
            <w:noWrap/>
          </w:tcPr>
          <w:p w14:paraId="137C3DFA"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3725.4</w:t>
            </w:r>
          </w:p>
        </w:tc>
        <w:tc>
          <w:tcPr>
            <w:tcW w:w="801" w:type="dxa"/>
            <w:tcBorders>
              <w:top w:val="nil"/>
              <w:left w:val="nil"/>
              <w:bottom w:val="nil"/>
              <w:right w:val="single" w:sz="4" w:space="0" w:color="auto"/>
            </w:tcBorders>
            <w:shd w:val="clear" w:color="auto" w:fill="auto"/>
            <w:noWrap/>
            <w:vAlign w:val="bottom"/>
          </w:tcPr>
          <w:p w14:paraId="20625C24"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46351.1</w:t>
            </w:r>
          </w:p>
        </w:tc>
      </w:tr>
      <w:tr w:rsidR="001455D9" w:rsidRPr="001455D9" w14:paraId="26AE1863" w14:textId="77777777" w:rsidTr="00B45121">
        <w:trPr>
          <w:trHeight w:val="230"/>
          <w:jc w:val="center"/>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50AFDEA5"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val="sr-Cyrl-RS" w:eastAsia="sr-Latn-RS"/>
              </w:rPr>
            </w:pPr>
            <w:r w:rsidRPr="001455D9">
              <w:rPr>
                <w:rFonts w:eastAsia="Times New Roman"/>
                <w:sz w:val="18"/>
                <w:szCs w:val="18"/>
                <w:lang w:val="sr-Cyrl-RS" w:eastAsia="sr-Latn-RS"/>
              </w:rPr>
              <w:t>СВГ</w:t>
            </w:r>
          </w:p>
        </w:tc>
        <w:tc>
          <w:tcPr>
            <w:tcW w:w="427" w:type="dxa"/>
            <w:tcBorders>
              <w:top w:val="nil"/>
              <w:left w:val="nil"/>
              <w:bottom w:val="single" w:sz="4" w:space="0" w:color="auto"/>
              <w:right w:val="nil"/>
            </w:tcBorders>
            <w:shd w:val="clear" w:color="auto" w:fill="auto"/>
            <w:noWrap/>
            <w:vAlign w:val="bottom"/>
            <w:hideMark/>
          </w:tcPr>
          <w:p w14:paraId="05FD3417"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zv</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DC40928"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83" w:type="dxa"/>
            <w:tcBorders>
              <w:top w:val="nil"/>
              <w:left w:val="nil"/>
              <w:bottom w:val="single" w:sz="4" w:space="0" w:color="auto"/>
              <w:right w:val="nil"/>
            </w:tcBorders>
            <w:shd w:val="clear" w:color="auto" w:fill="auto"/>
            <w:noWrap/>
            <w:vAlign w:val="bottom"/>
            <w:hideMark/>
          </w:tcPr>
          <w:p w14:paraId="44A02337"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00" w:type="dxa"/>
            <w:tcBorders>
              <w:top w:val="nil"/>
              <w:left w:val="single" w:sz="4" w:space="0" w:color="auto"/>
              <w:bottom w:val="single" w:sz="4" w:space="0" w:color="auto"/>
              <w:right w:val="single" w:sz="4" w:space="0" w:color="auto"/>
            </w:tcBorders>
            <w:shd w:val="clear" w:color="auto" w:fill="auto"/>
            <w:noWrap/>
          </w:tcPr>
          <w:p w14:paraId="4E73CD18"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nil"/>
              <w:bottom w:val="single" w:sz="4" w:space="0" w:color="auto"/>
              <w:right w:val="nil"/>
            </w:tcBorders>
            <w:shd w:val="clear" w:color="auto" w:fill="auto"/>
            <w:noWrap/>
          </w:tcPr>
          <w:p w14:paraId="4B9002EF"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single" w:sz="4" w:space="0" w:color="auto"/>
              <w:bottom w:val="single" w:sz="4" w:space="0" w:color="auto"/>
              <w:right w:val="single" w:sz="4" w:space="0" w:color="auto"/>
            </w:tcBorders>
            <w:shd w:val="clear" w:color="auto" w:fill="auto"/>
            <w:noWrap/>
          </w:tcPr>
          <w:p w14:paraId="6ECD7645"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nil"/>
              <w:bottom w:val="single" w:sz="4" w:space="0" w:color="auto"/>
              <w:right w:val="nil"/>
            </w:tcBorders>
            <w:shd w:val="clear" w:color="auto" w:fill="auto"/>
            <w:noWrap/>
          </w:tcPr>
          <w:p w14:paraId="5B3F2109"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5.2</w:t>
            </w:r>
          </w:p>
        </w:tc>
        <w:tc>
          <w:tcPr>
            <w:tcW w:w="711" w:type="dxa"/>
            <w:tcBorders>
              <w:top w:val="nil"/>
              <w:left w:val="single" w:sz="4" w:space="0" w:color="auto"/>
              <w:bottom w:val="single" w:sz="4" w:space="0" w:color="auto"/>
              <w:right w:val="single" w:sz="4" w:space="0" w:color="auto"/>
            </w:tcBorders>
            <w:shd w:val="clear" w:color="auto" w:fill="auto"/>
            <w:noWrap/>
          </w:tcPr>
          <w:p w14:paraId="1FE34CBC"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248.6</w:t>
            </w:r>
          </w:p>
        </w:tc>
        <w:tc>
          <w:tcPr>
            <w:tcW w:w="801" w:type="dxa"/>
            <w:tcBorders>
              <w:top w:val="nil"/>
              <w:left w:val="nil"/>
              <w:bottom w:val="single" w:sz="4" w:space="0" w:color="auto"/>
              <w:right w:val="nil"/>
            </w:tcBorders>
            <w:shd w:val="clear" w:color="auto" w:fill="auto"/>
            <w:noWrap/>
          </w:tcPr>
          <w:p w14:paraId="6E038270"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972.4</w:t>
            </w:r>
          </w:p>
        </w:tc>
        <w:tc>
          <w:tcPr>
            <w:tcW w:w="756" w:type="dxa"/>
            <w:tcBorders>
              <w:top w:val="nil"/>
              <w:left w:val="single" w:sz="4" w:space="0" w:color="auto"/>
              <w:bottom w:val="single" w:sz="4" w:space="0" w:color="auto"/>
              <w:right w:val="single" w:sz="4" w:space="0" w:color="auto"/>
            </w:tcBorders>
            <w:shd w:val="clear" w:color="auto" w:fill="auto"/>
            <w:noWrap/>
          </w:tcPr>
          <w:p w14:paraId="17B00118"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102.7</w:t>
            </w:r>
          </w:p>
        </w:tc>
        <w:tc>
          <w:tcPr>
            <w:tcW w:w="801" w:type="dxa"/>
            <w:tcBorders>
              <w:top w:val="nil"/>
              <w:left w:val="nil"/>
              <w:bottom w:val="single" w:sz="4" w:space="0" w:color="auto"/>
              <w:right w:val="single" w:sz="4" w:space="0" w:color="auto"/>
            </w:tcBorders>
            <w:shd w:val="clear" w:color="auto" w:fill="auto"/>
            <w:noWrap/>
            <w:vAlign w:val="bottom"/>
          </w:tcPr>
          <w:p w14:paraId="5626B9AD"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1329</w:t>
            </w:r>
          </w:p>
        </w:tc>
      </w:tr>
    </w:tbl>
    <w:p w14:paraId="7FEA4F13" w14:textId="77777777" w:rsidR="001455D9" w:rsidRPr="001455D9" w:rsidRDefault="001455D9" w:rsidP="001455D9">
      <w:pPr>
        <w:suppressAutoHyphens w:val="0"/>
        <w:autoSpaceDN/>
        <w:spacing w:after="120" w:line="240" w:lineRule="auto"/>
        <w:ind w:firstLine="0"/>
        <w:textAlignment w:val="auto"/>
        <w:rPr>
          <w:rFonts w:eastAsiaTheme="minorHAnsi" w:cstheme="minorBidi"/>
          <w:lang w:val="sr-Cyrl-RS"/>
        </w:rPr>
      </w:pPr>
    </w:p>
    <w:p w14:paraId="5AE8862F" w14:textId="77777777" w:rsidR="001455D9" w:rsidRDefault="001455D9" w:rsidP="00B45121">
      <w:pPr>
        <w:suppressAutoHyphens w:val="0"/>
        <w:autoSpaceDN/>
        <w:spacing w:after="120" w:line="240" w:lineRule="auto"/>
        <w:ind w:firstLine="0"/>
        <w:jc w:val="center"/>
        <w:textAlignment w:val="auto"/>
        <w:rPr>
          <w:rFonts w:eastAsiaTheme="minorHAnsi" w:cstheme="minorBidi"/>
          <w:lang w:val="sr-Cyrl-RS"/>
        </w:rPr>
      </w:pPr>
      <w:r w:rsidRPr="001455D9">
        <w:rPr>
          <w:rFonts w:asciiTheme="minorHAnsi" w:eastAsiaTheme="minorHAnsi" w:hAnsiTheme="minorHAnsi" w:cstheme="minorBidi"/>
          <w:noProof/>
        </w:rPr>
        <w:drawing>
          <wp:inline distT="0" distB="0" distL="0" distR="0" wp14:anchorId="094CDD67" wp14:editId="64D677A8">
            <wp:extent cx="4562475" cy="2238375"/>
            <wp:effectExtent l="0" t="0" r="9525" b="9525"/>
            <wp:docPr id="762643868" name="Chart 1">
              <a:extLst xmlns:a="http://schemas.openxmlformats.org/drawingml/2006/main">
                <a:ext uri="{FF2B5EF4-FFF2-40B4-BE49-F238E27FC236}">
                  <a16:creationId xmlns:a16="http://schemas.microsoft.com/office/drawing/2014/main" id="{CB5E1DFE-57C2-4E4F-DA16-95A419051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70A3B3" w14:textId="77777777" w:rsidR="001455D9" w:rsidRPr="001455D9" w:rsidRDefault="001455D9" w:rsidP="001455D9">
      <w:pPr>
        <w:suppressAutoHyphens w:val="0"/>
        <w:autoSpaceDN/>
        <w:spacing w:line="240" w:lineRule="auto"/>
        <w:ind w:firstLine="0"/>
        <w:textAlignment w:val="auto"/>
        <w:rPr>
          <w:rFonts w:eastAsiaTheme="minorHAnsi" w:cstheme="minorBidi"/>
          <w:lang w:val="sr-Cyrl-RS"/>
        </w:rPr>
      </w:pPr>
    </w:p>
    <w:tbl>
      <w:tblPr>
        <w:tblW w:w="8559" w:type="dxa"/>
        <w:jc w:val="center"/>
        <w:tblLook w:val="04A0" w:firstRow="1" w:lastRow="0" w:firstColumn="1" w:lastColumn="0" w:noHBand="0" w:noVBand="1"/>
      </w:tblPr>
      <w:tblGrid>
        <w:gridCol w:w="842"/>
        <w:gridCol w:w="428"/>
        <w:gridCol w:w="750"/>
        <w:gridCol w:w="783"/>
        <w:gridCol w:w="700"/>
        <w:gridCol w:w="700"/>
        <w:gridCol w:w="700"/>
        <w:gridCol w:w="700"/>
        <w:gridCol w:w="700"/>
        <w:gridCol w:w="801"/>
        <w:gridCol w:w="711"/>
        <w:gridCol w:w="801"/>
      </w:tblGrid>
      <w:tr w:rsidR="001455D9" w:rsidRPr="001455D9" w14:paraId="776BB9E8" w14:textId="77777777" w:rsidTr="00B45121">
        <w:trPr>
          <w:trHeight w:val="230"/>
          <w:jc w:val="center"/>
        </w:trPr>
        <w:tc>
          <w:tcPr>
            <w:tcW w:w="1270"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44CFB5"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Изданачк</w:t>
            </w:r>
            <w:r w:rsidRPr="001455D9">
              <w:rPr>
                <w:rFonts w:eastAsia="Times New Roman"/>
                <w:color w:val="000000"/>
                <w:sz w:val="18"/>
                <w:szCs w:val="18"/>
                <w:lang w:val="sr-Cyrl-RS" w:eastAsia="sr-Latn-RS"/>
              </w:rPr>
              <w:t>а</w:t>
            </w:r>
            <w:r w:rsidRPr="001455D9">
              <w:rPr>
                <w:rFonts w:eastAsia="Times New Roman"/>
                <w:color w:val="000000"/>
                <w:sz w:val="18"/>
                <w:szCs w:val="18"/>
                <w:lang w:eastAsia="sr-Latn-RS"/>
              </w:rPr>
              <w:t xml:space="preserve"> шум</w:t>
            </w:r>
            <w:r w:rsidRPr="001455D9">
              <w:rPr>
                <w:rFonts w:eastAsia="Times New Roman"/>
                <w:color w:val="000000"/>
                <w:sz w:val="18"/>
                <w:szCs w:val="18"/>
                <w:lang w:val="sr-Cyrl-RS" w:eastAsia="sr-Latn-RS"/>
              </w:rPr>
              <w:t>а</w:t>
            </w:r>
            <w:r w:rsidRPr="001455D9">
              <w:rPr>
                <w:rFonts w:eastAsia="Times New Roman"/>
                <w:color w:val="000000"/>
                <w:sz w:val="18"/>
                <w:szCs w:val="18"/>
                <w:lang w:eastAsia="sr-Latn-RS"/>
              </w:rPr>
              <w:t xml:space="preserve"> букве</w:t>
            </w:r>
          </w:p>
        </w:tc>
        <w:tc>
          <w:tcPr>
            <w:tcW w:w="153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3E1501D"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75CB17A9"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II</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0B57B844"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III</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3F44C492"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IV</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4C35F3E6"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4CDA96BF"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VI</w:t>
            </w:r>
          </w:p>
        </w:tc>
        <w:tc>
          <w:tcPr>
            <w:tcW w:w="778"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78D5EF35"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VII</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4246AB95"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VIII</w:t>
            </w:r>
          </w:p>
        </w:tc>
        <w:tc>
          <w:tcPr>
            <w:tcW w:w="77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313930"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Свега</w:t>
            </w:r>
          </w:p>
        </w:tc>
      </w:tr>
      <w:tr w:rsidR="001455D9" w:rsidRPr="001455D9" w14:paraId="1881E3CA" w14:textId="77777777" w:rsidTr="00B45121">
        <w:trPr>
          <w:trHeight w:val="230"/>
          <w:jc w:val="center"/>
        </w:trPr>
        <w:tc>
          <w:tcPr>
            <w:tcW w:w="1270" w:type="dxa"/>
            <w:gridSpan w:val="2"/>
            <w:vMerge/>
            <w:tcBorders>
              <w:top w:val="single" w:sz="4" w:space="0" w:color="auto"/>
              <w:left w:val="single" w:sz="4" w:space="0" w:color="auto"/>
              <w:bottom w:val="single" w:sz="4" w:space="0" w:color="auto"/>
              <w:right w:val="single" w:sz="4" w:space="0" w:color="auto"/>
            </w:tcBorders>
            <w:vAlign w:val="center"/>
            <w:hideMark/>
          </w:tcPr>
          <w:p w14:paraId="7AC7E074"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50" w:type="dxa"/>
            <w:tcBorders>
              <w:top w:val="nil"/>
              <w:left w:val="nil"/>
              <w:bottom w:val="nil"/>
              <w:right w:val="single" w:sz="4" w:space="0" w:color="auto"/>
            </w:tcBorders>
            <w:shd w:val="clear" w:color="auto" w:fill="D9D9D9" w:themeFill="background1" w:themeFillShade="D9"/>
            <w:noWrap/>
            <w:vAlign w:val="bottom"/>
            <w:hideMark/>
          </w:tcPr>
          <w:p w14:paraId="60FAC6FD"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r w:rsidRPr="001455D9">
              <w:rPr>
                <w:rFonts w:eastAsia="Times New Roman"/>
                <w:color w:val="000000"/>
                <w:sz w:val="18"/>
                <w:szCs w:val="18"/>
                <w:lang w:eastAsia="sr-Latn-RS"/>
              </w:rPr>
              <w:t>слабо обр.</w:t>
            </w:r>
          </w:p>
        </w:tc>
        <w:tc>
          <w:tcPr>
            <w:tcW w:w="783" w:type="dxa"/>
            <w:tcBorders>
              <w:top w:val="nil"/>
              <w:left w:val="nil"/>
              <w:bottom w:val="nil"/>
              <w:right w:val="single" w:sz="4" w:space="0" w:color="auto"/>
            </w:tcBorders>
            <w:shd w:val="clear" w:color="auto" w:fill="D9D9D9" w:themeFill="background1" w:themeFillShade="D9"/>
            <w:noWrap/>
            <w:vAlign w:val="bottom"/>
            <w:hideMark/>
          </w:tcPr>
          <w:p w14:paraId="0FB0B3B3"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r w:rsidRPr="001455D9">
              <w:rPr>
                <w:rFonts w:eastAsia="Times New Roman"/>
                <w:color w:val="000000"/>
                <w:sz w:val="18"/>
                <w:szCs w:val="18"/>
                <w:lang w:eastAsia="sr-Latn-RS"/>
              </w:rPr>
              <w:t>добро обр.</w:t>
            </w: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08EAA110"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2C319DC8"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067ED9A0"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4B6F8C0B"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115C4F53"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78" w:type="dxa"/>
            <w:vMerge/>
            <w:tcBorders>
              <w:top w:val="single" w:sz="4" w:space="0" w:color="auto"/>
              <w:left w:val="single" w:sz="4" w:space="0" w:color="auto"/>
              <w:bottom w:val="single" w:sz="4" w:space="0" w:color="000000"/>
              <w:right w:val="single" w:sz="4" w:space="0" w:color="auto"/>
            </w:tcBorders>
            <w:vAlign w:val="center"/>
            <w:hideMark/>
          </w:tcPr>
          <w:p w14:paraId="1D5BE804"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69E09227"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78" w:type="dxa"/>
            <w:vMerge/>
            <w:tcBorders>
              <w:top w:val="single" w:sz="4" w:space="0" w:color="auto"/>
              <w:left w:val="single" w:sz="4" w:space="0" w:color="auto"/>
              <w:bottom w:val="single" w:sz="4" w:space="0" w:color="auto"/>
              <w:right w:val="single" w:sz="4" w:space="0" w:color="auto"/>
            </w:tcBorders>
            <w:vAlign w:val="center"/>
            <w:hideMark/>
          </w:tcPr>
          <w:p w14:paraId="6753E4EA"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r>
      <w:tr w:rsidR="001455D9" w:rsidRPr="001455D9" w14:paraId="2A935F78" w14:textId="77777777" w:rsidTr="00B45121">
        <w:trPr>
          <w:trHeight w:val="230"/>
          <w:jc w:val="center"/>
        </w:trPr>
        <w:tc>
          <w:tcPr>
            <w:tcW w:w="842" w:type="dxa"/>
            <w:tcBorders>
              <w:top w:val="single" w:sz="4" w:space="0" w:color="auto"/>
              <w:left w:val="single" w:sz="4" w:space="0" w:color="auto"/>
              <w:bottom w:val="nil"/>
              <w:right w:val="single" w:sz="4" w:space="0" w:color="auto"/>
            </w:tcBorders>
            <w:shd w:val="clear" w:color="auto" w:fill="auto"/>
            <w:noWrap/>
            <w:vAlign w:val="bottom"/>
            <w:hideMark/>
          </w:tcPr>
          <w:p w14:paraId="4A0C7CBF"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val="sr-Cyrl-RS" w:eastAsia="sr-Latn-RS"/>
              </w:rPr>
            </w:pPr>
            <w:r w:rsidRPr="001455D9">
              <w:rPr>
                <w:rFonts w:eastAsia="Times New Roman"/>
                <w:sz w:val="18"/>
                <w:szCs w:val="18"/>
                <w:lang w:val="sr-Cyrl-RS" w:eastAsia="sr-Latn-RS"/>
              </w:rPr>
              <w:t>СВГ</w:t>
            </w:r>
          </w:p>
        </w:tc>
        <w:tc>
          <w:tcPr>
            <w:tcW w:w="428" w:type="dxa"/>
            <w:tcBorders>
              <w:top w:val="single" w:sz="4" w:space="0" w:color="auto"/>
              <w:left w:val="nil"/>
              <w:bottom w:val="nil"/>
              <w:right w:val="nil"/>
            </w:tcBorders>
            <w:shd w:val="clear" w:color="auto" w:fill="auto"/>
            <w:noWrap/>
            <w:vAlign w:val="bottom"/>
            <w:hideMark/>
          </w:tcPr>
          <w:p w14:paraId="5C1A8659"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p</w:t>
            </w:r>
          </w:p>
        </w:tc>
        <w:tc>
          <w:tcPr>
            <w:tcW w:w="750" w:type="dxa"/>
            <w:tcBorders>
              <w:top w:val="single" w:sz="4" w:space="0" w:color="auto"/>
              <w:left w:val="single" w:sz="4" w:space="0" w:color="auto"/>
              <w:bottom w:val="nil"/>
              <w:right w:val="single" w:sz="4" w:space="0" w:color="auto"/>
            </w:tcBorders>
            <w:shd w:val="clear" w:color="auto" w:fill="auto"/>
            <w:noWrap/>
            <w:vAlign w:val="bottom"/>
            <w:hideMark/>
          </w:tcPr>
          <w:p w14:paraId="00A0F1CE"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83" w:type="dxa"/>
            <w:tcBorders>
              <w:top w:val="single" w:sz="4" w:space="0" w:color="auto"/>
              <w:left w:val="nil"/>
              <w:bottom w:val="nil"/>
              <w:right w:val="nil"/>
            </w:tcBorders>
            <w:shd w:val="clear" w:color="auto" w:fill="auto"/>
            <w:noWrap/>
            <w:vAlign w:val="bottom"/>
            <w:hideMark/>
          </w:tcPr>
          <w:p w14:paraId="39692DC6"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00" w:type="dxa"/>
            <w:tcBorders>
              <w:top w:val="nil"/>
              <w:left w:val="single" w:sz="4" w:space="0" w:color="auto"/>
              <w:bottom w:val="nil"/>
              <w:right w:val="single" w:sz="4" w:space="0" w:color="auto"/>
            </w:tcBorders>
            <w:shd w:val="clear" w:color="auto" w:fill="auto"/>
            <w:noWrap/>
            <w:vAlign w:val="bottom"/>
          </w:tcPr>
          <w:p w14:paraId="130DD8C7"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nil"/>
              <w:bottom w:val="nil"/>
              <w:right w:val="nil"/>
            </w:tcBorders>
            <w:shd w:val="clear" w:color="auto" w:fill="auto"/>
            <w:noWrap/>
            <w:vAlign w:val="bottom"/>
          </w:tcPr>
          <w:p w14:paraId="1542130D"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single" w:sz="4" w:space="0" w:color="auto"/>
              <w:bottom w:val="nil"/>
              <w:right w:val="single" w:sz="4" w:space="0" w:color="auto"/>
            </w:tcBorders>
            <w:shd w:val="clear" w:color="auto" w:fill="auto"/>
            <w:noWrap/>
            <w:vAlign w:val="bottom"/>
          </w:tcPr>
          <w:p w14:paraId="22E19B83"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nil"/>
              <w:bottom w:val="nil"/>
              <w:right w:val="nil"/>
            </w:tcBorders>
            <w:shd w:val="clear" w:color="auto" w:fill="auto"/>
            <w:noWrap/>
            <w:vAlign w:val="bottom"/>
          </w:tcPr>
          <w:p w14:paraId="4417B67F"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single" w:sz="4" w:space="0" w:color="auto"/>
              <w:bottom w:val="nil"/>
              <w:right w:val="single" w:sz="4" w:space="0" w:color="auto"/>
            </w:tcBorders>
            <w:shd w:val="clear" w:color="auto" w:fill="auto"/>
            <w:noWrap/>
            <w:vAlign w:val="bottom"/>
          </w:tcPr>
          <w:p w14:paraId="5CC11208"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78" w:type="dxa"/>
            <w:tcBorders>
              <w:top w:val="nil"/>
              <w:left w:val="nil"/>
              <w:bottom w:val="nil"/>
              <w:right w:val="nil"/>
            </w:tcBorders>
            <w:shd w:val="clear" w:color="auto" w:fill="auto"/>
            <w:noWrap/>
          </w:tcPr>
          <w:p w14:paraId="75DDAC52"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167.11</w:t>
            </w:r>
          </w:p>
        </w:tc>
        <w:tc>
          <w:tcPr>
            <w:tcW w:w="700" w:type="dxa"/>
            <w:tcBorders>
              <w:top w:val="nil"/>
              <w:left w:val="single" w:sz="4" w:space="0" w:color="auto"/>
              <w:bottom w:val="nil"/>
              <w:right w:val="single" w:sz="4" w:space="0" w:color="auto"/>
            </w:tcBorders>
            <w:shd w:val="clear" w:color="auto" w:fill="auto"/>
            <w:noWrap/>
          </w:tcPr>
          <w:p w14:paraId="5428C9D0"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24.78</w:t>
            </w:r>
          </w:p>
        </w:tc>
        <w:tc>
          <w:tcPr>
            <w:tcW w:w="778" w:type="dxa"/>
            <w:tcBorders>
              <w:top w:val="single" w:sz="4" w:space="0" w:color="auto"/>
              <w:left w:val="nil"/>
              <w:bottom w:val="nil"/>
              <w:right w:val="single" w:sz="4" w:space="0" w:color="auto"/>
            </w:tcBorders>
            <w:shd w:val="clear" w:color="auto" w:fill="auto"/>
            <w:noWrap/>
            <w:vAlign w:val="bottom"/>
          </w:tcPr>
          <w:p w14:paraId="3BD30C80"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191.89</w:t>
            </w:r>
          </w:p>
        </w:tc>
      </w:tr>
      <w:tr w:rsidR="001455D9" w:rsidRPr="001455D9" w14:paraId="5CE9C2E9" w14:textId="77777777" w:rsidTr="00B45121">
        <w:trPr>
          <w:trHeight w:val="230"/>
          <w:jc w:val="center"/>
        </w:trPr>
        <w:tc>
          <w:tcPr>
            <w:tcW w:w="842" w:type="dxa"/>
            <w:tcBorders>
              <w:top w:val="nil"/>
              <w:left w:val="single" w:sz="4" w:space="0" w:color="auto"/>
              <w:bottom w:val="nil"/>
              <w:right w:val="single" w:sz="4" w:space="0" w:color="auto"/>
            </w:tcBorders>
            <w:shd w:val="clear" w:color="auto" w:fill="auto"/>
            <w:noWrap/>
            <w:vAlign w:val="bottom"/>
            <w:hideMark/>
          </w:tcPr>
          <w:p w14:paraId="72C257AE"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val="sr-Cyrl-RS" w:eastAsia="sr-Latn-RS"/>
              </w:rPr>
            </w:pPr>
            <w:r w:rsidRPr="001455D9">
              <w:rPr>
                <w:rFonts w:eastAsia="Times New Roman"/>
                <w:sz w:val="18"/>
                <w:szCs w:val="18"/>
                <w:lang w:val="sr-Cyrl-RS" w:eastAsia="sr-Latn-RS"/>
              </w:rPr>
              <w:t>СВГ</w:t>
            </w:r>
          </w:p>
        </w:tc>
        <w:tc>
          <w:tcPr>
            <w:tcW w:w="428" w:type="dxa"/>
            <w:tcBorders>
              <w:top w:val="nil"/>
              <w:left w:val="nil"/>
              <w:bottom w:val="nil"/>
              <w:right w:val="nil"/>
            </w:tcBorders>
            <w:shd w:val="clear" w:color="auto" w:fill="auto"/>
            <w:noWrap/>
            <w:vAlign w:val="bottom"/>
            <w:hideMark/>
          </w:tcPr>
          <w:p w14:paraId="24AAAD4B"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v</w:t>
            </w:r>
          </w:p>
        </w:tc>
        <w:tc>
          <w:tcPr>
            <w:tcW w:w="750" w:type="dxa"/>
            <w:tcBorders>
              <w:top w:val="nil"/>
              <w:left w:val="single" w:sz="4" w:space="0" w:color="auto"/>
              <w:bottom w:val="nil"/>
              <w:right w:val="single" w:sz="4" w:space="0" w:color="auto"/>
            </w:tcBorders>
            <w:shd w:val="clear" w:color="auto" w:fill="auto"/>
            <w:noWrap/>
            <w:vAlign w:val="bottom"/>
            <w:hideMark/>
          </w:tcPr>
          <w:p w14:paraId="42C6CC1F"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83" w:type="dxa"/>
            <w:tcBorders>
              <w:top w:val="nil"/>
              <w:left w:val="nil"/>
              <w:bottom w:val="nil"/>
              <w:right w:val="nil"/>
            </w:tcBorders>
            <w:shd w:val="clear" w:color="auto" w:fill="auto"/>
            <w:noWrap/>
            <w:vAlign w:val="bottom"/>
            <w:hideMark/>
          </w:tcPr>
          <w:p w14:paraId="5F918BBD"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p>
        </w:tc>
        <w:tc>
          <w:tcPr>
            <w:tcW w:w="700" w:type="dxa"/>
            <w:tcBorders>
              <w:top w:val="nil"/>
              <w:left w:val="single" w:sz="4" w:space="0" w:color="auto"/>
              <w:bottom w:val="nil"/>
              <w:right w:val="single" w:sz="4" w:space="0" w:color="auto"/>
            </w:tcBorders>
            <w:shd w:val="clear" w:color="auto" w:fill="auto"/>
            <w:noWrap/>
            <w:vAlign w:val="bottom"/>
          </w:tcPr>
          <w:p w14:paraId="6DAAC0A0"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nil"/>
              <w:bottom w:val="nil"/>
              <w:right w:val="nil"/>
            </w:tcBorders>
            <w:shd w:val="clear" w:color="auto" w:fill="auto"/>
            <w:noWrap/>
            <w:vAlign w:val="bottom"/>
          </w:tcPr>
          <w:p w14:paraId="4AACBAB4"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single" w:sz="4" w:space="0" w:color="auto"/>
              <w:bottom w:val="nil"/>
              <w:right w:val="single" w:sz="4" w:space="0" w:color="auto"/>
            </w:tcBorders>
            <w:shd w:val="clear" w:color="auto" w:fill="auto"/>
            <w:noWrap/>
            <w:vAlign w:val="bottom"/>
          </w:tcPr>
          <w:p w14:paraId="5F83598A"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nil"/>
              <w:bottom w:val="nil"/>
              <w:right w:val="nil"/>
            </w:tcBorders>
            <w:shd w:val="clear" w:color="auto" w:fill="auto"/>
            <w:noWrap/>
            <w:vAlign w:val="bottom"/>
          </w:tcPr>
          <w:p w14:paraId="4D0EEE48"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single" w:sz="4" w:space="0" w:color="auto"/>
              <w:bottom w:val="nil"/>
              <w:right w:val="single" w:sz="4" w:space="0" w:color="auto"/>
            </w:tcBorders>
            <w:shd w:val="clear" w:color="auto" w:fill="auto"/>
            <w:noWrap/>
            <w:vAlign w:val="bottom"/>
          </w:tcPr>
          <w:p w14:paraId="50D81041"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78" w:type="dxa"/>
            <w:tcBorders>
              <w:top w:val="nil"/>
              <w:left w:val="nil"/>
              <w:bottom w:val="nil"/>
              <w:right w:val="nil"/>
            </w:tcBorders>
            <w:shd w:val="clear" w:color="auto" w:fill="auto"/>
            <w:noWrap/>
          </w:tcPr>
          <w:p w14:paraId="0BF46E20"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38777.9</w:t>
            </w:r>
          </w:p>
        </w:tc>
        <w:tc>
          <w:tcPr>
            <w:tcW w:w="700" w:type="dxa"/>
            <w:tcBorders>
              <w:top w:val="nil"/>
              <w:left w:val="single" w:sz="4" w:space="0" w:color="auto"/>
              <w:bottom w:val="nil"/>
              <w:right w:val="single" w:sz="4" w:space="0" w:color="auto"/>
            </w:tcBorders>
            <w:shd w:val="clear" w:color="auto" w:fill="auto"/>
            <w:noWrap/>
          </w:tcPr>
          <w:p w14:paraId="3B31734E"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6079.8</w:t>
            </w:r>
          </w:p>
        </w:tc>
        <w:tc>
          <w:tcPr>
            <w:tcW w:w="778" w:type="dxa"/>
            <w:tcBorders>
              <w:top w:val="nil"/>
              <w:left w:val="nil"/>
              <w:bottom w:val="nil"/>
              <w:right w:val="single" w:sz="4" w:space="0" w:color="auto"/>
            </w:tcBorders>
            <w:shd w:val="clear" w:color="auto" w:fill="auto"/>
            <w:noWrap/>
            <w:vAlign w:val="bottom"/>
          </w:tcPr>
          <w:p w14:paraId="73213B38"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44857.7</w:t>
            </w:r>
          </w:p>
        </w:tc>
      </w:tr>
      <w:tr w:rsidR="001455D9" w:rsidRPr="001455D9" w14:paraId="3EDBA609" w14:textId="77777777" w:rsidTr="00B45121">
        <w:trPr>
          <w:trHeight w:val="230"/>
          <w:jc w:val="center"/>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0EE75052"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val="sr-Cyrl-RS" w:eastAsia="sr-Latn-RS"/>
              </w:rPr>
            </w:pPr>
            <w:r w:rsidRPr="001455D9">
              <w:rPr>
                <w:rFonts w:eastAsia="Times New Roman"/>
                <w:sz w:val="18"/>
                <w:szCs w:val="18"/>
                <w:lang w:val="sr-Cyrl-RS" w:eastAsia="sr-Latn-RS"/>
              </w:rPr>
              <w:t>СВГ</w:t>
            </w:r>
          </w:p>
        </w:tc>
        <w:tc>
          <w:tcPr>
            <w:tcW w:w="428" w:type="dxa"/>
            <w:tcBorders>
              <w:top w:val="nil"/>
              <w:left w:val="nil"/>
              <w:bottom w:val="single" w:sz="4" w:space="0" w:color="auto"/>
              <w:right w:val="nil"/>
            </w:tcBorders>
            <w:shd w:val="clear" w:color="auto" w:fill="auto"/>
            <w:noWrap/>
            <w:vAlign w:val="bottom"/>
            <w:hideMark/>
          </w:tcPr>
          <w:p w14:paraId="5B010DF0"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zv</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2809A36"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83" w:type="dxa"/>
            <w:tcBorders>
              <w:top w:val="nil"/>
              <w:left w:val="nil"/>
              <w:bottom w:val="single" w:sz="4" w:space="0" w:color="auto"/>
              <w:right w:val="nil"/>
            </w:tcBorders>
            <w:shd w:val="clear" w:color="auto" w:fill="auto"/>
            <w:noWrap/>
            <w:vAlign w:val="bottom"/>
            <w:hideMark/>
          </w:tcPr>
          <w:p w14:paraId="2AA8E448"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00" w:type="dxa"/>
            <w:tcBorders>
              <w:top w:val="nil"/>
              <w:left w:val="single" w:sz="4" w:space="0" w:color="auto"/>
              <w:bottom w:val="single" w:sz="4" w:space="0" w:color="auto"/>
              <w:right w:val="single" w:sz="4" w:space="0" w:color="auto"/>
            </w:tcBorders>
            <w:shd w:val="clear" w:color="auto" w:fill="auto"/>
            <w:noWrap/>
            <w:vAlign w:val="bottom"/>
          </w:tcPr>
          <w:p w14:paraId="2C4A6FC1"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nil"/>
              <w:bottom w:val="single" w:sz="4" w:space="0" w:color="auto"/>
              <w:right w:val="nil"/>
            </w:tcBorders>
            <w:shd w:val="clear" w:color="auto" w:fill="auto"/>
            <w:noWrap/>
            <w:vAlign w:val="bottom"/>
          </w:tcPr>
          <w:p w14:paraId="3EAE1189"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single" w:sz="4" w:space="0" w:color="auto"/>
              <w:bottom w:val="single" w:sz="4" w:space="0" w:color="auto"/>
              <w:right w:val="single" w:sz="4" w:space="0" w:color="auto"/>
            </w:tcBorders>
            <w:shd w:val="clear" w:color="auto" w:fill="auto"/>
            <w:noWrap/>
            <w:vAlign w:val="bottom"/>
          </w:tcPr>
          <w:p w14:paraId="36E3871E"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nil"/>
              <w:bottom w:val="single" w:sz="4" w:space="0" w:color="auto"/>
              <w:right w:val="nil"/>
            </w:tcBorders>
            <w:shd w:val="clear" w:color="auto" w:fill="auto"/>
            <w:noWrap/>
            <w:vAlign w:val="bottom"/>
          </w:tcPr>
          <w:p w14:paraId="51C35547"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single" w:sz="4" w:space="0" w:color="auto"/>
              <w:bottom w:val="single" w:sz="4" w:space="0" w:color="auto"/>
              <w:right w:val="single" w:sz="4" w:space="0" w:color="auto"/>
            </w:tcBorders>
            <w:shd w:val="clear" w:color="auto" w:fill="auto"/>
            <w:noWrap/>
            <w:vAlign w:val="bottom"/>
          </w:tcPr>
          <w:p w14:paraId="4DAB544B"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78" w:type="dxa"/>
            <w:tcBorders>
              <w:top w:val="nil"/>
              <w:left w:val="nil"/>
              <w:bottom w:val="single" w:sz="4" w:space="0" w:color="auto"/>
              <w:right w:val="nil"/>
            </w:tcBorders>
            <w:shd w:val="clear" w:color="auto" w:fill="auto"/>
            <w:noWrap/>
          </w:tcPr>
          <w:p w14:paraId="40CD905F"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844.1</w:t>
            </w:r>
          </w:p>
        </w:tc>
        <w:tc>
          <w:tcPr>
            <w:tcW w:w="700" w:type="dxa"/>
            <w:tcBorders>
              <w:top w:val="nil"/>
              <w:left w:val="single" w:sz="4" w:space="0" w:color="auto"/>
              <w:bottom w:val="single" w:sz="4" w:space="0" w:color="auto"/>
              <w:right w:val="single" w:sz="4" w:space="0" w:color="auto"/>
            </w:tcBorders>
            <w:shd w:val="clear" w:color="auto" w:fill="auto"/>
            <w:noWrap/>
          </w:tcPr>
          <w:p w14:paraId="29285F29"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104.7</w:t>
            </w:r>
          </w:p>
        </w:tc>
        <w:tc>
          <w:tcPr>
            <w:tcW w:w="778" w:type="dxa"/>
            <w:tcBorders>
              <w:top w:val="nil"/>
              <w:left w:val="nil"/>
              <w:bottom w:val="single" w:sz="4" w:space="0" w:color="auto"/>
              <w:right w:val="single" w:sz="4" w:space="0" w:color="auto"/>
            </w:tcBorders>
            <w:shd w:val="clear" w:color="auto" w:fill="auto"/>
            <w:noWrap/>
            <w:vAlign w:val="bottom"/>
          </w:tcPr>
          <w:p w14:paraId="0CD768C9"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948.9</w:t>
            </w:r>
          </w:p>
        </w:tc>
      </w:tr>
    </w:tbl>
    <w:p w14:paraId="0B7D77E5" w14:textId="77777777" w:rsidR="001455D9" w:rsidRPr="001455D9" w:rsidRDefault="001455D9" w:rsidP="001455D9">
      <w:pPr>
        <w:suppressAutoHyphens w:val="0"/>
        <w:autoSpaceDN/>
        <w:spacing w:after="120" w:line="240" w:lineRule="auto"/>
        <w:ind w:firstLine="0"/>
        <w:textAlignment w:val="auto"/>
        <w:rPr>
          <w:rFonts w:eastAsiaTheme="minorHAnsi" w:cstheme="minorBidi"/>
          <w:b/>
          <w:lang w:val="sr-Cyrl-RS"/>
        </w:rPr>
      </w:pPr>
    </w:p>
    <w:p w14:paraId="676D50C0" w14:textId="77777777" w:rsidR="001455D9" w:rsidRPr="001455D9" w:rsidRDefault="001455D9" w:rsidP="00B45121">
      <w:pPr>
        <w:suppressAutoHyphens w:val="0"/>
        <w:autoSpaceDN/>
        <w:spacing w:line="240" w:lineRule="auto"/>
        <w:ind w:firstLine="284"/>
        <w:jc w:val="center"/>
        <w:textAlignment w:val="auto"/>
        <w:rPr>
          <w:rFonts w:eastAsiaTheme="minorHAnsi" w:cstheme="minorBidi"/>
          <w:b/>
          <w:lang w:val="sr-Cyrl-RS"/>
        </w:rPr>
      </w:pPr>
      <w:r w:rsidRPr="001455D9">
        <w:rPr>
          <w:rFonts w:asciiTheme="minorHAnsi" w:eastAsiaTheme="minorHAnsi" w:hAnsiTheme="minorHAnsi" w:cstheme="minorBidi"/>
          <w:noProof/>
        </w:rPr>
        <w:drawing>
          <wp:inline distT="0" distB="0" distL="0" distR="0" wp14:anchorId="12B94D90" wp14:editId="69E14582">
            <wp:extent cx="4324350" cy="2819400"/>
            <wp:effectExtent l="0" t="0" r="0" b="0"/>
            <wp:docPr id="1843560761" name="Chart 1">
              <a:extLst xmlns:a="http://schemas.openxmlformats.org/drawingml/2006/main">
                <a:ext uri="{FF2B5EF4-FFF2-40B4-BE49-F238E27FC236}">
                  <a16:creationId xmlns:a16="http://schemas.microsoft.com/office/drawing/2014/main" id="{115884D6-70D0-2D89-1B46-F8F5771A84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BFB74E" w14:textId="77777777" w:rsidR="001455D9" w:rsidRPr="001455D9" w:rsidRDefault="001455D9" w:rsidP="001455D9">
      <w:pPr>
        <w:suppressAutoHyphens w:val="0"/>
        <w:autoSpaceDN/>
        <w:spacing w:line="240" w:lineRule="auto"/>
        <w:ind w:firstLine="284"/>
        <w:textAlignment w:val="auto"/>
        <w:rPr>
          <w:rFonts w:eastAsiaTheme="minorHAnsi" w:cstheme="minorBidi"/>
          <w:b/>
          <w:lang w:val="sr-Cyrl-RS"/>
        </w:rPr>
      </w:pPr>
    </w:p>
    <w:p w14:paraId="40E81835" w14:textId="77777777" w:rsidR="001455D9" w:rsidRPr="001455D9" w:rsidRDefault="001455D9" w:rsidP="001455D9">
      <w:pPr>
        <w:suppressAutoHyphens w:val="0"/>
        <w:autoSpaceDN/>
        <w:spacing w:line="240" w:lineRule="auto"/>
        <w:ind w:firstLine="284"/>
        <w:textAlignment w:val="auto"/>
        <w:rPr>
          <w:rFonts w:eastAsiaTheme="minorHAnsi" w:cstheme="minorBidi"/>
          <w:b/>
          <w:lang w:val="sr-Cyrl-RS"/>
        </w:rPr>
      </w:pPr>
    </w:p>
    <w:tbl>
      <w:tblPr>
        <w:tblW w:w="8627" w:type="dxa"/>
        <w:tblLook w:val="04A0" w:firstRow="1" w:lastRow="0" w:firstColumn="1" w:lastColumn="0" w:noHBand="0" w:noVBand="1"/>
      </w:tblPr>
      <w:tblGrid>
        <w:gridCol w:w="842"/>
        <w:gridCol w:w="428"/>
        <w:gridCol w:w="750"/>
        <w:gridCol w:w="783"/>
        <w:gridCol w:w="700"/>
        <w:gridCol w:w="700"/>
        <w:gridCol w:w="700"/>
        <w:gridCol w:w="700"/>
        <w:gridCol w:w="801"/>
        <w:gridCol w:w="807"/>
        <w:gridCol w:w="716"/>
        <w:gridCol w:w="801"/>
      </w:tblGrid>
      <w:tr w:rsidR="001455D9" w:rsidRPr="001455D9" w14:paraId="44334871" w14:textId="77777777" w:rsidTr="00C32EFA">
        <w:trPr>
          <w:trHeight w:val="230"/>
        </w:trPr>
        <w:tc>
          <w:tcPr>
            <w:tcW w:w="1270"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F5802C"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 xml:space="preserve">Изданачке </w:t>
            </w:r>
            <w:r w:rsidRPr="001455D9">
              <w:rPr>
                <w:rFonts w:eastAsia="Times New Roman"/>
                <w:color w:val="000000"/>
                <w:sz w:val="18"/>
                <w:szCs w:val="18"/>
                <w:lang w:val="sr-Cyrl-RS" w:eastAsia="sr-Latn-RS"/>
              </w:rPr>
              <w:t xml:space="preserve">мешовите </w:t>
            </w:r>
            <w:r w:rsidRPr="001455D9">
              <w:rPr>
                <w:rFonts w:eastAsia="Times New Roman"/>
                <w:color w:val="000000"/>
                <w:sz w:val="18"/>
                <w:szCs w:val="18"/>
                <w:lang w:eastAsia="sr-Latn-RS"/>
              </w:rPr>
              <w:t>шуме букве</w:t>
            </w:r>
          </w:p>
        </w:tc>
        <w:tc>
          <w:tcPr>
            <w:tcW w:w="153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F42E66F"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048F10FC"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II</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7F8B5328"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III</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1F022DE7"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IV</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31A7C0E0"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0B9F0F92"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VI</w:t>
            </w:r>
          </w:p>
        </w:tc>
        <w:tc>
          <w:tcPr>
            <w:tcW w:w="807"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7024FE5F"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VII</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63F7467"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VIII</w:t>
            </w:r>
          </w:p>
        </w:tc>
        <w:tc>
          <w:tcPr>
            <w:tcW w:w="8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B6170DA"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Свега</w:t>
            </w:r>
          </w:p>
        </w:tc>
      </w:tr>
      <w:tr w:rsidR="001455D9" w:rsidRPr="001455D9" w14:paraId="02313042" w14:textId="77777777" w:rsidTr="00C32EFA">
        <w:trPr>
          <w:trHeight w:val="230"/>
        </w:trPr>
        <w:tc>
          <w:tcPr>
            <w:tcW w:w="1270" w:type="dxa"/>
            <w:gridSpan w:val="2"/>
            <w:vMerge/>
            <w:tcBorders>
              <w:top w:val="single" w:sz="4" w:space="0" w:color="auto"/>
              <w:left w:val="single" w:sz="4" w:space="0" w:color="auto"/>
              <w:bottom w:val="single" w:sz="4" w:space="0" w:color="auto"/>
              <w:right w:val="single" w:sz="4" w:space="0" w:color="auto"/>
            </w:tcBorders>
            <w:vAlign w:val="center"/>
            <w:hideMark/>
          </w:tcPr>
          <w:p w14:paraId="7E6EEA71"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50" w:type="dxa"/>
            <w:tcBorders>
              <w:top w:val="nil"/>
              <w:left w:val="nil"/>
              <w:bottom w:val="nil"/>
              <w:right w:val="single" w:sz="4" w:space="0" w:color="auto"/>
            </w:tcBorders>
            <w:shd w:val="clear" w:color="auto" w:fill="D9D9D9" w:themeFill="background1" w:themeFillShade="D9"/>
            <w:noWrap/>
            <w:vAlign w:val="bottom"/>
            <w:hideMark/>
          </w:tcPr>
          <w:p w14:paraId="0024F7A0"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r w:rsidRPr="001455D9">
              <w:rPr>
                <w:rFonts w:eastAsia="Times New Roman"/>
                <w:color w:val="000000"/>
                <w:sz w:val="18"/>
                <w:szCs w:val="18"/>
                <w:lang w:eastAsia="sr-Latn-RS"/>
              </w:rPr>
              <w:t>слабо обр.</w:t>
            </w:r>
          </w:p>
        </w:tc>
        <w:tc>
          <w:tcPr>
            <w:tcW w:w="783" w:type="dxa"/>
            <w:tcBorders>
              <w:top w:val="nil"/>
              <w:left w:val="nil"/>
              <w:bottom w:val="nil"/>
              <w:right w:val="single" w:sz="4" w:space="0" w:color="auto"/>
            </w:tcBorders>
            <w:shd w:val="clear" w:color="auto" w:fill="D9D9D9" w:themeFill="background1" w:themeFillShade="D9"/>
            <w:noWrap/>
            <w:vAlign w:val="bottom"/>
            <w:hideMark/>
          </w:tcPr>
          <w:p w14:paraId="253C714B"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r w:rsidRPr="001455D9">
              <w:rPr>
                <w:rFonts w:eastAsia="Times New Roman"/>
                <w:color w:val="000000"/>
                <w:sz w:val="18"/>
                <w:szCs w:val="18"/>
                <w:lang w:eastAsia="sr-Latn-RS"/>
              </w:rPr>
              <w:t>добро обр.</w:t>
            </w: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1AD31E9F"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304A697E"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31BDD54D"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5AACAC3C"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2D585BA8"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807" w:type="dxa"/>
            <w:vMerge/>
            <w:tcBorders>
              <w:top w:val="single" w:sz="4" w:space="0" w:color="auto"/>
              <w:left w:val="single" w:sz="4" w:space="0" w:color="auto"/>
              <w:bottom w:val="single" w:sz="4" w:space="0" w:color="000000"/>
              <w:right w:val="single" w:sz="4" w:space="0" w:color="auto"/>
            </w:tcBorders>
            <w:vAlign w:val="center"/>
            <w:hideMark/>
          </w:tcPr>
          <w:p w14:paraId="31C0F80D"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14:paraId="52F8D128"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801" w:type="dxa"/>
            <w:vMerge/>
            <w:tcBorders>
              <w:top w:val="single" w:sz="4" w:space="0" w:color="auto"/>
              <w:left w:val="single" w:sz="4" w:space="0" w:color="auto"/>
              <w:bottom w:val="single" w:sz="4" w:space="0" w:color="auto"/>
              <w:right w:val="single" w:sz="4" w:space="0" w:color="auto"/>
            </w:tcBorders>
            <w:vAlign w:val="center"/>
            <w:hideMark/>
          </w:tcPr>
          <w:p w14:paraId="2E7CBB7B"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r>
      <w:tr w:rsidR="001455D9" w:rsidRPr="001455D9" w14:paraId="7D466845" w14:textId="77777777" w:rsidTr="00C32EFA">
        <w:trPr>
          <w:trHeight w:val="230"/>
        </w:trPr>
        <w:tc>
          <w:tcPr>
            <w:tcW w:w="842" w:type="dxa"/>
            <w:tcBorders>
              <w:top w:val="single" w:sz="4" w:space="0" w:color="auto"/>
              <w:left w:val="single" w:sz="4" w:space="0" w:color="auto"/>
              <w:bottom w:val="nil"/>
              <w:right w:val="single" w:sz="4" w:space="0" w:color="auto"/>
            </w:tcBorders>
            <w:shd w:val="clear" w:color="auto" w:fill="auto"/>
            <w:noWrap/>
            <w:vAlign w:val="bottom"/>
            <w:hideMark/>
          </w:tcPr>
          <w:p w14:paraId="34150DE6"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val="sr-Cyrl-RS" w:eastAsia="sr-Latn-RS"/>
              </w:rPr>
            </w:pPr>
            <w:r w:rsidRPr="001455D9">
              <w:rPr>
                <w:rFonts w:eastAsia="Times New Roman"/>
                <w:sz w:val="18"/>
                <w:szCs w:val="18"/>
                <w:lang w:val="sr-Cyrl-RS" w:eastAsia="sr-Latn-RS"/>
              </w:rPr>
              <w:t>СВГ</w:t>
            </w:r>
          </w:p>
        </w:tc>
        <w:tc>
          <w:tcPr>
            <w:tcW w:w="428" w:type="dxa"/>
            <w:tcBorders>
              <w:top w:val="single" w:sz="4" w:space="0" w:color="auto"/>
              <w:left w:val="nil"/>
              <w:bottom w:val="nil"/>
              <w:right w:val="nil"/>
            </w:tcBorders>
            <w:shd w:val="clear" w:color="auto" w:fill="auto"/>
            <w:noWrap/>
            <w:vAlign w:val="bottom"/>
            <w:hideMark/>
          </w:tcPr>
          <w:p w14:paraId="26C2F3B2"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p</w:t>
            </w:r>
          </w:p>
        </w:tc>
        <w:tc>
          <w:tcPr>
            <w:tcW w:w="750" w:type="dxa"/>
            <w:tcBorders>
              <w:top w:val="single" w:sz="4" w:space="0" w:color="auto"/>
              <w:left w:val="single" w:sz="4" w:space="0" w:color="auto"/>
              <w:bottom w:val="nil"/>
              <w:right w:val="single" w:sz="4" w:space="0" w:color="auto"/>
            </w:tcBorders>
            <w:shd w:val="clear" w:color="auto" w:fill="auto"/>
            <w:noWrap/>
            <w:vAlign w:val="bottom"/>
            <w:hideMark/>
          </w:tcPr>
          <w:p w14:paraId="200BB48E"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83" w:type="dxa"/>
            <w:tcBorders>
              <w:top w:val="single" w:sz="4" w:space="0" w:color="auto"/>
              <w:left w:val="nil"/>
              <w:bottom w:val="nil"/>
              <w:right w:val="nil"/>
            </w:tcBorders>
            <w:shd w:val="clear" w:color="auto" w:fill="auto"/>
            <w:noWrap/>
            <w:vAlign w:val="bottom"/>
            <w:hideMark/>
          </w:tcPr>
          <w:p w14:paraId="7C1A6A99"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00" w:type="dxa"/>
            <w:tcBorders>
              <w:top w:val="nil"/>
              <w:left w:val="single" w:sz="4" w:space="0" w:color="auto"/>
              <w:bottom w:val="nil"/>
              <w:right w:val="single" w:sz="4" w:space="0" w:color="auto"/>
            </w:tcBorders>
            <w:shd w:val="clear" w:color="auto" w:fill="auto"/>
            <w:noWrap/>
            <w:vAlign w:val="bottom"/>
          </w:tcPr>
          <w:p w14:paraId="1C786692"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nil"/>
              <w:bottom w:val="nil"/>
              <w:right w:val="nil"/>
            </w:tcBorders>
            <w:shd w:val="clear" w:color="auto" w:fill="auto"/>
            <w:noWrap/>
          </w:tcPr>
          <w:p w14:paraId="5203B399"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0.95</w:t>
            </w:r>
          </w:p>
        </w:tc>
        <w:tc>
          <w:tcPr>
            <w:tcW w:w="700" w:type="dxa"/>
            <w:tcBorders>
              <w:top w:val="nil"/>
              <w:left w:val="single" w:sz="4" w:space="0" w:color="auto"/>
              <w:bottom w:val="nil"/>
              <w:right w:val="single" w:sz="4" w:space="0" w:color="auto"/>
            </w:tcBorders>
            <w:shd w:val="clear" w:color="auto" w:fill="auto"/>
            <w:noWrap/>
          </w:tcPr>
          <w:p w14:paraId="730DD623"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700" w:type="dxa"/>
            <w:tcBorders>
              <w:top w:val="nil"/>
              <w:left w:val="nil"/>
              <w:bottom w:val="nil"/>
              <w:right w:val="nil"/>
            </w:tcBorders>
            <w:shd w:val="clear" w:color="auto" w:fill="auto"/>
            <w:noWrap/>
          </w:tcPr>
          <w:p w14:paraId="74DCE995"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700" w:type="dxa"/>
            <w:tcBorders>
              <w:top w:val="nil"/>
              <w:left w:val="single" w:sz="4" w:space="0" w:color="auto"/>
              <w:bottom w:val="nil"/>
              <w:right w:val="single" w:sz="4" w:space="0" w:color="auto"/>
            </w:tcBorders>
            <w:shd w:val="clear" w:color="auto" w:fill="auto"/>
            <w:noWrap/>
          </w:tcPr>
          <w:p w14:paraId="59F9F67C"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64.23</w:t>
            </w:r>
          </w:p>
        </w:tc>
        <w:tc>
          <w:tcPr>
            <w:tcW w:w="807" w:type="dxa"/>
            <w:tcBorders>
              <w:top w:val="nil"/>
              <w:left w:val="nil"/>
              <w:bottom w:val="nil"/>
              <w:right w:val="nil"/>
            </w:tcBorders>
            <w:shd w:val="clear" w:color="auto" w:fill="auto"/>
            <w:noWrap/>
          </w:tcPr>
          <w:p w14:paraId="6571C88A"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192.4</w:t>
            </w:r>
          </w:p>
        </w:tc>
        <w:tc>
          <w:tcPr>
            <w:tcW w:w="716" w:type="dxa"/>
            <w:tcBorders>
              <w:top w:val="nil"/>
              <w:left w:val="single" w:sz="4" w:space="0" w:color="auto"/>
              <w:bottom w:val="nil"/>
              <w:right w:val="single" w:sz="4" w:space="0" w:color="auto"/>
            </w:tcBorders>
            <w:shd w:val="clear" w:color="auto" w:fill="auto"/>
            <w:noWrap/>
          </w:tcPr>
          <w:p w14:paraId="592739A3"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14.63</w:t>
            </w:r>
          </w:p>
        </w:tc>
        <w:tc>
          <w:tcPr>
            <w:tcW w:w="801" w:type="dxa"/>
            <w:tcBorders>
              <w:top w:val="single" w:sz="4" w:space="0" w:color="auto"/>
              <w:left w:val="nil"/>
              <w:bottom w:val="nil"/>
              <w:right w:val="single" w:sz="4" w:space="0" w:color="auto"/>
            </w:tcBorders>
            <w:shd w:val="clear" w:color="auto" w:fill="auto"/>
            <w:noWrap/>
            <w:vAlign w:val="bottom"/>
          </w:tcPr>
          <w:p w14:paraId="50DB0472"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272.2</w:t>
            </w:r>
          </w:p>
        </w:tc>
      </w:tr>
      <w:tr w:rsidR="001455D9" w:rsidRPr="001455D9" w14:paraId="14FEC016" w14:textId="77777777" w:rsidTr="00C32EFA">
        <w:trPr>
          <w:trHeight w:val="230"/>
        </w:trPr>
        <w:tc>
          <w:tcPr>
            <w:tcW w:w="842" w:type="dxa"/>
            <w:tcBorders>
              <w:top w:val="nil"/>
              <w:left w:val="single" w:sz="4" w:space="0" w:color="auto"/>
              <w:bottom w:val="nil"/>
              <w:right w:val="single" w:sz="4" w:space="0" w:color="auto"/>
            </w:tcBorders>
            <w:shd w:val="clear" w:color="auto" w:fill="auto"/>
            <w:noWrap/>
            <w:vAlign w:val="bottom"/>
            <w:hideMark/>
          </w:tcPr>
          <w:p w14:paraId="111B1DA0"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val="sr-Cyrl-RS" w:eastAsia="sr-Latn-RS"/>
              </w:rPr>
            </w:pPr>
            <w:r w:rsidRPr="001455D9">
              <w:rPr>
                <w:rFonts w:eastAsia="Times New Roman"/>
                <w:sz w:val="18"/>
                <w:szCs w:val="18"/>
                <w:lang w:val="sr-Cyrl-RS" w:eastAsia="sr-Latn-RS"/>
              </w:rPr>
              <w:t>СВГ</w:t>
            </w:r>
          </w:p>
        </w:tc>
        <w:tc>
          <w:tcPr>
            <w:tcW w:w="428" w:type="dxa"/>
            <w:tcBorders>
              <w:top w:val="nil"/>
              <w:left w:val="nil"/>
              <w:bottom w:val="nil"/>
              <w:right w:val="nil"/>
            </w:tcBorders>
            <w:shd w:val="clear" w:color="auto" w:fill="auto"/>
            <w:noWrap/>
            <w:vAlign w:val="bottom"/>
            <w:hideMark/>
          </w:tcPr>
          <w:p w14:paraId="584C2EA8"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v</w:t>
            </w:r>
          </w:p>
        </w:tc>
        <w:tc>
          <w:tcPr>
            <w:tcW w:w="750" w:type="dxa"/>
            <w:tcBorders>
              <w:top w:val="nil"/>
              <w:left w:val="single" w:sz="4" w:space="0" w:color="auto"/>
              <w:bottom w:val="nil"/>
              <w:right w:val="single" w:sz="4" w:space="0" w:color="auto"/>
            </w:tcBorders>
            <w:shd w:val="clear" w:color="auto" w:fill="auto"/>
            <w:noWrap/>
            <w:vAlign w:val="bottom"/>
            <w:hideMark/>
          </w:tcPr>
          <w:p w14:paraId="7DA6D152"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83" w:type="dxa"/>
            <w:tcBorders>
              <w:top w:val="nil"/>
              <w:left w:val="nil"/>
              <w:bottom w:val="nil"/>
              <w:right w:val="nil"/>
            </w:tcBorders>
            <w:shd w:val="clear" w:color="auto" w:fill="auto"/>
            <w:noWrap/>
            <w:vAlign w:val="bottom"/>
            <w:hideMark/>
          </w:tcPr>
          <w:p w14:paraId="03B94562"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p>
        </w:tc>
        <w:tc>
          <w:tcPr>
            <w:tcW w:w="700" w:type="dxa"/>
            <w:tcBorders>
              <w:top w:val="nil"/>
              <w:left w:val="single" w:sz="4" w:space="0" w:color="auto"/>
              <w:bottom w:val="nil"/>
              <w:right w:val="single" w:sz="4" w:space="0" w:color="auto"/>
            </w:tcBorders>
            <w:shd w:val="clear" w:color="auto" w:fill="auto"/>
            <w:noWrap/>
            <w:vAlign w:val="bottom"/>
          </w:tcPr>
          <w:p w14:paraId="75A76730"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nil"/>
              <w:bottom w:val="nil"/>
              <w:right w:val="nil"/>
            </w:tcBorders>
            <w:shd w:val="clear" w:color="auto" w:fill="auto"/>
            <w:noWrap/>
          </w:tcPr>
          <w:p w14:paraId="322E8B2F"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72.2</w:t>
            </w:r>
          </w:p>
        </w:tc>
        <w:tc>
          <w:tcPr>
            <w:tcW w:w="700" w:type="dxa"/>
            <w:tcBorders>
              <w:top w:val="nil"/>
              <w:left w:val="single" w:sz="4" w:space="0" w:color="auto"/>
              <w:bottom w:val="nil"/>
              <w:right w:val="single" w:sz="4" w:space="0" w:color="auto"/>
            </w:tcBorders>
            <w:shd w:val="clear" w:color="auto" w:fill="auto"/>
            <w:noWrap/>
          </w:tcPr>
          <w:p w14:paraId="3E9E4F88"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700" w:type="dxa"/>
            <w:tcBorders>
              <w:top w:val="nil"/>
              <w:left w:val="nil"/>
              <w:bottom w:val="nil"/>
              <w:right w:val="nil"/>
            </w:tcBorders>
            <w:shd w:val="clear" w:color="auto" w:fill="auto"/>
            <w:noWrap/>
          </w:tcPr>
          <w:p w14:paraId="5A5DFCDB"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700" w:type="dxa"/>
            <w:tcBorders>
              <w:top w:val="nil"/>
              <w:left w:val="single" w:sz="4" w:space="0" w:color="auto"/>
              <w:bottom w:val="nil"/>
              <w:right w:val="single" w:sz="4" w:space="0" w:color="auto"/>
            </w:tcBorders>
            <w:shd w:val="clear" w:color="auto" w:fill="auto"/>
            <w:noWrap/>
          </w:tcPr>
          <w:p w14:paraId="62BA3F57"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10541.4</w:t>
            </w:r>
          </w:p>
        </w:tc>
        <w:tc>
          <w:tcPr>
            <w:tcW w:w="807" w:type="dxa"/>
            <w:tcBorders>
              <w:top w:val="nil"/>
              <w:left w:val="nil"/>
              <w:bottom w:val="nil"/>
              <w:right w:val="nil"/>
            </w:tcBorders>
            <w:shd w:val="clear" w:color="auto" w:fill="auto"/>
            <w:noWrap/>
          </w:tcPr>
          <w:p w14:paraId="1E1CC805"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31070</w:t>
            </w:r>
          </w:p>
        </w:tc>
        <w:tc>
          <w:tcPr>
            <w:tcW w:w="716" w:type="dxa"/>
            <w:tcBorders>
              <w:top w:val="nil"/>
              <w:left w:val="single" w:sz="4" w:space="0" w:color="auto"/>
              <w:bottom w:val="nil"/>
              <w:right w:val="single" w:sz="4" w:space="0" w:color="auto"/>
            </w:tcBorders>
            <w:shd w:val="clear" w:color="auto" w:fill="auto"/>
            <w:noWrap/>
          </w:tcPr>
          <w:p w14:paraId="5132325F"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3274.2</w:t>
            </w:r>
          </w:p>
        </w:tc>
        <w:tc>
          <w:tcPr>
            <w:tcW w:w="801" w:type="dxa"/>
            <w:tcBorders>
              <w:top w:val="nil"/>
              <w:left w:val="nil"/>
              <w:bottom w:val="nil"/>
              <w:right w:val="single" w:sz="4" w:space="0" w:color="auto"/>
            </w:tcBorders>
            <w:shd w:val="clear" w:color="auto" w:fill="auto"/>
            <w:noWrap/>
            <w:vAlign w:val="bottom"/>
          </w:tcPr>
          <w:p w14:paraId="0DC33617"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44957.7</w:t>
            </w:r>
          </w:p>
        </w:tc>
      </w:tr>
      <w:tr w:rsidR="001455D9" w:rsidRPr="001455D9" w14:paraId="54D2035F" w14:textId="77777777" w:rsidTr="00C32EFA">
        <w:trPr>
          <w:trHeight w:val="23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0C1BDA85"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val="sr-Cyrl-RS" w:eastAsia="sr-Latn-RS"/>
              </w:rPr>
            </w:pPr>
            <w:r w:rsidRPr="001455D9">
              <w:rPr>
                <w:rFonts w:eastAsia="Times New Roman"/>
                <w:sz w:val="18"/>
                <w:szCs w:val="18"/>
                <w:lang w:val="sr-Cyrl-RS" w:eastAsia="sr-Latn-RS"/>
              </w:rPr>
              <w:t>СВГ</w:t>
            </w:r>
          </w:p>
        </w:tc>
        <w:tc>
          <w:tcPr>
            <w:tcW w:w="428" w:type="dxa"/>
            <w:tcBorders>
              <w:top w:val="nil"/>
              <w:left w:val="nil"/>
              <w:bottom w:val="single" w:sz="4" w:space="0" w:color="auto"/>
              <w:right w:val="nil"/>
            </w:tcBorders>
            <w:shd w:val="clear" w:color="auto" w:fill="auto"/>
            <w:noWrap/>
            <w:vAlign w:val="bottom"/>
            <w:hideMark/>
          </w:tcPr>
          <w:p w14:paraId="239AE195"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zv</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07CCCCA0"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83" w:type="dxa"/>
            <w:tcBorders>
              <w:top w:val="nil"/>
              <w:left w:val="nil"/>
              <w:bottom w:val="single" w:sz="4" w:space="0" w:color="auto"/>
              <w:right w:val="nil"/>
            </w:tcBorders>
            <w:shd w:val="clear" w:color="auto" w:fill="auto"/>
            <w:noWrap/>
            <w:vAlign w:val="bottom"/>
            <w:hideMark/>
          </w:tcPr>
          <w:p w14:paraId="56D2D224"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00" w:type="dxa"/>
            <w:tcBorders>
              <w:top w:val="nil"/>
              <w:left w:val="single" w:sz="4" w:space="0" w:color="auto"/>
              <w:bottom w:val="single" w:sz="4" w:space="0" w:color="auto"/>
              <w:right w:val="single" w:sz="4" w:space="0" w:color="auto"/>
            </w:tcBorders>
            <w:shd w:val="clear" w:color="auto" w:fill="auto"/>
            <w:noWrap/>
            <w:vAlign w:val="bottom"/>
          </w:tcPr>
          <w:p w14:paraId="70D49BDF" w14:textId="77777777" w:rsidR="001455D9" w:rsidRPr="001455D9" w:rsidRDefault="001455D9" w:rsidP="001455D9">
            <w:pPr>
              <w:suppressAutoHyphens w:val="0"/>
              <w:autoSpaceDN/>
              <w:spacing w:line="240" w:lineRule="auto"/>
              <w:ind w:firstLine="0"/>
              <w:jc w:val="right"/>
              <w:textAlignment w:val="auto"/>
              <w:rPr>
                <w:rFonts w:eastAsia="Times New Roman"/>
                <w:sz w:val="18"/>
                <w:szCs w:val="18"/>
                <w:lang w:eastAsia="sr-Latn-RS"/>
              </w:rPr>
            </w:pPr>
          </w:p>
        </w:tc>
        <w:tc>
          <w:tcPr>
            <w:tcW w:w="700" w:type="dxa"/>
            <w:tcBorders>
              <w:top w:val="nil"/>
              <w:left w:val="nil"/>
              <w:bottom w:val="single" w:sz="4" w:space="0" w:color="auto"/>
              <w:right w:val="nil"/>
            </w:tcBorders>
            <w:shd w:val="clear" w:color="auto" w:fill="auto"/>
            <w:noWrap/>
          </w:tcPr>
          <w:p w14:paraId="276CB053"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2.1</w:t>
            </w:r>
          </w:p>
        </w:tc>
        <w:tc>
          <w:tcPr>
            <w:tcW w:w="700" w:type="dxa"/>
            <w:tcBorders>
              <w:top w:val="nil"/>
              <w:left w:val="single" w:sz="4" w:space="0" w:color="auto"/>
              <w:bottom w:val="single" w:sz="4" w:space="0" w:color="auto"/>
              <w:right w:val="single" w:sz="4" w:space="0" w:color="auto"/>
            </w:tcBorders>
            <w:shd w:val="clear" w:color="auto" w:fill="auto"/>
            <w:noWrap/>
          </w:tcPr>
          <w:p w14:paraId="0FB532CD"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700" w:type="dxa"/>
            <w:tcBorders>
              <w:top w:val="nil"/>
              <w:left w:val="nil"/>
              <w:bottom w:val="single" w:sz="4" w:space="0" w:color="auto"/>
              <w:right w:val="nil"/>
            </w:tcBorders>
            <w:shd w:val="clear" w:color="auto" w:fill="auto"/>
            <w:noWrap/>
          </w:tcPr>
          <w:p w14:paraId="356AA35D"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700" w:type="dxa"/>
            <w:tcBorders>
              <w:top w:val="nil"/>
              <w:left w:val="single" w:sz="4" w:space="0" w:color="auto"/>
              <w:bottom w:val="single" w:sz="4" w:space="0" w:color="auto"/>
              <w:right w:val="single" w:sz="4" w:space="0" w:color="auto"/>
            </w:tcBorders>
            <w:shd w:val="clear" w:color="auto" w:fill="auto"/>
            <w:noWrap/>
          </w:tcPr>
          <w:p w14:paraId="5709E5CC"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233.5</w:t>
            </w:r>
          </w:p>
        </w:tc>
        <w:tc>
          <w:tcPr>
            <w:tcW w:w="807" w:type="dxa"/>
            <w:tcBorders>
              <w:top w:val="nil"/>
              <w:left w:val="nil"/>
              <w:bottom w:val="single" w:sz="4" w:space="0" w:color="auto"/>
              <w:right w:val="nil"/>
            </w:tcBorders>
            <w:shd w:val="clear" w:color="auto" w:fill="auto"/>
            <w:noWrap/>
          </w:tcPr>
          <w:p w14:paraId="31C1BA19"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719.6</w:t>
            </w:r>
          </w:p>
        </w:tc>
        <w:tc>
          <w:tcPr>
            <w:tcW w:w="716" w:type="dxa"/>
            <w:tcBorders>
              <w:top w:val="nil"/>
              <w:left w:val="single" w:sz="4" w:space="0" w:color="auto"/>
              <w:bottom w:val="single" w:sz="4" w:space="0" w:color="auto"/>
              <w:right w:val="single" w:sz="4" w:space="0" w:color="auto"/>
            </w:tcBorders>
            <w:shd w:val="clear" w:color="auto" w:fill="auto"/>
            <w:noWrap/>
          </w:tcPr>
          <w:p w14:paraId="700D15A4"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66.7</w:t>
            </w:r>
          </w:p>
        </w:tc>
        <w:tc>
          <w:tcPr>
            <w:tcW w:w="801" w:type="dxa"/>
            <w:tcBorders>
              <w:top w:val="nil"/>
              <w:left w:val="nil"/>
              <w:bottom w:val="single" w:sz="4" w:space="0" w:color="auto"/>
              <w:right w:val="single" w:sz="4" w:space="0" w:color="auto"/>
            </w:tcBorders>
            <w:shd w:val="clear" w:color="auto" w:fill="auto"/>
            <w:noWrap/>
            <w:vAlign w:val="bottom"/>
          </w:tcPr>
          <w:p w14:paraId="41041623"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1021.9</w:t>
            </w:r>
          </w:p>
        </w:tc>
      </w:tr>
    </w:tbl>
    <w:p w14:paraId="17D8385E" w14:textId="77777777" w:rsidR="001455D9" w:rsidRPr="001455D9" w:rsidRDefault="001455D9" w:rsidP="00F5317C">
      <w:pPr>
        <w:suppressAutoHyphens w:val="0"/>
        <w:autoSpaceDN/>
        <w:spacing w:after="120" w:line="240" w:lineRule="auto"/>
        <w:ind w:firstLine="0"/>
        <w:textAlignment w:val="auto"/>
        <w:rPr>
          <w:rFonts w:eastAsiaTheme="minorHAnsi" w:cstheme="minorBidi"/>
          <w:b/>
          <w:lang w:val="sr-Cyrl-RS"/>
        </w:rPr>
      </w:pPr>
    </w:p>
    <w:p w14:paraId="5CF7345B" w14:textId="77777777" w:rsidR="001455D9" w:rsidRPr="001455D9" w:rsidRDefault="001455D9" w:rsidP="00B45121">
      <w:pPr>
        <w:suppressAutoHyphens w:val="0"/>
        <w:autoSpaceDN/>
        <w:spacing w:line="240" w:lineRule="auto"/>
        <w:ind w:firstLine="284"/>
        <w:jc w:val="center"/>
        <w:textAlignment w:val="auto"/>
        <w:rPr>
          <w:rFonts w:eastAsiaTheme="minorHAnsi" w:cstheme="minorBidi"/>
          <w:b/>
          <w:lang w:val="sr-Cyrl-RS"/>
        </w:rPr>
      </w:pPr>
      <w:r w:rsidRPr="001455D9">
        <w:rPr>
          <w:rFonts w:asciiTheme="minorHAnsi" w:eastAsiaTheme="minorHAnsi" w:hAnsiTheme="minorHAnsi" w:cstheme="minorBidi"/>
          <w:noProof/>
        </w:rPr>
        <w:drawing>
          <wp:inline distT="0" distB="0" distL="0" distR="0" wp14:anchorId="02346EE9" wp14:editId="308F9C97">
            <wp:extent cx="4524375" cy="2333625"/>
            <wp:effectExtent l="0" t="0" r="9525" b="9525"/>
            <wp:docPr id="1063423310" name="Chart 1">
              <a:extLst xmlns:a="http://schemas.openxmlformats.org/drawingml/2006/main">
                <a:ext uri="{FF2B5EF4-FFF2-40B4-BE49-F238E27FC236}">
                  <a16:creationId xmlns:a16="http://schemas.microsoft.com/office/drawing/2014/main" id="{999F4398-EF4B-6978-3066-CC6EBD8296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A06878" w14:textId="77777777" w:rsidR="00F5317C" w:rsidRDefault="00F5317C" w:rsidP="00F5317C">
      <w:pPr>
        <w:suppressAutoHyphens w:val="0"/>
        <w:autoSpaceDN/>
        <w:spacing w:after="120" w:line="240" w:lineRule="auto"/>
        <w:ind w:firstLine="0"/>
        <w:textAlignment w:val="auto"/>
        <w:rPr>
          <w:rFonts w:eastAsiaTheme="minorHAnsi" w:cstheme="minorBidi"/>
          <w:b/>
          <w:lang w:val="sr-Cyrl-RS"/>
        </w:rPr>
      </w:pPr>
    </w:p>
    <w:p w14:paraId="2ED47C2A" w14:textId="77777777" w:rsidR="001455D9" w:rsidRPr="001455D9" w:rsidRDefault="001455D9" w:rsidP="00F5317C">
      <w:pPr>
        <w:suppressAutoHyphens w:val="0"/>
        <w:autoSpaceDN/>
        <w:spacing w:line="240" w:lineRule="auto"/>
        <w:textAlignment w:val="auto"/>
        <w:rPr>
          <w:rFonts w:eastAsiaTheme="minorHAnsi" w:cstheme="minorBidi"/>
          <w:sz w:val="24"/>
          <w:szCs w:val="24"/>
          <w:lang w:val="en-US"/>
        </w:rPr>
      </w:pPr>
      <w:r w:rsidRPr="001455D9">
        <w:rPr>
          <w:rFonts w:eastAsiaTheme="minorHAnsi" w:cstheme="minorBidi"/>
          <w:sz w:val="24"/>
          <w:szCs w:val="24"/>
          <w:lang w:val="sr-Cyrl-RS"/>
        </w:rPr>
        <w:t>У изданачким састојинама букве приметан је распоред добних разреда који битно одступа од нормалног стања зато што је присутан велики вишак састојина у</w:t>
      </w:r>
      <w:r w:rsidRPr="001455D9">
        <w:rPr>
          <w:rFonts w:eastAsiaTheme="minorHAnsi" w:cstheme="minorBidi"/>
          <w:sz w:val="24"/>
          <w:szCs w:val="24"/>
          <w:lang w:val="en-US"/>
        </w:rPr>
        <w:t xml:space="preserve"> VI</w:t>
      </w:r>
      <w:r w:rsidRPr="001455D9">
        <w:rPr>
          <w:rFonts w:eastAsiaTheme="minorHAnsi" w:cstheme="minorBidi"/>
          <w:sz w:val="24"/>
          <w:szCs w:val="24"/>
          <w:lang w:val="sr-Cyrl-RS"/>
        </w:rPr>
        <w:t xml:space="preserve"> и</w:t>
      </w:r>
      <w:r w:rsidRPr="001455D9">
        <w:rPr>
          <w:rFonts w:eastAsiaTheme="minorHAnsi" w:cstheme="minorBidi"/>
          <w:sz w:val="24"/>
          <w:szCs w:val="24"/>
          <w:lang w:val="en-US"/>
        </w:rPr>
        <w:t xml:space="preserve"> VII</w:t>
      </w:r>
      <w:r w:rsidRPr="001455D9">
        <w:rPr>
          <w:rFonts w:eastAsiaTheme="minorHAnsi" w:cstheme="minorBidi"/>
          <w:sz w:val="24"/>
          <w:szCs w:val="24"/>
          <w:lang w:val="sr-Cyrl-RS"/>
        </w:rPr>
        <w:t xml:space="preserve"> добном разреду, а мањак или одсуство састојина у осталим добним разредима. </w:t>
      </w:r>
    </w:p>
    <w:p w14:paraId="28AC366B" w14:textId="77777777" w:rsidR="001455D9" w:rsidRPr="001455D9" w:rsidRDefault="001455D9" w:rsidP="001455D9">
      <w:pPr>
        <w:suppressAutoHyphens w:val="0"/>
        <w:autoSpaceDN/>
        <w:spacing w:line="240" w:lineRule="auto"/>
        <w:ind w:firstLine="284"/>
        <w:textAlignment w:val="auto"/>
        <w:rPr>
          <w:rFonts w:eastAsiaTheme="minorHAnsi" w:cstheme="minorBidi"/>
          <w:b/>
          <w:lang w:val="sr-Cyrl-RS"/>
        </w:rPr>
      </w:pPr>
    </w:p>
    <w:tbl>
      <w:tblPr>
        <w:tblW w:w="9135" w:type="dxa"/>
        <w:tblLook w:val="04A0" w:firstRow="1" w:lastRow="0" w:firstColumn="1" w:lastColumn="0" w:noHBand="0" w:noVBand="1"/>
      </w:tblPr>
      <w:tblGrid>
        <w:gridCol w:w="842"/>
        <w:gridCol w:w="428"/>
        <w:gridCol w:w="750"/>
        <w:gridCol w:w="783"/>
        <w:gridCol w:w="700"/>
        <w:gridCol w:w="720"/>
        <w:gridCol w:w="944"/>
        <w:gridCol w:w="944"/>
        <w:gridCol w:w="700"/>
        <w:gridCol w:w="807"/>
        <w:gridCol w:w="716"/>
        <w:gridCol w:w="801"/>
      </w:tblGrid>
      <w:tr w:rsidR="001455D9" w:rsidRPr="001455D9" w14:paraId="082CC766" w14:textId="77777777" w:rsidTr="00C32EFA">
        <w:trPr>
          <w:trHeight w:val="230"/>
        </w:trPr>
        <w:tc>
          <w:tcPr>
            <w:tcW w:w="1270"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B07492"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val="sr-Cyrl-RS" w:eastAsia="sr-Latn-RS"/>
              </w:rPr>
            </w:pPr>
            <w:r w:rsidRPr="001455D9">
              <w:rPr>
                <w:rFonts w:eastAsia="Times New Roman"/>
                <w:color w:val="000000"/>
                <w:sz w:val="18"/>
                <w:szCs w:val="18"/>
                <w:lang w:val="sr-Cyrl-RS" w:eastAsia="sr-Latn-RS"/>
              </w:rPr>
              <w:lastRenderedPageBreak/>
              <w:t>Вештачки подигнута састојина црног бора</w:t>
            </w:r>
          </w:p>
        </w:tc>
        <w:tc>
          <w:tcPr>
            <w:tcW w:w="153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974ECBE"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35AAF77C"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II</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7AE52E4E"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III</w:t>
            </w:r>
          </w:p>
        </w:tc>
        <w:tc>
          <w:tcPr>
            <w:tcW w:w="944"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452E5382"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IV</w:t>
            </w:r>
          </w:p>
        </w:tc>
        <w:tc>
          <w:tcPr>
            <w:tcW w:w="944"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1D466EBB"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3212C0DE"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VI</w:t>
            </w:r>
          </w:p>
        </w:tc>
        <w:tc>
          <w:tcPr>
            <w:tcW w:w="807"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147DE2B0"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VII</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3C6E2BD7"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VIII</w:t>
            </w:r>
          </w:p>
        </w:tc>
        <w:tc>
          <w:tcPr>
            <w:tcW w:w="80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94AFE5" w14:textId="77777777" w:rsidR="001455D9" w:rsidRPr="001455D9" w:rsidRDefault="001455D9" w:rsidP="001455D9">
            <w:pPr>
              <w:suppressAutoHyphens w:val="0"/>
              <w:autoSpaceDN/>
              <w:spacing w:line="240" w:lineRule="auto"/>
              <w:ind w:firstLine="0"/>
              <w:jc w:val="center"/>
              <w:textAlignment w:val="auto"/>
              <w:rPr>
                <w:rFonts w:eastAsia="Times New Roman"/>
                <w:color w:val="000000"/>
                <w:sz w:val="18"/>
                <w:szCs w:val="18"/>
                <w:lang w:eastAsia="sr-Latn-RS"/>
              </w:rPr>
            </w:pPr>
            <w:r w:rsidRPr="001455D9">
              <w:rPr>
                <w:rFonts w:eastAsia="Times New Roman"/>
                <w:color w:val="000000"/>
                <w:sz w:val="18"/>
                <w:szCs w:val="18"/>
                <w:lang w:eastAsia="sr-Latn-RS"/>
              </w:rPr>
              <w:t>Свега</w:t>
            </w:r>
          </w:p>
        </w:tc>
      </w:tr>
      <w:tr w:rsidR="001455D9" w:rsidRPr="001455D9" w14:paraId="4ED8CDF5" w14:textId="77777777" w:rsidTr="00C32EFA">
        <w:trPr>
          <w:trHeight w:val="230"/>
        </w:trPr>
        <w:tc>
          <w:tcPr>
            <w:tcW w:w="1270" w:type="dxa"/>
            <w:gridSpan w:val="2"/>
            <w:vMerge/>
            <w:tcBorders>
              <w:top w:val="single" w:sz="4" w:space="0" w:color="auto"/>
              <w:left w:val="single" w:sz="4" w:space="0" w:color="auto"/>
              <w:bottom w:val="single" w:sz="4" w:space="0" w:color="auto"/>
              <w:right w:val="single" w:sz="4" w:space="0" w:color="auto"/>
            </w:tcBorders>
            <w:vAlign w:val="center"/>
            <w:hideMark/>
          </w:tcPr>
          <w:p w14:paraId="38EA5A6A"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50" w:type="dxa"/>
            <w:tcBorders>
              <w:top w:val="nil"/>
              <w:left w:val="nil"/>
              <w:bottom w:val="nil"/>
              <w:right w:val="single" w:sz="4" w:space="0" w:color="auto"/>
            </w:tcBorders>
            <w:shd w:val="clear" w:color="auto" w:fill="D9D9D9" w:themeFill="background1" w:themeFillShade="D9"/>
            <w:noWrap/>
            <w:vAlign w:val="bottom"/>
            <w:hideMark/>
          </w:tcPr>
          <w:p w14:paraId="119B5D7E"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r w:rsidRPr="001455D9">
              <w:rPr>
                <w:rFonts w:eastAsia="Times New Roman"/>
                <w:color w:val="000000"/>
                <w:sz w:val="18"/>
                <w:szCs w:val="18"/>
                <w:lang w:eastAsia="sr-Latn-RS"/>
              </w:rPr>
              <w:t>слабо обр.</w:t>
            </w:r>
          </w:p>
        </w:tc>
        <w:tc>
          <w:tcPr>
            <w:tcW w:w="783" w:type="dxa"/>
            <w:tcBorders>
              <w:top w:val="nil"/>
              <w:left w:val="nil"/>
              <w:bottom w:val="nil"/>
              <w:right w:val="single" w:sz="4" w:space="0" w:color="auto"/>
            </w:tcBorders>
            <w:shd w:val="clear" w:color="auto" w:fill="D9D9D9" w:themeFill="background1" w:themeFillShade="D9"/>
            <w:noWrap/>
            <w:vAlign w:val="bottom"/>
            <w:hideMark/>
          </w:tcPr>
          <w:p w14:paraId="105E5B1B"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r w:rsidRPr="001455D9">
              <w:rPr>
                <w:rFonts w:eastAsia="Times New Roman"/>
                <w:color w:val="000000"/>
                <w:sz w:val="18"/>
                <w:szCs w:val="18"/>
                <w:lang w:eastAsia="sr-Latn-RS"/>
              </w:rPr>
              <w:t>добро обр.</w:t>
            </w: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0ED9D45B"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14:paraId="55B46DB7"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944" w:type="dxa"/>
            <w:vMerge/>
            <w:tcBorders>
              <w:top w:val="single" w:sz="4" w:space="0" w:color="auto"/>
              <w:left w:val="single" w:sz="4" w:space="0" w:color="auto"/>
              <w:bottom w:val="single" w:sz="4" w:space="0" w:color="000000"/>
              <w:right w:val="single" w:sz="4" w:space="0" w:color="auto"/>
            </w:tcBorders>
            <w:vAlign w:val="center"/>
            <w:hideMark/>
          </w:tcPr>
          <w:p w14:paraId="05E1EA56"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944" w:type="dxa"/>
            <w:vMerge/>
            <w:tcBorders>
              <w:top w:val="single" w:sz="4" w:space="0" w:color="auto"/>
              <w:left w:val="single" w:sz="4" w:space="0" w:color="auto"/>
              <w:bottom w:val="single" w:sz="4" w:space="0" w:color="000000"/>
              <w:right w:val="single" w:sz="4" w:space="0" w:color="auto"/>
            </w:tcBorders>
            <w:vAlign w:val="center"/>
            <w:hideMark/>
          </w:tcPr>
          <w:p w14:paraId="46E7AB73"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14:paraId="40A93C2F"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807" w:type="dxa"/>
            <w:vMerge/>
            <w:tcBorders>
              <w:top w:val="single" w:sz="4" w:space="0" w:color="auto"/>
              <w:left w:val="single" w:sz="4" w:space="0" w:color="auto"/>
              <w:bottom w:val="single" w:sz="4" w:space="0" w:color="000000"/>
              <w:right w:val="single" w:sz="4" w:space="0" w:color="auto"/>
            </w:tcBorders>
            <w:vAlign w:val="center"/>
            <w:hideMark/>
          </w:tcPr>
          <w:p w14:paraId="3776B602"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14:paraId="603149E2"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c>
          <w:tcPr>
            <w:tcW w:w="801" w:type="dxa"/>
            <w:vMerge/>
            <w:tcBorders>
              <w:top w:val="single" w:sz="4" w:space="0" w:color="auto"/>
              <w:left w:val="single" w:sz="4" w:space="0" w:color="auto"/>
              <w:bottom w:val="single" w:sz="4" w:space="0" w:color="auto"/>
              <w:right w:val="single" w:sz="4" w:space="0" w:color="auto"/>
            </w:tcBorders>
            <w:vAlign w:val="center"/>
            <w:hideMark/>
          </w:tcPr>
          <w:p w14:paraId="5DEC572A" w14:textId="77777777" w:rsidR="001455D9" w:rsidRPr="001455D9" w:rsidRDefault="001455D9" w:rsidP="001455D9">
            <w:pPr>
              <w:suppressAutoHyphens w:val="0"/>
              <w:autoSpaceDN/>
              <w:spacing w:line="240" w:lineRule="auto"/>
              <w:ind w:firstLine="0"/>
              <w:jc w:val="left"/>
              <w:textAlignment w:val="auto"/>
              <w:rPr>
                <w:rFonts w:eastAsia="Times New Roman"/>
                <w:color w:val="000000"/>
                <w:sz w:val="18"/>
                <w:szCs w:val="18"/>
                <w:lang w:eastAsia="sr-Latn-RS"/>
              </w:rPr>
            </w:pPr>
          </w:p>
        </w:tc>
      </w:tr>
      <w:tr w:rsidR="001455D9" w:rsidRPr="001455D9" w14:paraId="5B0421BC" w14:textId="77777777" w:rsidTr="00C32EFA">
        <w:trPr>
          <w:trHeight w:val="230"/>
        </w:trPr>
        <w:tc>
          <w:tcPr>
            <w:tcW w:w="842" w:type="dxa"/>
            <w:tcBorders>
              <w:top w:val="single" w:sz="4" w:space="0" w:color="auto"/>
              <w:left w:val="single" w:sz="4" w:space="0" w:color="auto"/>
              <w:bottom w:val="nil"/>
              <w:right w:val="single" w:sz="4" w:space="0" w:color="auto"/>
            </w:tcBorders>
            <w:shd w:val="clear" w:color="auto" w:fill="auto"/>
            <w:noWrap/>
            <w:vAlign w:val="bottom"/>
            <w:hideMark/>
          </w:tcPr>
          <w:p w14:paraId="6E6218D3"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val="sr-Cyrl-RS" w:eastAsia="sr-Latn-RS"/>
              </w:rPr>
            </w:pPr>
            <w:r w:rsidRPr="001455D9">
              <w:rPr>
                <w:rFonts w:eastAsia="Times New Roman"/>
                <w:sz w:val="18"/>
                <w:szCs w:val="18"/>
                <w:lang w:val="sr-Cyrl-RS" w:eastAsia="sr-Latn-RS"/>
              </w:rPr>
              <w:t>СВГ</w:t>
            </w:r>
          </w:p>
        </w:tc>
        <w:tc>
          <w:tcPr>
            <w:tcW w:w="428" w:type="dxa"/>
            <w:tcBorders>
              <w:top w:val="single" w:sz="4" w:space="0" w:color="auto"/>
              <w:left w:val="nil"/>
              <w:bottom w:val="nil"/>
              <w:right w:val="nil"/>
            </w:tcBorders>
            <w:shd w:val="clear" w:color="auto" w:fill="auto"/>
            <w:noWrap/>
            <w:vAlign w:val="bottom"/>
            <w:hideMark/>
          </w:tcPr>
          <w:p w14:paraId="445F5B47"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p</w:t>
            </w:r>
          </w:p>
        </w:tc>
        <w:tc>
          <w:tcPr>
            <w:tcW w:w="750" w:type="dxa"/>
            <w:tcBorders>
              <w:top w:val="single" w:sz="4" w:space="0" w:color="auto"/>
              <w:left w:val="single" w:sz="4" w:space="0" w:color="auto"/>
              <w:bottom w:val="nil"/>
              <w:right w:val="single" w:sz="4" w:space="0" w:color="auto"/>
            </w:tcBorders>
            <w:shd w:val="clear" w:color="auto" w:fill="auto"/>
            <w:noWrap/>
            <w:vAlign w:val="bottom"/>
            <w:hideMark/>
          </w:tcPr>
          <w:p w14:paraId="193D79C1"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83" w:type="dxa"/>
            <w:tcBorders>
              <w:top w:val="single" w:sz="4" w:space="0" w:color="auto"/>
              <w:left w:val="nil"/>
              <w:bottom w:val="nil"/>
              <w:right w:val="nil"/>
            </w:tcBorders>
            <w:shd w:val="clear" w:color="auto" w:fill="auto"/>
            <w:noWrap/>
            <w:hideMark/>
          </w:tcPr>
          <w:p w14:paraId="6674951D"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9.59</w:t>
            </w:r>
          </w:p>
        </w:tc>
        <w:tc>
          <w:tcPr>
            <w:tcW w:w="700" w:type="dxa"/>
            <w:tcBorders>
              <w:top w:val="nil"/>
              <w:left w:val="single" w:sz="4" w:space="0" w:color="auto"/>
              <w:bottom w:val="nil"/>
              <w:right w:val="single" w:sz="4" w:space="0" w:color="auto"/>
            </w:tcBorders>
            <w:shd w:val="clear" w:color="auto" w:fill="auto"/>
            <w:noWrap/>
          </w:tcPr>
          <w:p w14:paraId="218955A0"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0.43</w:t>
            </w:r>
          </w:p>
        </w:tc>
        <w:tc>
          <w:tcPr>
            <w:tcW w:w="720" w:type="dxa"/>
            <w:tcBorders>
              <w:top w:val="nil"/>
              <w:left w:val="nil"/>
              <w:bottom w:val="nil"/>
              <w:right w:val="nil"/>
            </w:tcBorders>
            <w:shd w:val="clear" w:color="auto" w:fill="auto"/>
            <w:noWrap/>
          </w:tcPr>
          <w:p w14:paraId="2CA697AB"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2.86</w:t>
            </w:r>
          </w:p>
        </w:tc>
        <w:tc>
          <w:tcPr>
            <w:tcW w:w="944" w:type="dxa"/>
            <w:tcBorders>
              <w:top w:val="nil"/>
              <w:left w:val="single" w:sz="4" w:space="0" w:color="auto"/>
              <w:bottom w:val="nil"/>
              <w:right w:val="single" w:sz="4" w:space="0" w:color="auto"/>
            </w:tcBorders>
            <w:shd w:val="clear" w:color="auto" w:fill="auto"/>
            <w:noWrap/>
          </w:tcPr>
          <w:p w14:paraId="0E154BF9"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55.04</w:t>
            </w:r>
          </w:p>
        </w:tc>
        <w:tc>
          <w:tcPr>
            <w:tcW w:w="944" w:type="dxa"/>
            <w:tcBorders>
              <w:top w:val="nil"/>
              <w:left w:val="nil"/>
              <w:bottom w:val="nil"/>
              <w:right w:val="nil"/>
            </w:tcBorders>
            <w:shd w:val="clear" w:color="auto" w:fill="auto"/>
            <w:noWrap/>
          </w:tcPr>
          <w:p w14:paraId="6210428E"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61.55</w:t>
            </w:r>
          </w:p>
        </w:tc>
        <w:tc>
          <w:tcPr>
            <w:tcW w:w="700" w:type="dxa"/>
            <w:tcBorders>
              <w:top w:val="nil"/>
              <w:left w:val="single" w:sz="4" w:space="0" w:color="auto"/>
              <w:bottom w:val="nil"/>
              <w:right w:val="single" w:sz="4" w:space="0" w:color="auto"/>
            </w:tcBorders>
            <w:shd w:val="clear" w:color="auto" w:fill="auto"/>
            <w:noWrap/>
          </w:tcPr>
          <w:p w14:paraId="24D63D25"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807" w:type="dxa"/>
            <w:tcBorders>
              <w:top w:val="nil"/>
              <w:left w:val="nil"/>
              <w:bottom w:val="nil"/>
              <w:right w:val="nil"/>
            </w:tcBorders>
            <w:shd w:val="clear" w:color="auto" w:fill="auto"/>
            <w:noWrap/>
          </w:tcPr>
          <w:p w14:paraId="49F47C13"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0.41</w:t>
            </w:r>
          </w:p>
        </w:tc>
        <w:tc>
          <w:tcPr>
            <w:tcW w:w="716" w:type="dxa"/>
            <w:tcBorders>
              <w:top w:val="nil"/>
              <w:left w:val="single" w:sz="4" w:space="0" w:color="auto"/>
              <w:bottom w:val="nil"/>
              <w:right w:val="single" w:sz="4" w:space="0" w:color="auto"/>
            </w:tcBorders>
            <w:shd w:val="clear" w:color="auto" w:fill="auto"/>
            <w:noWrap/>
          </w:tcPr>
          <w:p w14:paraId="4348B141"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801" w:type="dxa"/>
            <w:tcBorders>
              <w:top w:val="single" w:sz="4" w:space="0" w:color="auto"/>
              <w:left w:val="nil"/>
              <w:bottom w:val="nil"/>
              <w:right w:val="single" w:sz="4" w:space="0" w:color="auto"/>
            </w:tcBorders>
            <w:shd w:val="clear" w:color="auto" w:fill="auto"/>
            <w:noWrap/>
            <w:vAlign w:val="bottom"/>
          </w:tcPr>
          <w:p w14:paraId="56C4E7F9"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129.88</w:t>
            </w:r>
          </w:p>
        </w:tc>
      </w:tr>
      <w:tr w:rsidR="001455D9" w:rsidRPr="001455D9" w14:paraId="46E7F95D" w14:textId="77777777" w:rsidTr="00C32EFA">
        <w:trPr>
          <w:trHeight w:val="230"/>
        </w:trPr>
        <w:tc>
          <w:tcPr>
            <w:tcW w:w="842" w:type="dxa"/>
            <w:tcBorders>
              <w:top w:val="nil"/>
              <w:left w:val="single" w:sz="4" w:space="0" w:color="auto"/>
              <w:bottom w:val="nil"/>
              <w:right w:val="single" w:sz="4" w:space="0" w:color="auto"/>
            </w:tcBorders>
            <w:shd w:val="clear" w:color="auto" w:fill="auto"/>
            <w:noWrap/>
            <w:vAlign w:val="bottom"/>
            <w:hideMark/>
          </w:tcPr>
          <w:p w14:paraId="488F00D0"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val="sr-Cyrl-RS" w:eastAsia="sr-Latn-RS"/>
              </w:rPr>
            </w:pPr>
            <w:r w:rsidRPr="001455D9">
              <w:rPr>
                <w:rFonts w:eastAsia="Times New Roman"/>
                <w:sz w:val="18"/>
                <w:szCs w:val="18"/>
                <w:lang w:val="sr-Cyrl-RS" w:eastAsia="sr-Latn-RS"/>
              </w:rPr>
              <w:t>СВГ</w:t>
            </w:r>
          </w:p>
        </w:tc>
        <w:tc>
          <w:tcPr>
            <w:tcW w:w="428" w:type="dxa"/>
            <w:tcBorders>
              <w:top w:val="nil"/>
              <w:left w:val="nil"/>
              <w:bottom w:val="nil"/>
              <w:right w:val="nil"/>
            </w:tcBorders>
            <w:shd w:val="clear" w:color="auto" w:fill="auto"/>
            <w:noWrap/>
            <w:vAlign w:val="bottom"/>
            <w:hideMark/>
          </w:tcPr>
          <w:p w14:paraId="311F0B66"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v</w:t>
            </w:r>
          </w:p>
        </w:tc>
        <w:tc>
          <w:tcPr>
            <w:tcW w:w="750" w:type="dxa"/>
            <w:tcBorders>
              <w:top w:val="nil"/>
              <w:left w:val="single" w:sz="4" w:space="0" w:color="auto"/>
              <w:bottom w:val="nil"/>
              <w:right w:val="single" w:sz="4" w:space="0" w:color="auto"/>
            </w:tcBorders>
            <w:shd w:val="clear" w:color="auto" w:fill="auto"/>
            <w:noWrap/>
            <w:vAlign w:val="bottom"/>
            <w:hideMark/>
          </w:tcPr>
          <w:p w14:paraId="0F0507BF"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83" w:type="dxa"/>
            <w:tcBorders>
              <w:top w:val="nil"/>
              <w:left w:val="nil"/>
              <w:bottom w:val="nil"/>
              <w:right w:val="nil"/>
            </w:tcBorders>
            <w:shd w:val="clear" w:color="auto" w:fill="auto"/>
            <w:noWrap/>
            <w:hideMark/>
          </w:tcPr>
          <w:p w14:paraId="4F06ECFF"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700" w:type="dxa"/>
            <w:tcBorders>
              <w:top w:val="nil"/>
              <w:left w:val="single" w:sz="4" w:space="0" w:color="auto"/>
              <w:bottom w:val="nil"/>
              <w:right w:val="single" w:sz="4" w:space="0" w:color="auto"/>
            </w:tcBorders>
            <w:shd w:val="clear" w:color="auto" w:fill="auto"/>
            <w:noWrap/>
          </w:tcPr>
          <w:p w14:paraId="57BEDED5"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29.8</w:t>
            </w:r>
          </w:p>
        </w:tc>
        <w:tc>
          <w:tcPr>
            <w:tcW w:w="720" w:type="dxa"/>
            <w:tcBorders>
              <w:top w:val="nil"/>
              <w:left w:val="nil"/>
              <w:bottom w:val="nil"/>
              <w:right w:val="nil"/>
            </w:tcBorders>
            <w:shd w:val="clear" w:color="auto" w:fill="auto"/>
            <w:noWrap/>
          </w:tcPr>
          <w:p w14:paraId="5077764E"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156.9</w:t>
            </w:r>
          </w:p>
        </w:tc>
        <w:tc>
          <w:tcPr>
            <w:tcW w:w="944" w:type="dxa"/>
            <w:tcBorders>
              <w:top w:val="nil"/>
              <w:left w:val="single" w:sz="4" w:space="0" w:color="auto"/>
              <w:bottom w:val="nil"/>
              <w:right w:val="single" w:sz="4" w:space="0" w:color="auto"/>
            </w:tcBorders>
            <w:shd w:val="clear" w:color="auto" w:fill="auto"/>
            <w:noWrap/>
          </w:tcPr>
          <w:p w14:paraId="120281E1"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11067.3</w:t>
            </w:r>
          </w:p>
        </w:tc>
        <w:tc>
          <w:tcPr>
            <w:tcW w:w="944" w:type="dxa"/>
            <w:tcBorders>
              <w:top w:val="nil"/>
              <w:left w:val="nil"/>
              <w:bottom w:val="nil"/>
              <w:right w:val="nil"/>
            </w:tcBorders>
            <w:shd w:val="clear" w:color="auto" w:fill="auto"/>
            <w:noWrap/>
          </w:tcPr>
          <w:p w14:paraId="053D4BAA"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17998.7</w:t>
            </w:r>
          </w:p>
        </w:tc>
        <w:tc>
          <w:tcPr>
            <w:tcW w:w="700" w:type="dxa"/>
            <w:tcBorders>
              <w:top w:val="nil"/>
              <w:left w:val="single" w:sz="4" w:space="0" w:color="auto"/>
              <w:bottom w:val="nil"/>
              <w:right w:val="single" w:sz="4" w:space="0" w:color="auto"/>
            </w:tcBorders>
            <w:shd w:val="clear" w:color="auto" w:fill="auto"/>
            <w:noWrap/>
          </w:tcPr>
          <w:p w14:paraId="1B8C71B5"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807" w:type="dxa"/>
            <w:tcBorders>
              <w:top w:val="nil"/>
              <w:left w:val="nil"/>
              <w:bottom w:val="nil"/>
              <w:right w:val="nil"/>
            </w:tcBorders>
            <w:shd w:val="clear" w:color="auto" w:fill="auto"/>
            <w:noWrap/>
          </w:tcPr>
          <w:p w14:paraId="75F2E206"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182.7</w:t>
            </w:r>
          </w:p>
        </w:tc>
        <w:tc>
          <w:tcPr>
            <w:tcW w:w="716" w:type="dxa"/>
            <w:tcBorders>
              <w:top w:val="nil"/>
              <w:left w:val="single" w:sz="4" w:space="0" w:color="auto"/>
              <w:bottom w:val="nil"/>
              <w:right w:val="single" w:sz="4" w:space="0" w:color="auto"/>
            </w:tcBorders>
            <w:shd w:val="clear" w:color="auto" w:fill="auto"/>
            <w:noWrap/>
          </w:tcPr>
          <w:p w14:paraId="01D60601"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801" w:type="dxa"/>
            <w:tcBorders>
              <w:top w:val="nil"/>
              <w:left w:val="nil"/>
              <w:bottom w:val="nil"/>
              <w:right w:val="single" w:sz="4" w:space="0" w:color="auto"/>
            </w:tcBorders>
            <w:shd w:val="clear" w:color="auto" w:fill="auto"/>
            <w:noWrap/>
            <w:vAlign w:val="bottom"/>
          </w:tcPr>
          <w:p w14:paraId="0AB117BA"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29435.4</w:t>
            </w:r>
          </w:p>
        </w:tc>
      </w:tr>
      <w:tr w:rsidR="001455D9" w:rsidRPr="001455D9" w14:paraId="12E98757" w14:textId="77777777" w:rsidTr="00C32EFA">
        <w:trPr>
          <w:trHeight w:val="230"/>
        </w:trPr>
        <w:tc>
          <w:tcPr>
            <w:tcW w:w="842" w:type="dxa"/>
            <w:tcBorders>
              <w:top w:val="nil"/>
              <w:left w:val="single" w:sz="4" w:space="0" w:color="auto"/>
              <w:bottom w:val="single" w:sz="4" w:space="0" w:color="auto"/>
              <w:right w:val="single" w:sz="4" w:space="0" w:color="auto"/>
            </w:tcBorders>
            <w:shd w:val="clear" w:color="auto" w:fill="auto"/>
            <w:noWrap/>
            <w:vAlign w:val="bottom"/>
            <w:hideMark/>
          </w:tcPr>
          <w:p w14:paraId="4C56377F"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val="sr-Cyrl-RS" w:eastAsia="sr-Latn-RS"/>
              </w:rPr>
            </w:pPr>
            <w:r w:rsidRPr="001455D9">
              <w:rPr>
                <w:rFonts w:eastAsia="Times New Roman"/>
                <w:sz w:val="18"/>
                <w:szCs w:val="18"/>
                <w:lang w:val="sr-Cyrl-RS" w:eastAsia="sr-Latn-RS"/>
              </w:rPr>
              <w:t>СВГ</w:t>
            </w:r>
          </w:p>
        </w:tc>
        <w:tc>
          <w:tcPr>
            <w:tcW w:w="428" w:type="dxa"/>
            <w:tcBorders>
              <w:top w:val="nil"/>
              <w:left w:val="nil"/>
              <w:bottom w:val="single" w:sz="4" w:space="0" w:color="auto"/>
              <w:right w:val="nil"/>
            </w:tcBorders>
            <w:shd w:val="clear" w:color="auto" w:fill="auto"/>
            <w:noWrap/>
            <w:vAlign w:val="bottom"/>
            <w:hideMark/>
          </w:tcPr>
          <w:p w14:paraId="229BE213"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zv</w:t>
            </w:r>
          </w:p>
        </w:tc>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513CABB3" w14:textId="77777777" w:rsidR="001455D9" w:rsidRPr="001455D9" w:rsidRDefault="001455D9" w:rsidP="001455D9">
            <w:pPr>
              <w:suppressAutoHyphens w:val="0"/>
              <w:autoSpaceDN/>
              <w:spacing w:line="240" w:lineRule="auto"/>
              <w:ind w:firstLine="0"/>
              <w:jc w:val="left"/>
              <w:textAlignment w:val="auto"/>
              <w:rPr>
                <w:rFonts w:eastAsia="Times New Roman"/>
                <w:sz w:val="18"/>
                <w:szCs w:val="18"/>
                <w:lang w:eastAsia="sr-Latn-RS"/>
              </w:rPr>
            </w:pPr>
            <w:r w:rsidRPr="001455D9">
              <w:rPr>
                <w:rFonts w:eastAsia="Times New Roman"/>
                <w:sz w:val="18"/>
                <w:szCs w:val="18"/>
                <w:lang w:eastAsia="sr-Latn-RS"/>
              </w:rPr>
              <w:t> </w:t>
            </w:r>
          </w:p>
        </w:tc>
        <w:tc>
          <w:tcPr>
            <w:tcW w:w="783" w:type="dxa"/>
            <w:tcBorders>
              <w:top w:val="nil"/>
              <w:left w:val="nil"/>
              <w:bottom w:val="single" w:sz="4" w:space="0" w:color="auto"/>
              <w:right w:val="nil"/>
            </w:tcBorders>
            <w:shd w:val="clear" w:color="auto" w:fill="auto"/>
            <w:noWrap/>
            <w:hideMark/>
          </w:tcPr>
          <w:p w14:paraId="1F93BFBB"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700" w:type="dxa"/>
            <w:tcBorders>
              <w:top w:val="nil"/>
              <w:left w:val="single" w:sz="4" w:space="0" w:color="auto"/>
              <w:bottom w:val="single" w:sz="4" w:space="0" w:color="auto"/>
              <w:right w:val="single" w:sz="4" w:space="0" w:color="auto"/>
            </w:tcBorders>
            <w:shd w:val="clear" w:color="auto" w:fill="auto"/>
            <w:noWrap/>
          </w:tcPr>
          <w:p w14:paraId="022F2A46"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2.6</w:t>
            </w:r>
          </w:p>
        </w:tc>
        <w:tc>
          <w:tcPr>
            <w:tcW w:w="720" w:type="dxa"/>
            <w:tcBorders>
              <w:top w:val="nil"/>
              <w:left w:val="nil"/>
              <w:bottom w:val="single" w:sz="4" w:space="0" w:color="auto"/>
              <w:right w:val="nil"/>
            </w:tcBorders>
            <w:shd w:val="clear" w:color="auto" w:fill="auto"/>
            <w:noWrap/>
          </w:tcPr>
          <w:p w14:paraId="667581E4"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4.5</w:t>
            </w:r>
          </w:p>
        </w:tc>
        <w:tc>
          <w:tcPr>
            <w:tcW w:w="944" w:type="dxa"/>
            <w:tcBorders>
              <w:top w:val="nil"/>
              <w:left w:val="single" w:sz="4" w:space="0" w:color="auto"/>
              <w:bottom w:val="single" w:sz="4" w:space="0" w:color="auto"/>
              <w:right w:val="single" w:sz="4" w:space="0" w:color="auto"/>
            </w:tcBorders>
            <w:shd w:val="clear" w:color="auto" w:fill="auto"/>
            <w:noWrap/>
          </w:tcPr>
          <w:p w14:paraId="4504E617"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559.1</w:t>
            </w:r>
          </w:p>
        </w:tc>
        <w:tc>
          <w:tcPr>
            <w:tcW w:w="944" w:type="dxa"/>
            <w:tcBorders>
              <w:top w:val="nil"/>
              <w:left w:val="nil"/>
              <w:bottom w:val="single" w:sz="4" w:space="0" w:color="auto"/>
              <w:right w:val="nil"/>
            </w:tcBorders>
            <w:shd w:val="clear" w:color="auto" w:fill="auto"/>
            <w:noWrap/>
          </w:tcPr>
          <w:p w14:paraId="67FBDE2A"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857.6</w:t>
            </w:r>
          </w:p>
        </w:tc>
        <w:tc>
          <w:tcPr>
            <w:tcW w:w="700" w:type="dxa"/>
            <w:tcBorders>
              <w:top w:val="nil"/>
              <w:left w:val="single" w:sz="4" w:space="0" w:color="auto"/>
              <w:bottom w:val="single" w:sz="4" w:space="0" w:color="auto"/>
              <w:right w:val="single" w:sz="4" w:space="0" w:color="auto"/>
            </w:tcBorders>
            <w:shd w:val="clear" w:color="auto" w:fill="auto"/>
            <w:noWrap/>
          </w:tcPr>
          <w:p w14:paraId="4486DAFB"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807" w:type="dxa"/>
            <w:tcBorders>
              <w:top w:val="nil"/>
              <w:left w:val="nil"/>
              <w:bottom w:val="single" w:sz="4" w:space="0" w:color="auto"/>
              <w:right w:val="nil"/>
            </w:tcBorders>
            <w:shd w:val="clear" w:color="auto" w:fill="auto"/>
            <w:noWrap/>
          </w:tcPr>
          <w:p w14:paraId="048BB457"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heme="minorHAnsi"/>
                <w:sz w:val="18"/>
                <w:szCs w:val="18"/>
              </w:rPr>
              <w:t>6.5</w:t>
            </w:r>
          </w:p>
        </w:tc>
        <w:tc>
          <w:tcPr>
            <w:tcW w:w="716" w:type="dxa"/>
            <w:tcBorders>
              <w:top w:val="nil"/>
              <w:left w:val="single" w:sz="4" w:space="0" w:color="auto"/>
              <w:bottom w:val="single" w:sz="4" w:space="0" w:color="auto"/>
              <w:right w:val="single" w:sz="4" w:space="0" w:color="auto"/>
            </w:tcBorders>
            <w:shd w:val="clear" w:color="auto" w:fill="auto"/>
            <w:noWrap/>
          </w:tcPr>
          <w:p w14:paraId="7E922952"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p>
        </w:tc>
        <w:tc>
          <w:tcPr>
            <w:tcW w:w="801" w:type="dxa"/>
            <w:tcBorders>
              <w:top w:val="nil"/>
              <w:left w:val="nil"/>
              <w:bottom w:val="single" w:sz="4" w:space="0" w:color="auto"/>
              <w:right w:val="single" w:sz="4" w:space="0" w:color="auto"/>
            </w:tcBorders>
            <w:shd w:val="clear" w:color="auto" w:fill="auto"/>
            <w:noWrap/>
            <w:vAlign w:val="bottom"/>
          </w:tcPr>
          <w:p w14:paraId="48482613" w14:textId="77777777" w:rsidR="001455D9" w:rsidRPr="001455D9" w:rsidRDefault="001455D9" w:rsidP="001455D9">
            <w:pPr>
              <w:suppressAutoHyphens w:val="0"/>
              <w:autoSpaceDN/>
              <w:spacing w:line="240" w:lineRule="auto"/>
              <w:ind w:firstLine="0"/>
              <w:jc w:val="center"/>
              <w:textAlignment w:val="auto"/>
              <w:rPr>
                <w:rFonts w:eastAsia="Times New Roman"/>
                <w:sz w:val="18"/>
                <w:szCs w:val="18"/>
                <w:lang w:eastAsia="sr-Latn-RS"/>
              </w:rPr>
            </w:pPr>
            <w:r w:rsidRPr="001455D9">
              <w:rPr>
                <w:rFonts w:eastAsia="Times New Roman"/>
                <w:sz w:val="18"/>
                <w:szCs w:val="18"/>
                <w:lang w:eastAsia="sr-Latn-RS"/>
              </w:rPr>
              <w:t>1430.3</w:t>
            </w:r>
          </w:p>
        </w:tc>
      </w:tr>
    </w:tbl>
    <w:p w14:paraId="23F9BF51" w14:textId="77777777" w:rsidR="00F5317C" w:rsidRPr="001455D9" w:rsidRDefault="00F5317C" w:rsidP="00F5317C">
      <w:pPr>
        <w:suppressAutoHyphens w:val="0"/>
        <w:autoSpaceDN/>
        <w:spacing w:after="120" w:line="240" w:lineRule="auto"/>
        <w:ind w:firstLine="284"/>
        <w:textAlignment w:val="auto"/>
        <w:rPr>
          <w:rFonts w:eastAsiaTheme="minorHAnsi" w:cstheme="minorBidi"/>
          <w:b/>
          <w:lang w:val="sr-Cyrl-RS"/>
        </w:rPr>
      </w:pPr>
    </w:p>
    <w:p w14:paraId="3F2D4E6F" w14:textId="3BB66AF6" w:rsidR="001455D9" w:rsidRPr="001455D9" w:rsidRDefault="001455D9" w:rsidP="00B45121">
      <w:pPr>
        <w:suppressAutoHyphens w:val="0"/>
        <w:autoSpaceDN/>
        <w:spacing w:line="240" w:lineRule="auto"/>
        <w:ind w:firstLine="284"/>
        <w:jc w:val="center"/>
        <w:textAlignment w:val="auto"/>
        <w:rPr>
          <w:rFonts w:eastAsiaTheme="minorHAnsi" w:cstheme="minorBidi"/>
          <w:b/>
          <w:lang w:val="sr-Cyrl-RS"/>
        </w:rPr>
      </w:pPr>
      <w:r w:rsidRPr="001455D9">
        <w:rPr>
          <w:rFonts w:asciiTheme="minorHAnsi" w:eastAsiaTheme="minorHAnsi" w:hAnsiTheme="minorHAnsi" w:cstheme="minorBidi"/>
          <w:noProof/>
        </w:rPr>
        <w:drawing>
          <wp:inline distT="0" distB="0" distL="0" distR="0" wp14:anchorId="10770C53" wp14:editId="422090DD">
            <wp:extent cx="4572000" cy="2171700"/>
            <wp:effectExtent l="0" t="0" r="0" b="0"/>
            <wp:docPr id="1192916914" name="Chart 1">
              <a:extLst xmlns:a="http://schemas.openxmlformats.org/drawingml/2006/main">
                <a:ext uri="{FF2B5EF4-FFF2-40B4-BE49-F238E27FC236}">
                  <a16:creationId xmlns:a16="http://schemas.microsoft.com/office/drawing/2014/main" id="{64ED0209-DB7C-C2D9-2464-DEC77B155F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26C128" w14:textId="77777777" w:rsidR="001455D9" w:rsidRDefault="001455D9" w:rsidP="00F5317C">
      <w:pPr>
        <w:suppressAutoHyphens w:val="0"/>
        <w:autoSpaceDN/>
        <w:spacing w:line="240" w:lineRule="auto"/>
        <w:ind w:firstLine="0"/>
        <w:textAlignment w:val="auto"/>
        <w:rPr>
          <w:rFonts w:eastAsiaTheme="minorHAnsi" w:cstheme="minorBidi"/>
          <w:b/>
          <w:lang w:val="sr-Cyrl-RS"/>
        </w:rPr>
      </w:pPr>
    </w:p>
    <w:p w14:paraId="11CCE44A" w14:textId="77777777" w:rsidR="00F5317C" w:rsidRPr="001455D9" w:rsidRDefault="00F5317C" w:rsidP="00F5317C">
      <w:pPr>
        <w:suppressAutoHyphens w:val="0"/>
        <w:autoSpaceDN/>
        <w:spacing w:line="240" w:lineRule="auto"/>
        <w:ind w:firstLine="0"/>
        <w:textAlignment w:val="auto"/>
        <w:rPr>
          <w:rFonts w:eastAsiaTheme="minorHAnsi" w:cstheme="minorBidi"/>
          <w:b/>
          <w:lang w:val="sr-Cyrl-RS"/>
        </w:rPr>
      </w:pPr>
    </w:p>
    <w:p w14:paraId="7C5EACAB" w14:textId="77777777" w:rsidR="001455D9" w:rsidRPr="00B84618" w:rsidRDefault="001455D9" w:rsidP="00812372">
      <w:pPr>
        <w:suppressAutoHyphens w:val="0"/>
        <w:autoSpaceDN/>
        <w:spacing w:after="120" w:line="240" w:lineRule="auto"/>
        <w:textAlignment w:val="auto"/>
        <w:rPr>
          <w:rFonts w:eastAsiaTheme="minorHAnsi" w:cstheme="minorBidi"/>
          <w:sz w:val="24"/>
          <w:szCs w:val="24"/>
          <w:lang w:val="sr-Cyrl-RS"/>
        </w:rPr>
      </w:pPr>
      <w:r w:rsidRPr="001455D9">
        <w:rPr>
          <w:rFonts w:eastAsiaTheme="minorHAnsi" w:cstheme="minorBidi"/>
          <w:sz w:val="24"/>
          <w:szCs w:val="24"/>
          <w:lang w:val="sr-Cyrl-RS"/>
        </w:rPr>
        <w:t xml:space="preserve">У вештачки подигнутим састојинама црног бора приметан је распоред добних разреда који битно одступа од нормалног стања зато што је присутан велики вишак састојина у </w:t>
      </w:r>
      <w:r w:rsidRPr="001455D9">
        <w:rPr>
          <w:rFonts w:eastAsiaTheme="minorHAnsi" w:cstheme="minorBidi"/>
          <w:sz w:val="24"/>
          <w:szCs w:val="24"/>
          <w:lang w:val="en-US"/>
        </w:rPr>
        <w:t>IV</w:t>
      </w:r>
      <w:r w:rsidRPr="001455D9">
        <w:rPr>
          <w:rFonts w:eastAsiaTheme="minorHAnsi" w:cstheme="minorBidi"/>
          <w:sz w:val="24"/>
          <w:szCs w:val="24"/>
          <w:lang w:val="sr-Cyrl-RS"/>
        </w:rPr>
        <w:t xml:space="preserve"> и</w:t>
      </w:r>
      <w:r w:rsidRPr="001455D9">
        <w:rPr>
          <w:rFonts w:eastAsiaTheme="minorHAnsi" w:cstheme="minorBidi"/>
          <w:sz w:val="24"/>
          <w:szCs w:val="24"/>
          <w:lang w:val="en-US"/>
        </w:rPr>
        <w:t xml:space="preserve"> V</w:t>
      </w:r>
      <w:r w:rsidRPr="001455D9">
        <w:rPr>
          <w:rFonts w:eastAsiaTheme="minorHAnsi" w:cstheme="minorBidi"/>
          <w:sz w:val="24"/>
          <w:szCs w:val="24"/>
          <w:lang w:val="sr-Cyrl-RS"/>
        </w:rPr>
        <w:t xml:space="preserve"> добном разреду, а мањак или одсуство састојина у осталим добним разредима. </w:t>
      </w:r>
    </w:p>
    <w:p w14:paraId="57130864" w14:textId="77777777" w:rsidR="00812372" w:rsidRPr="00B863FB" w:rsidRDefault="00B863FB" w:rsidP="00F5317C">
      <w:pPr>
        <w:suppressAutoHyphens w:val="0"/>
        <w:autoSpaceDN/>
        <w:spacing w:line="240" w:lineRule="auto"/>
        <w:ind w:firstLine="0"/>
        <w:textAlignment w:val="auto"/>
        <w:rPr>
          <w:rFonts w:eastAsiaTheme="minorHAnsi" w:cstheme="minorBidi"/>
          <w:sz w:val="24"/>
          <w:szCs w:val="24"/>
          <w:lang w:val="sr-Cyrl-RS"/>
        </w:rPr>
      </w:pPr>
      <w:r>
        <w:rPr>
          <w:rFonts w:eastAsiaTheme="minorHAnsi" w:cstheme="minorBidi"/>
          <w:sz w:val="24"/>
          <w:szCs w:val="24"/>
          <w:lang w:val="sr-Cyrl-RS"/>
        </w:rPr>
        <w:t>Ради лакшег и целисходнијег</w:t>
      </w:r>
      <w:r w:rsidRPr="00B863FB">
        <w:rPr>
          <w:rFonts w:eastAsiaTheme="minorHAnsi" w:cstheme="minorBidi"/>
          <w:sz w:val="24"/>
          <w:szCs w:val="24"/>
          <w:lang w:val="sr-Cyrl-RS"/>
        </w:rPr>
        <w:t xml:space="preserve"> сагледа</w:t>
      </w:r>
      <w:r>
        <w:rPr>
          <w:rFonts w:eastAsiaTheme="minorHAnsi" w:cstheme="minorBidi"/>
          <w:sz w:val="24"/>
          <w:szCs w:val="24"/>
          <w:lang w:val="sr-Cyrl-RS"/>
        </w:rPr>
        <w:t>вања</w:t>
      </w:r>
      <w:r w:rsidRPr="00B863FB">
        <w:rPr>
          <w:rFonts w:eastAsiaTheme="minorHAnsi" w:cstheme="minorBidi"/>
          <w:sz w:val="24"/>
          <w:szCs w:val="24"/>
          <w:lang w:val="sr-Cyrl-RS"/>
        </w:rPr>
        <w:t xml:space="preserve"> стањ</w:t>
      </w:r>
      <w:r>
        <w:rPr>
          <w:rFonts w:eastAsiaTheme="minorHAnsi" w:cstheme="minorBidi"/>
          <w:sz w:val="24"/>
          <w:szCs w:val="24"/>
          <w:lang w:val="sr-Cyrl-RS"/>
        </w:rPr>
        <w:t>а</w:t>
      </w:r>
      <w:r w:rsidRPr="00B863FB">
        <w:rPr>
          <w:rFonts w:eastAsiaTheme="minorHAnsi" w:cstheme="minorBidi"/>
          <w:sz w:val="24"/>
          <w:szCs w:val="24"/>
          <w:lang w:val="sr-Cyrl-RS"/>
        </w:rPr>
        <w:t xml:space="preserve"> у изданачким састојинама сладуна, цера и китњака, чисте и мешовите изданачка шуме сладуна, цера и китњака у свим наменским целинама ће бити заједно приказане</w:t>
      </w:r>
      <w:r>
        <w:rPr>
          <w:rFonts w:eastAsiaTheme="minorHAnsi" w:cstheme="minorBidi"/>
          <w:sz w:val="24"/>
          <w:szCs w:val="24"/>
          <w:lang w:val="sr-Cyrl-RS"/>
        </w:rPr>
        <w:t>:</w:t>
      </w:r>
    </w:p>
    <w:p w14:paraId="1035D04E" w14:textId="77777777" w:rsidR="00812372" w:rsidRDefault="00812372" w:rsidP="00F5317C">
      <w:pPr>
        <w:suppressAutoHyphens w:val="0"/>
        <w:autoSpaceDN/>
        <w:spacing w:line="240" w:lineRule="auto"/>
        <w:ind w:firstLine="0"/>
        <w:textAlignment w:val="auto"/>
        <w:rPr>
          <w:rFonts w:eastAsiaTheme="minorHAnsi" w:cstheme="minorBidi"/>
          <w:lang w:val="sr-Cyrl-RS"/>
        </w:rPr>
      </w:pPr>
    </w:p>
    <w:tbl>
      <w:tblPr>
        <w:tblW w:w="8989" w:type="dxa"/>
        <w:jc w:val="center"/>
        <w:tblLook w:val="04A0" w:firstRow="1" w:lastRow="0" w:firstColumn="1" w:lastColumn="0" w:noHBand="0" w:noVBand="1"/>
      </w:tblPr>
      <w:tblGrid>
        <w:gridCol w:w="1409"/>
        <w:gridCol w:w="451"/>
        <w:gridCol w:w="1099"/>
        <w:gridCol w:w="1121"/>
        <w:gridCol w:w="7"/>
        <w:gridCol w:w="573"/>
        <w:gridCol w:w="7"/>
        <w:gridCol w:w="573"/>
        <w:gridCol w:w="7"/>
        <w:gridCol w:w="573"/>
        <w:gridCol w:w="7"/>
        <w:gridCol w:w="573"/>
        <w:gridCol w:w="7"/>
        <w:gridCol w:w="573"/>
        <w:gridCol w:w="7"/>
        <w:gridCol w:w="573"/>
        <w:gridCol w:w="7"/>
        <w:gridCol w:w="614"/>
        <w:gridCol w:w="7"/>
        <w:gridCol w:w="794"/>
        <w:gridCol w:w="7"/>
      </w:tblGrid>
      <w:tr w:rsidR="00812372" w:rsidRPr="00812372" w14:paraId="36301525" w14:textId="77777777" w:rsidTr="00B45121">
        <w:trPr>
          <w:trHeight w:val="255"/>
          <w:jc w:val="center"/>
        </w:trPr>
        <w:tc>
          <w:tcPr>
            <w:tcW w:w="1860"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B84E9FE" w14:textId="77777777" w:rsidR="00812372" w:rsidRPr="00812372" w:rsidRDefault="00812372" w:rsidP="00812372">
            <w:pPr>
              <w:suppressAutoHyphens w:val="0"/>
              <w:autoSpaceDN/>
              <w:spacing w:line="240" w:lineRule="auto"/>
              <w:ind w:firstLine="0"/>
              <w:jc w:val="center"/>
              <w:textAlignment w:val="auto"/>
              <w:rPr>
                <w:rFonts w:eastAsia="Times New Roman"/>
                <w:color w:val="000000"/>
                <w:sz w:val="18"/>
                <w:szCs w:val="18"/>
                <w:lang w:eastAsia="sr-Latn-RS"/>
              </w:rPr>
            </w:pPr>
            <w:r w:rsidRPr="00812372">
              <w:rPr>
                <w:rFonts w:eastAsia="Times New Roman"/>
                <w:color w:val="000000"/>
                <w:sz w:val="18"/>
                <w:szCs w:val="18"/>
                <w:lang w:val="sr-Cyrl-RS" w:eastAsia="sr-Latn-RS"/>
              </w:rPr>
              <w:t>Изданачка шум</w:t>
            </w:r>
            <w:r>
              <w:rPr>
                <w:rFonts w:eastAsia="Times New Roman"/>
                <w:color w:val="000000"/>
                <w:sz w:val="18"/>
                <w:szCs w:val="18"/>
                <w:lang w:val="sr-Cyrl-RS" w:eastAsia="sr-Latn-RS"/>
              </w:rPr>
              <w:t>е</w:t>
            </w:r>
            <w:r w:rsidRPr="00812372">
              <w:rPr>
                <w:rFonts w:eastAsia="Times New Roman"/>
                <w:color w:val="000000"/>
                <w:sz w:val="18"/>
                <w:szCs w:val="18"/>
                <w:lang w:val="sr-Cyrl-RS" w:eastAsia="sr-Latn-RS"/>
              </w:rPr>
              <w:t xml:space="preserve"> </w:t>
            </w:r>
            <w:r>
              <w:rPr>
                <w:rFonts w:eastAsia="Times New Roman"/>
                <w:color w:val="000000"/>
                <w:sz w:val="18"/>
                <w:szCs w:val="18"/>
                <w:lang w:val="sr-Cyrl-RS" w:eastAsia="sr-Latn-RS"/>
              </w:rPr>
              <w:t>храстова</w:t>
            </w:r>
          </w:p>
        </w:tc>
        <w:tc>
          <w:tcPr>
            <w:tcW w:w="2227"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3511B52D" w14:textId="77777777" w:rsidR="00812372" w:rsidRPr="00812372" w:rsidRDefault="00812372" w:rsidP="00812372">
            <w:pPr>
              <w:suppressAutoHyphens w:val="0"/>
              <w:autoSpaceDN/>
              <w:spacing w:line="240" w:lineRule="auto"/>
              <w:ind w:firstLine="0"/>
              <w:jc w:val="center"/>
              <w:textAlignment w:val="auto"/>
              <w:rPr>
                <w:rFonts w:eastAsia="Times New Roman"/>
                <w:color w:val="000000"/>
                <w:sz w:val="18"/>
                <w:szCs w:val="18"/>
                <w:lang w:eastAsia="sr-Latn-RS"/>
              </w:rPr>
            </w:pPr>
            <w:r w:rsidRPr="00812372">
              <w:rPr>
                <w:rFonts w:eastAsia="Times New Roman"/>
                <w:color w:val="000000"/>
                <w:sz w:val="18"/>
                <w:szCs w:val="18"/>
                <w:lang w:eastAsia="sr-Latn-RS"/>
              </w:rPr>
              <w:t>I</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3605B97" w14:textId="77777777" w:rsidR="00812372" w:rsidRPr="00812372" w:rsidRDefault="00812372" w:rsidP="00812372">
            <w:pPr>
              <w:suppressAutoHyphens w:val="0"/>
              <w:autoSpaceDN/>
              <w:spacing w:line="240" w:lineRule="auto"/>
              <w:ind w:firstLine="0"/>
              <w:jc w:val="center"/>
              <w:textAlignment w:val="auto"/>
              <w:rPr>
                <w:rFonts w:eastAsia="Times New Roman"/>
                <w:color w:val="000000"/>
                <w:sz w:val="18"/>
                <w:szCs w:val="18"/>
                <w:lang w:eastAsia="sr-Latn-RS"/>
              </w:rPr>
            </w:pPr>
            <w:r w:rsidRPr="00812372">
              <w:rPr>
                <w:rFonts w:eastAsia="Times New Roman"/>
                <w:color w:val="000000"/>
                <w:sz w:val="18"/>
                <w:szCs w:val="18"/>
                <w:lang w:eastAsia="sr-Latn-RS"/>
              </w:rPr>
              <w:t>II</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A653F9" w14:textId="77777777" w:rsidR="00812372" w:rsidRPr="00812372" w:rsidRDefault="00812372" w:rsidP="00812372">
            <w:pPr>
              <w:suppressAutoHyphens w:val="0"/>
              <w:autoSpaceDN/>
              <w:spacing w:line="240" w:lineRule="auto"/>
              <w:ind w:firstLine="0"/>
              <w:jc w:val="center"/>
              <w:textAlignment w:val="auto"/>
              <w:rPr>
                <w:rFonts w:eastAsia="Times New Roman"/>
                <w:color w:val="000000"/>
                <w:sz w:val="18"/>
                <w:szCs w:val="18"/>
                <w:lang w:eastAsia="sr-Latn-RS"/>
              </w:rPr>
            </w:pPr>
            <w:r w:rsidRPr="00812372">
              <w:rPr>
                <w:rFonts w:eastAsia="Times New Roman"/>
                <w:color w:val="000000"/>
                <w:sz w:val="18"/>
                <w:szCs w:val="18"/>
                <w:lang w:eastAsia="sr-Latn-RS"/>
              </w:rPr>
              <w:t>III</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F04010" w14:textId="77777777" w:rsidR="00812372" w:rsidRPr="00812372" w:rsidRDefault="00812372" w:rsidP="00812372">
            <w:pPr>
              <w:suppressAutoHyphens w:val="0"/>
              <w:autoSpaceDN/>
              <w:spacing w:line="240" w:lineRule="auto"/>
              <w:ind w:firstLine="0"/>
              <w:jc w:val="center"/>
              <w:textAlignment w:val="auto"/>
              <w:rPr>
                <w:rFonts w:eastAsia="Times New Roman"/>
                <w:color w:val="000000"/>
                <w:sz w:val="18"/>
                <w:szCs w:val="18"/>
                <w:lang w:eastAsia="sr-Latn-RS"/>
              </w:rPr>
            </w:pPr>
            <w:r w:rsidRPr="00812372">
              <w:rPr>
                <w:rFonts w:eastAsia="Times New Roman"/>
                <w:color w:val="000000"/>
                <w:sz w:val="18"/>
                <w:szCs w:val="18"/>
                <w:lang w:eastAsia="sr-Latn-RS"/>
              </w:rPr>
              <w:t>IV</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D68006" w14:textId="77777777" w:rsidR="00812372" w:rsidRPr="00812372" w:rsidRDefault="00812372" w:rsidP="00812372">
            <w:pPr>
              <w:suppressAutoHyphens w:val="0"/>
              <w:autoSpaceDN/>
              <w:spacing w:line="240" w:lineRule="auto"/>
              <w:ind w:firstLine="0"/>
              <w:jc w:val="center"/>
              <w:textAlignment w:val="auto"/>
              <w:rPr>
                <w:rFonts w:eastAsia="Times New Roman"/>
                <w:color w:val="000000"/>
                <w:sz w:val="18"/>
                <w:szCs w:val="18"/>
                <w:lang w:eastAsia="sr-Latn-RS"/>
              </w:rPr>
            </w:pPr>
            <w:r w:rsidRPr="00812372">
              <w:rPr>
                <w:rFonts w:eastAsia="Times New Roman"/>
                <w:color w:val="000000"/>
                <w:sz w:val="18"/>
                <w:szCs w:val="18"/>
                <w:lang w:eastAsia="sr-Latn-RS"/>
              </w:rPr>
              <w:t>V</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FA5AB2" w14:textId="77777777" w:rsidR="00812372" w:rsidRPr="00812372" w:rsidRDefault="00812372" w:rsidP="00812372">
            <w:pPr>
              <w:suppressAutoHyphens w:val="0"/>
              <w:autoSpaceDN/>
              <w:spacing w:line="240" w:lineRule="auto"/>
              <w:ind w:firstLine="0"/>
              <w:jc w:val="center"/>
              <w:textAlignment w:val="auto"/>
              <w:rPr>
                <w:rFonts w:eastAsia="Times New Roman"/>
                <w:color w:val="000000"/>
                <w:sz w:val="18"/>
                <w:szCs w:val="18"/>
                <w:lang w:eastAsia="sr-Latn-RS"/>
              </w:rPr>
            </w:pPr>
            <w:r w:rsidRPr="00812372">
              <w:rPr>
                <w:rFonts w:eastAsia="Times New Roman"/>
                <w:color w:val="000000"/>
                <w:sz w:val="18"/>
                <w:szCs w:val="18"/>
                <w:lang w:eastAsia="sr-Latn-RS"/>
              </w:rPr>
              <w:t>VI</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762373" w14:textId="77777777" w:rsidR="00812372" w:rsidRPr="00812372" w:rsidRDefault="00812372" w:rsidP="00812372">
            <w:pPr>
              <w:suppressAutoHyphens w:val="0"/>
              <w:autoSpaceDN/>
              <w:spacing w:line="240" w:lineRule="auto"/>
              <w:ind w:firstLine="0"/>
              <w:jc w:val="center"/>
              <w:textAlignment w:val="auto"/>
              <w:rPr>
                <w:rFonts w:eastAsia="Times New Roman"/>
                <w:color w:val="000000"/>
                <w:sz w:val="18"/>
                <w:szCs w:val="18"/>
                <w:lang w:eastAsia="sr-Latn-RS"/>
              </w:rPr>
            </w:pPr>
            <w:r w:rsidRPr="00812372">
              <w:rPr>
                <w:rFonts w:eastAsia="Times New Roman"/>
                <w:color w:val="000000"/>
                <w:sz w:val="18"/>
                <w:szCs w:val="18"/>
                <w:lang w:eastAsia="sr-Latn-RS"/>
              </w:rPr>
              <w:t>VII</w:t>
            </w:r>
          </w:p>
        </w:tc>
        <w:tc>
          <w:tcPr>
            <w:tcW w:w="62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13AC2E0" w14:textId="77777777" w:rsidR="00812372" w:rsidRPr="00812372" w:rsidRDefault="00812372" w:rsidP="00812372">
            <w:pPr>
              <w:suppressAutoHyphens w:val="0"/>
              <w:autoSpaceDN/>
              <w:spacing w:line="240" w:lineRule="auto"/>
              <w:ind w:firstLine="0"/>
              <w:jc w:val="center"/>
              <w:textAlignment w:val="auto"/>
              <w:rPr>
                <w:rFonts w:eastAsia="Times New Roman"/>
                <w:color w:val="000000"/>
                <w:sz w:val="18"/>
                <w:szCs w:val="18"/>
                <w:lang w:eastAsia="sr-Latn-RS"/>
              </w:rPr>
            </w:pPr>
            <w:r w:rsidRPr="00812372">
              <w:rPr>
                <w:rFonts w:eastAsia="Times New Roman"/>
                <w:color w:val="000000"/>
                <w:sz w:val="18"/>
                <w:szCs w:val="18"/>
                <w:lang w:eastAsia="sr-Latn-RS"/>
              </w:rPr>
              <w:t>VIII</w:t>
            </w:r>
          </w:p>
        </w:tc>
        <w:tc>
          <w:tcPr>
            <w:tcW w:w="80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52EBE3" w14:textId="77777777" w:rsidR="00812372" w:rsidRPr="00812372" w:rsidRDefault="00812372" w:rsidP="00812372">
            <w:pPr>
              <w:suppressAutoHyphens w:val="0"/>
              <w:autoSpaceDN/>
              <w:spacing w:line="240" w:lineRule="auto"/>
              <w:ind w:firstLine="0"/>
              <w:jc w:val="center"/>
              <w:textAlignment w:val="auto"/>
              <w:rPr>
                <w:rFonts w:eastAsia="Times New Roman"/>
                <w:color w:val="000000"/>
                <w:sz w:val="18"/>
                <w:szCs w:val="18"/>
                <w:lang w:eastAsia="sr-Latn-RS"/>
              </w:rPr>
            </w:pPr>
            <w:r w:rsidRPr="00812372">
              <w:rPr>
                <w:rFonts w:eastAsia="Times New Roman"/>
                <w:color w:val="000000"/>
                <w:sz w:val="18"/>
                <w:szCs w:val="18"/>
                <w:lang w:eastAsia="sr-Latn-RS"/>
              </w:rPr>
              <w:t>Свега</w:t>
            </w:r>
          </w:p>
        </w:tc>
      </w:tr>
      <w:tr w:rsidR="00812372" w:rsidRPr="00812372" w14:paraId="3FCBE5A4" w14:textId="77777777" w:rsidTr="00B45121">
        <w:trPr>
          <w:gridAfter w:val="1"/>
          <w:wAfter w:w="7" w:type="dxa"/>
          <w:trHeight w:val="255"/>
          <w:jc w:val="center"/>
        </w:trPr>
        <w:tc>
          <w:tcPr>
            <w:tcW w:w="1860" w:type="dxa"/>
            <w:gridSpan w:val="2"/>
            <w:vMerge/>
            <w:tcBorders>
              <w:top w:val="single" w:sz="4" w:space="0" w:color="auto"/>
              <w:left w:val="single" w:sz="4" w:space="0" w:color="auto"/>
              <w:bottom w:val="single" w:sz="4" w:space="0" w:color="auto"/>
              <w:right w:val="single" w:sz="4" w:space="0" w:color="auto"/>
            </w:tcBorders>
            <w:vAlign w:val="center"/>
            <w:hideMark/>
          </w:tcPr>
          <w:p w14:paraId="6DA7F053" w14:textId="77777777" w:rsidR="00812372" w:rsidRPr="00812372" w:rsidRDefault="00812372" w:rsidP="00812372">
            <w:pPr>
              <w:suppressAutoHyphens w:val="0"/>
              <w:autoSpaceDN/>
              <w:spacing w:line="240" w:lineRule="auto"/>
              <w:ind w:firstLine="0"/>
              <w:jc w:val="left"/>
              <w:textAlignment w:val="auto"/>
              <w:rPr>
                <w:rFonts w:eastAsia="Times New Roman"/>
                <w:color w:val="000000"/>
                <w:sz w:val="18"/>
                <w:szCs w:val="18"/>
                <w:lang w:eastAsia="sr-Latn-RS"/>
              </w:rPr>
            </w:pPr>
          </w:p>
        </w:tc>
        <w:tc>
          <w:tcPr>
            <w:tcW w:w="1099" w:type="dxa"/>
            <w:tcBorders>
              <w:top w:val="nil"/>
              <w:left w:val="nil"/>
              <w:bottom w:val="single" w:sz="4" w:space="0" w:color="auto"/>
              <w:right w:val="single" w:sz="4" w:space="0" w:color="auto"/>
            </w:tcBorders>
            <w:shd w:val="clear" w:color="000000" w:fill="D9D9D9"/>
            <w:noWrap/>
            <w:vAlign w:val="center"/>
            <w:hideMark/>
          </w:tcPr>
          <w:p w14:paraId="5EBB8FB8" w14:textId="77777777" w:rsidR="00812372" w:rsidRPr="00812372" w:rsidRDefault="00812372" w:rsidP="00812372">
            <w:pPr>
              <w:suppressAutoHyphens w:val="0"/>
              <w:autoSpaceDN/>
              <w:spacing w:line="240" w:lineRule="auto"/>
              <w:ind w:firstLine="0"/>
              <w:jc w:val="left"/>
              <w:textAlignment w:val="auto"/>
              <w:rPr>
                <w:rFonts w:eastAsia="Times New Roman"/>
                <w:color w:val="000000"/>
                <w:sz w:val="18"/>
                <w:szCs w:val="18"/>
                <w:lang w:eastAsia="sr-Latn-RS"/>
              </w:rPr>
            </w:pPr>
            <w:r w:rsidRPr="00812372">
              <w:rPr>
                <w:rFonts w:eastAsia="Times New Roman"/>
                <w:color w:val="000000"/>
                <w:sz w:val="18"/>
                <w:szCs w:val="18"/>
                <w:lang w:eastAsia="sr-Latn-RS"/>
              </w:rPr>
              <w:t>слабо обр.</w:t>
            </w:r>
          </w:p>
        </w:tc>
        <w:tc>
          <w:tcPr>
            <w:tcW w:w="1121" w:type="dxa"/>
            <w:tcBorders>
              <w:top w:val="nil"/>
              <w:left w:val="nil"/>
              <w:bottom w:val="single" w:sz="4" w:space="0" w:color="auto"/>
              <w:right w:val="single" w:sz="4" w:space="0" w:color="auto"/>
            </w:tcBorders>
            <w:shd w:val="clear" w:color="000000" w:fill="D9D9D9"/>
            <w:noWrap/>
            <w:vAlign w:val="center"/>
            <w:hideMark/>
          </w:tcPr>
          <w:p w14:paraId="5C857184" w14:textId="77777777" w:rsidR="00812372" w:rsidRPr="00812372" w:rsidRDefault="00812372" w:rsidP="00812372">
            <w:pPr>
              <w:suppressAutoHyphens w:val="0"/>
              <w:autoSpaceDN/>
              <w:spacing w:line="240" w:lineRule="auto"/>
              <w:ind w:firstLine="0"/>
              <w:jc w:val="left"/>
              <w:textAlignment w:val="auto"/>
              <w:rPr>
                <w:rFonts w:eastAsia="Times New Roman"/>
                <w:color w:val="000000"/>
                <w:sz w:val="18"/>
                <w:szCs w:val="18"/>
                <w:lang w:eastAsia="sr-Latn-RS"/>
              </w:rPr>
            </w:pPr>
            <w:r w:rsidRPr="00812372">
              <w:rPr>
                <w:rFonts w:eastAsia="Times New Roman"/>
                <w:color w:val="000000"/>
                <w:sz w:val="18"/>
                <w:szCs w:val="18"/>
                <w:lang w:eastAsia="sr-Latn-RS"/>
              </w:rPr>
              <w:t>добро обр.</w:t>
            </w:r>
          </w:p>
        </w:tc>
        <w:tc>
          <w:tcPr>
            <w:tcW w:w="580" w:type="dxa"/>
            <w:gridSpan w:val="2"/>
            <w:tcBorders>
              <w:top w:val="single" w:sz="4" w:space="0" w:color="auto"/>
              <w:left w:val="single" w:sz="4" w:space="0" w:color="auto"/>
              <w:bottom w:val="single" w:sz="4" w:space="0" w:color="auto"/>
              <w:right w:val="single" w:sz="4" w:space="0" w:color="auto"/>
            </w:tcBorders>
            <w:vAlign w:val="center"/>
            <w:hideMark/>
          </w:tcPr>
          <w:p w14:paraId="0660AF78" w14:textId="77777777" w:rsidR="00812372" w:rsidRPr="00812372" w:rsidRDefault="00812372" w:rsidP="00812372">
            <w:pPr>
              <w:suppressAutoHyphens w:val="0"/>
              <w:autoSpaceDN/>
              <w:spacing w:line="240" w:lineRule="auto"/>
              <w:ind w:firstLine="0"/>
              <w:jc w:val="left"/>
              <w:textAlignment w:val="auto"/>
              <w:rPr>
                <w:rFonts w:eastAsia="Times New Roman"/>
                <w:color w:val="000000"/>
                <w:sz w:val="18"/>
                <w:szCs w:val="18"/>
                <w:lang w:eastAsia="sr-Latn-RS"/>
              </w:rPr>
            </w:pPr>
          </w:p>
        </w:tc>
        <w:tc>
          <w:tcPr>
            <w:tcW w:w="580" w:type="dxa"/>
            <w:gridSpan w:val="2"/>
            <w:tcBorders>
              <w:top w:val="single" w:sz="4" w:space="0" w:color="auto"/>
              <w:left w:val="single" w:sz="4" w:space="0" w:color="auto"/>
              <w:bottom w:val="single" w:sz="4" w:space="0" w:color="auto"/>
              <w:right w:val="single" w:sz="4" w:space="0" w:color="auto"/>
            </w:tcBorders>
            <w:vAlign w:val="center"/>
            <w:hideMark/>
          </w:tcPr>
          <w:p w14:paraId="46385241" w14:textId="77777777" w:rsidR="00812372" w:rsidRPr="00812372" w:rsidRDefault="00812372" w:rsidP="00812372">
            <w:pPr>
              <w:suppressAutoHyphens w:val="0"/>
              <w:autoSpaceDN/>
              <w:spacing w:line="240" w:lineRule="auto"/>
              <w:ind w:firstLine="0"/>
              <w:jc w:val="left"/>
              <w:textAlignment w:val="auto"/>
              <w:rPr>
                <w:rFonts w:eastAsia="Times New Roman"/>
                <w:color w:val="000000"/>
                <w:sz w:val="18"/>
                <w:szCs w:val="18"/>
                <w:lang w:eastAsia="sr-Latn-RS"/>
              </w:rPr>
            </w:pPr>
          </w:p>
        </w:tc>
        <w:tc>
          <w:tcPr>
            <w:tcW w:w="580" w:type="dxa"/>
            <w:gridSpan w:val="2"/>
            <w:tcBorders>
              <w:top w:val="single" w:sz="4" w:space="0" w:color="auto"/>
              <w:left w:val="single" w:sz="4" w:space="0" w:color="auto"/>
              <w:bottom w:val="single" w:sz="4" w:space="0" w:color="auto"/>
              <w:right w:val="single" w:sz="4" w:space="0" w:color="auto"/>
            </w:tcBorders>
            <w:vAlign w:val="center"/>
            <w:hideMark/>
          </w:tcPr>
          <w:p w14:paraId="79B86246" w14:textId="77777777" w:rsidR="00812372" w:rsidRPr="00812372" w:rsidRDefault="00812372" w:rsidP="00812372">
            <w:pPr>
              <w:suppressAutoHyphens w:val="0"/>
              <w:autoSpaceDN/>
              <w:spacing w:line="240" w:lineRule="auto"/>
              <w:ind w:firstLine="0"/>
              <w:jc w:val="left"/>
              <w:textAlignment w:val="auto"/>
              <w:rPr>
                <w:rFonts w:eastAsia="Times New Roman"/>
                <w:color w:val="000000"/>
                <w:sz w:val="18"/>
                <w:szCs w:val="18"/>
                <w:lang w:eastAsia="sr-Latn-RS"/>
              </w:rPr>
            </w:pPr>
          </w:p>
        </w:tc>
        <w:tc>
          <w:tcPr>
            <w:tcW w:w="580" w:type="dxa"/>
            <w:gridSpan w:val="2"/>
            <w:tcBorders>
              <w:top w:val="single" w:sz="4" w:space="0" w:color="auto"/>
              <w:left w:val="single" w:sz="4" w:space="0" w:color="auto"/>
              <w:bottom w:val="single" w:sz="4" w:space="0" w:color="auto"/>
              <w:right w:val="single" w:sz="4" w:space="0" w:color="auto"/>
            </w:tcBorders>
            <w:vAlign w:val="center"/>
            <w:hideMark/>
          </w:tcPr>
          <w:p w14:paraId="319F0F64" w14:textId="77777777" w:rsidR="00812372" w:rsidRPr="00812372" w:rsidRDefault="00812372" w:rsidP="00812372">
            <w:pPr>
              <w:suppressAutoHyphens w:val="0"/>
              <w:autoSpaceDN/>
              <w:spacing w:line="240" w:lineRule="auto"/>
              <w:ind w:firstLine="0"/>
              <w:jc w:val="left"/>
              <w:textAlignment w:val="auto"/>
              <w:rPr>
                <w:rFonts w:eastAsia="Times New Roman"/>
                <w:color w:val="000000"/>
                <w:sz w:val="18"/>
                <w:szCs w:val="18"/>
                <w:lang w:eastAsia="sr-Latn-RS"/>
              </w:rPr>
            </w:pPr>
          </w:p>
        </w:tc>
        <w:tc>
          <w:tcPr>
            <w:tcW w:w="580" w:type="dxa"/>
            <w:gridSpan w:val="2"/>
            <w:tcBorders>
              <w:top w:val="single" w:sz="4" w:space="0" w:color="auto"/>
              <w:left w:val="single" w:sz="4" w:space="0" w:color="auto"/>
              <w:bottom w:val="single" w:sz="4" w:space="0" w:color="auto"/>
              <w:right w:val="single" w:sz="4" w:space="0" w:color="auto"/>
            </w:tcBorders>
            <w:vAlign w:val="center"/>
            <w:hideMark/>
          </w:tcPr>
          <w:p w14:paraId="3E1E41D3" w14:textId="77777777" w:rsidR="00812372" w:rsidRPr="00812372" w:rsidRDefault="00812372" w:rsidP="00812372">
            <w:pPr>
              <w:suppressAutoHyphens w:val="0"/>
              <w:autoSpaceDN/>
              <w:spacing w:line="240" w:lineRule="auto"/>
              <w:ind w:firstLine="0"/>
              <w:jc w:val="left"/>
              <w:textAlignment w:val="auto"/>
              <w:rPr>
                <w:rFonts w:eastAsia="Times New Roman"/>
                <w:color w:val="000000"/>
                <w:sz w:val="18"/>
                <w:szCs w:val="18"/>
                <w:lang w:eastAsia="sr-Latn-RS"/>
              </w:rPr>
            </w:pPr>
          </w:p>
        </w:tc>
        <w:tc>
          <w:tcPr>
            <w:tcW w:w="580" w:type="dxa"/>
            <w:gridSpan w:val="2"/>
            <w:tcBorders>
              <w:top w:val="single" w:sz="4" w:space="0" w:color="auto"/>
              <w:left w:val="single" w:sz="4" w:space="0" w:color="auto"/>
              <w:bottom w:val="single" w:sz="4" w:space="0" w:color="auto"/>
              <w:right w:val="single" w:sz="4" w:space="0" w:color="auto"/>
            </w:tcBorders>
            <w:vAlign w:val="center"/>
            <w:hideMark/>
          </w:tcPr>
          <w:p w14:paraId="29D014F8" w14:textId="77777777" w:rsidR="00812372" w:rsidRPr="00812372" w:rsidRDefault="00812372" w:rsidP="00812372">
            <w:pPr>
              <w:suppressAutoHyphens w:val="0"/>
              <w:autoSpaceDN/>
              <w:spacing w:line="240" w:lineRule="auto"/>
              <w:ind w:firstLine="0"/>
              <w:jc w:val="left"/>
              <w:textAlignment w:val="auto"/>
              <w:rPr>
                <w:rFonts w:eastAsia="Times New Roman"/>
                <w:color w:val="000000"/>
                <w:sz w:val="18"/>
                <w:szCs w:val="18"/>
                <w:lang w:eastAsia="sr-Latn-RS"/>
              </w:rPr>
            </w:pPr>
          </w:p>
        </w:tc>
        <w:tc>
          <w:tcPr>
            <w:tcW w:w="621" w:type="dxa"/>
            <w:gridSpan w:val="2"/>
            <w:tcBorders>
              <w:top w:val="single" w:sz="4" w:space="0" w:color="auto"/>
              <w:left w:val="single" w:sz="4" w:space="0" w:color="auto"/>
              <w:bottom w:val="single" w:sz="4" w:space="0" w:color="auto"/>
              <w:right w:val="single" w:sz="4" w:space="0" w:color="auto"/>
            </w:tcBorders>
            <w:vAlign w:val="center"/>
            <w:hideMark/>
          </w:tcPr>
          <w:p w14:paraId="2EC1355A" w14:textId="77777777" w:rsidR="00812372" w:rsidRPr="00812372" w:rsidRDefault="00812372" w:rsidP="00812372">
            <w:pPr>
              <w:suppressAutoHyphens w:val="0"/>
              <w:autoSpaceDN/>
              <w:spacing w:line="240" w:lineRule="auto"/>
              <w:ind w:firstLine="0"/>
              <w:jc w:val="left"/>
              <w:textAlignment w:val="auto"/>
              <w:rPr>
                <w:rFonts w:eastAsia="Times New Roman"/>
                <w:color w:val="000000"/>
                <w:sz w:val="18"/>
                <w:szCs w:val="18"/>
                <w:lang w:eastAsia="sr-Latn-RS"/>
              </w:rPr>
            </w:pPr>
          </w:p>
        </w:tc>
        <w:tc>
          <w:tcPr>
            <w:tcW w:w="801" w:type="dxa"/>
            <w:gridSpan w:val="2"/>
            <w:tcBorders>
              <w:top w:val="single" w:sz="4" w:space="0" w:color="auto"/>
              <w:left w:val="single" w:sz="4" w:space="0" w:color="auto"/>
              <w:bottom w:val="single" w:sz="4" w:space="0" w:color="auto"/>
              <w:right w:val="single" w:sz="4" w:space="0" w:color="auto"/>
            </w:tcBorders>
            <w:vAlign w:val="center"/>
            <w:hideMark/>
          </w:tcPr>
          <w:p w14:paraId="45288D92" w14:textId="77777777" w:rsidR="00812372" w:rsidRPr="00812372" w:rsidRDefault="00812372" w:rsidP="00812372">
            <w:pPr>
              <w:suppressAutoHyphens w:val="0"/>
              <w:autoSpaceDN/>
              <w:spacing w:line="240" w:lineRule="auto"/>
              <w:ind w:firstLine="0"/>
              <w:jc w:val="left"/>
              <w:textAlignment w:val="auto"/>
              <w:rPr>
                <w:rFonts w:eastAsia="Times New Roman"/>
                <w:color w:val="000000"/>
                <w:sz w:val="18"/>
                <w:szCs w:val="18"/>
                <w:lang w:eastAsia="sr-Latn-RS"/>
              </w:rPr>
            </w:pPr>
          </w:p>
        </w:tc>
      </w:tr>
      <w:tr w:rsidR="00812372" w:rsidRPr="00812372" w14:paraId="0A120173" w14:textId="77777777" w:rsidTr="00B45121">
        <w:trPr>
          <w:gridAfter w:val="1"/>
          <w:wAfter w:w="7" w:type="dxa"/>
          <w:trHeight w:val="255"/>
          <w:jc w:val="center"/>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0C35A8FC" w14:textId="77777777" w:rsidR="00812372" w:rsidRPr="00812372" w:rsidRDefault="00812372" w:rsidP="00812372">
            <w:pPr>
              <w:suppressAutoHyphens w:val="0"/>
              <w:autoSpaceDN/>
              <w:spacing w:line="240" w:lineRule="auto"/>
              <w:ind w:firstLine="0"/>
              <w:jc w:val="left"/>
              <w:textAlignment w:val="auto"/>
              <w:rPr>
                <w:rFonts w:eastAsia="Times New Roman"/>
                <w:color w:val="000000"/>
                <w:sz w:val="18"/>
                <w:szCs w:val="18"/>
                <w:lang w:eastAsia="sr-Latn-RS"/>
              </w:rPr>
            </w:pPr>
            <w:r w:rsidRPr="00812372">
              <w:rPr>
                <w:rFonts w:eastAsia="Times New Roman"/>
                <w:color w:val="000000"/>
                <w:sz w:val="18"/>
                <w:szCs w:val="18"/>
                <w:lang w:val="sr-Cyrl-RS" w:eastAsia="sr-Latn-RS"/>
              </w:rPr>
              <w:t>СВГ</w:t>
            </w:r>
          </w:p>
        </w:tc>
        <w:tc>
          <w:tcPr>
            <w:tcW w:w="451" w:type="dxa"/>
            <w:tcBorders>
              <w:top w:val="nil"/>
              <w:left w:val="nil"/>
              <w:bottom w:val="single" w:sz="4" w:space="0" w:color="auto"/>
              <w:right w:val="single" w:sz="4" w:space="0" w:color="auto"/>
            </w:tcBorders>
            <w:shd w:val="clear" w:color="auto" w:fill="auto"/>
            <w:noWrap/>
            <w:vAlign w:val="center"/>
            <w:hideMark/>
          </w:tcPr>
          <w:p w14:paraId="01A08E50" w14:textId="77777777" w:rsidR="00812372" w:rsidRPr="00812372" w:rsidRDefault="00812372" w:rsidP="00812372">
            <w:pPr>
              <w:suppressAutoHyphens w:val="0"/>
              <w:autoSpaceDN/>
              <w:spacing w:line="240" w:lineRule="auto"/>
              <w:ind w:firstLine="0"/>
              <w:jc w:val="left"/>
              <w:textAlignment w:val="auto"/>
              <w:rPr>
                <w:rFonts w:eastAsia="Times New Roman"/>
                <w:color w:val="000000"/>
                <w:sz w:val="18"/>
                <w:szCs w:val="18"/>
                <w:lang w:eastAsia="sr-Latn-RS"/>
              </w:rPr>
            </w:pPr>
            <w:r w:rsidRPr="00812372">
              <w:rPr>
                <w:rFonts w:eastAsia="Times New Roman"/>
                <w:color w:val="000000"/>
                <w:sz w:val="18"/>
                <w:szCs w:val="18"/>
                <w:lang w:eastAsia="sr-Latn-RS"/>
              </w:rPr>
              <w:t>p</w:t>
            </w:r>
          </w:p>
        </w:tc>
        <w:tc>
          <w:tcPr>
            <w:tcW w:w="1099" w:type="dxa"/>
            <w:tcBorders>
              <w:top w:val="nil"/>
              <w:left w:val="nil"/>
              <w:bottom w:val="single" w:sz="4" w:space="0" w:color="auto"/>
              <w:right w:val="single" w:sz="4" w:space="0" w:color="auto"/>
            </w:tcBorders>
            <w:shd w:val="clear" w:color="auto" w:fill="auto"/>
            <w:noWrap/>
            <w:vAlign w:val="center"/>
            <w:hideMark/>
          </w:tcPr>
          <w:p w14:paraId="07804079" w14:textId="77777777" w:rsidR="00812372" w:rsidRPr="00812372" w:rsidRDefault="00812372" w:rsidP="00812372">
            <w:pPr>
              <w:suppressAutoHyphens w:val="0"/>
              <w:autoSpaceDN/>
              <w:spacing w:line="240" w:lineRule="auto"/>
              <w:ind w:firstLine="0"/>
              <w:jc w:val="left"/>
              <w:textAlignment w:val="auto"/>
              <w:rPr>
                <w:rFonts w:eastAsia="Times New Roman"/>
                <w:color w:val="000000"/>
                <w:sz w:val="18"/>
                <w:szCs w:val="18"/>
                <w:lang w:eastAsia="sr-Latn-RS"/>
              </w:rPr>
            </w:pPr>
            <w:r w:rsidRPr="00812372">
              <w:rPr>
                <w:rFonts w:eastAsia="Times New Roman"/>
                <w:color w:val="000000"/>
                <w:sz w:val="18"/>
                <w:szCs w:val="18"/>
                <w:lang w:eastAsia="sr-Latn-RS"/>
              </w:rPr>
              <w:t> </w:t>
            </w:r>
          </w:p>
        </w:tc>
        <w:tc>
          <w:tcPr>
            <w:tcW w:w="1121" w:type="dxa"/>
            <w:tcBorders>
              <w:top w:val="nil"/>
              <w:left w:val="nil"/>
              <w:bottom w:val="single" w:sz="4" w:space="0" w:color="auto"/>
              <w:right w:val="single" w:sz="4" w:space="0" w:color="auto"/>
            </w:tcBorders>
            <w:shd w:val="clear" w:color="auto" w:fill="auto"/>
            <w:noWrap/>
            <w:vAlign w:val="center"/>
            <w:hideMark/>
          </w:tcPr>
          <w:p w14:paraId="5E361848" w14:textId="77777777" w:rsidR="00812372" w:rsidRPr="00812372" w:rsidRDefault="00812372" w:rsidP="00812372">
            <w:pPr>
              <w:suppressAutoHyphens w:val="0"/>
              <w:autoSpaceDN/>
              <w:spacing w:line="240" w:lineRule="auto"/>
              <w:ind w:firstLine="0"/>
              <w:jc w:val="left"/>
              <w:textAlignment w:val="auto"/>
              <w:rPr>
                <w:rFonts w:eastAsia="Times New Roman"/>
                <w:color w:val="000000"/>
                <w:sz w:val="18"/>
                <w:szCs w:val="18"/>
                <w:lang w:eastAsia="sr-Latn-RS"/>
              </w:rPr>
            </w:pPr>
            <w:r w:rsidRPr="00812372">
              <w:rPr>
                <w:rFonts w:eastAsia="Times New Roman"/>
                <w:color w:val="000000"/>
                <w:sz w:val="18"/>
                <w:szCs w:val="18"/>
                <w:lang w:eastAsia="sr-Latn-RS"/>
              </w:rPr>
              <w:t> 4.2</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5C4E5B95" w14:textId="77777777" w:rsidR="00812372" w:rsidRPr="00812372" w:rsidRDefault="00812372" w:rsidP="00812372">
            <w:pPr>
              <w:suppressAutoHyphens w:val="0"/>
              <w:autoSpaceDN/>
              <w:spacing w:line="240" w:lineRule="auto"/>
              <w:ind w:firstLine="0"/>
              <w:jc w:val="right"/>
              <w:textAlignment w:val="auto"/>
              <w:rPr>
                <w:rFonts w:eastAsia="Times New Roman"/>
                <w:color w:val="000000"/>
                <w:sz w:val="18"/>
                <w:szCs w:val="18"/>
                <w:lang w:eastAsia="sr-Latn-RS"/>
              </w:rPr>
            </w:pPr>
            <w:r w:rsidRPr="00812372">
              <w:rPr>
                <w:rFonts w:eastAsia="Times New Roman"/>
                <w:color w:val="000000"/>
                <w:sz w:val="18"/>
                <w:szCs w:val="18"/>
                <w:lang w:eastAsia="sr-Latn-RS"/>
              </w:rPr>
              <w:t>6.6</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451C47FB" w14:textId="77777777" w:rsidR="00812372" w:rsidRPr="00812372" w:rsidRDefault="00812372" w:rsidP="00812372">
            <w:pPr>
              <w:suppressAutoHyphens w:val="0"/>
              <w:autoSpaceDN/>
              <w:spacing w:line="240" w:lineRule="auto"/>
              <w:ind w:firstLine="0"/>
              <w:jc w:val="right"/>
              <w:textAlignment w:val="auto"/>
              <w:rPr>
                <w:rFonts w:eastAsia="Times New Roman"/>
                <w:color w:val="000000"/>
                <w:sz w:val="18"/>
                <w:szCs w:val="18"/>
                <w:lang w:eastAsia="sr-Latn-RS"/>
              </w:rPr>
            </w:pPr>
            <w:r w:rsidRPr="00812372">
              <w:rPr>
                <w:rFonts w:eastAsia="Times New Roman"/>
                <w:color w:val="000000"/>
                <w:sz w:val="18"/>
                <w:szCs w:val="18"/>
                <w:lang w:eastAsia="sr-Latn-RS"/>
              </w:rPr>
              <w:t>4.7</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690254C1" w14:textId="77777777" w:rsidR="00812372" w:rsidRPr="00812372" w:rsidRDefault="00812372" w:rsidP="00812372">
            <w:pPr>
              <w:suppressAutoHyphens w:val="0"/>
              <w:autoSpaceDN/>
              <w:spacing w:line="240" w:lineRule="auto"/>
              <w:ind w:firstLine="0"/>
              <w:jc w:val="right"/>
              <w:textAlignment w:val="auto"/>
              <w:rPr>
                <w:rFonts w:eastAsia="Times New Roman"/>
                <w:color w:val="000000"/>
                <w:sz w:val="18"/>
                <w:szCs w:val="18"/>
                <w:lang w:eastAsia="sr-Latn-RS"/>
              </w:rPr>
            </w:pPr>
            <w:r w:rsidRPr="00812372">
              <w:rPr>
                <w:rFonts w:eastAsia="Times New Roman"/>
                <w:color w:val="000000"/>
                <w:sz w:val="18"/>
                <w:szCs w:val="18"/>
                <w:lang w:eastAsia="sr-Latn-RS"/>
              </w:rPr>
              <w:t>32.7</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197A5186" w14:textId="77777777" w:rsidR="00812372" w:rsidRPr="00812372" w:rsidRDefault="00812372" w:rsidP="00812372">
            <w:pPr>
              <w:suppressAutoHyphens w:val="0"/>
              <w:autoSpaceDN/>
              <w:spacing w:line="240" w:lineRule="auto"/>
              <w:ind w:firstLine="0"/>
              <w:jc w:val="center"/>
              <w:textAlignment w:val="auto"/>
              <w:rPr>
                <w:rFonts w:eastAsia="Times New Roman"/>
                <w:color w:val="000000"/>
                <w:sz w:val="18"/>
                <w:szCs w:val="18"/>
                <w:lang w:eastAsia="sr-Latn-RS"/>
              </w:rPr>
            </w:pPr>
            <w:r w:rsidRPr="00812372">
              <w:rPr>
                <w:rFonts w:eastAsia="Times New Roman"/>
                <w:color w:val="000000"/>
                <w:sz w:val="18"/>
                <w:szCs w:val="18"/>
                <w:lang w:eastAsia="sr-Latn-RS"/>
              </w:rPr>
              <w:t>111</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04963A41" w14:textId="77777777" w:rsidR="00812372" w:rsidRPr="00812372" w:rsidRDefault="00812372" w:rsidP="00812372">
            <w:pPr>
              <w:suppressAutoHyphens w:val="0"/>
              <w:autoSpaceDN/>
              <w:spacing w:line="240" w:lineRule="auto"/>
              <w:ind w:firstLine="0"/>
              <w:jc w:val="center"/>
              <w:textAlignment w:val="auto"/>
              <w:rPr>
                <w:rFonts w:eastAsia="Times New Roman"/>
                <w:color w:val="000000"/>
                <w:sz w:val="18"/>
                <w:szCs w:val="18"/>
                <w:lang w:eastAsia="sr-Latn-RS"/>
              </w:rPr>
            </w:pPr>
            <w:r w:rsidRPr="00812372">
              <w:rPr>
                <w:rFonts w:eastAsia="Times New Roman"/>
                <w:color w:val="000000"/>
                <w:sz w:val="18"/>
                <w:szCs w:val="18"/>
                <w:lang w:eastAsia="sr-Latn-RS"/>
              </w:rPr>
              <w:t>428</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12458869" w14:textId="77777777" w:rsidR="00812372" w:rsidRPr="00812372" w:rsidRDefault="00812372" w:rsidP="00812372">
            <w:pPr>
              <w:suppressAutoHyphens w:val="0"/>
              <w:autoSpaceDN/>
              <w:spacing w:line="240" w:lineRule="auto"/>
              <w:ind w:firstLine="0"/>
              <w:jc w:val="center"/>
              <w:textAlignment w:val="auto"/>
              <w:rPr>
                <w:rFonts w:eastAsia="Times New Roman"/>
                <w:color w:val="000000"/>
                <w:sz w:val="18"/>
                <w:szCs w:val="18"/>
                <w:lang w:eastAsia="sr-Latn-RS"/>
              </w:rPr>
            </w:pPr>
            <w:r w:rsidRPr="00812372">
              <w:rPr>
                <w:rFonts w:eastAsia="Times New Roman"/>
                <w:color w:val="000000"/>
                <w:sz w:val="18"/>
                <w:szCs w:val="18"/>
                <w:lang w:eastAsia="sr-Latn-RS"/>
              </w:rPr>
              <w:t>1500</w:t>
            </w:r>
          </w:p>
        </w:tc>
        <w:tc>
          <w:tcPr>
            <w:tcW w:w="621" w:type="dxa"/>
            <w:gridSpan w:val="2"/>
            <w:tcBorders>
              <w:top w:val="nil"/>
              <w:left w:val="nil"/>
              <w:bottom w:val="single" w:sz="4" w:space="0" w:color="auto"/>
              <w:right w:val="single" w:sz="4" w:space="0" w:color="auto"/>
            </w:tcBorders>
            <w:shd w:val="clear" w:color="auto" w:fill="auto"/>
            <w:noWrap/>
            <w:vAlign w:val="center"/>
            <w:hideMark/>
          </w:tcPr>
          <w:p w14:paraId="108EF1D9" w14:textId="77777777" w:rsidR="00812372" w:rsidRPr="00812372" w:rsidRDefault="00812372" w:rsidP="00812372">
            <w:pPr>
              <w:suppressAutoHyphens w:val="0"/>
              <w:autoSpaceDN/>
              <w:spacing w:line="240" w:lineRule="auto"/>
              <w:ind w:firstLine="0"/>
              <w:jc w:val="center"/>
              <w:textAlignment w:val="auto"/>
              <w:rPr>
                <w:rFonts w:eastAsia="Times New Roman"/>
                <w:color w:val="000000"/>
                <w:sz w:val="18"/>
                <w:szCs w:val="18"/>
                <w:lang w:eastAsia="sr-Latn-RS"/>
              </w:rPr>
            </w:pPr>
            <w:r w:rsidRPr="00812372">
              <w:rPr>
                <w:rFonts w:eastAsia="Times New Roman"/>
                <w:color w:val="000000"/>
                <w:sz w:val="18"/>
                <w:szCs w:val="18"/>
                <w:lang w:val="sr-Cyrl-RS" w:eastAsia="sr-Latn-RS"/>
              </w:rPr>
              <w:t>131.3</w:t>
            </w:r>
          </w:p>
        </w:tc>
        <w:tc>
          <w:tcPr>
            <w:tcW w:w="801" w:type="dxa"/>
            <w:gridSpan w:val="2"/>
            <w:tcBorders>
              <w:top w:val="nil"/>
              <w:left w:val="nil"/>
              <w:bottom w:val="single" w:sz="4" w:space="0" w:color="auto"/>
              <w:right w:val="single" w:sz="4" w:space="0" w:color="auto"/>
            </w:tcBorders>
            <w:shd w:val="clear" w:color="auto" w:fill="auto"/>
            <w:noWrap/>
            <w:vAlign w:val="center"/>
            <w:hideMark/>
          </w:tcPr>
          <w:p w14:paraId="56E0D32B" w14:textId="77777777" w:rsidR="00812372" w:rsidRPr="00812372" w:rsidRDefault="00812372" w:rsidP="00812372">
            <w:pPr>
              <w:suppressAutoHyphens w:val="0"/>
              <w:autoSpaceDN/>
              <w:spacing w:line="240" w:lineRule="auto"/>
              <w:ind w:firstLine="0"/>
              <w:jc w:val="center"/>
              <w:textAlignment w:val="auto"/>
              <w:rPr>
                <w:rFonts w:eastAsia="Times New Roman"/>
                <w:color w:val="000000"/>
                <w:sz w:val="18"/>
                <w:szCs w:val="18"/>
                <w:lang w:eastAsia="sr-Latn-RS"/>
              </w:rPr>
            </w:pPr>
            <w:r w:rsidRPr="00812372">
              <w:rPr>
                <w:rFonts w:eastAsia="Times New Roman"/>
                <w:color w:val="000000"/>
                <w:sz w:val="18"/>
                <w:szCs w:val="18"/>
                <w:lang w:eastAsia="sr-Latn-RS"/>
              </w:rPr>
              <w:t>2218.7</w:t>
            </w:r>
          </w:p>
        </w:tc>
      </w:tr>
    </w:tbl>
    <w:p w14:paraId="6FCE50AC" w14:textId="77777777" w:rsidR="00B84618" w:rsidRPr="00B84618" w:rsidRDefault="00B84618" w:rsidP="00812372">
      <w:pPr>
        <w:suppressAutoHyphens w:val="0"/>
        <w:autoSpaceDN/>
        <w:spacing w:after="120" w:line="240" w:lineRule="auto"/>
        <w:ind w:firstLine="0"/>
        <w:textAlignment w:val="auto"/>
        <w:rPr>
          <w:rFonts w:eastAsiaTheme="minorHAnsi" w:cstheme="minorBidi"/>
          <w:b/>
          <w:lang w:val="sr-Cyrl-RS"/>
        </w:rPr>
      </w:pPr>
    </w:p>
    <w:p w14:paraId="58F9C3A7" w14:textId="77777777" w:rsidR="00B84618" w:rsidRPr="00B84618" w:rsidRDefault="00B84618" w:rsidP="00B45121">
      <w:pPr>
        <w:suppressAutoHyphens w:val="0"/>
        <w:autoSpaceDN/>
        <w:spacing w:line="240" w:lineRule="auto"/>
        <w:ind w:firstLine="284"/>
        <w:jc w:val="center"/>
        <w:textAlignment w:val="auto"/>
        <w:rPr>
          <w:rFonts w:eastAsiaTheme="minorHAnsi" w:cstheme="minorBidi"/>
          <w:b/>
          <w:lang w:val="sr-Cyrl-RS"/>
        </w:rPr>
      </w:pPr>
      <w:r w:rsidRPr="00B84618">
        <w:rPr>
          <w:rFonts w:asciiTheme="minorHAnsi" w:eastAsiaTheme="minorHAnsi" w:hAnsiTheme="minorHAnsi" w:cstheme="minorBidi"/>
          <w:noProof/>
        </w:rPr>
        <w:drawing>
          <wp:inline distT="0" distB="0" distL="0" distR="0" wp14:anchorId="7662376A" wp14:editId="30F4C223">
            <wp:extent cx="5358810" cy="2711303"/>
            <wp:effectExtent l="0" t="0" r="13335" b="13335"/>
            <wp:docPr id="5" name="Chart 5">
              <a:extLst xmlns:a="http://schemas.openxmlformats.org/drawingml/2006/main">
                <a:ext uri="{FF2B5EF4-FFF2-40B4-BE49-F238E27FC236}">
                  <a16:creationId xmlns:a16="http://schemas.microsoft.com/office/drawing/2014/main" id="{C00AE663-4E31-4808-8844-8240612A2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D3D08A" w14:textId="77777777" w:rsidR="00B84618" w:rsidRPr="00B84618" w:rsidRDefault="00B84618" w:rsidP="00B84618">
      <w:pPr>
        <w:suppressAutoHyphens w:val="0"/>
        <w:autoSpaceDN/>
        <w:spacing w:line="240" w:lineRule="auto"/>
        <w:ind w:firstLine="284"/>
        <w:textAlignment w:val="auto"/>
        <w:rPr>
          <w:rFonts w:eastAsiaTheme="minorHAnsi" w:cstheme="minorBidi"/>
          <w:b/>
          <w:lang w:val="sr-Cyrl-RS"/>
        </w:rPr>
      </w:pPr>
    </w:p>
    <w:p w14:paraId="58F3DCB4" w14:textId="77777777" w:rsidR="00B84618" w:rsidRPr="00B84618" w:rsidRDefault="00B84618" w:rsidP="008F2467">
      <w:pPr>
        <w:suppressAutoHyphens w:val="0"/>
        <w:autoSpaceDN/>
        <w:spacing w:after="120" w:line="240" w:lineRule="auto"/>
        <w:textAlignment w:val="auto"/>
        <w:rPr>
          <w:rFonts w:eastAsiaTheme="minorHAnsi" w:cstheme="minorBidi"/>
          <w:sz w:val="24"/>
          <w:szCs w:val="24"/>
          <w:lang w:val="sr-Cyrl-RS"/>
        </w:rPr>
      </w:pPr>
      <w:r w:rsidRPr="00B84618">
        <w:rPr>
          <w:rFonts w:eastAsiaTheme="minorHAnsi" w:cstheme="minorBidi"/>
          <w:sz w:val="24"/>
          <w:szCs w:val="24"/>
          <w:lang w:val="sr-Cyrl-RS"/>
        </w:rPr>
        <w:lastRenderedPageBreak/>
        <w:t>У изданачким састојинама храстова китњака, сладуна и цера приметан је распоред добних разреда који битно одступа од нормалног стања зато што је присутан велики вишак састојина у</w:t>
      </w:r>
      <w:r w:rsidRPr="00B84618">
        <w:rPr>
          <w:rFonts w:eastAsiaTheme="minorHAnsi" w:cstheme="minorBidi"/>
          <w:sz w:val="24"/>
          <w:szCs w:val="24"/>
          <w:lang w:val="en-US"/>
        </w:rPr>
        <w:t xml:space="preserve"> VI</w:t>
      </w:r>
      <w:r>
        <w:rPr>
          <w:rFonts w:eastAsiaTheme="minorHAnsi" w:cstheme="minorBidi"/>
          <w:sz w:val="24"/>
          <w:szCs w:val="24"/>
          <w:lang w:val="sr-Cyrl-RS"/>
        </w:rPr>
        <w:t xml:space="preserve">, </w:t>
      </w:r>
      <w:r w:rsidRPr="00B84618">
        <w:rPr>
          <w:rFonts w:eastAsiaTheme="minorHAnsi" w:cstheme="minorBidi"/>
          <w:sz w:val="24"/>
          <w:szCs w:val="24"/>
          <w:lang w:val="sr-Cyrl-RS"/>
        </w:rPr>
        <w:t xml:space="preserve">а поготово </w:t>
      </w:r>
      <w:r w:rsidRPr="00B84618">
        <w:rPr>
          <w:rFonts w:eastAsiaTheme="minorHAnsi" w:cstheme="minorBidi"/>
          <w:sz w:val="24"/>
          <w:szCs w:val="24"/>
          <w:lang w:val="en-US"/>
        </w:rPr>
        <w:t>VII</w:t>
      </w:r>
      <w:r w:rsidRPr="00B84618">
        <w:rPr>
          <w:rFonts w:eastAsiaTheme="minorHAnsi" w:cstheme="minorBidi"/>
          <w:sz w:val="24"/>
          <w:szCs w:val="24"/>
          <w:lang w:val="sr-Cyrl-RS"/>
        </w:rPr>
        <w:t xml:space="preserve"> добном разреду, мањак састојина у</w:t>
      </w:r>
      <w:r>
        <w:rPr>
          <w:rFonts w:eastAsiaTheme="minorHAnsi" w:cstheme="minorBidi"/>
          <w:sz w:val="24"/>
          <w:szCs w:val="24"/>
          <w:lang w:val="sr-Cyrl-RS"/>
        </w:rPr>
        <w:t xml:space="preserve"> </w:t>
      </w:r>
      <w:r>
        <w:rPr>
          <w:rFonts w:eastAsiaTheme="minorHAnsi" w:cstheme="minorBidi"/>
          <w:sz w:val="24"/>
          <w:szCs w:val="24"/>
          <w:lang w:val="en-US"/>
        </w:rPr>
        <w:t xml:space="preserve">V </w:t>
      </w:r>
      <w:r w:rsidR="003505E0">
        <w:rPr>
          <w:rFonts w:eastAsiaTheme="minorHAnsi" w:cstheme="minorBidi"/>
          <w:sz w:val="24"/>
          <w:szCs w:val="24"/>
          <w:lang w:val="sr-Cyrl-RS"/>
        </w:rPr>
        <w:t>добном разреду и скоро потпуно одсуство</w:t>
      </w:r>
      <w:r w:rsidRPr="00B84618">
        <w:rPr>
          <w:rFonts w:eastAsiaTheme="minorHAnsi" w:cstheme="minorBidi"/>
          <w:sz w:val="24"/>
          <w:szCs w:val="24"/>
          <w:lang w:val="sr-Cyrl-RS"/>
        </w:rPr>
        <w:t xml:space="preserve"> </w:t>
      </w:r>
      <w:r w:rsidR="003505E0">
        <w:rPr>
          <w:rFonts w:eastAsiaTheme="minorHAnsi" w:cstheme="minorBidi"/>
          <w:sz w:val="24"/>
          <w:szCs w:val="24"/>
          <w:lang w:val="sr-Cyrl-RS"/>
        </w:rPr>
        <w:t xml:space="preserve">састојина у </w:t>
      </w:r>
      <w:r w:rsidR="003505E0">
        <w:rPr>
          <w:rFonts w:eastAsiaTheme="minorHAnsi" w:cstheme="minorBidi"/>
          <w:sz w:val="24"/>
          <w:szCs w:val="24"/>
          <w:lang w:val="en-US"/>
        </w:rPr>
        <w:t xml:space="preserve">I, II, III </w:t>
      </w:r>
      <w:r w:rsidR="003505E0">
        <w:rPr>
          <w:rFonts w:eastAsiaTheme="minorHAnsi" w:cstheme="minorBidi"/>
          <w:sz w:val="24"/>
          <w:szCs w:val="24"/>
          <w:lang w:val="sr-Cyrl-RS"/>
        </w:rPr>
        <w:t>и</w:t>
      </w:r>
      <w:r w:rsidR="003505E0">
        <w:rPr>
          <w:rFonts w:eastAsiaTheme="minorHAnsi" w:cstheme="minorBidi"/>
          <w:sz w:val="24"/>
          <w:szCs w:val="24"/>
          <w:lang w:val="en-US"/>
        </w:rPr>
        <w:t xml:space="preserve"> IV</w:t>
      </w:r>
      <w:r w:rsidRPr="00B84618">
        <w:rPr>
          <w:rFonts w:eastAsiaTheme="minorHAnsi" w:cstheme="minorBidi"/>
          <w:sz w:val="24"/>
          <w:szCs w:val="24"/>
          <w:lang w:val="sr-Cyrl-RS"/>
        </w:rPr>
        <w:t xml:space="preserve"> добним разредима</w:t>
      </w:r>
      <w:r>
        <w:rPr>
          <w:rFonts w:eastAsiaTheme="minorHAnsi" w:cstheme="minorBidi"/>
          <w:sz w:val="24"/>
          <w:szCs w:val="24"/>
          <w:lang w:val="sr-Cyrl-RS"/>
        </w:rPr>
        <w:t>.</w:t>
      </w:r>
    </w:p>
    <w:p w14:paraId="1E66C36E" w14:textId="77777777" w:rsidR="00F5317C" w:rsidRPr="008F2467" w:rsidRDefault="008F2467" w:rsidP="00F5317C">
      <w:pPr>
        <w:suppressAutoHyphens w:val="0"/>
        <w:autoSpaceDN/>
        <w:spacing w:line="240" w:lineRule="auto"/>
        <w:ind w:firstLine="0"/>
        <w:textAlignment w:val="auto"/>
        <w:rPr>
          <w:rFonts w:eastAsia="Times New Roman"/>
          <w:color w:val="000000"/>
          <w:sz w:val="18"/>
          <w:szCs w:val="18"/>
          <w:lang w:val="sr-Cyrl-RS" w:eastAsia="sr-Latn-RS"/>
        </w:rPr>
      </w:pPr>
      <w:r w:rsidRPr="008F2467">
        <w:rPr>
          <w:rFonts w:eastAsiaTheme="minorHAnsi" w:cstheme="minorBidi"/>
          <w:sz w:val="24"/>
          <w:szCs w:val="24"/>
          <w:lang w:val="sr-Cyrl-RS"/>
        </w:rPr>
        <w:t xml:space="preserve">Стање у </w:t>
      </w:r>
      <w:r>
        <w:rPr>
          <w:rFonts w:eastAsia="Times New Roman"/>
          <w:color w:val="000000"/>
          <w:sz w:val="24"/>
          <w:szCs w:val="24"/>
          <w:lang w:val="sr-Cyrl-RS" w:eastAsia="sr-Latn-RS"/>
        </w:rPr>
        <w:t>вештачки подигнутим састојинама четинара је дату у следећој табели и приказано на следећем графику:</w:t>
      </w:r>
      <w:r w:rsidR="00F5317C" w:rsidRPr="008F2467">
        <w:rPr>
          <w:rFonts w:eastAsia="Times New Roman"/>
          <w:color w:val="000000"/>
          <w:sz w:val="18"/>
          <w:szCs w:val="18"/>
          <w:lang w:val="sr-Cyrl-RS" w:eastAsia="sr-Latn-RS"/>
        </w:rPr>
        <w:tab/>
      </w:r>
    </w:p>
    <w:p w14:paraId="67641053" w14:textId="77777777" w:rsidR="008F2467" w:rsidRPr="008F2467" w:rsidRDefault="008F2467" w:rsidP="00F5317C">
      <w:pPr>
        <w:suppressAutoHyphens w:val="0"/>
        <w:autoSpaceDN/>
        <w:spacing w:line="240" w:lineRule="auto"/>
        <w:ind w:firstLine="0"/>
        <w:textAlignment w:val="auto"/>
        <w:rPr>
          <w:rFonts w:eastAsia="Times New Roman"/>
          <w:color w:val="000000"/>
          <w:sz w:val="18"/>
          <w:szCs w:val="18"/>
          <w:lang w:val="sr-Cyrl-RS" w:eastAsia="sr-Latn-RS"/>
        </w:rPr>
      </w:pPr>
    </w:p>
    <w:tbl>
      <w:tblPr>
        <w:tblW w:w="9028" w:type="dxa"/>
        <w:jc w:val="center"/>
        <w:tblLook w:val="04A0" w:firstRow="1" w:lastRow="0" w:firstColumn="1" w:lastColumn="0" w:noHBand="0" w:noVBand="1"/>
      </w:tblPr>
      <w:tblGrid>
        <w:gridCol w:w="1408"/>
        <w:gridCol w:w="452"/>
        <w:gridCol w:w="1099"/>
        <w:gridCol w:w="1121"/>
        <w:gridCol w:w="7"/>
        <w:gridCol w:w="573"/>
        <w:gridCol w:w="7"/>
        <w:gridCol w:w="573"/>
        <w:gridCol w:w="7"/>
        <w:gridCol w:w="573"/>
        <w:gridCol w:w="7"/>
        <w:gridCol w:w="614"/>
        <w:gridCol w:w="7"/>
        <w:gridCol w:w="573"/>
        <w:gridCol w:w="7"/>
        <w:gridCol w:w="573"/>
        <w:gridCol w:w="7"/>
        <w:gridCol w:w="573"/>
        <w:gridCol w:w="7"/>
        <w:gridCol w:w="833"/>
        <w:gridCol w:w="7"/>
      </w:tblGrid>
      <w:tr w:rsidR="008F2467" w:rsidRPr="008F2467" w14:paraId="1921FF6C" w14:textId="77777777" w:rsidTr="00B45121">
        <w:trPr>
          <w:trHeight w:val="255"/>
          <w:jc w:val="center"/>
        </w:trPr>
        <w:tc>
          <w:tcPr>
            <w:tcW w:w="1860"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4D3374B" w14:textId="77777777" w:rsidR="008F2467" w:rsidRPr="008F2467" w:rsidRDefault="008F2467" w:rsidP="008F2467">
            <w:pPr>
              <w:suppressAutoHyphens w:val="0"/>
              <w:autoSpaceDN/>
              <w:spacing w:line="240" w:lineRule="auto"/>
              <w:ind w:firstLine="0"/>
              <w:textAlignment w:val="auto"/>
              <w:rPr>
                <w:rFonts w:eastAsia="Times New Roman"/>
                <w:color w:val="000000"/>
                <w:sz w:val="18"/>
                <w:szCs w:val="18"/>
                <w:lang w:eastAsia="sr-Latn-RS"/>
              </w:rPr>
            </w:pPr>
            <w:r w:rsidRPr="008F2467">
              <w:rPr>
                <w:rFonts w:eastAsia="Times New Roman"/>
                <w:color w:val="000000"/>
                <w:sz w:val="18"/>
                <w:szCs w:val="18"/>
                <w:lang w:val="sr-Cyrl-RS" w:eastAsia="sr-Latn-RS"/>
              </w:rPr>
              <w:t>Вештачки подигнуте састојине четинара</w:t>
            </w:r>
          </w:p>
        </w:tc>
        <w:tc>
          <w:tcPr>
            <w:tcW w:w="2227"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35FCE461" w14:textId="77777777" w:rsidR="008F2467" w:rsidRPr="008F2467" w:rsidRDefault="008F2467" w:rsidP="008F2467">
            <w:pPr>
              <w:suppressAutoHyphens w:val="0"/>
              <w:autoSpaceDN/>
              <w:spacing w:line="240" w:lineRule="auto"/>
              <w:ind w:firstLine="0"/>
              <w:jc w:val="center"/>
              <w:textAlignment w:val="auto"/>
              <w:rPr>
                <w:rFonts w:eastAsia="Times New Roman"/>
                <w:color w:val="000000"/>
                <w:sz w:val="18"/>
                <w:szCs w:val="18"/>
                <w:lang w:eastAsia="sr-Latn-RS"/>
              </w:rPr>
            </w:pPr>
            <w:r w:rsidRPr="008F2467">
              <w:rPr>
                <w:rFonts w:eastAsia="Times New Roman"/>
                <w:color w:val="000000"/>
                <w:sz w:val="18"/>
                <w:szCs w:val="18"/>
                <w:lang w:eastAsia="sr-Latn-RS"/>
              </w:rPr>
              <w:t>I</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1D2368E" w14:textId="77777777" w:rsidR="008F2467" w:rsidRPr="008F2467" w:rsidRDefault="008F2467" w:rsidP="008F2467">
            <w:pPr>
              <w:suppressAutoHyphens w:val="0"/>
              <w:autoSpaceDN/>
              <w:spacing w:line="240" w:lineRule="auto"/>
              <w:ind w:firstLine="0"/>
              <w:jc w:val="center"/>
              <w:textAlignment w:val="auto"/>
              <w:rPr>
                <w:rFonts w:eastAsia="Times New Roman"/>
                <w:color w:val="000000"/>
                <w:sz w:val="18"/>
                <w:szCs w:val="18"/>
                <w:lang w:eastAsia="sr-Latn-RS"/>
              </w:rPr>
            </w:pPr>
            <w:r w:rsidRPr="008F2467">
              <w:rPr>
                <w:rFonts w:eastAsia="Times New Roman"/>
                <w:color w:val="000000"/>
                <w:sz w:val="18"/>
                <w:szCs w:val="18"/>
                <w:lang w:eastAsia="sr-Latn-RS"/>
              </w:rPr>
              <w:t>II</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83ACD8" w14:textId="77777777" w:rsidR="008F2467" w:rsidRPr="008F2467" w:rsidRDefault="008F2467" w:rsidP="008F2467">
            <w:pPr>
              <w:suppressAutoHyphens w:val="0"/>
              <w:autoSpaceDN/>
              <w:spacing w:line="240" w:lineRule="auto"/>
              <w:ind w:firstLine="0"/>
              <w:jc w:val="center"/>
              <w:textAlignment w:val="auto"/>
              <w:rPr>
                <w:rFonts w:eastAsia="Times New Roman"/>
                <w:color w:val="000000"/>
                <w:sz w:val="18"/>
                <w:szCs w:val="18"/>
                <w:lang w:eastAsia="sr-Latn-RS"/>
              </w:rPr>
            </w:pPr>
            <w:r w:rsidRPr="008F2467">
              <w:rPr>
                <w:rFonts w:eastAsia="Times New Roman"/>
                <w:color w:val="000000"/>
                <w:sz w:val="18"/>
                <w:szCs w:val="18"/>
                <w:lang w:eastAsia="sr-Latn-RS"/>
              </w:rPr>
              <w:t>III</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E8AAA58" w14:textId="77777777" w:rsidR="008F2467" w:rsidRPr="008F2467" w:rsidRDefault="008F2467" w:rsidP="008F2467">
            <w:pPr>
              <w:suppressAutoHyphens w:val="0"/>
              <w:autoSpaceDN/>
              <w:spacing w:line="240" w:lineRule="auto"/>
              <w:ind w:firstLine="0"/>
              <w:jc w:val="center"/>
              <w:textAlignment w:val="auto"/>
              <w:rPr>
                <w:rFonts w:eastAsia="Times New Roman"/>
                <w:color w:val="000000"/>
                <w:sz w:val="18"/>
                <w:szCs w:val="18"/>
                <w:lang w:eastAsia="sr-Latn-RS"/>
              </w:rPr>
            </w:pPr>
            <w:r w:rsidRPr="008F2467">
              <w:rPr>
                <w:rFonts w:eastAsia="Times New Roman"/>
                <w:color w:val="000000"/>
                <w:sz w:val="18"/>
                <w:szCs w:val="18"/>
                <w:lang w:eastAsia="sr-Latn-RS"/>
              </w:rPr>
              <w:t>IV</w:t>
            </w:r>
          </w:p>
        </w:tc>
        <w:tc>
          <w:tcPr>
            <w:tcW w:w="62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B5BD93" w14:textId="77777777" w:rsidR="008F2467" w:rsidRPr="008F2467" w:rsidRDefault="008F2467" w:rsidP="008F2467">
            <w:pPr>
              <w:suppressAutoHyphens w:val="0"/>
              <w:autoSpaceDN/>
              <w:spacing w:line="240" w:lineRule="auto"/>
              <w:ind w:firstLine="0"/>
              <w:jc w:val="center"/>
              <w:textAlignment w:val="auto"/>
              <w:rPr>
                <w:rFonts w:eastAsia="Times New Roman"/>
                <w:color w:val="000000"/>
                <w:sz w:val="18"/>
                <w:szCs w:val="18"/>
                <w:lang w:eastAsia="sr-Latn-RS"/>
              </w:rPr>
            </w:pPr>
            <w:r w:rsidRPr="008F2467">
              <w:rPr>
                <w:rFonts w:eastAsia="Times New Roman"/>
                <w:color w:val="000000"/>
                <w:sz w:val="18"/>
                <w:szCs w:val="18"/>
                <w:lang w:eastAsia="sr-Latn-RS"/>
              </w:rPr>
              <w:t>V</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F366E72" w14:textId="77777777" w:rsidR="008F2467" w:rsidRPr="008F2467" w:rsidRDefault="008F2467" w:rsidP="008F2467">
            <w:pPr>
              <w:suppressAutoHyphens w:val="0"/>
              <w:autoSpaceDN/>
              <w:spacing w:line="240" w:lineRule="auto"/>
              <w:ind w:firstLine="0"/>
              <w:jc w:val="center"/>
              <w:textAlignment w:val="auto"/>
              <w:rPr>
                <w:rFonts w:eastAsia="Times New Roman"/>
                <w:color w:val="000000"/>
                <w:sz w:val="18"/>
                <w:szCs w:val="18"/>
                <w:lang w:eastAsia="sr-Latn-RS"/>
              </w:rPr>
            </w:pPr>
            <w:r w:rsidRPr="008F2467">
              <w:rPr>
                <w:rFonts w:eastAsia="Times New Roman"/>
                <w:color w:val="000000"/>
                <w:sz w:val="18"/>
                <w:szCs w:val="18"/>
                <w:lang w:eastAsia="sr-Latn-RS"/>
              </w:rPr>
              <w:t>VI</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637CE2D" w14:textId="77777777" w:rsidR="008F2467" w:rsidRPr="008F2467" w:rsidRDefault="008F2467" w:rsidP="008F2467">
            <w:pPr>
              <w:suppressAutoHyphens w:val="0"/>
              <w:autoSpaceDN/>
              <w:spacing w:line="240" w:lineRule="auto"/>
              <w:ind w:firstLine="0"/>
              <w:jc w:val="center"/>
              <w:textAlignment w:val="auto"/>
              <w:rPr>
                <w:rFonts w:eastAsia="Times New Roman"/>
                <w:color w:val="000000"/>
                <w:sz w:val="18"/>
                <w:szCs w:val="18"/>
                <w:lang w:eastAsia="sr-Latn-RS"/>
              </w:rPr>
            </w:pPr>
            <w:r w:rsidRPr="008F2467">
              <w:rPr>
                <w:rFonts w:eastAsia="Times New Roman"/>
                <w:color w:val="000000"/>
                <w:sz w:val="18"/>
                <w:szCs w:val="18"/>
                <w:lang w:eastAsia="sr-Latn-RS"/>
              </w:rPr>
              <w:t>VII</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5ED681F" w14:textId="77777777" w:rsidR="008F2467" w:rsidRPr="008F2467" w:rsidRDefault="008F2467" w:rsidP="008F2467">
            <w:pPr>
              <w:suppressAutoHyphens w:val="0"/>
              <w:autoSpaceDN/>
              <w:spacing w:line="240" w:lineRule="auto"/>
              <w:ind w:firstLine="0"/>
              <w:jc w:val="center"/>
              <w:textAlignment w:val="auto"/>
              <w:rPr>
                <w:rFonts w:eastAsia="Times New Roman"/>
                <w:color w:val="000000"/>
                <w:sz w:val="18"/>
                <w:szCs w:val="18"/>
                <w:lang w:eastAsia="sr-Latn-RS"/>
              </w:rPr>
            </w:pPr>
            <w:r w:rsidRPr="008F2467">
              <w:rPr>
                <w:rFonts w:eastAsia="Times New Roman"/>
                <w:color w:val="000000"/>
                <w:sz w:val="18"/>
                <w:szCs w:val="18"/>
                <w:lang w:eastAsia="sr-Latn-RS"/>
              </w:rPr>
              <w:t>VIII</w:t>
            </w:r>
          </w:p>
        </w:tc>
        <w:tc>
          <w:tcPr>
            <w:tcW w:w="84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02396" w14:textId="77777777" w:rsidR="008F2467" w:rsidRPr="008F2467" w:rsidRDefault="008F2467" w:rsidP="008F2467">
            <w:pPr>
              <w:suppressAutoHyphens w:val="0"/>
              <w:autoSpaceDN/>
              <w:spacing w:line="240" w:lineRule="auto"/>
              <w:ind w:firstLine="0"/>
              <w:jc w:val="center"/>
              <w:textAlignment w:val="auto"/>
              <w:rPr>
                <w:rFonts w:eastAsia="Times New Roman"/>
                <w:color w:val="000000"/>
                <w:sz w:val="18"/>
                <w:szCs w:val="18"/>
                <w:lang w:eastAsia="sr-Latn-RS"/>
              </w:rPr>
            </w:pPr>
            <w:r w:rsidRPr="008F2467">
              <w:rPr>
                <w:rFonts w:eastAsia="Times New Roman"/>
                <w:color w:val="000000"/>
                <w:sz w:val="18"/>
                <w:szCs w:val="18"/>
                <w:lang w:eastAsia="sr-Latn-RS"/>
              </w:rPr>
              <w:t>Свега</w:t>
            </w:r>
          </w:p>
        </w:tc>
      </w:tr>
      <w:tr w:rsidR="008F2467" w:rsidRPr="008F2467" w14:paraId="0F1D669D" w14:textId="77777777" w:rsidTr="00B45121">
        <w:trPr>
          <w:gridAfter w:val="1"/>
          <w:wAfter w:w="7" w:type="dxa"/>
          <w:trHeight w:val="255"/>
          <w:jc w:val="center"/>
        </w:trPr>
        <w:tc>
          <w:tcPr>
            <w:tcW w:w="1860" w:type="dxa"/>
            <w:gridSpan w:val="2"/>
            <w:vMerge/>
            <w:tcBorders>
              <w:top w:val="single" w:sz="4" w:space="0" w:color="auto"/>
              <w:left w:val="single" w:sz="4" w:space="0" w:color="auto"/>
              <w:bottom w:val="single" w:sz="4" w:space="0" w:color="auto"/>
              <w:right w:val="single" w:sz="4" w:space="0" w:color="auto"/>
            </w:tcBorders>
            <w:vAlign w:val="center"/>
            <w:hideMark/>
          </w:tcPr>
          <w:p w14:paraId="4850821D" w14:textId="77777777" w:rsidR="008F2467" w:rsidRPr="008F2467" w:rsidRDefault="008F2467" w:rsidP="008F2467">
            <w:pPr>
              <w:suppressAutoHyphens w:val="0"/>
              <w:autoSpaceDN/>
              <w:spacing w:line="240" w:lineRule="auto"/>
              <w:ind w:firstLine="0"/>
              <w:jc w:val="left"/>
              <w:textAlignment w:val="auto"/>
              <w:rPr>
                <w:rFonts w:eastAsia="Times New Roman"/>
                <w:color w:val="000000"/>
                <w:sz w:val="18"/>
                <w:szCs w:val="18"/>
                <w:lang w:eastAsia="sr-Latn-RS"/>
              </w:rPr>
            </w:pPr>
          </w:p>
        </w:tc>
        <w:tc>
          <w:tcPr>
            <w:tcW w:w="1099" w:type="dxa"/>
            <w:tcBorders>
              <w:top w:val="nil"/>
              <w:left w:val="nil"/>
              <w:bottom w:val="single" w:sz="4" w:space="0" w:color="auto"/>
              <w:right w:val="single" w:sz="4" w:space="0" w:color="auto"/>
            </w:tcBorders>
            <w:shd w:val="clear" w:color="000000" w:fill="D9D9D9"/>
            <w:noWrap/>
            <w:vAlign w:val="center"/>
            <w:hideMark/>
          </w:tcPr>
          <w:p w14:paraId="539C6EFF" w14:textId="77777777" w:rsidR="008F2467" w:rsidRPr="008F2467" w:rsidRDefault="008F2467" w:rsidP="008F2467">
            <w:pPr>
              <w:suppressAutoHyphens w:val="0"/>
              <w:autoSpaceDN/>
              <w:spacing w:line="240" w:lineRule="auto"/>
              <w:ind w:firstLine="0"/>
              <w:jc w:val="left"/>
              <w:textAlignment w:val="auto"/>
              <w:rPr>
                <w:rFonts w:eastAsia="Times New Roman"/>
                <w:color w:val="000000"/>
                <w:sz w:val="18"/>
                <w:szCs w:val="18"/>
                <w:lang w:eastAsia="sr-Latn-RS"/>
              </w:rPr>
            </w:pPr>
            <w:r w:rsidRPr="008F2467">
              <w:rPr>
                <w:rFonts w:eastAsia="Times New Roman"/>
                <w:color w:val="000000"/>
                <w:sz w:val="18"/>
                <w:szCs w:val="18"/>
                <w:lang w:eastAsia="sr-Latn-RS"/>
              </w:rPr>
              <w:t>слабо обр.</w:t>
            </w:r>
          </w:p>
        </w:tc>
        <w:tc>
          <w:tcPr>
            <w:tcW w:w="1121" w:type="dxa"/>
            <w:tcBorders>
              <w:top w:val="nil"/>
              <w:left w:val="nil"/>
              <w:bottom w:val="single" w:sz="4" w:space="0" w:color="auto"/>
              <w:right w:val="single" w:sz="4" w:space="0" w:color="auto"/>
            </w:tcBorders>
            <w:shd w:val="clear" w:color="000000" w:fill="D9D9D9"/>
            <w:noWrap/>
            <w:vAlign w:val="center"/>
            <w:hideMark/>
          </w:tcPr>
          <w:p w14:paraId="335B0C06" w14:textId="77777777" w:rsidR="008F2467" w:rsidRPr="008F2467" w:rsidRDefault="008F2467" w:rsidP="008F2467">
            <w:pPr>
              <w:suppressAutoHyphens w:val="0"/>
              <w:autoSpaceDN/>
              <w:spacing w:line="240" w:lineRule="auto"/>
              <w:ind w:firstLine="0"/>
              <w:jc w:val="left"/>
              <w:textAlignment w:val="auto"/>
              <w:rPr>
                <w:rFonts w:eastAsia="Times New Roman"/>
                <w:color w:val="000000"/>
                <w:sz w:val="18"/>
                <w:szCs w:val="18"/>
                <w:lang w:eastAsia="sr-Latn-RS"/>
              </w:rPr>
            </w:pPr>
            <w:r w:rsidRPr="008F2467">
              <w:rPr>
                <w:rFonts w:eastAsia="Times New Roman"/>
                <w:color w:val="000000"/>
                <w:sz w:val="18"/>
                <w:szCs w:val="18"/>
                <w:lang w:eastAsia="sr-Latn-RS"/>
              </w:rPr>
              <w:t>добро обр.</w:t>
            </w:r>
          </w:p>
        </w:tc>
        <w:tc>
          <w:tcPr>
            <w:tcW w:w="580" w:type="dxa"/>
            <w:gridSpan w:val="2"/>
            <w:tcBorders>
              <w:top w:val="single" w:sz="4" w:space="0" w:color="auto"/>
              <w:left w:val="single" w:sz="4" w:space="0" w:color="auto"/>
              <w:bottom w:val="single" w:sz="4" w:space="0" w:color="auto"/>
              <w:right w:val="single" w:sz="4" w:space="0" w:color="auto"/>
            </w:tcBorders>
            <w:vAlign w:val="center"/>
            <w:hideMark/>
          </w:tcPr>
          <w:p w14:paraId="46E8FE6C" w14:textId="77777777" w:rsidR="008F2467" w:rsidRPr="008F2467" w:rsidRDefault="008F2467" w:rsidP="008F2467">
            <w:pPr>
              <w:suppressAutoHyphens w:val="0"/>
              <w:autoSpaceDN/>
              <w:spacing w:line="240" w:lineRule="auto"/>
              <w:ind w:firstLine="0"/>
              <w:jc w:val="left"/>
              <w:textAlignment w:val="auto"/>
              <w:rPr>
                <w:rFonts w:eastAsia="Times New Roman"/>
                <w:color w:val="000000"/>
                <w:sz w:val="18"/>
                <w:szCs w:val="18"/>
                <w:lang w:eastAsia="sr-Latn-RS"/>
              </w:rPr>
            </w:pPr>
          </w:p>
        </w:tc>
        <w:tc>
          <w:tcPr>
            <w:tcW w:w="580" w:type="dxa"/>
            <w:gridSpan w:val="2"/>
            <w:tcBorders>
              <w:top w:val="single" w:sz="4" w:space="0" w:color="auto"/>
              <w:left w:val="single" w:sz="4" w:space="0" w:color="auto"/>
              <w:bottom w:val="single" w:sz="4" w:space="0" w:color="auto"/>
              <w:right w:val="single" w:sz="4" w:space="0" w:color="auto"/>
            </w:tcBorders>
            <w:vAlign w:val="center"/>
            <w:hideMark/>
          </w:tcPr>
          <w:p w14:paraId="73755092" w14:textId="77777777" w:rsidR="008F2467" w:rsidRPr="008F2467" w:rsidRDefault="008F2467" w:rsidP="008F2467">
            <w:pPr>
              <w:suppressAutoHyphens w:val="0"/>
              <w:autoSpaceDN/>
              <w:spacing w:line="240" w:lineRule="auto"/>
              <w:ind w:firstLine="0"/>
              <w:jc w:val="left"/>
              <w:textAlignment w:val="auto"/>
              <w:rPr>
                <w:rFonts w:eastAsia="Times New Roman"/>
                <w:color w:val="000000"/>
                <w:sz w:val="18"/>
                <w:szCs w:val="18"/>
                <w:lang w:eastAsia="sr-Latn-RS"/>
              </w:rPr>
            </w:pPr>
          </w:p>
        </w:tc>
        <w:tc>
          <w:tcPr>
            <w:tcW w:w="580" w:type="dxa"/>
            <w:gridSpan w:val="2"/>
            <w:tcBorders>
              <w:top w:val="single" w:sz="4" w:space="0" w:color="auto"/>
              <w:left w:val="single" w:sz="4" w:space="0" w:color="auto"/>
              <w:bottom w:val="single" w:sz="4" w:space="0" w:color="auto"/>
              <w:right w:val="single" w:sz="4" w:space="0" w:color="auto"/>
            </w:tcBorders>
            <w:vAlign w:val="center"/>
            <w:hideMark/>
          </w:tcPr>
          <w:p w14:paraId="76A0DAFC" w14:textId="77777777" w:rsidR="008F2467" w:rsidRPr="008F2467" w:rsidRDefault="008F2467" w:rsidP="008F2467">
            <w:pPr>
              <w:suppressAutoHyphens w:val="0"/>
              <w:autoSpaceDN/>
              <w:spacing w:line="240" w:lineRule="auto"/>
              <w:ind w:firstLine="0"/>
              <w:jc w:val="left"/>
              <w:textAlignment w:val="auto"/>
              <w:rPr>
                <w:rFonts w:eastAsia="Times New Roman"/>
                <w:color w:val="000000"/>
                <w:sz w:val="18"/>
                <w:szCs w:val="18"/>
                <w:lang w:eastAsia="sr-Latn-RS"/>
              </w:rPr>
            </w:pPr>
          </w:p>
        </w:tc>
        <w:tc>
          <w:tcPr>
            <w:tcW w:w="621" w:type="dxa"/>
            <w:gridSpan w:val="2"/>
            <w:tcBorders>
              <w:top w:val="single" w:sz="4" w:space="0" w:color="auto"/>
              <w:left w:val="single" w:sz="4" w:space="0" w:color="auto"/>
              <w:bottom w:val="single" w:sz="4" w:space="0" w:color="auto"/>
              <w:right w:val="single" w:sz="4" w:space="0" w:color="auto"/>
            </w:tcBorders>
            <w:vAlign w:val="center"/>
            <w:hideMark/>
          </w:tcPr>
          <w:p w14:paraId="13FDEFC2" w14:textId="77777777" w:rsidR="008F2467" w:rsidRPr="008F2467" w:rsidRDefault="008F2467" w:rsidP="008F2467">
            <w:pPr>
              <w:suppressAutoHyphens w:val="0"/>
              <w:autoSpaceDN/>
              <w:spacing w:line="240" w:lineRule="auto"/>
              <w:ind w:firstLine="0"/>
              <w:jc w:val="left"/>
              <w:textAlignment w:val="auto"/>
              <w:rPr>
                <w:rFonts w:eastAsia="Times New Roman"/>
                <w:color w:val="000000"/>
                <w:sz w:val="18"/>
                <w:szCs w:val="18"/>
                <w:lang w:eastAsia="sr-Latn-RS"/>
              </w:rPr>
            </w:pPr>
          </w:p>
        </w:tc>
        <w:tc>
          <w:tcPr>
            <w:tcW w:w="580" w:type="dxa"/>
            <w:gridSpan w:val="2"/>
            <w:tcBorders>
              <w:top w:val="single" w:sz="4" w:space="0" w:color="auto"/>
              <w:left w:val="single" w:sz="4" w:space="0" w:color="auto"/>
              <w:bottom w:val="single" w:sz="4" w:space="0" w:color="auto"/>
              <w:right w:val="single" w:sz="4" w:space="0" w:color="auto"/>
            </w:tcBorders>
            <w:vAlign w:val="center"/>
            <w:hideMark/>
          </w:tcPr>
          <w:p w14:paraId="0FE3A2D9" w14:textId="77777777" w:rsidR="008F2467" w:rsidRPr="008F2467" w:rsidRDefault="008F2467" w:rsidP="008F2467">
            <w:pPr>
              <w:suppressAutoHyphens w:val="0"/>
              <w:autoSpaceDN/>
              <w:spacing w:line="240" w:lineRule="auto"/>
              <w:ind w:firstLine="0"/>
              <w:jc w:val="left"/>
              <w:textAlignment w:val="auto"/>
              <w:rPr>
                <w:rFonts w:eastAsia="Times New Roman"/>
                <w:color w:val="000000"/>
                <w:sz w:val="18"/>
                <w:szCs w:val="18"/>
                <w:lang w:eastAsia="sr-Latn-RS"/>
              </w:rPr>
            </w:pPr>
          </w:p>
        </w:tc>
        <w:tc>
          <w:tcPr>
            <w:tcW w:w="580" w:type="dxa"/>
            <w:gridSpan w:val="2"/>
            <w:tcBorders>
              <w:top w:val="single" w:sz="4" w:space="0" w:color="auto"/>
              <w:left w:val="single" w:sz="4" w:space="0" w:color="auto"/>
              <w:bottom w:val="single" w:sz="4" w:space="0" w:color="auto"/>
              <w:right w:val="single" w:sz="4" w:space="0" w:color="auto"/>
            </w:tcBorders>
            <w:vAlign w:val="center"/>
            <w:hideMark/>
          </w:tcPr>
          <w:p w14:paraId="2AEB093E" w14:textId="77777777" w:rsidR="008F2467" w:rsidRPr="008F2467" w:rsidRDefault="008F2467" w:rsidP="008F2467">
            <w:pPr>
              <w:suppressAutoHyphens w:val="0"/>
              <w:autoSpaceDN/>
              <w:spacing w:line="240" w:lineRule="auto"/>
              <w:ind w:firstLine="0"/>
              <w:jc w:val="left"/>
              <w:textAlignment w:val="auto"/>
              <w:rPr>
                <w:rFonts w:eastAsia="Times New Roman"/>
                <w:color w:val="000000"/>
                <w:sz w:val="18"/>
                <w:szCs w:val="18"/>
                <w:lang w:eastAsia="sr-Latn-RS"/>
              </w:rPr>
            </w:pPr>
          </w:p>
        </w:tc>
        <w:tc>
          <w:tcPr>
            <w:tcW w:w="580" w:type="dxa"/>
            <w:gridSpan w:val="2"/>
            <w:tcBorders>
              <w:top w:val="single" w:sz="4" w:space="0" w:color="auto"/>
              <w:left w:val="single" w:sz="4" w:space="0" w:color="auto"/>
              <w:bottom w:val="single" w:sz="4" w:space="0" w:color="auto"/>
              <w:right w:val="single" w:sz="4" w:space="0" w:color="auto"/>
            </w:tcBorders>
            <w:vAlign w:val="center"/>
            <w:hideMark/>
          </w:tcPr>
          <w:p w14:paraId="15CE6206" w14:textId="77777777" w:rsidR="008F2467" w:rsidRPr="008F2467" w:rsidRDefault="008F2467" w:rsidP="008F2467">
            <w:pPr>
              <w:suppressAutoHyphens w:val="0"/>
              <w:autoSpaceDN/>
              <w:spacing w:line="240" w:lineRule="auto"/>
              <w:ind w:firstLine="0"/>
              <w:jc w:val="left"/>
              <w:textAlignment w:val="auto"/>
              <w:rPr>
                <w:rFonts w:eastAsia="Times New Roman"/>
                <w:color w:val="000000"/>
                <w:sz w:val="18"/>
                <w:szCs w:val="18"/>
                <w:lang w:eastAsia="sr-Latn-RS"/>
              </w:rPr>
            </w:pPr>
          </w:p>
        </w:tc>
        <w:tc>
          <w:tcPr>
            <w:tcW w:w="840" w:type="dxa"/>
            <w:gridSpan w:val="2"/>
            <w:tcBorders>
              <w:top w:val="single" w:sz="4" w:space="0" w:color="auto"/>
              <w:left w:val="single" w:sz="4" w:space="0" w:color="auto"/>
              <w:bottom w:val="single" w:sz="4" w:space="0" w:color="auto"/>
              <w:right w:val="single" w:sz="4" w:space="0" w:color="auto"/>
            </w:tcBorders>
            <w:vAlign w:val="center"/>
            <w:hideMark/>
          </w:tcPr>
          <w:p w14:paraId="29933322" w14:textId="77777777" w:rsidR="008F2467" w:rsidRPr="008F2467" w:rsidRDefault="008F2467" w:rsidP="008F2467">
            <w:pPr>
              <w:suppressAutoHyphens w:val="0"/>
              <w:autoSpaceDN/>
              <w:spacing w:line="240" w:lineRule="auto"/>
              <w:ind w:firstLine="0"/>
              <w:jc w:val="left"/>
              <w:textAlignment w:val="auto"/>
              <w:rPr>
                <w:rFonts w:eastAsia="Times New Roman"/>
                <w:color w:val="000000"/>
                <w:sz w:val="18"/>
                <w:szCs w:val="18"/>
                <w:lang w:eastAsia="sr-Latn-RS"/>
              </w:rPr>
            </w:pPr>
          </w:p>
        </w:tc>
      </w:tr>
      <w:tr w:rsidR="008F2467" w:rsidRPr="008F2467" w14:paraId="58DA1750" w14:textId="77777777" w:rsidTr="00B45121">
        <w:trPr>
          <w:gridAfter w:val="1"/>
          <w:wAfter w:w="7" w:type="dxa"/>
          <w:trHeight w:val="300"/>
          <w:jc w:val="center"/>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14:paraId="75F63E8B" w14:textId="77777777" w:rsidR="008F2467" w:rsidRPr="008F2467" w:rsidRDefault="008F2467" w:rsidP="008F2467">
            <w:pPr>
              <w:suppressAutoHyphens w:val="0"/>
              <w:autoSpaceDN/>
              <w:spacing w:line="240" w:lineRule="auto"/>
              <w:ind w:firstLine="0"/>
              <w:jc w:val="left"/>
              <w:textAlignment w:val="auto"/>
              <w:rPr>
                <w:rFonts w:eastAsia="Times New Roman"/>
                <w:color w:val="000000"/>
                <w:sz w:val="18"/>
                <w:szCs w:val="18"/>
                <w:lang w:eastAsia="sr-Latn-RS"/>
              </w:rPr>
            </w:pPr>
            <w:r w:rsidRPr="008F2467">
              <w:rPr>
                <w:rFonts w:eastAsia="Times New Roman"/>
                <w:color w:val="000000"/>
                <w:sz w:val="18"/>
                <w:szCs w:val="18"/>
                <w:lang w:val="sr-Cyrl-RS" w:eastAsia="sr-Latn-RS"/>
              </w:rPr>
              <w:t>СВГ</w:t>
            </w:r>
          </w:p>
        </w:tc>
        <w:tc>
          <w:tcPr>
            <w:tcW w:w="452" w:type="dxa"/>
            <w:tcBorders>
              <w:top w:val="nil"/>
              <w:left w:val="nil"/>
              <w:bottom w:val="single" w:sz="4" w:space="0" w:color="auto"/>
              <w:right w:val="single" w:sz="4" w:space="0" w:color="auto"/>
            </w:tcBorders>
            <w:shd w:val="clear" w:color="auto" w:fill="auto"/>
            <w:noWrap/>
            <w:vAlign w:val="center"/>
            <w:hideMark/>
          </w:tcPr>
          <w:p w14:paraId="02CA4C77" w14:textId="77777777" w:rsidR="008F2467" w:rsidRPr="008F2467" w:rsidRDefault="008F2467" w:rsidP="008F2467">
            <w:pPr>
              <w:suppressAutoHyphens w:val="0"/>
              <w:autoSpaceDN/>
              <w:spacing w:line="240" w:lineRule="auto"/>
              <w:ind w:firstLine="0"/>
              <w:jc w:val="left"/>
              <w:textAlignment w:val="auto"/>
              <w:rPr>
                <w:rFonts w:eastAsia="Times New Roman"/>
                <w:color w:val="000000"/>
                <w:sz w:val="18"/>
                <w:szCs w:val="18"/>
                <w:lang w:eastAsia="sr-Latn-RS"/>
              </w:rPr>
            </w:pPr>
            <w:r w:rsidRPr="008F2467">
              <w:rPr>
                <w:rFonts w:eastAsia="Times New Roman"/>
                <w:color w:val="000000"/>
                <w:sz w:val="18"/>
                <w:szCs w:val="18"/>
                <w:lang w:eastAsia="sr-Latn-RS"/>
              </w:rPr>
              <w:t>p</w:t>
            </w:r>
          </w:p>
        </w:tc>
        <w:tc>
          <w:tcPr>
            <w:tcW w:w="1099" w:type="dxa"/>
            <w:tcBorders>
              <w:top w:val="nil"/>
              <w:left w:val="nil"/>
              <w:bottom w:val="single" w:sz="4" w:space="0" w:color="auto"/>
              <w:right w:val="single" w:sz="4" w:space="0" w:color="auto"/>
            </w:tcBorders>
            <w:shd w:val="clear" w:color="auto" w:fill="auto"/>
            <w:noWrap/>
            <w:vAlign w:val="center"/>
            <w:hideMark/>
          </w:tcPr>
          <w:p w14:paraId="25E42F59" w14:textId="77777777" w:rsidR="008F2467" w:rsidRPr="008F2467" w:rsidRDefault="008F2467" w:rsidP="008F2467">
            <w:pPr>
              <w:suppressAutoHyphens w:val="0"/>
              <w:autoSpaceDN/>
              <w:spacing w:line="240" w:lineRule="auto"/>
              <w:ind w:firstLine="0"/>
              <w:jc w:val="left"/>
              <w:textAlignment w:val="auto"/>
              <w:rPr>
                <w:rFonts w:ascii="Calibri" w:eastAsia="Times New Roman" w:hAnsi="Calibri" w:cs="Calibri"/>
                <w:color w:val="000000"/>
                <w:lang w:eastAsia="sr-Latn-RS"/>
              </w:rPr>
            </w:pPr>
            <w:r w:rsidRPr="008F2467">
              <w:rPr>
                <w:rFonts w:ascii="Calibri" w:eastAsia="Times New Roman" w:hAnsi="Calibri" w:cs="Calibri"/>
                <w:color w:val="000000"/>
                <w:lang w:eastAsia="sr-Latn-RS"/>
              </w:rPr>
              <w:t> </w:t>
            </w:r>
          </w:p>
        </w:tc>
        <w:tc>
          <w:tcPr>
            <w:tcW w:w="1121" w:type="dxa"/>
            <w:tcBorders>
              <w:top w:val="nil"/>
              <w:left w:val="nil"/>
              <w:bottom w:val="single" w:sz="4" w:space="0" w:color="auto"/>
              <w:right w:val="single" w:sz="4" w:space="0" w:color="auto"/>
            </w:tcBorders>
            <w:shd w:val="clear" w:color="auto" w:fill="auto"/>
            <w:noWrap/>
            <w:vAlign w:val="center"/>
            <w:hideMark/>
          </w:tcPr>
          <w:p w14:paraId="3DF93310" w14:textId="77777777" w:rsidR="008F2467" w:rsidRPr="008F2467" w:rsidRDefault="008F2467" w:rsidP="008F2467">
            <w:pPr>
              <w:suppressAutoHyphens w:val="0"/>
              <w:autoSpaceDN/>
              <w:spacing w:line="240" w:lineRule="auto"/>
              <w:ind w:firstLine="0"/>
              <w:jc w:val="center"/>
              <w:textAlignment w:val="auto"/>
              <w:rPr>
                <w:rFonts w:eastAsia="Times New Roman"/>
                <w:color w:val="000000"/>
                <w:sz w:val="18"/>
                <w:szCs w:val="18"/>
                <w:lang w:eastAsia="sr-Latn-RS"/>
              </w:rPr>
            </w:pPr>
            <w:r w:rsidRPr="008F2467">
              <w:rPr>
                <w:rFonts w:eastAsia="Times New Roman"/>
                <w:color w:val="000000"/>
                <w:sz w:val="18"/>
                <w:szCs w:val="18"/>
                <w:lang w:eastAsia="sr-Latn-RS"/>
              </w:rPr>
              <w:t>13.1</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1C28D377" w14:textId="77777777" w:rsidR="008F2467" w:rsidRPr="008F2467" w:rsidRDefault="008F2467" w:rsidP="008F2467">
            <w:pPr>
              <w:suppressAutoHyphens w:val="0"/>
              <w:autoSpaceDN/>
              <w:spacing w:line="240" w:lineRule="auto"/>
              <w:ind w:firstLine="0"/>
              <w:jc w:val="center"/>
              <w:textAlignment w:val="auto"/>
              <w:rPr>
                <w:rFonts w:eastAsia="Times New Roman"/>
                <w:color w:val="000000"/>
                <w:sz w:val="18"/>
                <w:szCs w:val="18"/>
                <w:lang w:eastAsia="sr-Latn-RS"/>
              </w:rPr>
            </w:pPr>
            <w:r w:rsidRPr="008F2467">
              <w:rPr>
                <w:rFonts w:eastAsia="Times New Roman"/>
                <w:color w:val="000000"/>
                <w:sz w:val="18"/>
                <w:szCs w:val="18"/>
                <w:lang w:eastAsia="sr-Latn-RS"/>
              </w:rPr>
              <w:t>2.8</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65455039" w14:textId="77777777" w:rsidR="008F2467" w:rsidRPr="008F2467" w:rsidRDefault="008F2467" w:rsidP="008F2467">
            <w:pPr>
              <w:suppressAutoHyphens w:val="0"/>
              <w:autoSpaceDN/>
              <w:spacing w:line="240" w:lineRule="auto"/>
              <w:ind w:firstLine="0"/>
              <w:jc w:val="center"/>
              <w:textAlignment w:val="auto"/>
              <w:rPr>
                <w:rFonts w:eastAsia="Times New Roman"/>
                <w:color w:val="000000"/>
                <w:sz w:val="18"/>
                <w:szCs w:val="18"/>
                <w:lang w:eastAsia="sr-Latn-RS"/>
              </w:rPr>
            </w:pPr>
            <w:r w:rsidRPr="008F2467">
              <w:rPr>
                <w:rFonts w:eastAsia="Times New Roman"/>
                <w:color w:val="000000"/>
                <w:sz w:val="18"/>
                <w:szCs w:val="18"/>
                <w:lang w:eastAsia="sr-Latn-RS"/>
              </w:rPr>
              <w:t>6.3</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2F238C4D" w14:textId="77777777" w:rsidR="008F2467" w:rsidRPr="008F2467" w:rsidRDefault="008F2467" w:rsidP="008F2467">
            <w:pPr>
              <w:suppressAutoHyphens w:val="0"/>
              <w:autoSpaceDN/>
              <w:spacing w:line="240" w:lineRule="auto"/>
              <w:ind w:firstLine="0"/>
              <w:jc w:val="center"/>
              <w:textAlignment w:val="auto"/>
              <w:rPr>
                <w:rFonts w:eastAsia="Times New Roman"/>
                <w:color w:val="000000"/>
                <w:sz w:val="18"/>
                <w:szCs w:val="18"/>
                <w:lang w:eastAsia="sr-Latn-RS"/>
              </w:rPr>
            </w:pPr>
            <w:r w:rsidRPr="008F2467">
              <w:rPr>
                <w:rFonts w:eastAsia="Times New Roman"/>
                <w:color w:val="000000"/>
                <w:sz w:val="18"/>
                <w:szCs w:val="18"/>
                <w:lang w:eastAsia="sr-Latn-RS"/>
              </w:rPr>
              <w:t>88.9</w:t>
            </w:r>
          </w:p>
        </w:tc>
        <w:tc>
          <w:tcPr>
            <w:tcW w:w="621" w:type="dxa"/>
            <w:gridSpan w:val="2"/>
            <w:tcBorders>
              <w:top w:val="nil"/>
              <w:left w:val="nil"/>
              <w:bottom w:val="single" w:sz="4" w:space="0" w:color="auto"/>
              <w:right w:val="single" w:sz="4" w:space="0" w:color="auto"/>
            </w:tcBorders>
            <w:shd w:val="clear" w:color="auto" w:fill="auto"/>
            <w:noWrap/>
            <w:vAlign w:val="center"/>
            <w:hideMark/>
          </w:tcPr>
          <w:p w14:paraId="01CA278A" w14:textId="77777777" w:rsidR="008F2467" w:rsidRPr="008F2467" w:rsidRDefault="008F2467" w:rsidP="008F2467">
            <w:pPr>
              <w:suppressAutoHyphens w:val="0"/>
              <w:autoSpaceDN/>
              <w:spacing w:line="240" w:lineRule="auto"/>
              <w:ind w:firstLine="0"/>
              <w:jc w:val="center"/>
              <w:textAlignment w:val="auto"/>
              <w:rPr>
                <w:rFonts w:eastAsia="Times New Roman"/>
                <w:color w:val="000000"/>
                <w:sz w:val="18"/>
                <w:szCs w:val="18"/>
                <w:lang w:eastAsia="sr-Latn-RS"/>
              </w:rPr>
            </w:pPr>
            <w:r w:rsidRPr="008F2467">
              <w:rPr>
                <w:rFonts w:eastAsia="Times New Roman"/>
                <w:color w:val="000000"/>
                <w:sz w:val="18"/>
                <w:szCs w:val="18"/>
                <w:lang w:eastAsia="sr-Latn-RS"/>
              </w:rPr>
              <w:t>216.4</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435B8A23" w14:textId="77777777" w:rsidR="008F2467" w:rsidRPr="008F2467" w:rsidRDefault="008F2467" w:rsidP="008F2467">
            <w:pPr>
              <w:suppressAutoHyphens w:val="0"/>
              <w:autoSpaceDN/>
              <w:spacing w:line="240" w:lineRule="auto"/>
              <w:ind w:firstLine="0"/>
              <w:jc w:val="center"/>
              <w:textAlignment w:val="auto"/>
              <w:rPr>
                <w:rFonts w:eastAsia="Times New Roman"/>
                <w:color w:val="000000"/>
                <w:sz w:val="18"/>
                <w:szCs w:val="18"/>
                <w:lang w:eastAsia="sr-Latn-RS"/>
              </w:rPr>
            </w:pPr>
            <w:r w:rsidRPr="008F2467">
              <w:rPr>
                <w:rFonts w:eastAsia="Times New Roman"/>
                <w:color w:val="000000"/>
                <w:sz w:val="18"/>
                <w:szCs w:val="18"/>
                <w:lang w:eastAsia="sr-Latn-RS"/>
              </w:rPr>
              <w:t> </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29CF329E" w14:textId="77777777" w:rsidR="008F2467" w:rsidRPr="008F2467" w:rsidRDefault="008F2467" w:rsidP="008F2467">
            <w:pPr>
              <w:suppressAutoHyphens w:val="0"/>
              <w:autoSpaceDN/>
              <w:spacing w:line="240" w:lineRule="auto"/>
              <w:ind w:firstLine="0"/>
              <w:jc w:val="center"/>
              <w:textAlignment w:val="auto"/>
              <w:rPr>
                <w:rFonts w:eastAsia="Times New Roman"/>
                <w:color w:val="000000"/>
                <w:sz w:val="18"/>
                <w:szCs w:val="18"/>
                <w:lang w:eastAsia="sr-Latn-RS"/>
              </w:rPr>
            </w:pPr>
            <w:r w:rsidRPr="008F2467">
              <w:rPr>
                <w:rFonts w:eastAsia="Times New Roman"/>
                <w:color w:val="000000"/>
                <w:sz w:val="18"/>
                <w:szCs w:val="18"/>
                <w:lang w:eastAsia="sr-Latn-RS"/>
              </w:rPr>
              <w:t>0.4</w:t>
            </w:r>
          </w:p>
        </w:tc>
        <w:tc>
          <w:tcPr>
            <w:tcW w:w="580" w:type="dxa"/>
            <w:gridSpan w:val="2"/>
            <w:tcBorders>
              <w:top w:val="nil"/>
              <w:left w:val="nil"/>
              <w:bottom w:val="single" w:sz="4" w:space="0" w:color="auto"/>
              <w:right w:val="single" w:sz="4" w:space="0" w:color="auto"/>
            </w:tcBorders>
            <w:shd w:val="clear" w:color="auto" w:fill="auto"/>
            <w:noWrap/>
            <w:vAlign w:val="center"/>
            <w:hideMark/>
          </w:tcPr>
          <w:p w14:paraId="0CD58FF9" w14:textId="77777777" w:rsidR="008F2467" w:rsidRPr="008F2467" w:rsidRDefault="008F2467" w:rsidP="008F2467">
            <w:pPr>
              <w:suppressAutoHyphens w:val="0"/>
              <w:autoSpaceDN/>
              <w:spacing w:line="240" w:lineRule="auto"/>
              <w:ind w:firstLine="0"/>
              <w:jc w:val="center"/>
              <w:textAlignment w:val="auto"/>
              <w:rPr>
                <w:rFonts w:eastAsia="Times New Roman"/>
                <w:color w:val="000000"/>
                <w:sz w:val="18"/>
                <w:szCs w:val="18"/>
                <w:lang w:eastAsia="sr-Latn-RS"/>
              </w:rPr>
            </w:pPr>
            <w:r w:rsidRPr="008F2467">
              <w:rPr>
                <w:rFonts w:eastAsia="Times New Roman"/>
                <w:color w:val="000000"/>
                <w:sz w:val="18"/>
                <w:szCs w:val="18"/>
                <w:lang w:eastAsia="sr-Latn-RS"/>
              </w:rPr>
              <w:t> </w:t>
            </w:r>
          </w:p>
        </w:tc>
        <w:tc>
          <w:tcPr>
            <w:tcW w:w="840" w:type="dxa"/>
            <w:gridSpan w:val="2"/>
            <w:tcBorders>
              <w:top w:val="nil"/>
              <w:left w:val="nil"/>
              <w:bottom w:val="single" w:sz="4" w:space="0" w:color="auto"/>
              <w:right w:val="single" w:sz="4" w:space="0" w:color="auto"/>
            </w:tcBorders>
            <w:shd w:val="clear" w:color="auto" w:fill="auto"/>
            <w:noWrap/>
            <w:vAlign w:val="center"/>
            <w:hideMark/>
          </w:tcPr>
          <w:p w14:paraId="7800FC40" w14:textId="77777777" w:rsidR="008F2467" w:rsidRPr="008F2467" w:rsidRDefault="008F2467" w:rsidP="008F2467">
            <w:pPr>
              <w:suppressAutoHyphens w:val="0"/>
              <w:autoSpaceDN/>
              <w:spacing w:line="240" w:lineRule="auto"/>
              <w:ind w:firstLine="0"/>
              <w:jc w:val="center"/>
              <w:textAlignment w:val="auto"/>
              <w:rPr>
                <w:rFonts w:eastAsia="Times New Roman"/>
                <w:color w:val="000000"/>
                <w:sz w:val="18"/>
                <w:szCs w:val="18"/>
                <w:lang w:eastAsia="sr-Latn-RS"/>
              </w:rPr>
            </w:pPr>
            <w:r w:rsidRPr="008F2467">
              <w:rPr>
                <w:rFonts w:eastAsia="Times New Roman"/>
                <w:color w:val="000000"/>
                <w:sz w:val="18"/>
                <w:szCs w:val="18"/>
                <w:lang w:eastAsia="sr-Latn-RS"/>
              </w:rPr>
              <w:t>327.9</w:t>
            </w:r>
          </w:p>
        </w:tc>
      </w:tr>
    </w:tbl>
    <w:p w14:paraId="41BD3FD7" w14:textId="77777777" w:rsidR="008F2467" w:rsidRPr="008F2467" w:rsidRDefault="008F2467" w:rsidP="008F2467">
      <w:pPr>
        <w:suppressAutoHyphens w:val="0"/>
        <w:autoSpaceDN/>
        <w:spacing w:after="120" w:line="240" w:lineRule="auto"/>
        <w:ind w:firstLine="0"/>
        <w:textAlignment w:val="auto"/>
        <w:rPr>
          <w:rFonts w:eastAsiaTheme="minorHAnsi" w:cstheme="minorBidi"/>
          <w:b/>
          <w:sz w:val="24"/>
          <w:szCs w:val="24"/>
          <w:lang w:val="sr-Cyrl-RS"/>
        </w:rPr>
      </w:pPr>
    </w:p>
    <w:p w14:paraId="1446E48A" w14:textId="77777777" w:rsidR="008F2467" w:rsidRPr="008F2467" w:rsidRDefault="008F2467" w:rsidP="00B45121">
      <w:pPr>
        <w:suppressAutoHyphens w:val="0"/>
        <w:autoSpaceDN/>
        <w:spacing w:line="240" w:lineRule="auto"/>
        <w:ind w:firstLine="284"/>
        <w:jc w:val="center"/>
        <w:textAlignment w:val="auto"/>
        <w:rPr>
          <w:rFonts w:eastAsiaTheme="minorHAnsi" w:cstheme="minorBidi"/>
          <w:b/>
          <w:lang w:val="sr-Cyrl-RS"/>
        </w:rPr>
      </w:pPr>
      <w:r w:rsidRPr="008F2467">
        <w:rPr>
          <w:rFonts w:asciiTheme="minorHAnsi" w:eastAsiaTheme="minorHAnsi" w:hAnsiTheme="minorHAnsi" w:cstheme="minorBidi"/>
          <w:noProof/>
        </w:rPr>
        <w:drawing>
          <wp:inline distT="0" distB="0" distL="0" distR="0" wp14:anchorId="38C89075" wp14:editId="015AA6E2">
            <wp:extent cx="5465135" cy="2775097"/>
            <wp:effectExtent l="0" t="0" r="2540" b="6350"/>
            <wp:docPr id="121068559" name="Chart 121068559">
              <a:extLst xmlns:a="http://schemas.openxmlformats.org/drawingml/2006/main">
                <a:ext uri="{FF2B5EF4-FFF2-40B4-BE49-F238E27FC236}">
                  <a16:creationId xmlns:a16="http://schemas.microsoft.com/office/drawing/2014/main" id="{6CACAFB8-D5F6-46D6-BAF8-A2DE89724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BA35E8" w14:textId="77777777" w:rsidR="00C91ABE" w:rsidRPr="008F2467" w:rsidRDefault="00C91ABE" w:rsidP="00C91ABE">
      <w:pPr>
        <w:suppressAutoHyphens w:val="0"/>
        <w:autoSpaceDN/>
        <w:spacing w:after="120" w:line="240" w:lineRule="auto"/>
        <w:ind w:firstLine="0"/>
        <w:textAlignment w:val="auto"/>
        <w:rPr>
          <w:rFonts w:eastAsiaTheme="minorHAnsi" w:cstheme="minorBidi"/>
          <w:b/>
          <w:sz w:val="24"/>
          <w:szCs w:val="24"/>
          <w:lang w:val="sr-Cyrl-RS"/>
        </w:rPr>
      </w:pPr>
    </w:p>
    <w:p w14:paraId="48B2F2D4" w14:textId="77777777" w:rsidR="001455D9" w:rsidRPr="00C91ABE" w:rsidRDefault="008F2467" w:rsidP="00C91ABE">
      <w:pPr>
        <w:suppressAutoHyphens w:val="0"/>
        <w:autoSpaceDN/>
        <w:spacing w:after="120" w:line="240" w:lineRule="auto"/>
        <w:textAlignment w:val="auto"/>
        <w:rPr>
          <w:rFonts w:eastAsiaTheme="minorHAnsi" w:cstheme="minorBidi"/>
          <w:sz w:val="24"/>
          <w:szCs w:val="24"/>
          <w:lang w:val="en-US"/>
        </w:rPr>
      </w:pPr>
      <w:bookmarkStart w:id="43" w:name="_Hlk138226336"/>
      <w:r w:rsidRPr="008F2467">
        <w:rPr>
          <w:rFonts w:eastAsiaTheme="minorHAnsi" w:cstheme="minorBidi"/>
          <w:sz w:val="24"/>
          <w:szCs w:val="24"/>
          <w:lang w:val="sr-Cyrl-RS"/>
        </w:rPr>
        <w:t>У вештачким подигнутим сатојинама четинара приметан је распоред добних разреда који битно одступа од нормалног стања зато што је присутан вишак састојина у</w:t>
      </w:r>
      <w:r w:rsidRPr="008F2467">
        <w:rPr>
          <w:rFonts w:eastAsiaTheme="minorHAnsi" w:cstheme="minorBidi"/>
          <w:sz w:val="24"/>
          <w:szCs w:val="24"/>
          <w:lang w:val="en-US"/>
        </w:rPr>
        <w:t xml:space="preserve"> IV</w:t>
      </w:r>
      <w:r w:rsidRPr="008F2467">
        <w:rPr>
          <w:rFonts w:eastAsiaTheme="minorHAnsi" w:cstheme="minorBidi"/>
          <w:sz w:val="24"/>
          <w:szCs w:val="24"/>
          <w:lang w:val="sr-Cyrl-RS"/>
        </w:rPr>
        <w:t xml:space="preserve"> и </w:t>
      </w:r>
      <w:r w:rsidRPr="008F2467">
        <w:rPr>
          <w:rFonts w:eastAsiaTheme="minorHAnsi" w:cstheme="minorBidi"/>
          <w:sz w:val="24"/>
          <w:szCs w:val="24"/>
          <w:lang w:val="en-US"/>
        </w:rPr>
        <w:t>V</w:t>
      </w:r>
      <w:r w:rsidRPr="008F2467">
        <w:rPr>
          <w:rFonts w:eastAsiaTheme="minorHAnsi" w:cstheme="minorBidi"/>
          <w:sz w:val="24"/>
          <w:szCs w:val="24"/>
          <w:lang w:val="sr-Cyrl-RS"/>
        </w:rPr>
        <w:t xml:space="preserve"> добном разреду, а мањак или скоро потпуно одсуство одсуство састојина у осталим добним разредима</w:t>
      </w:r>
      <w:bookmarkEnd w:id="43"/>
      <w:r w:rsidRPr="008F2467">
        <w:rPr>
          <w:rFonts w:eastAsiaTheme="minorHAnsi" w:cstheme="minorBidi"/>
          <w:sz w:val="24"/>
          <w:szCs w:val="24"/>
          <w:lang w:val="sr-Cyrl-RS"/>
        </w:rPr>
        <w:t xml:space="preserve">. </w:t>
      </w:r>
    </w:p>
    <w:p w14:paraId="141A7813" w14:textId="77777777" w:rsidR="00972977" w:rsidRDefault="00972977" w:rsidP="00972977">
      <w:pPr>
        <w:spacing w:line="264" w:lineRule="auto"/>
        <w:ind w:firstLine="0"/>
        <w:rPr>
          <w:noProof/>
          <w:sz w:val="24"/>
          <w:szCs w:val="24"/>
          <w:lang w:val="sr-Cyrl-RS"/>
        </w:rPr>
      </w:pPr>
    </w:p>
    <w:p w14:paraId="567D2833" w14:textId="77777777" w:rsidR="00972977" w:rsidRDefault="00972977" w:rsidP="003F3597">
      <w:pPr>
        <w:pStyle w:val="Heading2"/>
        <w:rPr>
          <w:noProof/>
          <w:lang w:val="sr-Cyrl-RS"/>
        </w:rPr>
      </w:pPr>
      <w:bookmarkStart w:id="44" w:name="_Toc140141739"/>
      <w:r>
        <w:rPr>
          <w:noProof/>
          <w:lang w:val="sr-Cyrl-RS"/>
        </w:rPr>
        <w:t>5.8. Стање вештачки подигнутих састојина</w:t>
      </w:r>
      <w:bookmarkEnd w:id="44"/>
    </w:p>
    <w:p w14:paraId="1A7C0851" w14:textId="77777777" w:rsidR="00972977" w:rsidRDefault="00972977" w:rsidP="00972977">
      <w:pPr>
        <w:spacing w:line="264" w:lineRule="auto"/>
        <w:ind w:firstLine="0"/>
        <w:rPr>
          <w:noProof/>
          <w:sz w:val="24"/>
          <w:szCs w:val="24"/>
          <w:lang w:val="sr-Cyrl-RS"/>
        </w:rPr>
      </w:pPr>
    </w:p>
    <w:p w14:paraId="2357D276" w14:textId="77777777" w:rsidR="00972977" w:rsidRPr="006B4227" w:rsidRDefault="006956A3" w:rsidP="00972977">
      <w:pPr>
        <w:spacing w:line="264" w:lineRule="auto"/>
        <w:ind w:firstLine="0"/>
        <w:rPr>
          <w:sz w:val="24"/>
          <w:szCs w:val="24"/>
          <w:lang w:val="sr-Cyrl-RS"/>
        </w:rPr>
      </w:pPr>
      <w:r w:rsidRPr="006B4227">
        <w:rPr>
          <w:sz w:val="24"/>
          <w:szCs w:val="24"/>
        </w:rPr>
        <w:t xml:space="preserve">Стање вештачки подигнутих састојина </w:t>
      </w:r>
      <w:r w:rsidRPr="006B4227">
        <w:rPr>
          <w:sz w:val="24"/>
          <w:szCs w:val="24"/>
          <w:lang w:val="sr-Cyrl-RS"/>
        </w:rPr>
        <w:t>и култура</w:t>
      </w:r>
      <w:r w:rsidRPr="006B4227">
        <w:rPr>
          <w:sz w:val="24"/>
          <w:szCs w:val="24"/>
        </w:rPr>
        <w:t xml:space="preserve"> је приказано у следећој табели</w:t>
      </w:r>
      <w:r w:rsidRPr="006B4227">
        <w:rPr>
          <w:sz w:val="24"/>
          <w:szCs w:val="24"/>
          <w:lang w:val="sr-Cyrl-RS"/>
        </w:rPr>
        <w:t>:</w:t>
      </w:r>
    </w:p>
    <w:p w14:paraId="7B31B3D5" w14:textId="77777777" w:rsidR="006956A3" w:rsidRPr="006956A3" w:rsidRDefault="006956A3" w:rsidP="00972977">
      <w:pPr>
        <w:spacing w:line="264" w:lineRule="auto"/>
        <w:ind w:firstLine="0"/>
        <w:rPr>
          <w:noProof/>
          <w:sz w:val="24"/>
          <w:szCs w:val="24"/>
          <w:lang w:val="sr-Cyrl-RS"/>
        </w:rPr>
      </w:pPr>
    </w:p>
    <w:tbl>
      <w:tblPr>
        <w:tblW w:w="8275" w:type="dxa"/>
        <w:jc w:val="center"/>
        <w:tblLook w:val="04A0" w:firstRow="1" w:lastRow="0" w:firstColumn="1" w:lastColumn="0" w:noHBand="0" w:noVBand="1"/>
      </w:tblPr>
      <w:tblGrid>
        <w:gridCol w:w="1890"/>
        <w:gridCol w:w="666"/>
        <w:gridCol w:w="666"/>
        <w:gridCol w:w="866"/>
        <w:gridCol w:w="666"/>
        <w:gridCol w:w="666"/>
        <w:gridCol w:w="766"/>
        <w:gridCol w:w="666"/>
        <w:gridCol w:w="881"/>
        <w:gridCol w:w="519"/>
        <w:gridCol w:w="23"/>
      </w:tblGrid>
      <w:tr w:rsidR="006956A3" w:rsidRPr="006956A3" w14:paraId="5AC93206" w14:textId="77777777" w:rsidTr="006956A3">
        <w:trPr>
          <w:gridAfter w:val="1"/>
          <w:wAfter w:w="23" w:type="dxa"/>
          <w:trHeight w:val="255"/>
          <w:tblHeader/>
          <w:jc w:val="center"/>
        </w:trPr>
        <w:tc>
          <w:tcPr>
            <w:tcW w:w="18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CCCF0B5" w14:textId="77777777" w:rsidR="006956A3" w:rsidRPr="006956A3" w:rsidRDefault="006956A3" w:rsidP="006956A3">
            <w:pPr>
              <w:suppressAutoHyphens w:val="0"/>
              <w:autoSpaceDN/>
              <w:spacing w:line="240" w:lineRule="auto"/>
              <w:ind w:firstLine="0"/>
              <w:jc w:val="center"/>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Газдинска класа</w:t>
            </w:r>
          </w:p>
        </w:tc>
        <w:tc>
          <w:tcPr>
            <w:tcW w:w="133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3B3330" w14:textId="77777777" w:rsidR="006956A3" w:rsidRPr="006956A3" w:rsidRDefault="006956A3" w:rsidP="006956A3">
            <w:pPr>
              <w:suppressAutoHyphens w:val="0"/>
              <w:autoSpaceDN/>
              <w:spacing w:line="240" w:lineRule="auto"/>
              <w:ind w:firstLine="0"/>
              <w:jc w:val="center"/>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Површина</w:t>
            </w:r>
          </w:p>
        </w:tc>
        <w:tc>
          <w:tcPr>
            <w:tcW w:w="219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3276D57" w14:textId="77777777" w:rsidR="006956A3" w:rsidRPr="006956A3" w:rsidRDefault="006956A3" w:rsidP="006956A3">
            <w:pPr>
              <w:suppressAutoHyphens w:val="0"/>
              <w:autoSpaceDN/>
              <w:spacing w:line="240" w:lineRule="auto"/>
              <w:ind w:firstLine="0"/>
              <w:jc w:val="center"/>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Запремина</w:t>
            </w:r>
          </w:p>
        </w:tc>
        <w:tc>
          <w:tcPr>
            <w:tcW w:w="23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A9A5F3A" w14:textId="77777777" w:rsidR="006956A3" w:rsidRPr="006956A3" w:rsidRDefault="006956A3" w:rsidP="006956A3">
            <w:pPr>
              <w:suppressAutoHyphens w:val="0"/>
              <w:autoSpaceDN/>
              <w:spacing w:line="240" w:lineRule="auto"/>
              <w:ind w:firstLine="0"/>
              <w:jc w:val="center"/>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Запремински прираст</w:t>
            </w:r>
          </w:p>
        </w:tc>
        <w:tc>
          <w:tcPr>
            <w:tcW w:w="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43E587" w14:textId="77777777" w:rsidR="006956A3" w:rsidRPr="006956A3" w:rsidRDefault="006956A3" w:rsidP="006956A3">
            <w:pPr>
              <w:suppressAutoHyphens w:val="0"/>
              <w:autoSpaceDN/>
              <w:spacing w:line="240" w:lineRule="auto"/>
              <w:ind w:firstLine="0"/>
              <w:jc w:val="center"/>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P</w:t>
            </w:r>
            <w:r w:rsidRPr="006956A3">
              <w:rPr>
                <w:rFonts w:eastAsia="Times New Roman"/>
                <w:i/>
                <w:iCs/>
                <w:color w:val="000000"/>
                <w:sz w:val="20"/>
                <w:szCs w:val="20"/>
                <w:lang w:eastAsia="sr-Latn-RS"/>
              </w:rPr>
              <w:t xml:space="preserve">iv </w:t>
            </w:r>
            <w:r w:rsidRPr="006956A3">
              <w:rPr>
                <w:rFonts w:eastAsia="Times New Roman"/>
                <w:b/>
                <w:bCs/>
                <w:color w:val="000000"/>
                <w:sz w:val="20"/>
                <w:szCs w:val="20"/>
                <w:lang w:eastAsia="sr-Latn-RS"/>
              </w:rPr>
              <w:t>%</w:t>
            </w:r>
          </w:p>
        </w:tc>
      </w:tr>
      <w:tr w:rsidR="006956A3" w:rsidRPr="006956A3" w14:paraId="7C2C25EF" w14:textId="77777777" w:rsidTr="006956A3">
        <w:trPr>
          <w:gridAfter w:val="1"/>
          <w:wAfter w:w="23" w:type="dxa"/>
          <w:trHeight w:val="255"/>
          <w:jc w:val="center"/>
        </w:trPr>
        <w:tc>
          <w:tcPr>
            <w:tcW w:w="1890" w:type="dxa"/>
            <w:vMerge/>
            <w:tcBorders>
              <w:top w:val="single" w:sz="4" w:space="0" w:color="auto"/>
              <w:left w:val="single" w:sz="4" w:space="0" w:color="auto"/>
              <w:bottom w:val="single" w:sz="4" w:space="0" w:color="000000"/>
              <w:right w:val="single" w:sz="4" w:space="0" w:color="auto"/>
            </w:tcBorders>
            <w:vAlign w:val="center"/>
            <w:hideMark/>
          </w:tcPr>
          <w:p w14:paraId="7391030B" w14:textId="77777777" w:rsidR="006956A3" w:rsidRPr="006956A3" w:rsidRDefault="006956A3" w:rsidP="006956A3">
            <w:pPr>
              <w:suppressAutoHyphens w:val="0"/>
              <w:autoSpaceDN/>
              <w:spacing w:line="240" w:lineRule="auto"/>
              <w:ind w:firstLine="0"/>
              <w:jc w:val="left"/>
              <w:textAlignment w:val="auto"/>
              <w:rPr>
                <w:rFonts w:eastAsia="Times New Roman"/>
                <w:b/>
                <w:bCs/>
                <w:color w:val="000000"/>
                <w:sz w:val="20"/>
                <w:szCs w:val="20"/>
                <w:lang w:eastAsia="sr-Latn-RS"/>
              </w:rPr>
            </w:pPr>
          </w:p>
        </w:tc>
        <w:tc>
          <w:tcPr>
            <w:tcW w:w="666" w:type="dxa"/>
            <w:tcBorders>
              <w:top w:val="nil"/>
              <w:left w:val="nil"/>
              <w:bottom w:val="single" w:sz="4" w:space="0" w:color="auto"/>
              <w:right w:val="single" w:sz="4" w:space="0" w:color="auto"/>
            </w:tcBorders>
            <w:shd w:val="clear" w:color="auto" w:fill="auto"/>
            <w:noWrap/>
            <w:vAlign w:val="center"/>
            <w:hideMark/>
          </w:tcPr>
          <w:p w14:paraId="1D2EA84C" w14:textId="77777777" w:rsidR="006956A3" w:rsidRPr="006956A3" w:rsidRDefault="006956A3" w:rsidP="006956A3">
            <w:pPr>
              <w:suppressAutoHyphens w:val="0"/>
              <w:autoSpaceDN/>
              <w:spacing w:line="240" w:lineRule="auto"/>
              <w:ind w:firstLine="0"/>
              <w:jc w:val="center"/>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P ha</w:t>
            </w:r>
          </w:p>
        </w:tc>
        <w:tc>
          <w:tcPr>
            <w:tcW w:w="666" w:type="dxa"/>
            <w:tcBorders>
              <w:top w:val="nil"/>
              <w:left w:val="nil"/>
              <w:bottom w:val="single" w:sz="4" w:space="0" w:color="auto"/>
              <w:right w:val="single" w:sz="4" w:space="0" w:color="auto"/>
            </w:tcBorders>
            <w:shd w:val="clear" w:color="auto" w:fill="auto"/>
            <w:noWrap/>
            <w:vAlign w:val="center"/>
            <w:hideMark/>
          </w:tcPr>
          <w:p w14:paraId="21FB2349" w14:textId="77777777" w:rsidR="006956A3" w:rsidRPr="006956A3" w:rsidRDefault="006956A3" w:rsidP="006956A3">
            <w:pPr>
              <w:suppressAutoHyphens w:val="0"/>
              <w:autoSpaceDN/>
              <w:spacing w:line="240" w:lineRule="auto"/>
              <w:ind w:firstLine="0"/>
              <w:jc w:val="center"/>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 xml:space="preserve"> %</w:t>
            </w:r>
          </w:p>
        </w:tc>
        <w:tc>
          <w:tcPr>
            <w:tcW w:w="866" w:type="dxa"/>
            <w:tcBorders>
              <w:top w:val="nil"/>
              <w:left w:val="nil"/>
              <w:bottom w:val="single" w:sz="4" w:space="0" w:color="auto"/>
              <w:right w:val="single" w:sz="4" w:space="0" w:color="auto"/>
            </w:tcBorders>
            <w:shd w:val="clear" w:color="auto" w:fill="auto"/>
            <w:noWrap/>
            <w:vAlign w:val="center"/>
            <w:hideMark/>
          </w:tcPr>
          <w:p w14:paraId="3A85596C" w14:textId="77777777" w:rsidR="006956A3" w:rsidRPr="006956A3" w:rsidRDefault="006956A3" w:rsidP="006956A3">
            <w:pPr>
              <w:suppressAutoHyphens w:val="0"/>
              <w:autoSpaceDN/>
              <w:spacing w:line="240" w:lineRule="auto"/>
              <w:ind w:firstLine="0"/>
              <w:jc w:val="center"/>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V m</w:t>
            </w:r>
            <w:r w:rsidRPr="006956A3">
              <w:rPr>
                <w:rFonts w:eastAsia="Times New Roman"/>
                <w:b/>
                <w:bCs/>
                <w:color w:val="000000"/>
                <w:sz w:val="20"/>
                <w:szCs w:val="20"/>
                <w:vertAlign w:val="superscript"/>
                <w:lang w:eastAsia="sr-Latn-RS"/>
              </w:rPr>
              <w:t>3</w:t>
            </w:r>
          </w:p>
        </w:tc>
        <w:tc>
          <w:tcPr>
            <w:tcW w:w="666" w:type="dxa"/>
            <w:tcBorders>
              <w:top w:val="nil"/>
              <w:left w:val="nil"/>
              <w:bottom w:val="single" w:sz="4" w:space="0" w:color="auto"/>
              <w:right w:val="single" w:sz="4" w:space="0" w:color="auto"/>
            </w:tcBorders>
            <w:shd w:val="clear" w:color="auto" w:fill="auto"/>
            <w:noWrap/>
            <w:vAlign w:val="center"/>
            <w:hideMark/>
          </w:tcPr>
          <w:p w14:paraId="28C45D07" w14:textId="77777777" w:rsidR="006956A3" w:rsidRPr="006956A3" w:rsidRDefault="006956A3" w:rsidP="006956A3">
            <w:pPr>
              <w:suppressAutoHyphens w:val="0"/>
              <w:autoSpaceDN/>
              <w:spacing w:line="240" w:lineRule="auto"/>
              <w:ind w:firstLine="0"/>
              <w:jc w:val="center"/>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w:t>
            </w:r>
          </w:p>
        </w:tc>
        <w:tc>
          <w:tcPr>
            <w:tcW w:w="666" w:type="dxa"/>
            <w:tcBorders>
              <w:top w:val="nil"/>
              <w:left w:val="nil"/>
              <w:bottom w:val="single" w:sz="4" w:space="0" w:color="auto"/>
              <w:right w:val="single" w:sz="4" w:space="0" w:color="auto"/>
            </w:tcBorders>
            <w:shd w:val="clear" w:color="auto" w:fill="auto"/>
            <w:noWrap/>
            <w:vAlign w:val="center"/>
            <w:hideMark/>
          </w:tcPr>
          <w:p w14:paraId="10319263" w14:textId="77777777" w:rsidR="006956A3" w:rsidRPr="006956A3" w:rsidRDefault="006956A3" w:rsidP="006956A3">
            <w:pPr>
              <w:suppressAutoHyphens w:val="0"/>
              <w:autoSpaceDN/>
              <w:spacing w:line="240" w:lineRule="auto"/>
              <w:ind w:firstLine="0"/>
              <w:jc w:val="center"/>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V/ha</w:t>
            </w:r>
          </w:p>
        </w:tc>
        <w:tc>
          <w:tcPr>
            <w:tcW w:w="766" w:type="dxa"/>
            <w:tcBorders>
              <w:top w:val="nil"/>
              <w:left w:val="nil"/>
              <w:bottom w:val="single" w:sz="4" w:space="0" w:color="auto"/>
              <w:right w:val="single" w:sz="4" w:space="0" w:color="auto"/>
            </w:tcBorders>
            <w:shd w:val="clear" w:color="auto" w:fill="auto"/>
            <w:noWrap/>
            <w:vAlign w:val="center"/>
            <w:hideMark/>
          </w:tcPr>
          <w:p w14:paraId="58C9A652" w14:textId="77777777" w:rsidR="006956A3" w:rsidRPr="006956A3" w:rsidRDefault="006956A3" w:rsidP="006956A3">
            <w:pPr>
              <w:suppressAutoHyphens w:val="0"/>
              <w:autoSpaceDN/>
              <w:spacing w:line="240" w:lineRule="auto"/>
              <w:ind w:firstLine="0"/>
              <w:jc w:val="center"/>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Iv m</w:t>
            </w:r>
            <w:r w:rsidRPr="006956A3">
              <w:rPr>
                <w:rFonts w:eastAsia="Times New Roman"/>
                <w:b/>
                <w:bCs/>
                <w:color w:val="000000"/>
                <w:sz w:val="20"/>
                <w:szCs w:val="20"/>
                <w:vertAlign w:val="superscript"/>
                <w:lang w:eastAsia="sr-Latn-RS"/>
              </w:rPr>
              <w:t>3</w:t>
            </w:r>
          </w:p>
        </w:tc>
        <w:tc>
          <w:tcPr>
            <w:tcW w:w="666" w:type="dxa"/>
            <w:tcBorders>
              <w:top w:val="nil"/>
              <w:left w:val="nil"/>
              <w:bottom w:val="single" w:sz="4" w:space="0" w:color="auto"/>
              <w:right w:val="single" w:sz="4" w:space="0" w:color="auto"/>
            </w:tcBorders>
            <w:shd w:val="clear" w:color="auto" w:fill="auto"/>
            <w:noWrap/>
            <w:vAlign w:val="center"/>
            <w:hideMark/>
          </w:tcPr>
          <w:p w14:paraId="4AFE8722" w14:textId="77777777" w:rsidR="006956A3" w:rsidRPr="006956A3" w:rsidRDefault="006956A3" w:rsidP="006956A3">
            <w:pPr>
              <w:suppressAutoHyphens w:val="0"/>
              <w:autoSpaceDN/>
              <w:spacing w:line="240" w:lineRule="auto"/>
              <w:ind w:firstLine="0"/>
              <w:jc w:val="center"/>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 xml:space="preserve"> %</w:t>
            </w:r>
          </w:p>
        </w:tc>
        <w:tc>
          <w:tcPr>
            <w:tcW w:w="881" w:type="dxa"/>
            <w:tcBorders>
              <w:top w:val="nil"/>
              <w:left w:val="nil"/>
              <w:bottom w:val="single" w:sz="4" w:space="0" w:color="auto"/>
              <w:right w:val="single" w:sz="4" w:space="0" w:color="auto"/>
            </w:tcBorders>
            <w:shd w:val="clear" w:color="auto" w:fill="auto"/>
            <w:noWrap/>
            <w:vAlign w:val="center"/>
            <w:hideMark/>
          </w:tcPr>
          <w:p w14:paraId="2192FA0C" w14:textId="77777777" w:rsidR="006956A3" w:rsidRPr="006956A3" w:rsidRDefault="006956A3" w:rsidP="006956A3">
            <w:pPr>
              <w:suppressAutoHyphens w:val="0"/>
              <w:autoSpaceDN/>
              <w:spacing w:line="240" w:lineRule="auto"/>
              <w:ind w:firstLine="0"/>
              <w:jc w:val="center"/>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Iv/ha</w:t>
            </w:r>
          </w:p>
        </w:tc>
        <w:tc>
          <w:tcPr>
            <w:tcW w:w="519" w:type="dxa"/>
            <w:vMerge/>
            <w:tcBorders>
              <w:top w:val="single" w:sz="4" w:space="0" w:color="auto"/>
              <w:left w:val="single" w:sz="4" w:space="0" w:color="auto"/>
              <w:bottom w:val="single" w:sz="4" w:space="0" w:color="auto"/>
              <w:right w:val="single" w:sz="4" w:space="0" w:color="auto"/>
            </w:tcBorders>
            <w:vAlign w:val="center"/>
            <w:hideMark/>
          </w:tcPr>
          <w:p w14:paraId="1E8F57E8" w14:textId="77777777" w:rsidR="006956A3" w:rsidRPr="006956A3" w:rsidRDefault="006956A3" w:rsidP="006956A3">
            <w:pPr>
              <w:suppressAutoHyphens w:val="0"/>
              <w:autoSpaceDN/>
              <w:spacing w:line="240" w:lineRule="auto"/>
              <w:ind w:firstLine="0"/>
              <w:jc w:val="left"/>
              <w:textAlignment w:val="auto"/>
              <w:rPr>
                <w:rFonts w:eastAsia="Times New Roman"/>
                <w:b/>
                <w:bCs/>
                <w:color w:val="000000"/>
                <w:sz w:val="20"/>
                <w:szCs w:val="20"/>
                <w:lang w:eastAsia="sr-Latn-RS"/>
              </w:rPr>
            </w:pPr>
          </w:p>
        </w:tc>
      </w:tr>
      <w:tr w:rsidR="006956A3" w:rsidRPr="006956A3" w14:paraId="6D70655A" w14:textId="77777777" w:rsidTr="006956A3">
        <w:trPr>
          <w:trHeight w:val="255"/>
          <w:jc w:val="center"/>
        </w:trPr>
        <w:tc>
          <w:tcPr>
            <w:tcW w:w="8275"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B84D0B" w14:textId="77777777" w:rsidR="006956A3" w:rsidRPr="006956A3" w:rsidRDefault="006956A3" w:rsidP="006956A3">
            <w:pPr>
              <w:suppressAutoHyphens w:val="0"/>
              <w:autoSpaceDN/>
              <w:spacing w:line="240" w:lineRule="auto"/>
              <w:ind w:firstLine="0"/>
              <w:jc w:val="center"/>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Културе - до 20 година старости</w:t>
            </w:r>
          </w:p>
        </w:tc>
      </w:tr>
      <w:tr w:rsidR="006956A3" w:rsidRPr="006956A3" w14:paraId="61A2CEBD"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0BED1D0B"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10 469 313</w:t>
            </w:r>
          </w:p>
        </w:tc>
        <w:tc>
          <w:tcPr>
            <w:tcW w:w="666" w:type="dxa"/>
            <w:tcBorders>
              <w:top w:val="nil"/>
              <w:left w:val="nil"/>
              <w:bottom w:val="single" w:sz="4" w:space="0" w:color="auto"/>
              <w:right w:val="single" w:sz="4" w:space="0" w:color="auto"/>
            </w:tcBorders>
            <w:shd w:val="clear" w:color="auto" w:fill="auto"/>
            <w:noWrap/>
            <w:vAlign w:val="bottom"/>
            <w:hideMark/>
          </w:tcPr>
          <w:p w14:paraId="227FDF7A"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62.6</w:t>
            </w:r>
          </w:p>
        </w:tc>
        <w:tc>
          <w:tcPr>
            <w:tcW w:w="666" w:type="dxa"/>
            <w:tcBorders>
              <w:top w:val="nil"/>
              <w:left w:val="nil"/>
              <w:bottom w:val="single" w:sz="4" w:space="0" w:color="auto"/>
              <w:right w:val="single" w:sz="4" w:space="0" w:color="auto"/>
            </w:tcBorders>
            <w:shd w:val="clear" w:color="auto" w:fill="auto"/>
            <w:noWrap/>
            <w:vAlign w:val="bottom"/>
            <w:hideMark/>
          </w:tcPr>
          <w:p w14:paraId="1EAD12CE"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13.8</w:t>
            </w:r>
          </w:p>
        </w:tc>
        <w:tc>
          <w:tcPr>
            <w:tcW w:w="866" w:type="dxa"/>
            <w:tcBorders>
              <w:top w:val="nil"/>
              <w:left w:val="nil"/>
              <w:bottom w:val="single" w:sz="4" w:space="0" w:color="auto"/>
              <w:right w:val="single" w:sz="4" w:space="0" w:color="auto"/>
            </w:tcBorders>
            <w:shd w:val="clear" w:color="auto" w:fill="auto"/>
            <w:noWrap/>
            <w:vAlign w:val="bottom"/>
            <w:hideMark/>
          </w:tcPr>
          <w:p w14:paraId="70B72740"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934.2</w:t>
            </w:r>
          </w:p>
        </w:tc>
        <w:tc>
          <w:tcPr>
            <w:tcW w:w="666" w:type="dxa"/>
            <w:tcBorders>
              <w:top w:val="nil"/>
              <w:left w:val="nil"/>
              <w:bottom w:val="single" w:sz="4" w:space="0" w:color="auto"/>
              <w:right w:val="single" w:sz="4" w:space="0" w:color="auto"/>
            </w:tcBorders>
            <w:shd w:val="clear" w:color="auto" w:fill="auto"/>
            <w:noWrap/>
            <w:vAlign w:val="bottom"/>
            <w:hideMark/>
          </w:tcPr>
          <w:p w14:paraId="3D69A7DA"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1.3</w:t>
            </w:r>
          </w:p>
        </w:tc>
        <w:tc>
          <w:tcPr>
            <w:tcW w:w="666" w:type="dxa"/>
            <w:tcBorders>
              <w:top w:val="nil"/>
              <w:left w:val="nil"/>
              <w:bottom w:val="single" w:sz="4" w:space="0" w:color="auto"/>
              <w:right w:val="single" w:sz="4" w:space="0" w:color="auto"/>
            </w:tcBorders>
            <w:shd w:val="clear" w:color="auto" w:fill="auto"/>
            <w:noWrap/>
            <w:vAlign w:val="bottom"/>
            <w:hideMark/>
          </w:tcPr>
          <w:p w14:paraId="19593BBA"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14.9</w:t>
            </w:r>
          </w:p>
        </w:tc>
        <w:tc>
          <w:tcPr>
            <w:tcW w:w="766" w:type="dxa"/>
            <w:tcBorders>
              <w:top w:val="nil"/>
              <w:left w:val="nil"/>
              <w:bottom w:val="single" w:sz="4" w:space="0" w:color="auto"/>
              <w:right w:val="single" w:sz="4" w:space="0" w:color="auto"/>
            </w:tcBorders>
            <w:shd w:val="clear" w:color="auto" w:fill="auto"/>
            <w:noWrap/>
            <w:vAlign w:val="bottom"/>
            <w:hideMark/>
          </w:tcPr>
          <w:p w14:paraId="0F5506C5"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17.4</w:t>
            </w:r>
          </w:p>
        </w:tc>
        <w:tc>
          <w:tcPr>
            <w:tcW w:w="666" w:type="dxa"/>
            <w:tcBorders>
              <w:top w:val="nil"/>
              <w:left w:val="nil"/>
              <w:bottom w:val="single" w:sz="4" w:space="0" w:color="auto"/>
              <w:right w:val="single" w:sz="4" w:space="0" w:color="auto"/>
            </w:tcBorders>
            <w:shd w:val="clear" w:color="auto" w:fill="auto"/>
            <w:noWrap/>
            <w:vAlign w:val="bottom"/>
            <w:hideMark/>
          </w:tcPr>
          <w:p w14:paraId="4BF16FE2"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0.5</w:t>
            </w:r>
          </w:p>
        </w:tc>
        <w:tc>
          <w:tcPr>
            <w:tcW w:w="881" w:type="dxa"/>
            <w:tcBorders>
              <w:top w:val="nil"/>
              <w:left w:val="nil"/>
              <w:bottom w:val="single" w:sz="4" w:space="0" w:color="auto"/>
              <w:right w:val="single" w:sz="4" w:space="0" w:color="auto"/>
            </w:tcBorders>
            <w:shd w:val="clear" w:color="auto" w:fill="auto"/>
            <w:noWrap/>
            <w:vAlign w:val="bottom"/>
            <w:hideMark/>
          </w:tcPr>
          <w:p w14:paraId="085E1369"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0.3</w:t>
            </w:r>
          </w:p>
        </w:tc>
        <w:tc>
          <w:tcPr>
            <w:tcW w:w="519" w:type="dxa"/>
            <w:tcBorders>
              <w:top w:val="nil"/>
              <w:left w:val="nil"/>
              <w:bottom w:val="single" w:sz="4" w:space="0" w:color="auto"/>
              <w:right w:val="single" w:sz="4" w:space="0" w:color="auto"/>
            </w:tcBorders>
            <w:shd w:val="clear" w:color="auto" w:fill="auto"/>
            <w:noWrap/>
            <w:vAlign w:val="bottom"/>
            <w:hideMark/>
          </w:tcPr>
          <w:p w14:paraId="1C1B629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1.9</w:t>
            </w:r>
          </w:p>
        </w:tc>
      </w:tr>
      <w:tr w:rsidR="006956A3" w:rsidRPr="006956A3" w14:paraId="5358A0D6"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3DE22138"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21 469 313</w:t>
            </w:r>
          </w:p>
        </w:tc>
        <w:tc>
          <w:tcPr>
            <w:tcW w:w="666" w:type="dxa"/>
            <w:tcBorders>
              <w:top w:val="nil"/>
              <w:left w:val="nil"/>
              <w:bottom w:val="single" w:sz="4" w:space="0" w:color="auto"/>
              <w:right w:val="single" w:sz="4" w:space="0" w:color="auto"/>
            </w:tcBorders>
            <w:shd w:val="clear" w:color="auto" w:fill="auto"/>
            <w:noWrap/>
            <w:vAlign w:val="bottom"/>
            <w:hideMark/>
          </w:tcPr>
          <w:p w14:paraId="27214526"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12.1</w:t>
            </w:r>
          </w:p>
        </w:tc>
        <w:tc>
          <w:tcPr>
            <w:tcW w:w="666" w:type="dxa"/>
            <w:tcBorders>
              <w:top w:val="nil"/>
              <w:left w:val="nil"/>
              <w:bottom w:val="single" w:sz="4" w:space="0" w:color="auto"/>
              <w:right w:val="single" w:sz="4" w:space="0" w:color="auto"/>
            </w:tcBorders>
            <w:shd w:val="clear" w:color="auto" w:fill="auto"/>
            <w:noWrap/>
            <w:vAlign w:val="bottom"/>
            <w:hideMark/>
          </w:tcPr>
          <w:p w14:paraId="42669A8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2.7</w:t>
            </w:r>
          </w:p>
        </w:tc>
        <w:tc>
          <w:tcPr>
            <w:tcW w:w="866" w:type="dxa"/>
            <w:tcBorders>
              <w:top w:val="nil"/>
              <w:left w:val="nil"/>
              <w:bottom w:val="single" w:sz="4" w:space="0" w:color="auto"/>
              <w:right w:val="single" w:sz="4" w:space="0" w:color="auto"/>
            </w:tcBorders>
            <w:shd w:val="clear" w:color="auto" w:fill="auto"/>
            <w:noWrap/>
            <w:vAlign w:val="bottom"/>
            <w:hideMark/>
          </w:tcPr>
          <w:p w14:paraId="7543BB3B"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61.1</w:t>
            </w:r>
          </w:p>
        </w:tc>
        <w:tc>
          <w:tcPr>
            <w:tcW w:w="666" w:type="dxa"/>
            <w:tcBorders>
              <w:top w:val="nil"/>
              <w:left w:val="nil"/>
              <w:bottom w:val="single" w:sz="4" w:space="0" w:color="auto"/>
              <w:right w:val="single" w:sz="4" w:space="0" w:color="auto"/>
            </w:tcBorders>
            <w:shd w:val="clear" w:color="auto" w:fill="auto"/>
            <w:noWrap/>
            <w:vAlign w:val="bottom"/>
            <w:hideMark/>
          </w:tcPr>
          <w:p w14:paraId="4272C67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0.1</w:t>
            </w:r>
          </w:p>
        </w:tc>
        <w:tc>
          <w:tcPr>
            <w:tcW w:w="666" w:type="dxa"/>
            <w:tcBorders>
              <w:top w:val="nil"/>
              <w:left w:val="nil"/>
              <w:bottom w:val="single" w:sz="4" w:space="0" w:color="auto"/>
              <w:right w:val="single" w:sz="4" w:space="0" w:color="auto"/>
            </w:tcBorders>
            <w:shd w:val="clear" w:color="auto" w:fill="auto"/>
            <w:noWrap/>
            <w:vAlign w:val="bottom"/>
            <w:hideMark/>
          </w:tcPr>
          <w:p w14:paraId="48356D38"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5.0</w:t>
            </w:r>
          </w:p>
        </w:tc>
        <w:tc>
          <w:tcPr>
            <w:tcW w:w="766" w:type="dxa"/>
            <w:tcBorders>
              <w:top w:val="nil"/>
              <w:left w:val="nil"/>
              <w:bottom w:val="single" w:sz="4" w:space="0" w:color="auto"/>
              <w:right w:val="single" w:sz="4" w:space="0" w:color="auto"/>
            </w:tcBorders>
            <w:shd w:val="clear" w:color="auto" w:fill="auto"/>
            <w:noWrap/>
            <w:vAlign w:val="bottom"/>
            <w:hideMark/>
          </w:tcPr>
          <w:p w14:paraId="44ABE5F2"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3.1</w:t>
            </w:r>
          </w:p>
        </w:tc>
        <w:tc>
          <w:tcPr>
            <w:tcW w:w="666" w:type="dxa"/>
            <w:tcBorders>
              <w:top w:val="nil"/>
              <w:left w:val="nil"/>
              <w:bottom w:val="single" w:sz="4" w:space="0" w:color="auto"/>
              <w:right w:val="single" w:sz="4" w:space="0" w:color="auto"/>
            </w:tcBorders>
            <w:shd w:val="clear" w:color="auto" w:fill="auto"/>
            <w:noWrap/>
            <w:vAlign w:val="bottom"/>
            <w:hideMark/>
          </w:tcPr>
          <w:p w14:paraId="11A13E46"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0.1</w:t>
            </w:r>
          </w:p>
        </w:tc>
        <w:tc>
          <w:tcPr>
            <w:tcW w:w="881" w:type="dxa"/>
            <w:tcBorders>
              <w:top w:val="nil"/>
              <w:left w:val="nil"/>
              <w:bottom w:val="single" w:sz="4" w:space="0" w:color="auto"/>
              <w:right w:val="single" w:sz="4" w:space="0" w:color="auto"/>
            </w:tcBorders>
            <w:shd w:val="clear" w:color="auto" w:fill="auto"/>
            <w:noWrap/>
            <w:vAlign w:val="bottom"/>
            <w:hideMark/>
          </w:tcPr>
          <w:p w14:paraId="71DEB03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0.3</w:t>
            </w:r>
          </w:p>
        </w:tc>
        <w:tc>
          <w:tcPr>
            <w:tcW w:w="519" w:type="dxa"/>
            <w:tcBorders>
              <w:top w:val="nil"/>
              <w:left w:val="nil"/>
              <w:bottom w:val="single" w:sz="4" w:space="0" w:color="auto"/>
              <w:right w:val="single" w:sz="4" w:space="0" w:color="auto"/>
            </w:tcBorders>
            <w:shd w:val="clear" w:color="auto" w:fill="auto"/>
            <w:noWrap/>
            <w:vAlign w:val="bottom"/>
            <w:hideMark/>
          </w:tcPr>
          <w:p w14:paraId="071BDF78"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5.0</w:t>
            </w:r>
          </w:p>
        </w:tc>
      </w:tr>
      <w:tr w:rsidR="006956A3" w:rsidRPr="006956A3" w14:paraId="22D636FC"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0A1F0BF6"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53 469 313</w:t>
            </w:r>
          </w:p>
        </w:tc>
        <w:tc>
          <w:tcPr>
            <w:tcW w:w="666" w:type="dxa"/>
            <w:tcBorders>
              <w:top w:val="nil"/>
              <w:left w:val="nil"/>
              <w:bottom w:val="single" w:sz="4" w:space="0" w:color="auto"/>
              <w:right w:val="single" w:sz="4" w:space="0" w:color="auto"/>
            </w:tcBorders>
            <w:shd w:val="clear" w:color="auto" w:fill="auto"/>
            <w:noWrap/>
            <w:vAlign w:val="bottom"/>
            <w:hideMark/>
          </w:tcPr>
          <w:p w14:paraId="641A8427"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18.0</w:t>
            </w:r>
          </w:p>
        </w:tc>
        <w:tc>
          <w:tcPr>
            <w:tcW w:w="666" w:type="dxa"/>
            <w:tcBorders>
              <w:top w:val="nil"/>
              <w:left w:val="nil"/>
              <w:bottom w:val="single" w:sz="4" w:space="0" w:color="auto"/>
              <w:right w:val="single" w:sz="4" w:space="0" w:color="auto"/>
            </w:tcBorders>
            <w:shd w:val="clear" w:color="auto" w:fill="auto"/>
            <w:noWrap/>
            <w:vAlign w:val="bottom"/>
            <w:hideMark/>
          </w:tcPr>
          <w:p w14:paraId="684CB750"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4.0</w:t>
            </w:r>
          </w:p>
        </w:tc>
        <w:tc>
          <w:tcPr>
            <w:tcW w:w="866" w:type="dxa"/>
            <w:tcBorders>
              <w:top w:val="nil"/>
              <w:left w:val="nil"/>
              <w:bottom w:val="single" w:sz="4" w:space="0" w:color="auto"/>
              <w:right w:val="single" w:sz="4" w:space="0" w:color="auto"/>
            </w:tcBorders>
            <w:shd w:val="clear" w:color="auto" w:fill="auto"/>
            <w:noWrap/>
            <w:vAlign w:val="bottom"/>
            <w:hideMark/>
          </w:tcPr>
          <w:p w14:paraId="62216E86"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3799EB30"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26E0687B"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766" w:type="dxa"/>
            <w:tcBorders>
              <w:top w:val="nil"/>
              <w:left w:val="nil"/>
              <w:bottom w:val="single" w:sz="4" w:space="0" w:color="auto"/>
              <w:right w:val="single" w:sz="4" w:space="0" w:color="auto"/>
            </w:tcBorders>
            <w:shd w:val="clear" w:color="auto" w:fill="auto"/>
            <w:noWrap/>
            <w:vAlign w:val="bottom"/>
            <w:hideMark/>
          </w:tcPr>
          <w:p w14:paraId="0A14FA92"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61DD7C3E"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881" w:type="dxa"/>
            <w:tcBorders>
              <w:top w:val="nil"/>
              <w:left w:val="nil"/>
              <w:bottom w:val="single" w:sz="4" w:space="0" w:color="auto"/>
              <w:right w:val="single" w:sz="4" w:space="0" w:color="auto"/>
            </w:tcBorders>
            <w:shd w:val="clear" w:color="auto" w:fill="auto"/>
            <w:noWrap/>
            <w:vAlign w:val="bottom"/>
            <w:hideMark/>
          </w:tcPr>
          <w:p w14:paraId="08F44220"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519" w:type="dxa"/>
            <w:tcBorders>
              <w:top w:val="nil"/>
              <w:left w:val="nil"/>
              <w:bottom w:val="single" w:sz="4" w:space="0" w:color="auto"/>
              <w:right w:val="single" w:sz="4" w:space="0" w:color="auto"/>
            </w:tcBorders>
            <w:shd w:val="clear" w:color="auto" w:fill="auto"/>
            <w:noWrap/>
            <w:vAlign w:val="bottom"/>
            <w:hideMark/>
          </w:tcPr>
          <w:p w14:paraId="1D9972CF"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 </w:t>
            </w:r>
          </w:p>
        </w:tc>
      </w:tr>
      <w:tr w:rsidR="006956A3" w:rsidRPr="006956A3" w14:paraId="4E5A60E4"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0F08157A"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10 453 145</w:t>
            </w:r>
          </w:p>
        </w:tc>
        <w:tc>
          <w:tcPr>
            <w:tcW w:w="666" w:type="dxa"/>
            <w:tcBorders>
              <w:top w:val="nil"/>
              <w:left w:val="nil"/>
              <w:bottom w:val="single" w:sz="4" w:space="0" w:color="auto"/>
              <w:right w:val="single" w:sz="4" w:space="0" w:color="auto"/>
            </w:tcBorders>
            <w:shd w:val="clear" w:color="auto" w:fill="auto"/>
            <w:noWrap/>
            <w:vAlign w:val="bottom"/>
            <w:hideMark/>
          </w:tcPr>
          <w:p w14:paraId="442C9813"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0.5</w:t>
            </w:r>
          </w:p>
        </w:tc>
        <w:tc>
          <w:tcPr>
            <w:tcW w:w="666" w:type="dxa"/>
            <w:tcBorders>
              <w:top w:val="nil"/>
              <w:left w:val="nil"/>
              <w:bottom w:val="single" w:sz="4" w:space="0" w:color="auto"/>
              <w:right w:val="single" w:sz="4" w:space="0" w:color="auto"/>
            </w:tcBorders>
            <w:shd w:val="clear" w:color="auto" w:fill="auto"/>
            <w:noWrap/>
            <w:vAlign w:val="bottom"/>
            <w:hideMark/>
          </w:tcPr>
          <w:p w14:paraId="7DD2F7ED"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0.1</w:t>
            </w:r>
          </w:p>
        </w:tc>
        <w:tc>
          <w:tcPr>
            <w:tcW w:w="866" w:type="dxa"/>
            <w:tcBorders>
              <w:top w:val="nil"/>
              <w:left w:val="nil"/>
              <w:bottom w:val="single" w:sz="4" w:space="0" w:color="auto"/>
              <w:right w:val="single" w:sz="4" w:space="0" w:color="auto"/>
            </w:tcBorders>
            <w:shd w:val="clear" w:color="auto" w:fill="auto"/>
            <w:noWrap/>
            <w:vAlign w:val="bottom"/>
            <w:hideMark/>
          </w:tcPr>
          <w:p w14:paraId="217E35F0"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01E7EEF7"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39C724BD"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766" w:type="dxa"/>
            <w:tcBorders>
              <w:top w:val="nil"/>
              <w:left w:val="nil"/>
              <w:bottom w:val="single" w:sz="4" w:space="0" w:color="auto"/>
              <w:right w:val="single" w:sz="4" w:space="0" w:color="auto"/>
            </w:tcBorders>
            <w:shd w:val="clear" w:color="auto" w:fill="auto"/>
            <w:noWrap/>
            <w:vAlign w:val="bottom"/>
            <w:hideMark/>
          </w:tcPr>
          <w:p w14:paraId="27D94A8B"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560D85D8"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881" w:type="dxa"/>
            <w:tcBorders>
              <w:top w:val="nil"/>
              <w:left w:val="nil"/>
              <w:bottom w:val="single" w:sz="4" w:space="0" w:color="auto"/>
              <w:right w:val="single" w:sz="4" w:space="0" w:color="auto"/>
            </w:tcBorders>
            <w:shd w:val="clear" w:color="auto" w:fill="auto"/>
            <w:noWrap/>
            <w:vAlign w:val="bottom"/>
            <w:hideMark/>
          </w:tcPr>
          <w:p w14:paraId="5FD49705"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519" w:type="dxa"/>
            <w:tcBorders>
              <w:top w:val="nil"/>
              <w:left w:val="nil"/>
              <w:bottom w:val="single" w:sz="4" w:space="0" w:color="auto"/>
              <w:right w:val="single" w:sz="4" w:space="0" w:color="auto"/>
            </w:tcBorders>
            <w:shd w:val="clear" w:color="auto" w:fill="auto"/>
            <w:noWrap/>
            <w:vAlign w:val="bottom"/>
            <w:hideMark/>
          </w:tcPr>
          <w:p w14:paraId="79B275B4"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 </w:t>
            </w:r>
          </w:p>
        </w:tc>
      </w:tr>
      <w:tr w:rsidR="006956A3" w:rsidRPr="006956A3" w14:paraId="3BF66DBE"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7C43F73F"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Културе лишћара</w:t>
            </w:r>
          </w:p>
        </w:tc>
        <w:tc>
          <w:tcPr>
            <w:tcW w:w="666" w:type="dxa"/>
            <w:tcBorders>
              <w:top w:val="nil"/>
              <w:left w:val="nil"/>
              <w:bottom w:val="single" w:sz="4" w:space="0" w:color="auto"/>
              <w:right w:val="single" w:sz="4" w:space="0" w:color="auto"/>
            </w:tcBorders>
            <w:shd w:val="clear" w:color="auto" w:fill="auto"/>
            <w:noWrap/>
            <w:vAlign w:val="bottom"/>
            <w:hideMark/>
          </w:tcPr>
          <w:p w14:paraId="567125B8"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93.2</w:t>
            </w:r>
          </w:p>
        </w:tc>
        <w:tc>
          <w:tcPr>
            <w:tcW w:w="666" w:type="dxa"/>
            <w:tcBorders>
              <w:top w:val="nil"/>
              <w:left w:val="nil"/>
              <w:bottom w:val="single" w:sz="4" w:space="0" w:color="auto"/>
              <w:right w:val="single" w:sz="4" w:space="0" w:color="auto"/>
            </w:tcBorders>
            <w:shd w:val="clear" w:color="auto" w:fill="auto"/>
            <w:noWrap/>
            <w:vAlign w:val="bottom"/>
            <w:hideMark/>
          </w:tcPr>
          <w:p w14:paraId="4DC0EB2B"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20.6</w:t>
            </w:r>
          </w:p>
        </w:tc>
        <w:tc>
          <w:tcPr>
            <w:tcW w:w="866" w:type="dxa"/>
            <w:tcBorders>
              <w:top w:val="nil"/>
              <w:left w:val="nil"/>
              <w:bottom w:val="single" w:sz="4" w:space="0" w:color="auto"/>
              <w:right w:val="single" w:sz="4" w:space="0" w:color="auto"/>
            </w:tcBorders>
            <w:shd w:val="clear" w:color="auto" w:fill="auto"/>
            <w:noWrap/>
            <w:vAlign w:val="bottom"/>
            <w:hideMark/>
          </w:tcPr>
          <w:p w14:paraId="7D0ABCF7"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995.3</w:t>
            </w:r>
          </w:p>
        </w:tc>
        <w:tc>
          <w:tcPr>
            <w:tcW w:w="666" w:type="dxa"/>
            <w:tcBorders>
              <w:top w:val="nil"/>
              <w:left w:val="nil"/>
              <w:bottom w:val="single" w:sz="4" w:space="0" w:color="auto"/>
              <w:right w:val="single" w:sz="4" w:space="0" w:color="auto"/>
            </w:tcBorders>
            <w:shd w:val="clear" w:color="auto" w:fill="auto"/>
            <w:noWrap/>
            <w:vAlign w:val="bottom"/>
            <w:hideMark/>
          </w:tcPr>
          <w:p w14:paraId="20004299"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1.3</w:t>
            </w:r>
          </w:p>
        </w:tc>
        <w:tc>
          <w:tcPr>
            <w:tcW w:w="666" w:type="dxa"/>
            <w:tcBorders>
              <w:top w:val="nil"/>
              <w:left w:val="nil"/>
              <w:bottom w:val="single" w:sz="4" w:space="0" w:color="auto"/>
              <w:right w:val="single" w:sz="4" w:space="0" w:color="auto"/>
            </w:tcBorders>
            <w:shd w:val="clear" w:color="auto" w:fill="auto"/>
            <w:noWrap/>
            <w:vAlign w:val="bottom"/>
            <w:hideMark/>
          </w:tcPr>
          <w:p w14:paraId="4507AC97"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10.7</w:t>
            </w:r>
          </w:p>
        </w:tc>
        <w:tc>
          <w:tcPr>
            <w:tcW w:w="766" w:type="dxa"/>
            <w:tcBorders>
              <w:top w:val="nil"/>
              <w:left w:val="nil"/>
              <w:bottom w:val="single" w:sz="4" w:space="0" w:color="auto"/>
              <w:right w:val="single" w:sz="4" w:space="0" w:color="auto"/>
            </w:tcBorders>
            <w:shd w:val="clear" w:color="auto" w:fill="auto"/>
            <w:noWrap/>
            <w:vAlign w:val="bottom"/>
            <w:hideMark/>
          </w:tcPr>
          <w:p w14:paraId="527501D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20.4</w:t>
            </w:r>
          </w:p>
        </w:tc>
        <w:tc>
          <w:tcPr>
            <w:tcW w:w="666" w:type="dxa"/>
            <w:tcBorders>
              <w:top w:val="nil"/>
              <w:left w:val="nil"/>
              <w:bottom w:val="single" w:sz="4" w:space="0" w:color="auto"/>
              <w:right w:val="single" w:sz="4" w:space="0" w:color="auto"/>
            </w:tcBorders>
            <w:shd w:val="clear" w:color="auto" w:fill="auto"/>
            <w:noWrap/>
            <w:vAlign w:val="bottom"/>
            <w:hideMark/>
          </w:tcPr>
          <w:p w14:paraId="6DD52910"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0.6</w:t>
            </w:r>
          </w:p>
        </w:tc>
        <w:tc>
          <w:tcPr>
            <w:tcW w:w="881" w:type="dxa"/>
            <w:tcBorders>
              <w:top w:val="nil"/>
              <w:left w:val="nil"/>
              <w:bottom w:val="single" w:sz="4" w:space="0" w:color="auto"/>
              <w:right w:val="single" w:sz="4" w:space="0" w:color="auto"/>
            </w:tcBorders>
            <w:shd w:val="clear" w:color="auto" w:fill="auto"/>
            <w:noWrap/>
            <w:vAlign w:val="bottom"/>
            <w:hideMark/>
          </w:tcPr>
          <w:p w14:paraId="25954A58"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0.2</w:t>
            </w:r>
          </w:p>
        </w:tc>
        <w:tc>
          <w:tcPr>
            <w:tcW w:w="519" w:type="dxa"/>
            <w:tcBorders>
              <w:top w:val="nil"/>
              <w:left w:val="nil"/>
              <w:bottom w:val="single" w:sz="4" w:space="0" w:color="auto"/>
              <w:right w:val="single" w:sz="4" w:space="0" w:color="auto"/>
            </w:tcBorders>
            <w:shd w:val="clear" w:color="auto" w:fill="auto"/>
            <w:noWrap/>
            <w:vAlign w:val="bottom"/>
            <w:hideMark/>
          </w:tcPr>
          <w:p w14:paraId="6B51CB70"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2.1</w:t>
            </w:r>
          </w:p>
        </w:tc>
      </w:tr>
      <w:tr w:rsidR="006956A3" w:rsidRPr="006956A3" w14:paraId="1417DE32"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77DCD4C8"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10 475 313</w:t>
            </w:r>
          </w:p>
        </w:tc>
        <w:tc>
          <w:tcPr>
            <w:tcW w:w="666" w:type="dxa"/>
            <w:tcBorders>
              <w:top w:val="nil"/>
              <w:left w:val="nil"/>
              <w:bottom w:val="single" w:sz="4" w:space="0" w:color="auto"/>
              <w:right w:val="single" w:sz="4" w:space="0" w:color="auto"/>
            </w:tcBorders>
            <w:shd w:val="clear" w:color="auto" w:fill="auto"/>
            <w:noWrap/>
            <w:vAlign w:val="bottom"/>
            <w:hideMark/>
          </w:tcPr>
          <w:p w14:paraId="6DDBF6C9"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10.0</w:t>
            </w:r>
          </w:p>
        </w:tc>
        <w:tc>
          <w:tcPr>
            <w:tcW w:w="666" w:type="dxa"/>
            <w:tcBorders>
              <w:top w:val="nil"/>
              <w:left w:val="nil"/>
              <w:bottom w:val="single" w:sz="4" w:space="0" w:color="auto"/>
              <w:right w:val="single" w:sz="4" w:space="0" w:color="auto"/>
            </w:tcBorders>
            <w:shd w:val="clear" w:color="auto" w:fill="auto"/>
            <w:noWrap/>
            <w:vAlign w:val="bottom"/>
            <w:hideMark/>
          </w:tcPr>
          <w:p w14:paraId="2A978038"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2.2</w:t>
            </w:r>
          </w:p>
        </w:tc>
        <w:tc>
          <w:tcPr>
            <w:tcW w:w="866" w:type="dxa"/>
            <w:tcBorders>
              <w:top w:val="nil"/>
              <w:left w:val="nil"/>
              <w:bottom w:val="single" w:sz="4" w:space="0" w:color="auto"/>
              <w:right w:val="single" w:sz="4" w:space="0" w:color="auto"/>
            </w:tcBorders>
            <w:shd w:val="clear" w:color="auto" w:fill="auto"/>
            <w:noWrap/>
            <w:vAlign w:val="bottom"/>
            <w:hideMark/>
          </w:tcPr>
          <w:p w14:paraId="111EC049"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29.8</w:t>
            </w:r>
          </w:p>
        </w:tc>
        <w:tc>
          <w:tcPr>
            <w:tcW w:w="666" w:type="dxa"/>
            <w:tcBorders>
              <w:top w:val="nil"/>
              <w:left w:val="nil"/>
              <w:bottom w:val="single" w:sz="4" w:space="0" w:color="auto"/>
              <w:right w:val="single" w:sz="4" w:space="0" w:color="auto"/>
            </w:tcBorders>
            <w:shd w:val="clear" w:color="auto" w:fill="auto"/>
            <w:noWrap/>
            <w:vAlign w:val="bottom"/>
            <w:hideMark/>
          </w:tcPr>
          <w:p w14:paraId="63C35F20"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592527B7"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3.0</w:t>
            </w:r>
          </w:p>
        </w:tc>
        <w:tc>
          <w:tcPr>
            <w:tcW w:w="766" w:type="dxa"/>
            <w:tcBorders>
              <w:top w:val="nil"/>
              <w:left w:val="nil"/>
              <w:bottom w:val="single" w:sz="4" w:space="0" w:color="auto"/>
              <w:right w:val="single" w:sz="4" w:space="0" w:color="auto"/>
            </w:tcBorders>
            <w:shd w:val="clear" w:color="auto" w:fill="auto"/>
            <w:noWrap/>
            <w:vAlign w:val="bottom"/>
            <w:hideMark/>
          </w:tcPr>
          <w:p w14:paraId="01717033"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2.6</w:t>
            </w:r>
          </w:p>
        </w:tc>
        <w:tc>
          <w:tcPr>
            <w:tcW w:w="666" w:type="dxa"/>
            <w:tcBorders>
              <w:top w:val="nil"/>
              <w:left w:val="nil"/>
              <w:bottom w:val="single" w:sz="4" w:space="0" w:color="auto"/>
              <w:right w:val="single" w:sz="4" w:space="0" w:color="auto"/>
            </w:tcBorders>
            <w:shd w:val="clear" w:color="auto" w:fill="auto"/>
            <w:noWrap/>
            <w:vAlign w:val="bottom"/>
            <w:hideMark/>
          </w:tcPr>
          <w:p w14:paraId="77EA0A66"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0.1</w:t>
            </w:r>
          </w:p>
        </w:tc>
        <w:tc>
          <w:tcPr>
            <w:tcW w:w="881" w:type="dxa"/>
            <w:tcBorders>
              <w:top w:val="nil"/>
              <w:left w:val="nil"/>
              <w:bottom w:val="single" w:sz="4" w:space="0" w:color="auto"/>
              <w:right w:val="single" w:sz="4" w:space="0" w:color="auto"/>
            </w:tcBorders>
            <w:shd w:val="clear" w:color="auto" w:fill="auto"/>
            <w:noWrap/>
            <w:vAlign w:val="bottom"/>
            <w:hideMark/>
          </w:tcPr>
          <w:p w14:paraId="689DDBE5"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0.3</w:t>
            </w:r>
          </w:p>
        </w:tc>
        <w:tc>
          <w:tcPr>
            <w:tcW w:w="519" w:type="dxa"/>
            <w:tcBorders>
              <w:top w:val="nil"/>
              <w:left w:val="nil"/>
              <w:bottom w:val="single" w:sz="4" w:space="0" w:color="auto"/>
              <w:right w:val="single" w:sz="4" w:space="0" w:color="auto"/>
            </w:tcBorders>
            <w:shd w:val="clear" w:color="auto" w:fill="auto"/>
            <w:noWrap/>
            <w:vAlign w:val="bottom"/>
            <w:hideMark/>
          </w:tcPr>
          <w:p w14:paraId="0B09DAB4"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8.7</w:t>
            </w:r>
          </w:p>
        </w:tc>
      </w:tr>
      <w:tr w:rsidR="006956A3" w:rsidRPr="006956A3" w14:paraId="164CEBF7"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72B3DD7B"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10 476 313</w:t>
            </w:r>
          </w:p>
        </w:tc>
        <w:tc>
          <w:tcPr>
            <w:tcW w:w="666" w:type="dxa"/>
            <w:tcBorders>
              <w:top w:val="nil"/>
              <w:left w:val="nil"/>
              <w:bottom w:val="single" w:sz="4" w:space="0" w:color="auto"/>
              <w:right w:val="single" w:sz="4" w:space="0" w:color="auto"/>
            </w:tcBorders>
            <w:shd w:val="clear" w:color="auto" w:fill="auto"/>
            <w:noWrap/>
            <w:vAlign w:val="bottom"/>
            <w:hideMark/>
          </w:tcPr>
          <w:p w14:paraId="7944B629"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3.5</w:t>
            </w:r>
          </w:p>
        </w:tc>
        <w:tc>
          <w:tcPr>
            <w:tcW w:w="666" w:type="dxa"/>
            <w:tcBorders>
              <w:top w:val="nil"/>
              <w:left w:val="nil"/>
              <w:bottom w:val="single" w:sz="4" w:space="0" w:color="auto"/>
              <w:right w:val="single" w:sz="4" w:space="0" w:color="auto"/>
            </w:tcBorders>
            <w:shd w:val="clear" w:color="auto" w:fill="auto"/>
            <w:noWrap/>
            <w:vAlign w:val="bottom"/>
            <w:hideMark/>
          </w:tcPr>
          <w:p w14:paraId="5C0D341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0.8</w:t>
            </w:r>
          </w:p>
        </w:tc>
        <w:tc>
          <w:tcPr>
            <w:tcW w:w="866" w:type="dxa"/>
            <w:tcBorders>
              <w:top w:val="nil"/>
              <w:left w:val="nil"/>
              <w:bottom w:val="single" w:sz="4" w:space="0" w:color="auto"/>
              <w:right w:val="single" w:sz="4" w:space="0" w:color="auto"/>
            </w:tcBorders>
            <w:shd w:val="clear" w:color="auto" w:fill="auto"/>
            <w:noWrap/>
            <w:vAlign w:val="bottom"/>
            <w:hideMark/>
          </w:tcPr>
          <w:p w14:paraId="019501B3"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4C6ED63E"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531DD46D"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766" w:type="dxa"/>
            <w:tcBorders>
              <w:top w:val="nil"/>
              <w:left w:val="nil"/>
              <w:bottom w:val="single" w:sz="4" w:space="0" w:color="auto"/>
              <w:right w:val="single" w:sz="4" w:space="0" w:color="auto"/>
            </w:tcBorders>
            <w:shd w:val="clear" w:color="auto" w:fill="auto"/>
            <w:noWrap/>
            <w:vAlign w:val="bottom"/>
            <w:hideMark/>
          </w:tcPr>
          <w:p w14:paraId="3A6B3EFA"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3F5BCD72"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881" w:type="dxa"/>
            <w:tcBorders>
              <w:top w:val="nil"/>
              <w:left w:val="nil"/>
              <w:bottom w:val="single" w:sz="4" w:space="0" w:color="auto"/>
              <w:right w:val="single" w:sz="4" w:space="0" w:color="auto"/>
            </w:tcBorders>
            <w:shd w:val="clear" w:color="auto" w:fill="auto"/>
            <w:noWrap/>
            <w:vAlign w:val="bottom"/>
            <w:hideMark/>
          </w:tcPr>
          <w:p w14:paraId="3FE552F9"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519" w:type="dxa"/>
            <w:tcBorders>
              <w:top w:val="nil"/>
              <w:left w:val="nil"/>
              <w:bottom w:val="single" w:sz="4" w:space="0" w:color="auto"/>
              <w:right w:val="single" w:sz="4" w:space="0" w:color="auto"/>
            </w:tcBorders>
            <w:shd w:val="clear" w:color="auto" w:fill="auto"/>
            <w:noWrap/>
            <w:vAlign w:val="bottom"/>
            <w:hideMark/>
          </w:tcPr>
          <w:p w14:paraId="5BACFC03"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 </w:t>
            </w:r>
          </w:p>
        </w:tc>
      </w:tr>
      <w:tr w:rsidR="006956A3" w:rsidRPr="006956A3" w14:paraId="70D8EA12"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20051349"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21 475 313</w:t>
            </w:r>
          </w:p>
        </w:tc>
        <w:tc>
          <w:tcPr>
            <w:tcW w:w="666" w:type="dxa"/>
            <w:tcBorders>
              <w:top w:val="nil"/>
              <w:left w:val="nil"/>
              <w:bottom w:val="single" w:sz="4" w:space="0" w:color="auto"/>
              <w:right w:val="single" w:sz="4" w:space="0" w:color="auto"/>
            </w:tcBorders>
            <w:shd w:val="clear" w:color="auto" w:fill="auto"/>
            <w:noWrap/>
            <w:vAlign w:val="bottom"/>
            <w:hideMark/>
          </w:tcPr>
          <w:p w14:paraId="7DC1A5F7"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2.3</w:t>
            </w:r>
          </w:p>
        </w:tc>
        <w:tc>
          <w:tcPr>
            <w:tcW w:w="666" w:type="dxa"/>
            <w:tcBorders>
              <w:top w:val="nil"/>
              <w:left w:val="nil"/>
              <w:bottom w:val="single" w:sz="4" w:space="0" w:color="auto"/>
              <w:right w:val="single" w:sz="4" w:space="0" w:color="auto"/>
            </w:tcBorders>
            <w:shd w:val="clear" w:color="auto" w:fill="auto"/>
            <w:noWrap/>
            <w:vAlign w:val="bottom"/>
            <w:hideMark/>
          </w:tcPr>
          <w:p w14:paraId="0908FBC1"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0.5</w:t>
            </w:r>
          </w:p>
        </w:tc>
        <w:tc>
          <w:tcPr>
            <w:tcW w:w="866" w:type="dxa"/>
            <w:tcBorders>
              <w:top w:val="nil"/>
              <w:left w:val="nil"/>
              <w:bottom w:val="single" w:sz="4" w:space="0" w:color="auto"/>
              <w:right w:val="single" w:sz="4" w:space="0" w:color="auto"/>
            </w:tcBorders>
            <w:shd w:val="clear" w:color="auto" w:fill="auto"/>
            <w:noWrap/>
            <w:vAlign w:val="bottom"/>
            <w:hideMark/>
          </w:tcPr>
          <w:p w14:paraId="38AEDAE1"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270FB352"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205F1281"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766" w:type="dxa"/>
            <w:tcBorders>
              <w:top w:val="nil"/>
              <w:left w:val="nil"/>
              <w:bottom w:val="single" w:sz="4" w:space="0" w:color="auto"/>
              <w:right w:val="single" w:sz="4" w:space="0" w:color="auto"/>
            </w:tcBorders>
            <w:shd w:val="clear" w:color="auto" w:fill="auto"/>
            <w:noWrap/>
            <w:vAlign w:val="bottom"/>
            <w:hideMark/>
          </w:tcPr>
          <w:p w14:paraId="7A559DCD"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4193B17E"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881" w:type="dxa"/>
            <w:tcBorders>
              <w:top w:val="nil"/>
              <w:left w:val="nil"/>
              <w:bottom w:val="single" w:sz="4" w:space="0" w:color="auto"/>
              <w:right w:val="single" w:sz="4" w:space="0" w:color="auto"/>
            </w:tcBorders>
            <w:shd w:val="clear" w:color="auto" w:fill="auto"/>
            <w:noWrap/>
            <w:vAlign w:val="bottom"/>
            <w:hideMark/>
          </w:tcPr>
          <w:p w14:paraId="5A0CF787"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519" w:type="dxa"/>
            <w:tcBorders>
              <w:top w:val="nil"/>
              <w:left w:val="nil"/>
              <w:bottom w:val="single" w:sz="4" w:space="0" w:color="auto"/>
              <w:right w:val="single" w:sz="4" w:space="0" w:color="auto"/>
            </w:tcBorders>
            <w:shd w:val="clear" w:color="auto" w:fill="auto"/>
            <w:noWrap/>
            <w:vAlign w:val="bottom"/>
            <w:hideMark/>
          </w:tcPr>
          <w:p w14:paraId="3E80DE32"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 </w:t>
            </w:r>
          </w:p>
        </w:tc>
      </w:tr>
      <w:tr w:rsidR="006956A3" w:rsidRPr="006956A3" w14:paraId="5E4A8E1A"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4C98A06F"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lastRenderedPageBreak/>
              <w:t>Културе четинара</w:t>
            </w:r>
          </w:p>
        </w:tc>
        <w:tc>
          <w:tcPr>
            <w:tcW w:w="666" w:type="dxa"/>
            <w:tcBorders>
              <w:top w:val="nil"/>
              <w:left w:val="nil"/>
              <w:bottom w:val="single" w:sz="4" w:space="0" w:color="auto"/>
              <w:right w:val="single" w:sz="4" w:space="0" w:color="auto"/>
            </w:tcBorders>
            <w:shd w:val="clear" w:color="auto" w:fill="auto"/>
            <w:noWrap/>
            <w:vAlign w:val="bottom"/>
            <w:hideMark/>
          </w:tcPr>
          <w:p w14:paraId="164FB1BF"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15.8</w:t>
            </w:r>
          </w:p>
        </w:tc>
        <w:tc>
          <w:tcPr>
            <w:tcW w:w="666" w:type="dxa"/>
            <w:tcBorders>
              <w:top w:val="nil"/>
              <w:left w:val="nil"/>
              <w:bottom w:val="single" w:sz="4" w:space="0" w:color="auto"/>
              <w:right w:val="single" w:sz="4" w:space="0" w:color="auto"/>
            </w:tcBorders>
            <w:shd w:val="clear" w:color="auto" w:fill="auto"/>
            <w:noWrap/>
            <w:vAlign w:val="bottom"/>
            <w:hideMark/>
          </w:tcPr>
          <w:p w14:paraId="0A62A3B0"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3.5</w:t>
            </w:r>
          </w:p>
        </w:tc>
        <w:tc>
          <w:tcPr>
            <w:tcW w:w="866" w:type="dxa"/>
            <w:tcBorders>
              <w:top w:val="nil"/>
              <w:left w:val="nil"/>
              <w:bottom w:val="single" w:sz="4" w:space="0" w:color="auto"/>
              <w:right w:val="single" w:sz="4" w:space="0" w:color="auto"/>
            </w:tcBorders>
            <w:shd w:val="clear" w:color="auto" w:fill="auto"/>
            <w:noWrap/>
            <w:vAlign w:val="bottom"/>
            <w:hideMark/>
          </w:tcPr>
          <w:p w14:paraId="052E4C5E"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29.8</w:t>
            </w:r>
          </w:p>
        </w:tc>
        <w:tc>
          <w:tcPr>
            <w:tcW w:w="666" w:type="dxa"/>
            <w:tcBorders>
              <w:top w:val="nil"/>
              <w:left w:val="nil"/>
              <w:bottom w:val="single" w:sz="4" w:space="0" w:color="auto"/>
              <w:right w:val="single" w:sz="4" w:space="0" w:color="auto"/>
            </w:tcBorders>
            <w:shd w:val="clear" w:color="auto" w:fill="auto"/>
            <w:noWrap/>
            <w:vAlign w:val="bottom"/>
            <w:hideMark/>
          </w:tcPr>
          <w:p w14:paraId="5C3452D1"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5E59FD42"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1.9</w:t>
            </w:r>
          </w:p>
        </w:tc>
        <w:tc>
          <w:tcPr>
            <w:tcW w:w="766" w:type="dxa"/>
            <w:tcBorders>
              <w:top w:val="nil"/>
              <w:left w:val="nil"/>
              <w:bottom w:val="single" w:sz="4" w:space="0" w:color="auto"/>
              <w:right w:val="single" w:sz="4" w:space="0" w:color="auto"/>
            </w:tcBorders>
            <w:shd w:val="clear" w:color="auto" w:fill="auto"/>
            <w:noWrap/>
            <w:vAlign w:val="bottom"/>
            <w:hideMark/>
          </w:tcPr>
          <w:p w14:paraId="3D55A4F1"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2.6</w:t>
            </w:r>
          </w:p>
        </w:tc>
        <w:tc>
          <w:tcPr>
            <w:tcW w:w="666" w:type="dxa"/>
            <w:tcBorders>
              <w:top w:val="nil"/>
              <w:left w:val="nil"/>
              <w:bottom w:val="single" w:sz="4" w:space="0" w:color="auto"/>
              <w:right w:val="single" w:sz="4" w:space="0" w:color="auto"/>
            </w:tcBorders>
            <w:shd w:val="clear" w:color="auto" w:fill="auto"/>
            <w:noWrap/>
            <w:vAlign w:val="bottom"/>
            <w:hideMark/>
          </w:tcPr>
          <w:p w14:paraId="19A594D5"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0.1</w:t>
            </w:r>
          </w:p>
        </w:tc>
        <w:tc>
          <w:tcPr>
            <w:tcW w:w="881" w:type="dxa"/>
            <w:tcBorders>
              <w:top w:val="nil"/>
              <w:left w:val="nil"/>
              <w:bottom w:val="single" w:sz="4" w:space="0" w:color="auto"/>
              <w:right w:val="single" w:sz="4" w:space="0" w:color="auto"/>
            </w:tcBorders>
            <w:shd w:val="clear" w:color="auto" w:fill="auto"/>
            <w:noWrap/>
            <w:vAlign w:val="bottom"/>
            <w:hideMark/>
          </w:tcPr>
          <w:p w14:paraId="004B7CB6"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0.2</w:t>
            </w:r>
          </w:p>
        </w:tc>
        <w:tc>
          <w:tcPr>
            <w:tcW w:w="519" w:type="dxa"/>
            <w:tcBorders>
              <w:top w:val="nil"/>
              <w:left w:val="nil"/>
              <w:bottom w:val="single" w:sz="4" w:space="0" w:color="auto"/>
              <w:right w:val="single" w:sz="4" w:space="0" w:color="auto"/>
            </w:tcBorders>
            <w:shd w:val="clear" w:color="auto" w:fill="auto"/>
            <w:noWrap/>
            <w:vAlign w:val="bottom"/>
            <w:hideMark/>
          </w:tcPr>
          <w:p w14:paraId="6AFBF09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8.7</w:t>
            </w:r>
          </w:p>
        </w:tc>
      </w:tr>
      <w:tr w:rsidR="006956A3" w:rsidRPr="006956A3" w14:paraId="414690D5"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6D3A6637"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УКУПНО културе</w:t>
            </w:r>
          </w:p>
        </w:tc>
        <w:tc>
          <w:tcPr>
            <w:tcW w:w="666" w:type="dxa"/>
            <w:tcBorders>
              <w:top w:val="nil"/>
              <w:left w:val="nil"/>
              <w:bottom w:val="single" w:sz="4" w:space="0" w:color="auto"/>
              <w:right w:val="single" w:sz="4" w:space="0" w:color="auto"/>
            </w:tcBorders>
            <w:shd w:val="clear" w:color="auto" w:fill="auto"/>
            <w:noWrap/>
            <w:vAlign w:val="bottom"/>
            <w:hideMark/>
          </w:tcPr>
          <w:p w14:paraId="747045F6"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109.1</w:t>
            </w:r>
          </w:p>
        </w:tc>
        <w:tc>
          <w:tcPr>
            <w:tcW w:w="666" w:type="dxa"/>
            <w:tcBorders>
              <w:top w:val="nil"/>
              <w:left w:val="nil"/>
              <w:bottom w:val="single" w:sz="4" w:space="0" w:color="auto"/>
              <w:right w:val="single" w:sz="4" w:space="0" w:color="auto"/>
            </w:tcBorders>
            <w:shd w:val="clear" w:color="auto" w:fill="auto"/>
            <w:noWrap/>
            <w:vAlign w:val="bottom"/>
            <w:hideMark/>
          </w:tcPr>
          <w:p w14:paraId="1238E37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24.1</w:t>
            </w:r>
          </w:p>
        </w:tc>
        <w:tc>
          <w:tcPr>
            <w:tcW w:w="866" w:type="dxa"/>
            <w:tcBorders>
              <w:top w:val="nil"/>
              <w:left w:val="nil"/>
              <w:bottom w:val="single" w:sz="4" w:space="0" w:color="auto"/>
              <w:right w:val="single" w:sz="4" w:space="0" w:color="auto"/>
            </w:tcBorders>
            <w:shd w:val="clear" w:color="auto" w:fill="auto"/>
            <w:noWrap/>
            <w:vAlign w:val="bottom"/>
            <w:hideMark/>
          </w:tcPr>
          <w:p w14:paraId="2B7BBBED"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1025.1</w:t>
            </w:r>
          </w:p>
        </w:tc>
        <w:tc>
          <w:tcPr>
            <w:tcW w:w="666" w:type="dxa"/>
            <w:tcBorders>
              <w:top w:val="nil"/>
              <w:left w:val="nil"/>
              <w:bottom w:val="single" w:sz="4" w:space="0" w:color="auto"/>
              <w:right w:val="single" w:sz="4" w:space="0" w:color="auto"/>
            </w:tcBorders>
            <w:shd w:val="clear" w:color="auto" w:fill="auto"/>
            <w:noWrap/>
            <w:vAlign w:val="bottom"/>
            <w:hideMark/>
          </w:tcPr>
          <w:p w14:paraId="44E54F8F"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1.4</w:t>
            </w:r>
          </w:p>
        </w:tc>
        <w:tc>
          <w:tcPr>
            <w:tcW w:w="666" w:type="dxa"/>
            <w:tcBorders>
              <w:top w:val="nil"/>
              <w:left w:val="nil"/>
              <w:bottom w:val="single" w:sz="4" w:space="0" w:color="auto"/>
              <w:right w:val="single" w:sz="4" w:space="0" w:color="auto"/>
            </w:tcBorders>
            <w:shd w:val="clear" w:color="auto" w:fill="auto"/>
            <w:noWrap/>
            <w:vAlign w:val="bottom"/>
            <w:hideMark/>
          </w:tcPr>
          <w:p w14:paraId="2C2A0056"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9.4</w:t>
            </w:r>
          </w:p>
        </w:tc>
        <w:tc>
          <w:tcPr>
            <w:tcW w:w="766" w:type="dxa"/>
            <w:tcBorders>
              <w:top w:val="nil"/>
              <w:left w:val="nil"/>
              <w:bottom w:val="single" w:sz="4" w:space="0" w:color="auto"/>
              <w:right w:val="single" w:sz="4" w:space="0" w:color="auto"/>
            </w:tcBorders>
            <w:shd w:val="clear" w:color="auto" w:fill="auto"/>
            <w:noWrap/>
            <w:vAlign w:val="bottom"/>
            <w:hideMark/>
          </w:tcPr>
          <w:p w14:paraId="625B9F7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23.0</w:t>
            </w:r>
          </w:p>
        </w:tc>
        <w:tc>
          <w:tcPr>
            <w:tcW w:w="666" w:type="dxa"/>
            <w:tcBorders>
              <w:top w:val="nil"/>
              <w:left w:val="nil"/>
              <w:bottom w:val="single" w:sz="4" w:space="0" w:color="auto"/>
              <w:right w:val="single" w:sz="4" w:space="0" w:color="auto"/>
            </w:tcBorders>
            <w:shd w:val="clear" w:color="auto" w:fill="auto"/>
            <w:noWrap/>
            <w:vAlign w:val="bottom"/>
            <w:hideMark/>
          </w:tcPr>
          <w:p w14:paraId="70023362"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0.7</w:t>
            </w:r>
          </w:p>
        </w:tc>
        <w:tc>
          <w:tcPr>
            <w:tcW w:w="881" w:type="dxa"/>
            <w:tcBorders>
              <w:top w:val="nil"/>
              <w:left w:val="nil"/>
              <w:bottom w:val="single" w:sz="4" w:space="0" w:color="auto"/>
              <w:right w:val="single" w:sz="4" w:space="0" w:color="auto"/>
            </w:tcBorders>
            <w:shd w:val="clear" w:color="auto" w:fill="auto"/>
            <w:noWrap/>
            <w:vAlign w:val="bottom"/>
            <w:hideMark/>
          </w:tcPr>
          <w:p w14:paraId="1F7A208D"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0.2</w:t>
            </w:r>
          </w:p>
        </w:tc>
        <w:tc>
          <w:tcPr>
            <w:tcW w:w="519" w:type="dxa"/>
            <w:tcBorders>
              <w:top w:val="nil"/>
              <w:left w:val="nil"/>
              <w:bottom w:val="single" w:sz="4" w:space="0" w:color="auto"/>
              <w:right w:val="single" w:sz="4" w:space="0" w:color="auto"/>
            </w:tcBorders>
            <w:shd w:val="clear" w:color="auto" w:fill="auto"/>
            <w:noWrap/>
            <w:vAlign w:val="bottom"/>
            <w:hideMark/>
          </w:tcPr>
          <w:p w14:paraId="2B3F9512"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2.2</w:t>
            </w:r>
          </w:p>
        </w:tc>
      </w:tr>
      <w:tr w:rsidR="006956A3" w:rsidRPr="006956A3" w14:paraId="65E6B2B0" w14:textId="77777777" w:rsidTr="006956A3">
        <w:trPr>
          <w:trHeight w:val="255"/>
          <w:jc w:val="center"/>
        </w:trPr>
        <w:tc>
          <w:tcPr>
            <w:tcW w:w="8275"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B2F052F" w14:textId="77777777" w:rsidR="006956A3" w:rsidRPr="006956A3" w:rsidRDefault="006956A3" w:rsidP="006956A3">
            <w:pPr>
              <w:suppressAutoHyphens w:val="0"/>
              <w:autoSpaceDN/>
              <w:spacing w:line="240" w:lineRule="auto"/>
              <w:ind w:firstLine="0"/>
              <w:jc w:val="center"/>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Вештачки подигнуте састојине - преко 20 година старости</w:t>
            </w:r>
          </w:p>
        </w:tc>
      </w:tr>
      <w:tr w:rsidR="006956A3" w:rsidRPr="006956A3" w14:paraId="5395E09B"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5E62093D"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10 469 313</w:t>
            </w:r>
          </w:p>
        </w:tc>
        <w:tc>
          <w:tcPr>
            <w:tcW w:w="666" w:type="dxa"/>
            <w:tcBorders>
              <w:top w:val="nil"/>
              <w:left w:val="nil"/>
              <w:bottom w:val="single" w:sz="4" w:space="0" w:color="auto"/>
              <w:right w:val="single" w:sz="4" w:space="0" w:color="auto"/>
            </w:tcBorders>
            <w:shd w:val="clear" w:color="auto" w:fill="auto"/>
            <w:noWrap/>
            <w:vAlign w:val="bottom"/>
            <w:hideMark/>
          </w:tcPr>
          <w:p w14:paraId="72095A4D"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28.2</w:t>
            </w:r>
          </w:p>
        </w:tc>
        <w:tc>
          <w:tcPr>
            <w:tcW w:w="666" w:type="dxa"/>
            <w:tcBorders>
              <w:top w:val="nil"/>
              <w:left w:val="nil"/>
              <w:bottom w:val="single" w:sz="4" w:space="0" w:color="auto"/>
              <w:right w:val="single" w:sz="4" w:space="0" w:color="auto"/>
            </w:tcBorders>
            <w:shd w:val="clear" w:color="auto" w:fill="auto"/>
            <w:noWrap/>
            <w:vAlign w:val="bottom"/>
            <w:hideMark/>
          </w:tcPr>
          <w:p w14:paraId="6BDA2073"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6.2</w:t>
            </w:r>
          </w:p>
        </w:tc>
        <w:tc>
          <w:tcPr>
            <w:tcW w:w="866" w:type="dxa"/>
            <w:tcBorders>
              <w:top w:val="nil"/>
              <w:left w:val="nil"/>
              <w:bottom w:val="single" w:sz="4" w:space="0" w:color="auto"/>
              <w:right w:val="single" w:sz="4" w:space="0" w:color="auto"/>
            </w:tcBorders>
            <w:shd w:val="clear" w:color="auto" w:fill="auto"/>
            <w:noWrap/>
            <w:vAlign w:val="bottom"/>
            <w:hideMark/>
          </w:tcPr>
          <w:p w14:paraId="2A1BCBF2"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1307.2</w:t>
            </w:r>
          </w:p>
        </w:tc>
        <w:tc>
          <w:tcPr>
            <w:tcW w:w="666" w:type="dxa"/>
            <w:tcBorders>
              <w:top w:val="nil"/>
              <w:left w:val="nil"/>
              <w:bottom w:val="single" w:sz="4" w:space="0" w:color="auto"/>
              <w:right w:val="single" w:sz="4" w:space="0" w:color="auto"/>
            </w:tcBorders>
            <w:shd w:val="clear" w:color="auto" w:fill="auto"/>
            <w:noWrap/>
            <w:vAlign w:val="bottom"/>
            <w:hideMark/>
          </w:tcPr>
          <w:p w14:paraId="076BD99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1.8</w:t>
            </w:r>
          </w:p>
        </w:tc>
        <w:tc>
          <w:tcPr>
            <w:tcW w:w="666" w:type="dxa"/>
            <w:tcBorders>
              <w:top w:val="nil"/>
              <w:left w:val="nil"/>
              <w:bottom w:val="single" w:sz="4" w:space="0" w:color="auto"/>
              <w:right w:val="single" w:sz="4" w:space="0" w:color="auto"/>
            </w:tcBorders>
            <w:shd w:val="clear" w:color="auto" w:fill="auto"/>
            <w:noWrap/>
            <w:vAlign w:val="bottom"/>
            <w:hideMark/>
          </w:tcPr>
          <w:p w14:paraId="4F87EF37"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46.4</w:t>
            </w:r>
          </w:p>
        </w:tc>
        <w:tc>
          <w:tcPr>
            <w:tcW w:w="766" w:type="dxa"/>
            <w:tcBorders>
              <w:top w:val="nil"/>
              <w:left w:val="nil"/>
              <w:bottom w:val="single" w:sz="4" w:space="0" w:color="auto"/>
              <w:right w:val="single" w:sz="4" w:space="0" w:color="auto"/>
            </w:tcBorders>
            <w:shd w:val="clear" w:color="auto" w:fill="auto"/>
            <w:noWrap/>
            <w:vAlign w:val="bottom"/>
            <w:hideMark/>
          </w:tcPr>
          <w:p w14:paraId="2CF0FE01"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46.5</w:t>
            </w:r>
          </w:p>
        </w:tc>
        <w:tc>
          <w:tcPr>
            <w:tcW w:w="666" w:type="dxa"/>
            <w:tcBorders>
              <w:top w:val="nil"/>
              <w:left w:val="nil"/>
              <w:bottom w:val="single" w:sz="4" w:space="0" w:color="auto"/>
              <w:right w:val="single" w:sz="4" w:space="0" w:color="auto"/>
            </w:tcBorders>
            <w:shd w:val="clear" w:color="auto" w:fill="auto"/>
            <w:noWrap/>
            <w:vAlign w:val="bottom"/>
            <w:hideMark/>
          </w:tcPr>
          <w:p w14:paraId="344D2ADB"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1.4</w:t>
            </w:r>
          </w:p>
        </w:tc>
        <w:tc>
          <w:tcPr>
            <w:tcW w:w="881" w:type="dxa"/>
            <w:tcBorders>
              <w:top w:val="nil"/>
              <w:left w:val="nil"/>
              <w:bottom w:val="single" w:sz="4" w:space="0" w:color="auto"/>
              <w:right w:val="single" w:sz="4" w:space="0" w:color="auto"/>
            </w:tcBorders>
            <w:shd w:val="clear" w:color="auto" w:fill="auto"/>
            <w:noWrap/>
            <w:vAlign w:val="bottom"/>
            <w:hideMark/>
          </w:tcPr>
          <w:p w14:paraId="0F71D9C5"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1.6</w:t>
            </w:r>
          </w:p>
        </w:tc>
        <w:tc>
          <w:tcPr>
            <w:tcW w:w="519" w:type="dxa"/>
            <w:tcBorders>
              <w:top w:val="nil"/>
              <w:left w:val="nil"/>
              <w:bottom w:val="single" w:sz="4" w:space="0" w:color="auto"/>
              <w:right w:val="single" w:sz="4" w:space="0" w:color="auto"/>
            </w:tcBorders>
            <w:shd w:val="clear" w:color="auto" w:fill="auto"/>
            <w:noWrap/>
            <w:vAlign w:val="bottom"/>
            <w:hideMark/>
          </w:tcPr>
          <w:p w14:paraId="1DBC159D"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3.6</w:t>
            </w:r>
          </w:p>
        </w:tc>
      </w:tr>
      <w:tr w:rsidR="006956A3" w:rsidRPr="006956A3" w14:paraId="5BFD1EC0"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37D67978"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10 485 313</w:t>
            </w:r>
          </w:p>
        </w:tc>
        <w:tc>
          <w:tcPr>
            <w:tcW w:w="666" w:type="dxa"/>
            <w:tcBorders>
              <w:top w:val="nil"/>
              <w:left w:val="nil"/>
              <w:bottom w:val="single" w:sz="4" w:space="0" w:color="auto"/>
              <w:right w:val="single" w:sz="4" w:space="0" w:color="auto"/>
            </w:tcBorders>
            <w:shd w:val="clear" w:color="auto" w:fill="auto"/>
            <w:noWrap/>
            <w:vAlign w:val="bottom"/>
            <w:hideMark/>
          </w:tcPr>
          <w:p w14:paraId="39FEBE4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1.6</w:t>
            </w:r>
          </w:p>
        </w:tc>
        <w:tc>
          <w:tcPr>
            <w:tcW w:w="666" w:type="dxa"/>
            <w:tcBorders>
              <w:top w:val="nil"/>
              <w:left w:val="nil"/>
              <w:bottom w:val="single" w:sz="4" w:space="0" w:color="auto"/>
              <w:right w:val="single" w:sz="4" w:space="0" w:color="auto"/>
            </w:tcBorders>
            <w:shd w:val="clear" w:color="auto" w:fill="auto"/>
            <w:noWrap/>
            <w:vAlign w:val="bottom"/>
            <w:hideMark/>
          </w:tcPr>
          <w:p w14:paraId="7CD72AF2"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0.3</w:t>
            </w:r>
          </w:p>
        </w:tc>
        <w:tc>
          <w:tcPr>
            <w:tcW w:w="866" w:type="dxa"/>
            <w:tcBorders>
              <w:top w:val="nil"/>
              <w:left w:val="nil"/>
              <w:bottom w:val="single" w:sz="4" w:space="0" w:color="auto"/>
              <w:right w:val="single" w:sz="4" w:space="0" w:color="auto"/>
            </w:tcBorders>
            <w:shd w:val="clear" w:color="auto" w:fill="auto"/>
            <w:noWrap/>
            <w:vAlign w:val="bottom"/>
            <w:hideMark/>
          </w:tcPr>
          <w:p w14:paraId="65976EBD"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144.1</w:t>
            </w:r>
          </w:p>
        </w:tc>
        <w:tc>
          <w:tcPr>
            <w:tcW w:w="666" w:type="dxa"/>
            <w:tcBorders>
              <w:top w:val="nil"/>
              <w:left w:val="nil"/>
              <w:bottom w:val="single" w:sz="4" w:space="0" w:color="auto"/>
              <w:right w:val="single" w:sz="4" w:space="0" w:color="auto"/>
            </w:tcBorders>
            <w:shd w:val="clear" w:color="auto" w:fill="auto"/>
            <w:noWrap/>
            <w:vAlign w:val="bottom"/>
            <w:hideMark/>
          </w:tcPr>
          <w:p w14:paraId="7D8026FE"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0.2</w:t>
            </w:r>
          </w:p>
        </w:tc>
        <w:tc>
          <w:tcPr>
            <w:tcW w:w="666" w:type="dxa"/>
            <w:tcBorders>
              <w:top w:val="nil"/>
              <w:left w:val="nil"/>
              <w:bottom w:val="single" w:sz="4" w:space="0" w:color="auto"/>
              <w:right w:val="single" w:sz="4" w:space="0" w:color="auto"/>
            </w:tcBorders>
            <w:shd w:val="clear" w:color="auto" w:fill="auto"/>
            <w:noWrap/>
            <w:vAlign w:val="bottom"/>
            <w:hideMark/>
          </w:tcPr>
          <w:p w14:paraId="3864D26A"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92.3</w:t>
            </w:r>
          </w:p>
        </w:tc>
        <w:tc>
          <w:tcPr>
            <w:tcW w:w="766" w:type="dxa"/>
            <w:tcBorders>
              <w:top w:val="nil"/>
              <w:left w:val="nil"/>
              <w:bottom w:val="single" w:sz="4" w:space="0" w:color="auto"/>
              <w:right w:val="single" w:sz="4" w:space="0" w:color="auto"/>
            </w:tcBorders>
            <w:shd w:val="clear" w:color="auto" w:fill="auto"/>
            <w:noWrap/>
            <w:vAlign w:val="bottom"/>
            <w:hideMark/>
          </w:tcPr>
          <w:p w14:paraId="0EE8F4F7"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5.8</w:t>
            </w:r>
          </w:p>
        </w:tc>
        <w:tc>
          <w:tcPr>
            <w:tcW w:w="666" w:type="dxa"/>
            <w:tcBorders>
              <w:top w:val="nil"/>
              <w:left w:val="nil"/>
              <w:bottom w:val="single" w:sz="4" w:space="0" w:color="auto"/>
              <w:right w:val="single" w:sz="4" w:space="0" w:color="auto"/>
            </w:tcBorders>
            <w:shd w:val="clear" w:color="auto" w:fill="auto"/>
            <w:noWrap/>
            <w:vAlign w:val="bottom"/>
            <w:hideMark/>
          </w:tcPr>
          <w:p w14:paraId="1A0A7403"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0.2</w:t>
            </w:r>
          </w:p>
        </w:tc>
        <w:tc>
          <w:tcPr>
            <w:tcW w:w="881" w:type="dxa"/>
            <w:tcBorders>
              <w:top w:val="nil"/>
              <w:left w:val="nil"/>
              <w:bottom w:val="single" w:sz="4" w:space="0" w:color="auto"/>
              <w:right w:val="single" w:sz="4" w:space="0" w:color="auto"/>
            </w:tcBorders>
            <w:shd w:val="clear" w:color="auto" w:fill="auto"/>
            <w:noWrap/>
            <w:vAlign w:val="bottom"/>
            <w:hideMark/>
          </w:tcPr>
          <w:p w14:paraId="1E11471F"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3.7</w:t>
            </w:r>
          </w:p>
        </w:tc>
        <w:tc>
          <w:tcPr>
            <w:tcW w:w="519" w:type="dxa"/>
            <w:tcBorders>
              <w:top w:val="nil"/>
              <w:left w:val="nil"/>
              <w:bottom w:val="single" w:sz="4" w:space="0" w:color="auto"/>
              <w:right w:val="single" w:sz="4" w:space="0" w:color="auto"/>
            </w:tcBorders>
            <w:shd w:val="clear" w:color="auto" w:fill="auto"/>
            <w:noWrap/>
            <w:vAlign w:val="bottom"/>
            <w:hideMark/>
          </w:tcPr>
          <w:p w14:paraId="17E2344D"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4.0</w:t>
            </w:r>
          </w:p>
        </w:tc>
      </w:tr>
      <w:tr w:rsidR="006956A3" w:rsidRPr="006956A3" w14:paraId="4748525E"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18918F1C"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21 485 313</w:t>
            </w:r>
          </w:p>
        </w:tc>
        <w:tc>
          <w:tcPr>
            <w:tcW w:w="666" w:type="dxa"/>
            <w:tcBorders>
              <w:top w:val="nil"/>
              <w:left w:val="nil"/>
              <w:bottom w:val="single" w:sz="4" w:space="0" w:color="auto"/>
              <w:right w:val="single" w:sz="4" w:space="0" w:color="auto"/>
            </w:tcBorders>
            <w:shd w:val="clear" w:color="auto" w:fill="auto"/>
            <w:noWrap/>
            <w:vAlign w:val="bottom"/>
            <w:hideMark/>
          </w:tcPr>
          <w:p w14:paraId="232BD31B"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0.2</w:t>
            </w:r>
          </w:p>
        </w:tc>
        <w:tc>
          <w:tcPr>
            <w:tcW w:w="666" w:type="dxa"/>
            <w:tcBorders>
              <w:top w:val="nil"/>
              <w:left w:val="nil"/>
              <w:bottom w:val="single" w:sz="4" w:space="0" w:color="auto"/>
              <w:right w:val="single" w:sz="4" w:space="0" w:color="auto"/>
            </w:tcBorders>
            <w:shd w:val="clear" w:color="auto" w:fill="auto"/>
            <w:noWrap/>
            <w:vAlign w:val="bottom"/>
            <w:hideMark/>
          </w:tcPr>
          <w:p w14:paraId="634E738B"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0.1</w:t>
            </w:r>
          </w:p>
        </w:tc>
        <w:tc>
          <w:tcPr>
            <w:tcW w:w="866" w:type="dxa"/>
            <w:tcBorders>
              <w:top w:val="nil"/>
              <w:left w:val="nil"/>
              <w:bottom w:val="single" w:sz="4" w:space="0" w:color="auto"/>
              <w:right w:val="single" w:sz="4" w:space="0" w:color="auto"/>
            </w:tcBorders>
            <w:shd w:val="clear" w:color="auto" w:fill="auto"/>
            <w:noWrap/>
            <w:vAlign w:val="bottom"/>
            <w:hideMark/>
          </w:tcPr>
          <w:p w14:paraId="53B3994D"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10.8</w:t>
            </w:r>
          </w:p>
        </w:tc>
        <w:tc>
          <w:tcPr>
            <w:tcW w:w="666" w:type="dxa"/>
            <w:tcBorders>
              <w:top w:val="nil"/>
              <w:left w:val="nil"/>
              <w:bottom w:val="single" w:sz="4" w:space="0" w:color="auto"/>
              <w:right w:val="single" w:sz="4" w:space="0" w:color="auto"/>
            </w:tcBorders>
            <w:shd w:val="clear" w:color="auto" w:fill="auto"/>
            <w:noWrap/>
            <w:vAlign w:val="bottom"/>
            <w:hideMark/>
          </w:tcPr>
          <w:p w14:paraId="2C0CF7D7"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088CB6EB"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47.4</w:t>
            </w:r>
          </w:p>
        </w:tc>
        <w:tc>
          <w:tcPr>
            <w:tcW w:w="766" w:type="dxa"/>
            <w:tcBorders>
              <w:top w:val="nil"/>
              <w:left w:val="nil"/>
              <w:bottom w:val="single" w:sz="4" w:space="0" w:color="auto"/>
              <w:right w:val="single" w:sz="4" w:space="0" w:color="auto"/>
            </w:tcBorders>
            <w:shd w:val="clear" w:color="auto" w:fill="auto"/>
            <w:noWrap/>
            <w:vAlign w:val="bottom"/>
            <w:hideMark/>
          </w:tcPr>
          <w:p w14:paraId="1952179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0.5</w:t>
            </w:r>
          </w:p>
        </w:tc>
        <w:tc>
          <w:tcPr>
            <w:tcW w:w="666" w:type="dxa"/>
            <w:tcBorders>
              <w:top w:val="nil"/>
              <w:left w:val="nil"/>
              <w:bottom w:val="single" w:sz="4" w:space="0" w:color="auto"/>
              <w:right w:val="single" w:sz="4" w:space="0" w:color="auto"/>
            </w:tcBorders>
            <w:shd w:val="clear" w:color="auto" w:fill="auto"/>
            <w:noWrap/>
            <w:vAlign w:val="bottom"/>
            <w:hideMark/>
          </w:tcPr>
          <w:p w14:paraId="7D608506"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881" w:type="dxa"/>
            <w:tcBorders>
              <w:top w:val="nil"/>
              <w:left w:val="nil"/>
              <w:bottom w:val="single" w:sz="4" w:space="0" w:color="auto"/>
              <w:right w:val="single" w:sz="4" w:space="0" w:color="auto"/>
            </w:tcBorders>
            <w:shd w:val="clear" w:color="auto" w:fill="auto"/>
            <w:noWrap/>
            <w:vAlign w:val="bottom"/>
            <w:hideMark/>
          </w:tcPr>
          <w:p w14:paraId="7ADC30B6"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2.1</w:t>
            </w:r>
          </w:p>
        </w:tc>
        <w:tc>
          <w:tcPr>
            <w:tcW w:w="519" w:type="dxa"/>
            <w:tcBorders>
              <w:top w:val="nil"/>
              <w:left w:val="nil"/>
              <w:bottom w:val="single" w:sz="4" w:space="0" w:color="auto"/>
              <w:right w:val="single" w:sz="4" w:space="0" w:color="auto"/>
            </w:tcBorders>
            <w:shd w:val="clear" w:color="auto" w:fill="auto"/>
            <w:noWrap/>
            <w:vAlign w:val="bottom"/>
            <w:hideMark/>
          </w:tcPr>
          <w:p w14:paraId="6C45A7EE"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4.5</w:t>
            </w:r>
          </w:p>
        </w:tc>
      </w:tr>
      <w:tr w:rsidR="006956A3" w:rsidRPr="006956A3" w14:paraId="783F6676"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3C8CB232"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ВПС лишћара</w:t>
            </w:r>
          </w:p>
        </w:tc>
        <w:tc>
          <w:tcPr>
            <w:tcW w:w="666" w:type="dxa"/>
            <w:tcBorders>
              <w:top w:val="nil"/>
              <w:left w:val="nil"/>
              <w:bottom w:val="single" w:sz="4" w:space="0" w:color="auto"/>
              <w:right w:val="single" w:sz="4" w:space="0" w:color="auto"/>
            </w:tcBorders>
            <w:shd w:val="clear" w:color="auto" w:fill="auto"/>
            <w:noWrap/>
            <w:vAlign w:val="bottom"/>
            <w:hideMark/>
          </w:tcPr>
          <w:p w14:paraId="7C9CFE07"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30.0</w:t>
            </w:r>
          </w:p>
        </w:tc>
        <w:tc>
          <w:tcPr>
            <w:tcW w:w="666" w:type="dxa"/>
            <w:tcBorders>
              <w:top w:val="nil"/>
              <w:left w:val="nil"/>
              <w:bottom w:val="single" w:sz="4" w:space="0" w:color="auto"/>
              <w:right w:val="single" w:sz="4" w:space="0" w:color="auto"/>
            </w:tcBorders>
            <w:shd w:val="clear" w:color="auto" w:fill="auto"/>
            <w:noWrap/>
            <w:vAlign w:val="bottom"/>
            <w:hideMark/>
          </w:tcPr>
          <w:p w14:paraId="2DCA58E4"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6.6</w:t>
            </w:r>
          </w:p>
        </w:tc>
        <w:tc>
          <w:tcPr>
            <w:tcW w:w="866" w:type="dxa"/>
            <w:tcBorders>
              <w:top w:val="nil"/>
              <w:left w:val="nil"/>
              <w:bottom w:val="single" w:sz="4" w:space="0" w:color="auto"/>
              <w:right w:val="single" w:sz="4" w:space="0" w:color="auto"/>
            </w:tcBorders>
            <w:shd w:val="clear" w:color="auto" w:fill="auto"/>
            <w:noWrap/>
            <w:vAlign w:val="bottom"/>
            <w:hideMark/>
          </w:tcPr>
          <w:p w14:paraId="46C0F087"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1462.2</w:t>
            </w:r>
          </w:p>
        </w:tc>
        <w:tc>
          <w:tcPr>
            <w:tcW w:w="666" w:type="dxa"/>
            <w:tcBorders>
              <w:top w:val="nil"/>
              <w:left w:val="nil"/>
              <w:bottom w:val="single" w:sz="4" w:space="0" w:color="auto"/>
              <w:right w:val="single" w:sz="4" w:space="0" w:color="auto"/>
            </w:tcBorders>
            <w:shd w:val="clear" w:color="auto" w:fill="auto"/>
            <w:noWrap/>
            <w:vAlign w:val="bottom"/>
            <w:hideMark/>
          </w:tcPr>
          <w:p w14:paraId="72D852BE"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2.0</w:t>
            </w:r>
          </w:p>
        </w:tc>
        <w:tc>
          <w:tcPr>
            <w:tcW w:w="666" w:type="dxa"/>
            <w:tcBorders>
              <w:top w:val="nil"/>
              <w:left w:val="nil"/>
              <w:bottom w:val="single" w:sz="4" w:space="0" w:color="auto"/>
              <w:right w:val="single" w:sz="4" w:space="0" w:color="auto"/>
            </w:tcBorders>
            <w:shd w:val="clear" w:color="auto" w:fill="auto"/>
            <w:noWrap/>
            <w:vAlign w:val="bottom"/>
            <w:hideMark/>
          </w:tcPr>
          <w:p w14:paraId="6FEB2BD8"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48.8</w:t>
            </w:r>
          </w:p>
        </w:tc>
        <w:tc>
          <w:tcPr>
            <w:tcW w:w="766" w:type="dxa"/>
            <w:tcBorders>
              <w:top w:val="nil"/>
              <w:left w:val="nil"/>
              <w:bottom w:val="single" w:sz="4" w:space="0" w:color="auto"/>
              <w:right w:val="single" w:sz="4" w:space="0" w:color="auto"/>
            </w:tcBorders>
            <w:shd w:val="clear" w:color="auto" w:fill="auto"/>
            <w:noWrap/>
            <w:vAlign w:val="bottom"/>
            <w:hideMark/>
          </w:tcPr>
          <w:p w14:paraId="2BFE022B"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52.7</w:t>
            </w:r>
          </w:p>
        </w:tc>
        <w:tc>
          <w:tcPr>
            <w:tcW w:w="666" w:type="dxa"/>
            <w:tcBorders>
              <w:top w:val="nil"/>
              <w:left w:val="nil"/>
              <w:bottom w:val="single" w:sz="4" w:space="0" w:color="auto"/>
              <w:right w:val="single" w:sz="4" w:space="0" w:color="auto"/>
            </w:tcBorders>
            <w:shd w:val="clear" w:color="auto" w:fill="auto"/>
            <w:noWrap/>
            <w:vAlign w:val="bottom"/>
            <w:hideMark/>
          </w:tcPr>
          <w:p w14:paraId="4AA5F979"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1.6</w:t>
            </w:r>
          </w:p>
        </w:tc>
        <w:tc>
          <w:tcPr>
            <w:tcW w:w="881" w:type="dxa"/>
            <w:tcBorders>
              <w:top w:val="nil"/>
              <w:left w:val="nil"/>
              <w:bottom w:val="single" w:sz="4" w:space="0" w:color="auto"/>
              <w:right w:val="single" w:sz="4" w:space="0" w:color="auto"/>
            </w:tcBorders>
            <w:shd w:val="clear" w:color="auto" w:fill="auto"/>
            <w:noWrap/>
            <w:vAlign w:val="bottom"/>
            <w:hideMark/>
          </w:tcPr>
          <w:p w14:paraId="5C60663B"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1.8</w:t>
            </w:r>
          </w:p>
        </w:tc>
        <w:tc>
          <w:tcPr>
            <w:tcW w:w="519" w:type="dxa"/>
            <w:tcBorders>
              <w:top w:val="nil"/>
              <w:left w:val="nil"/>
              <w:bottom w:val="single" w:sz="4" w:space="0" w:color="auto"/>
              <w:right w:val="single" w:sz="4" w:space="0" w:color="auto"/>
            </w:tcBorders>
            <w:shd w:val="clear" w:color="auto" w:fill="auto"/>
            <w:noWrap/>
            <w:vAlign w:val="bottom"/>
            <w:hideMark/>
          </w:tcPr>
          <w:p w14:paraId="793EC603"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3.6</w:t>
            </w:r>
          </w:p>
        </w:tc>
      </w:tr>
      <w:tr w:rsidR="006956A3" w:rsidRPr="006956A3" w14:paraId="4AB82CE4"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334AA2FF"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10 471 313</w:t>
            </w:r>
          </w:p>
        </w:tc>
        <w:tc>
          <w:tcPr>
            <w:tcW w:w="666" w:type="dxa"/>
            <w:tcBorders>
              <w:top w:val="nil"/>
              <w:left w:val="nil"/>
              <w:bottom w:val="single" w:sz="4" w:space="0" w:color="auto"/>
              <w:right w:val="single" w:sz="4" w:space="0" w:color="auto"/>
            </w:tcBorders>
            <w:shd w:val="clear" w:color="auto" w:fill="auto"/>
            <w:noWrap/>
            <w:vAlign w:val="bottom"/>
            <w:hideMark/>
          </w:tcPr>
          <w:p w14:paraId="515BDA4A"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0.6</w:t>
            </w:r>
          </w:p>
        </w:tc>
        <w:tc>
          <w:tcPr>
            <w:tcW w:w="666" w:type="dxa"/>
            <w:tcBorders>
              <w:top w:val="nil"/>
              <w:left w:val="nil"/>
              <w:bottom w:val="single" w:sz="4" w:space="0" w:color="auto"/>
              <w:right w:val="single" w:sz="4" w:space="0" w:color="auto"/>
            </w:tcBorders>
            <w:shd w:val="clear" w:color="auto" w:fill="auto"/>
            <w:noWrap/>
            <w:vAlign w:val="bottom"/>
            <w:hideMark/>
          </w:tcPr>
          <w:p w14:paraId="4BD237ED"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0.1</w:t>
            </w:r>
          </w:p>
        </w:tc>
        <w:tc>
          <w:tcPr>
            <w:tcW w:w="866" w:type="dxa"/>
            <w:tcBorders>
              <w:top w:val="nil"/>
              <w:left w:val="nil"/>
              <w:bottom w:val="single" w:sz="4" w:space="0" w:color="auto"/>
              <w:right w:val="single" w:sz="4" w:space="0" w:color="auto"/>
            </w:tcBorders>
            <w:shd w:val="clear" w:color="auto" w:fill="auto"/>
            <w:noWrap/>
            <w:vAlign w:val="bottom"/>
            <w:hideMark/>
          </w:tcPr>
          <w:p w14:paraId="5AB86047"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146.0</w:t>
            </w:r>
          </w:p>
        </w:tc>
        <w:tc>
          <w:tcPr>
            <w:tcW w:w="666" w:type="dxa"/>
            <w:tcBorders>
              <w:top w:val="nil"/>
              <w:left w:val="nil"/>
              <w:bottom w:val="single" w:sz="4" w:space="0" w:color="auto"/>
              <w:right w:val="single" w:sz="4" w:space="0" w:color="auto"/>
            </w:tcBorders>
            <w:shd w:val="clear" w:color="auto" w:fill="auto"/>
            <w:noWrap/>
            <w:vAlign w:val="bottom"/>
            <w:hideMark/>
          </w:tcPr>
          <w:p w14:paraId="6E52742F"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0.2</w:t>
            </w:r>
          </w:p>
        </w:tc>
        <w:tc>
          <w:tcPr>
            <w:tcW w:w="666" w:type="dxa"/>
            <w:tcBorders>
              <w:top w:val="nil"/>
              <w:left w:val="nil"/>
              <w:bottom w:val="single" w:sz="4" w:space="0" w:color="auto"/>
              <w:right w:val="single" w:sz="4" w:space="0" w:color="auto"/>
            </w:tcBorders>
            <w:shd w:val="clear" w:color="auto" w:fill="auto"/>
            <w:noWrap/>
            <w:vAlign w:val="bottom"/>
            <w:hideMark/>
          </w:tcPr>
          <w:p w14:paraId="6C401A98"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245.7</w:t>
            </w:r>
          </w:p>
        </w:tc>
        <w:tc>
          <w:tcPr>
            <w:tcW w:w="766" w:type="dxa"/>
            <w:tcBorders>
              <w:top w:val="nil"/>
              <w:left w:val="nil"/>
              <w:bottom w:val="single" w:sz="4" w:space="0" w:color="auto"/>
              <w:right w:val="single" w:sz="4" w:space="0" w:color="auto"/>
            </w:tcBorders>
            <w:shd w:val="clear" w:color="auto" w:fill="auto"/>
            <w:noWrap/>
            <w:vAlign w:val="bottom"/>
            <w:hideMark/>
          </w:tcPr>
          <w:p w14:paraId="72492C3B"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6.0</w:t>
            </w:r>
          </w:p>
        </w:tc>
        <w:tc>
          <w:tcPr>
            <w:tcW w:w="666" w:type="dxa"/>
            <w:tcBorders>
              <w:top w:val="nil"/>
              <w:left w:val="nil"/>
              <w:bottom w:val="single" w:sz="4" w:space="0" w:color="auto"/>
              <w:right w:val="single" w:sz="4" w:space="0" w:color="auto"/>
            </w:tcBorders>
            <w:shd w:val="clear" w:color="auto" w:fill="auto"/>
            <w:noWrap/>
            <w:vAlign w:val="bottom"/>
            <w:hideMark/>
          </w:tcPr>
          <w:p w14:paraId="7C32CCBD"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0.2</w:t>
            </w:r>
          </w:p>
        </w:tc>
        <w:tc>
          <w:tcPr>
            <w:tcW w:w="881" w:type="dxa"/>
            <w:tcBorders>
              <w:top w:val="nil"/>
              <w:left w:val="nil"/>
              <w:bottom w:val="single" w:sz="4" w:space="0" w:color="auto"/>
              <w:right w:val="single" w:sz="4" w:space="0" w:color="auto"/>
            </w:tcBorders>
            <w:shd w:val="clear" w:color="auto" w:fill="auto"/>
            <w:noWrap/>
            <w:vAlign w:val="bottom"/>
            <w:hideMark/>
          </w:tcPr>
          <w:p w14:paraId="43E571D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10.2</w:t>
            </w:r>
          </w:p>
        </w:tc>
        <w:tc>
          <w:tcPr>
            <w:tcW w:w="519" w:type="dxa"/>
            <w:tcBorders>
              <w:top w:val="nil"/>
              <w:left w:val="nil"/>
              <w:bottom w:val="single" w:sz="4" w:space="0" w:color="auto"/>
              <w:right w:val="single" w:sz="4" w:space="0" w:color="auto"/>
            </w:tcBorders>
            <w:shd w:val="clear" w:color="auto" w:fill="auto"/>
            <w:noWrap/>
            <w:vAlign w:val="bottom"/>
            <w:hideMark/>
          </w:tcPr>
          <w:p w14:paraId="544DE0D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4.1</w:t>
            </w:r>
          </w:p>
        </w:tc>
      </w:tr>
      <w:tr w:rsidR="006956A3" w:rsidRPr="006956A3" w14:paraId="07DF9AA7"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169EFFEC"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10 475 313</w:t>
            </w:r>
          </w:p>
        </w:tc>
        <w:tc>
          <w:tcPr>
            <w:tcW w:w="666" w:type="dxa"/>
            <w:tcBorders>
              <w:top w:val="nil"/>
              <w:left w:val="nil"/>
              <w:bottom w:val="single" w:sz="4" w:space="0" w:color="auto"/>
              <w:right w:val="single" w:sz="4" w:space="0" w:color="auto"/>
            </w:tcBorders>
            <w:shd w:val="clear" w:color="auto" w:fill="auto"/>
            <w:noWrap/>
            <w:vAlign w:val="bottom"/>
            <w:hideMark/>
          </w:tcPr>
          <w:p w14:paraId="6CCCB315"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119.9</w:t>
            </w:r>
          </w:p>
        </w:tc>
        <w:tc>
          <w:tcPr>
            <w:tcW w:w="666" w:type="dxa"/>
            <w:tcBorders>
              <w:top w:val="nil"/>
              <w:left w:val="nil"/>
              <w:bottom w:val="single" w:sz="4" w:space="0" w:color="auto"/>
              <w:right w:val="single" w:sz="4" w:space="0" w:color="auto"/>
            </w:tcBorders>
            <w:shd w:val="clear" w:color="auto" w:fill="auto"/>
            <w:noWrap/>
            <w:vAlign w:val="bottom"/>
            <w:hideMark/>
          </w:tcPr>
          <w:p w14:paraId="03FF2F3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26.4</w:t>
            </w:r>
          </w:p>
        </w:tc>
        <w:tc>
          <w:tcPr>
            <w:tcW w:w="866" w:type="dxa"/>
            <w:tcBorders>
              <w:top w:val="nil"/>
              <w:left w:val="nil"/>
              <w:bottom w:val="single" w:sz="4" w:space="0" w:color="auto"/>
              <w:right w:val="single" w:sz="4" w:space="0" w:color="auto"/>
            </w:tcBorders>
            <w:shd w:val="clear" w:color="auto" w:fill="auto"/>
            <w:noWrap/>
            <w:vAlign w:val="bottom"/>
            <w:hideMark/>
          </w:tcPr>
          <w:p w14:paraId="6FC3B4F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29405.6</w:t>
            </w:r>
          </w:p>
        </w:tc>
        <w:tc>
          <w:tcPr>
            <w:tcW w:w="666" w:type="dxa"/>
            <w:tcBorders>
              <w:top w:val="nil"/>
              <w:left w:val="nil"/>
              <w:bottom w:val="single" w:sz="4" w:space="0" w:color="auto"/>
              <w:right w:val="single" w:sz="4" w:space="0" w:color="auto"/>
            </w:tcBorders>
            <w:shd w:val="clear" w:color="auto" w:fill="auto"/>
            <w:noWrap/>
            <w:vAlign w:val="bottom"/>
            <w:hideMark/>
          </w:tcPr>
          <w:p w14:paraId="42031D7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39.9</w:t>
            </w:r>
          </w:p>
        </w:tc>
        <w:tc>
          <w:tcPr>
            <w:tcW w:w="666" w:type="dxa"/>
            <w:tcBorders>
              <w:top w:val="nil"/>
              <w:left w:val="nil"/>
              <w:bottom w:val="single" w:sz="4" w:space="0" w:color="auto"/>
              <w:right w:val="single" w:sz="4" w:space="0" w:color="auto"/>
            </w:tcBorders>
            <w:shd w:val="clear" w:color="auto" w:fill="auto"/>
            <w:noWrap/>
            <w:vAlign w:val="bottom"/>
            <w:hideMark/>
          </w:tcPr>
          <w:p w14:paraId="0C8EF44B"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245.3</w:t>
            </w:r>
          </w:p>
        </w:tc>
        <w:tc>
          <w:tcPr>
            <w:tcW w:w="766" w:type="dxa"/>
            <w:tcBorders>
              <w:top w:val="nil"/>
              <w:left w:val="nil"/>
              <w:bottom w:val="single" w:sz="4" w:space="0" w:color="auto"/>
              <w:right w:val="single" w:sz="4" w:space="0" w:color="auto"/>
            </w:tcBorders>
            <w:shd w:val="clear" w:color="auto" w:fill="auto"/>
            <w:noWrap/>
            <w:vAlign w:val="bottom"/>
            <w:hideMark/>
          </w:tcPr>
          <w:p w14:paraId="633E9758"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1427.7</w:t>
            </w:r>
          </w:p>
        </w:tc>
        <w:tc>
          <w:tcPr>
            <w:tcW w:w="666" w:type="dxa"/>
            <w:tcBorders>
              <w:top w:val="nil"/>
              <w:left w:val="nil"/>
              <w:bottom w:val="single" w:sz="4" w:space="0" w:color="auto"/>
              <w:right w:val="single" w:sz="4" w:space="0" w:color="auto"/>
            </w:tcBorders>
            <w:shd w:val="clear" w:color="auto" w:fill="auto"/>
            <w:noWrap/>
            <w:vAlign w:val="bottom"/>
            <w:hideMark/>
          </w:tcPr>
          <w:p w14:paraId="7340EA5A"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43.4</w:t>
            </w:r>
          </w:p>
        </w:tc>
        <w:tc>
          <w:tcPr>
            <w:tcW w:w="881" w:type="dxa"/>
            <w:tcBorders>
              <w:top w:val="nil"/>
              <w:left w:val="nil"/>
              <w:bottom w:val="single" w:sz="4" w:space="0" w:color="auto"/>
              <w:right w:val="single" w:sz="4" w:space="0" w:color="auto"/>
            </w:tcBorders>
            <w:shd w:val="clear" w:color="auto" w:fill="auto"/>
            <w:noWrap/>
            <w:vAlign w:val="bottom"/>
            <w:hideMark/>
          </w:tcPr>
          <w:p w14:paraId="1C6B614E"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11.9</w:t>
            </w:r>
          </w:p>
        </w:tc>
        <w:tc>
          <w:tcPr>
            <w:tcW w:w="519" w:type="dxa"/>
            <w:tcBorders>
              <w:top w:val="nil"/>
              <w:left w:val="nil"/>
              <w:bottom w:val="single" w:sz="4" w:space="0" w:color="auto"/>
              <w:right w:val="single" w:sz="4" w:space="0" w:color="auto"/>
            </w:tcBorders>
            <w:shd w:val="clear" w:color="auto" w:fill="auto"/>
            <w:noWrap/>
            <w:vAlign w:val="bottom"/>
            <w:hideMark/>
          </w:tcPr>
          <w:p w14:paraId="5E80A24F"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4.9</w:t>
            </w:r>
          </w:p>
        </w:tc>
      </w:tr>
      <w:tr w:rsidR="006956A3" w:rsidRPr="006956A3" w14:paraId="0F728283"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283CA600"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10 476 313</w:t>
            </w:r>
          </w:p>
        </w:tc>
        <w:tc>
          <w:tcPr>
            <w:tcW w:w="666" w:type="dxa"/>
            <w:tcBorders>
              <w:top w:val="nil"/>
              <w:left w:val="nil"/>
              <w:bottom w:val="single" w:sz="4" w:space="0" w:color="auto"/>
              <w:right w:val="single" w:sz="4" w:space="0" w:color="auto"/>
            </w:tcBorders>
            <w:shd w:val="clear" w:color="auto" w:fill="auto"/>
            <w:noWrap/>
            <w:vAlign w:val="bottom"/>
            <w:hideMark/>
          </w:tcPr>
          <w:p w14:paraId="39B923B8"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69.0</w:t>
            </w:r>
          </w:p>
        </w:tc>
        <w:tc>
          <w:tcPr>
            <w:tcW w:w="666" w:type="dxa"/>
            <w:tcBorders>
              <w:top w:val="nil"/>
              <w:left w:val="nil"/>
              <w:bottom w:val="single" w:sz="4" w:space="0" w:color="auto"/>
              <w:right w:val="single" w:sz="4" w:space="0" w:color="auto"/>
            </w:tcBorders>
            <w:shd w:val="clear" w:color="auto" w:fill="auto"/>
            <w:noWrap/>
            <w:vAlign w:val="bottom"/>
            <w:hideMark/>
          </w:tcPr>
          <w:p w14:paraId="0E9C1BE5"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15.2</w:t>
            </w:r>
          </w:p>
        </w:tc>
        <w:tc>
          <w:tcPr>
            <w:tcW w:w="866" w:type="dxa"/>
            <w:tcBorders>
              <w:top w:val="nil"/>
              <w:left w:val="nil"/>
              <w:bottom w:val="single" w:sz="4" w:space="0" w:color="auto"/>
              <w:right w:val="single" w:sz="4" w:space="0" w:color="auto"/>
            </w:tcBorders>
            <w:shd w:val="clear" w:color="auto" w:fill="auto"/>
            <w:noWrap/>
            <w:vAlign w:val="bottom"/>
            <w:hideMark/>
          </w:tcPr>
          <w:p w14:paraId="15E6CFB3"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8672.4</w:t>
            </w:r>
          </w:p>
        </w:tc>
        <w:tc>
          <w:tcPr>
            <w:tcW w:w="666" w:type="dxa"/>
            <w:tcBorders>
              <w:top w:val="nil"/>
              <w:left w:val="nil"/>
              <w:bottom w:val="single" w:sz="4" w:space="0" w:color="auto"/>
              <w:right w:val="single" w:sz="4" w:space="0" w:color="auto"/>
            </w:tcBorders>
            <w:shd w:val="clear" w:color="auto" w:fill="auto"/>
            <w:noWrap/>
            <w:vAlign w:val="bottom"/>
            <w:hideMark/>
          </w:tcPr>
          <w:p w14:paraId="52BABFA5"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11.8</w:t>
            </w:r>
          </w:p>
        </w:tc>
        <w:tc>
          <w:tcPr>
            <w:tcW w:w="666" w:type="dxa"/>
            <w:tcBorders>
              <w:top w:val="nil"/>
              <w:left w:val="nil"/>
              <w:bottom w:val="single" w:sz="4" w:space="0" w:color="auto"/>
              <w:right w:val="single" w:sz="4" w:space="0" w:color="auto"/>
            </w:tcBorders>
            <w:shd w:val="clear" w:color="auto" w:fill="auto"/>
            <w:noWrap/>
            <w:vAlign w:val="bottom"/>
            <w:hideMark/>
          </w:tcPr>
          <w:p w14:paraId="615710EE"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125.7</w:t>
            </w:r>
          </w:p>
        </w:tc>
        <w:tc>
          <w:tcPr>
            <w:tcW w:w="766" w:type="dxa"/>
            <w:tcBorders>
              <w:top w:val="nil"/>
              <w:left w:val="nil"/>
              <w:bottom w:val="single" w:sz="4" w:space="0" w:color="auto"/>
              <w:right w:val="single" w:sz="4" w:space="0" w:color="auto"/>
            </w:tcBorders>
            <w:shd w:val="clear" w:color="auto" w:fill="auto"/>
            <w:noWrap/>
            <w:vAlign w:val="bottom"/>
            <w:hideMark/>
          </w:tcPr>
          <w:p w14:paraId="64315B31"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353.8</w:t>
            </w:r>
          </w:p>
        </w:tc>
        <w:tc>
          <w:tcPr>
            <w:tcW w:w="666" w:type="dxa"/>
            <w:tcBorders>
              <w:top w:val="nil"/>
              <w:left w:val="nil"/>
              <w:bottom w:val="single" w:sz="4" w:space="0" w:color="auto"/>
              <w:right w:val="single" w:sz="4" w:space="0" w:color="auto"/>
            </w:tcBorders>
            <w:shd w:val="clear" w:color="auto" w:fill="auto"/>
            <w:noWrap/>
            <w:vAlign w:val="bottom"/>
            <w:hideMark/>
          </w:tcPr>
          <w:p w14:paraId="548453BF"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10.8</w:t>
            </w:r>
          </w:p>
        </w:tc>
        <w:tc>
          <w:tcPr>
            <w:tcW w:w="881" w:type="dxa"/>
            <w:tcBorders>
              <w:top w:val="nil"/>
              <w:left w:val="nil"/>
              <w:bottom w:val="single" w:sz="4" w:space="0" w:color="auto"/>
              <w:right w:val="single" w:sz="4" w:space="0" w:color="auto"/>
            </w:tcBorders>
            <w:shd w:val="clear" w:color="auto" w:fill="auto"/>
            <w:noWrap/>
            <w:vAlign w:val="bottom"/>
            <w:hideMark/>
          </w:tcPr>
          <w:p w14:paraId="738DA445"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5.1</w:t>
            </w:r>
          </w:p>
        </w:tc>
        <w:tc>
          <w:tcPr>
            <w:tcW w:w="519" w:type="dxa"/>
            <w:tcBorders>
              <w:top w:val="nil"/>
              <w:left w:val="nil"/>
              <w:bottom w:val="single" w:sz="4" w:space="0" w:color="auto"/>
              <w:right w:val="single" w:sz="4" w:space="0" w:color="auto"/>
            </w:tcBorders>
            <w:shd w:val="clear" w:color="auto" w:fill="auto"/>
            <w:noWrap/>
            <w:vAlign w:val="bottom"/>
            <w:hideMark/>
          </w:tcPr>
          <w:p w14:paraId="1BE3DBC3"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4.1</w:t>
            </w:r>
          </w:p>
        </w:tc>
      </w:tr>
      <w:tr w:rsidR="006956A3" w:rsidRPr="006956A3" w14:paraId="01463DD0"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370597AF"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10 477 313</w:t>
            </w:r>
          </w:p>
        </w:tc>
        <w:tc>
          <w:tcPr>
            <w:tcW w:w="666" w:type="dxa"/>
            <w:tcBorders>
              <w:top w:val="nil"/>
              <w:left w:val="nil"/>
              <w:bottom w:val="single" w:sz="4" w:space="0" w:color="auto"/>
              <w:right w:val="single" w:sz="4" w:space="0" w:color="auto"/>
            </w:tcBorders>
            <w:shd w:val="clear" w:color="auto" w:fill="auto"/>
            <w:noWrap/>
            <w:vAlign w:val="bottom"/>
            <w:hideMark/>
          </w:tcPr>
          <w:p w14:paraId="6C98E1F9"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18.9</w:t>
            </w:r>
          </w:p>
        </w:tc>
        <w:tc>
          <w:tcPr>
            <w:tcW w:w="666" w:type="dxa"/>
            <w:tcBorders>
              <w:top w:val="nil"/>
              <w:left w:val="nil"/>
              <w:bottom w:val="single" w:sz="4" w:space="0" w:color="auto"/>
              <w:right w:val="single" w:sz="4" w:space="0" w:color="auto"/>
            </w:tcBorders>
            <w:shd w:val="clear" w:color="auto" w:fill="auto"/>
            <w:noWrap/>
            <w:vAlign w:val="bottom"/>
            <w:hideMark/>
          </w:tcPr>
          <w:p w14:paraId="4021FFA6"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4.2</w:t>
            </w:r>
          </w:p>
        </w:tc>
        <w:tc>
          <w:tcPr>
            <w:tcW w:w="866" w:type="dxa"/>
            <w:tcBorders>
              <w:top w:val="nil"/>
              <w:left w:val="nil"/>
              <w:bottom w:val="single" w:sz="4" w:space="0" w:color="auto"/>
              <w:right w:val="single" w:sz="4" w:space="0" w:color="auto"/>
            </w:tcBorders>
            <w:shd w:val="clear" w:color="auto" w:fill="auto"/>
            <w:noWrap/>
            <w:vAlign w:val="bottom"/>
            <w:hideMark/>
          </w:tcPr>
          <w:p w14:paraId="7359563F"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5438.0</w:t>
            </w:r>
          </w:p>
        </w:tc>
        <w:tc>
          <w:tcPr>
            <w:tcW w:w="666" w:type="dxa"/>
            <w:tcBorders>
              <w:top w:val="nil"/>
              <w:left w:val="nil"/>
              <w:bottom w:val="single" w:sz="4" w:space="0" w:color="auto"/>
              <w:right w:val="single" w:sz="4" w:space="0" w:color="auto"/>
            </w:tcBorders>
            <w:shd w:val="clear" w:color="auto" w:fill="auto"/>
            <w:noWrap/>
            <w:vAlign w:val="bottom"/>
            <w:hideMark/>
          </w:tcPr>
          <w:p w14:paraId="454EB203"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7.4</w:t>
            </w:r>
          </w:p>
        </w:tc>
        <w:tc>
          <w:tcPr>
            <w:tcW w:w="666" w:type="dxa"/>
            <w:tcBorders>
              <w:top w:val="nil"/>
              <w:left w:val="nil"/>
              <w:bottom w:val="single" w:sz="4" w:space="0" w:color="auto"/>
              <w:right w:val="single" w:sz="4" w:space="0" w:color="auto"/>
            </w:tcBorders>
            <w:shd w:val="clear" w:color="auto" w:fill="auto"/>
            <w:noWrap/>
            <w:vAlign w:val="bottom"/>
            <w:hideMark/>
          </w:tcPr>
          <w:p w14:paraId="770FF221"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288.0</w:t>
            </w:r>
          </w:p>
        </w:tc>
        <w:tc>
          <w:tcPr>
            <w:tcW w:w="766" w:type="dxa"/>
            <w:tcBorders>
              <w:top w:val="nil"/>
              <w:left w:val="nil"/>
              <w:bottom w:val="single" w:sz="4" w:space="0" w:color="auto"/>
              <w:right w:val="single" w:sz="4" w:space="0" w:color="auto"/>
            </w:tcBorders>
            <w:shd w:val="clear" w:color="auto" w:fill="auto"/>
            <w:noWrap/>
            <w:vAlign w:val="bottom"/>
            <w:hideMark/>
          </w:tcPr>
          <w:p w14:paraId="39C8E269"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181.2</w:t>
            </w:r>
          </w:p>
        </w:tc>
        <w:tc>
          <w:tcPr>
            <w:tcW w:w="666" w:type="dxa"/>
            <w:tcBorders>
              <w:top w:val="nil"/>
              <w:left w:val="nil"/>
              <w:bottom w:val="single" w:sz="4" w:space="0" w:color="auto"/>
              <w:right w:val="single" w:sz="4" w:space="0" w:color="auto"/>
            </w:tcBorders>
            <w:shd w:val="clear" w:color="auto" w:fill="auto"/>
            <w:noWrap/>
            <w:vAlign w:val="bottom"/>
            <w:hideMark/>
          </w:tcPr>
          <w:p w14:paraId="6AA2AAE3"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5.5</w:t>
            </w:r>
          </w:p>
        </w:tc>
        <w:tc>
          <w:tcPr>
            <w:tcW w:w="881" w:type="dxa"/>
            <w:tcBorders>
              <w:top w:val="nil"/>
              <w:left w:val="nil"/>
              <w:bottom w:val="single" w:sz="4" w:space="0" w:color="auto"/>
              <w:right w:val="single" w:sz="4" w:space="0" w:color="auto"/>
            </w:tcBorders>
            <w:shd w:val="clear" w:color="auto" w:fill="auto"/>
            <w:noWrap/>
            <w:vAlign w:val="bottom"/>
            <w:hideMark/>
          </w:tcPr>
          <w:p w14:paraId="7D82B102"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9.6</w:t>
            </w:r>
          </w:p>
        </w:tc>
        <w:tc>
          <w:tcPr>
            <w:tcW w:w="519" w:type="dxa"/>
            <w:tcBorders>
              <w:top w:val="nil"/>
              <w:left w:val="nil"/>
              <w:bottom w:val="single" w:sz="4" w:space="0" w:color="auto"/>
              <w:right w:val="single" w:sz="4" w:space="0" w:color="auto"/>
            </w:tcBorders>
            <w:shd w:val="clear" w:color="auto" w:fill="auto"/>
            <w:noWrap/>
            <w:vAlign w:val="bottom"/>
            <w:hideMark/>
          </w:tcPr>
          <w:p w14:paraId="19CDA52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3.3</w:t>
            </w:r>
          </w:p>
        </w:tc>
      </w:tr>
      <w:tr w:rsidR="006956A3" w:rsidRPr="006956A3" w14:paraId="5A829CFB"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7EBE0A35"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10 478 313</w:t>
            </w:r>
          </w:p>
        </w:tc>
        <w:tc>
          <w:tcPr>
            <w:tcW w:w="666" w:type="dxa"/>
            <w:tcBorders>
              <w:top w:val="nil"/>
              <w:left w:val="nil"/>
              <w:bottom w:val="single" w:sz="4" w:space="0" w:color="auto"/>
              <w:right w:val="single" w:sz="4" w:space="0" w:color="auto"/>
            </w:tcBorders>
            <w:shd w:val="clear" w:color="auto" w:fill="auto"/>
            <w:noWrap/>
            <w:vAlign w:val="bottom"/>
            <w:hideMark/>
          </w:tcPr>
          <w:p w14:paraId="5B9A958E"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17.4</w:t>
            </w:r>
          </w:p>
        </w:tc>
        <w:tc>
          <w:tcPr>
            <w:tcW w:w="666" w:type="dxa"/>
            <w:tcBorders>
              <w:top w:val="nil"/>
              <w:left w:val="nil"/>
              <w:bottom w:val="single" w:sz="4" w:space="0" w:color="auto"/>
              <w:right w:val="single" w:sz="4" w:space="0" w:color="auto"/>
            </w:tcBorders>
            <w:shd w:val="clear" w:color="auto" w:fill="auto"/>
            <w:noWrap/>
            <w:vAlign w:val="bottom"/>
            <w:hideMark/>
          </w:tcPr>
          <w:p w14:paraId="5468492B"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3.8</w:t>
            </w:r>
          </w:p>
        </w:tc>
        <w:tc>
          <w:tcPr>
            <w:tcW w:w="866" w:type="dxa"/>
            <w:tcBorders>
              <w:top w:val="nil"/>
              <w:left w:val="nil"/>
              <w:bottom w:val="single" w:sz="4" w:space="0" w:color="auto"/>
              <w:right w:val="single" w:sz="4" w:space="0" w:color="auto"/>
            </w:tcBorders>
            <w:shd w:val="clear" w:color="auto" w:fill="auto"/>
            <w:noWrap/>
            <w:vAlign w:val="bottom"/>
            <w:hideMark/>
          </w:tcPr>
          <w:p w14:paraId="3FCBD5A1"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3863.9</w:t>
            </w:r>
          </w:p>
        </w:tc>
        <w:tc>
          <w:tcPr>
            <w:tcW w:w="666" w:type="dxa"/>
            <w:tcBorders>
              <w:top w:val="nil"/>
              <w:left w:val="nil"/>
              <w:bottom w:val="single" w:sz="4" w:space="0" w:color="auto"/>
              <w:right w:val="single" w:sz="4" w:space="0" w:color="auto"/>
            </w:tcBorders>
            <w:shd w:val="clear" w:color="auto" w:fill="auto"/>
            <w:noWrap/>
            <w:vAlign w:val="bottom"/>
            <w:hideMark/>
          </w:tcPr>
          <w:p w14:paraId="09CF679F"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5.2</w:t>
            </w:r>
          </w:p>
        </w:tc>
        <w:tc>
          <w:tcPr>
            <w:tcW w:w="666" w:type="dxa"/>
            <w:tcBorders>
              <w:top w:val="nil"/>
              <w:left w:val="nil"/>
              <w:bottom w:val="single" w:sz="4" w:space="0" w:color="auto"/>
              <w:right w:val="single" w:sz="4" w:space="0" w:color="auto"/>
            </w:tcBorders>
            <w:shd w:val="clear" w:color="auto" w:fill="auto"/>
            <w:noWrap/>
            <w:vAlign w:val="bottom"/>
            <w:hideMark/>
          </w:tcPr>
          <w:p w14:paraId="74C6E1FA"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222.2</w:t>
            </w:r>
          </w:p>
        </w:tc>
        <w:tc>
          <w:tcPr>
            <w:tcW w:w="766" w:type="dxa"/>
            <w:tcBorders>
              <w:top w:val="nil"/>
              <w:left w:val="nil"/>
              <w:bottom w:val="single" w:sz="4" w:space="0" w:color="auto"/>
              <w:right w:val="single" w:sz="4" w:space="0" w:color="auto"/>
            </w:tcBorders>
            <w:shd w:val="clear" w:color="auto" w:fill="auto"/>
            <w:noWrap/>
            <w:vAlign w:val="bottom"/>
            <w:hideMark/>
          </w:tcPr>
          <w:p w14:paraId="0CD81BE6"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141.8</w:t>
            </w:r>
          </w:p>
        </w:tc>
        <w:tc>
          <w:tcPr>
            <w:tcW w:w="666" w:type="dxa"/>
            <w:tcBorders>
              <w:top w:val="nil"/>
              <w:left w:val="nil"/>
              <w:bottom w:val="single" w:sz="4" w:space="0" w:color="auto"/>
              <w:right w:val="single" w:sz="4" w:space="0" w:color="auto"/>
            </w:tcBorders>
            <w:shd w:val="clear" w:color="auto" w:fill="auto"/>
            <w:noWrap/>
            <w:vAlign w:val="bottom"/>
            <w:hideMark/>
          </w:tcPr>
          <w:p w14:paraId="59B30591"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4.3</w:t>
            </w:r>
          </w:p>
        </w:tc>
        <w:tc>
          <w:tcPr>
            <w:tcW w:w="881" w:type="dxa"/>
            <w:tcBorders>
              <w:top w:val="nil"/>
              <w:left w:val="nil"/>
              <w:bottom w:val="single" w:sz="4" w:space="0" w:color="auto"/>
              <w:right w:val="single" w:sz="4" w:space="0" w:color="auto"/>
            </w:tcBorders>
            <w:shd w:val="clear" w:color="auto" w:fill="auto"/>
            <w:noWrap/>
            <w:vAlign w:val="bottom"/>
            <w:hideMark/>
          </w:tcPr>
          <w:p w14:paraId="43E982A9"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8.2</w:t>
            </w:r>
          </w:p>
        </w:tc>
        <w:tc>
          <w:tcPr>
            <w:tcW w:w="519" w:type="dxa"/>
            <w:tcBorders>
              <w:top w:val="nil"/>
              <w:left w:val="nil"/>
              <w:bottom w:val="single" w:sz="4" w:space="0" w:color="auto"/>
              <w:right w:val="single" w:sz="4" w:space="0" w:color="auto"/>
            </w:tcBorders>
            <w:shd w:val="clear" w:color="auto" w:fill="auto"/>
            <w:noWrap/>
            <w:vAlign w:val="bottom"/>
            <w:hideMark/>
          </w:tcPr>
          <w:p w14:paraId="70467851"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3.7</w:t>
            </w:r>
          </w:p>
        </w:tc>
      </w:tr>
      <w:tr w:rsidR="006956A3" w:rsidRPr="006956A3" w14:paraId="7B478629"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5FCD3634"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10 479 313</w:t>
            </w:r>
          </w:p>
        </w:tc>
        <w:tc>
          <w:tcPr>
            <w:tcW w:w="666" w:type="dxa"/>
            <w:tcBorders>
              <w:top w:val="nil"/>
              <w:left w:val="nil"/>
              <w:bottom w:val="single" w:sz="4" w:space="0" w:color="auto"/>
              <w:right w:val="single" w:sz="4" w:space="0" w:color="auto"/>
            </w:tcBorders>
            <w:shd w:val="clear" w:color="auto" w:fill="auto"/>
            <w:noWrap/>
            <w:vAlign w:val="bottom"/>
            <w:hideMark/>
          </w:tcPr>
          <w:p w14:paraId="5EA54DBE"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24.7</w:t>
            </w:r>
          </w:p>
        </w:tc>
        <w:tc>
          <w:tcPr>
            <w:tcW w:w="666" w:type="dxa"/>
            <w:tcBorders>
              <w:top w:val="nil"/>
              <w:left w:val="nil"/>
              <w:bottom w:val="single" w:sz="4" w:space="0" w:color="auto"/>
              <w:right w:val="single" w:sz="4" w:space="0" w:color="auto"/>
            </w:tcBorders>
            <w:shd w:val="clear" w:color="auto" w:fill="auto"/>
            <w:noWrap/>
            <w:vAlign w:val="bottom"/>
            <w:hideMark/>
          </w:tcPr>
          <w:p w14:paraId="06A45E99"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5.4</w:t>
            </w:r>
          </w:p>
        </w:tc>
        <w:tc>
          <w:tcPr>
            <w:tcW w:w="866" w:type="dxa"/>
            <w:tcBorders>
              <w:top w:val="nil"/>
              <w:left w:val="nil"/>
              <w:bottom w:val="single" w:sz="4" w:space="0" w:color="auto"/>
              <w:right w:val="single" w:sz="4" w:space="0" w:color="auto"/>
            </w:tcBorders>
            <w:shd w:val="clear" w:color="auto" w:fill="auto"/>
            <w:noWrap/>
            <w:vAlign w:val="bottom"/>
            <w:hideMark/>
          </w:tcPr>
          <w:p w14:paraId="6ACDCEA0"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7337.7</w:t>
            </w:r>
          </w:p>
        </w:tc>
        <w:tc>
          <w:tcPr>
            <w:tcW w:w="666" w:type="dxa"/>
            <w:tcBorders>
              <w:top w:val="nil"/>
              <w:left w:val="nil"/>
              <w:bottom w:val="single" w:sz="4" w:space="0" w:color="auto"/>
              <w:right w:val="single" w:sz="4" w:space="0" w:color="auto"/>
            </w:tcBorders>
            <w:shd w:val="clear" w:color="auto" w:fill="auto"/>
            <w:noWrap/>
            <w:vAlign w:val="bottom"/>
            <w:hideMark/>
          </w:tcPr>
          <w:p w14:paraId="747CAF0E"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10.0</w:t>
            </w:r>
          </w:p>
        </w:tc>
        <w:tc>
          <w:tcPr>
            <w:tcW w:w="666" w:type="dxa"/>
            <w:tcBorders>
              <w:top w:val="nil"/>
              <w:left w:val="nil"/>
              <w:bottom w:val="single" w:sz="4" w:space="0" w:color="auto"/>
              <w:right w:val="single" w:sz="4" w:space="0" w:color="auto"/>
            </w:tcBorders>
            <w:shd w:val="clear" w:color="auto" w:fill="auto"/>
            <w:noWrap/>
            <w:vAlign w:val="bottom"/>
            <w:hideMark/>
          </w:tcPr>
          <w:p w14:paraId="6E54B1AE"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297.0</w:t>
            </w:r>
          </w:p>
        </w:tc>
        <w:tc>
          <w:tcPr>
            <w:tcW w:w="766" w:type="dxa"/>
            <w:tcBorders>
              <w:top w:val="nil"/>
              <w:left w:val="nil"/>
              <w:bottom w:val="single" w:sz="4" w:space="0" w:color="auto"/>
              <w:right w:val="single" w:sz="4" w:space="0" w:color="auto"/>
            </w:tcBorders>
            <w:shd w:val="clear" w:color="auto" w:fill="auto"/>
            <w:noWrap/>
            <w:vAlign w:val="bottom"/>
            <w:hideMark/>
          </w:tcPr>
          <w:p w14:paraId="42315B51"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415.2</w:t>
            </w:r>
          </w:p>
        </w:tc>
        <w:tc>
          <w:tcPr>
            <w:tcW w:w="666" w:type="dxa"/>
            <w:tcBorders>
              <w:top w:val="nil"/>
              <w:left w:val="nil"/>
              <w:bottom w:val="single" w:sz="4" w:space="0" w:color="auto"/>
              <w:right w:val="single" w:sz="4" w:space="0" w:color="auto"/>
            </w:tcBorders>
            <w:shd w:val="clear" w:color="auto" w:fill="auto"/>
            <w:noWrap/>
            <w:vAlign w:val="bottom"/>
            <w:hideMark/>
          </w:tcPr>
          <w:p w14:paraId="7A891D0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12.6</w:t>
            </w:r>
          </w:p>
        </w:tc>
        <w:tc>
          <w:tcPr>
            <w:tcW w:w="881" w:type="dxa"/>
            <w:tcBorders>
              <w:top w:val="nil"/>
              <w:left w:val="nil"/>
              <w:bottom w:val="single" w:sz="4" w:space="0" w:color="auto"/>
              <w:right w:val="single" w:sz="4" w:space="0" w:color="auto"/>
            </w:tcBorders>
            <w:shd w:val="clear" w:color="auto" w:fill="auto"/>
            <w:noWrap/>
            <w:vAlign w:val="bottom"/>
            <w:hideMark/>
          </w:tcPr>
          <w:p w14:paraId="792C4167"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16.8</w:t>
            </w:r>
          </w:p>
        </w:tc>
        <w:tc>
          <w:tcPr>
            <w:tcW w:w="519" w:type="dxa"/>
            <w:tcBorders>
              <w:top w:val="nil"/>
              <w:left w:val="nil"/>
              <w:bottom w:val="single" w:sz="4" w:space="0" w:color="auto"/>
              <w:right w:val="single" w:sz="4" w:space="0" w:color="auto"/>
            </w:tcBorders>
            <w:shd w:val="clear" w:color="auto" w:fill="auto"/>
            <w:noWrap/>
            <w:vAlign w:val="bottom"/>
            <w:hideMark/>
          </w:tcPr>
          <w:p w14:paraId="31D609ED"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5.7</w:t>
            </w:r>
          </w:p>
        </w:tc>
      </w:tr>
      <w:tr w:rsidR="006956A3" w:rsidRPr="006956A3" w14:paraId="15147EC2"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01F2D486"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21 475 313</w:t>
            </w:r>
          </w:p>
        </w:tc>
        <w:tc>
          <w:tcPr>
            <w:tcW w:w="666" w:type="dxa"/>
            <w:tcBorders>
              <w:top w:val="nil"/>
              <w:left w:val="nil"/>
              <w:bottom w:val="single" w:sz="4" w:space="0" w:color="auto"/>
              <w:right w:val="single" w:sz="4" w:space="0" w:color="auto"/>
            </w:tcBorders>
            <w:shd w:val="clear" w:color="auto" w:fill="auto"/>
            <w:noWrap/>
            <w:vAlign w:val="bottom"/>
            <w:hideMark/>
          </w:tcPr>
          <w:p w14:paraId="5BCFD572"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33.1</w:t>
            </w:r>
          </w:p>
        </w:tc>
        <w:tc>
          <w:tcPr>
            <w:tcW w:w="666" w:type="dxa"/>
            <w:tcBorders>
              <w:top w:val="nil"/>
              <w:left w:val="nil"/>
              <w:bottom w:val="single" w:sz="4" w:space="0" w:color="auto"/>
              <w:right w:val="single" w:sz="4" w:space="0" w:color="auto"/>
            </w:tcBorders>
            <w:shd w:val="clear" w:color="auto" w:fill="auto"/>
            <w:noWrap/>
            <w:vAlign w:val="bottom"/>
            <w:hideMark/>
          </w:tcPr>
          <w:p w14:paraId="4F3C5C2B"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7.3</w:t>
            </w:r>
          </w:p>
        </w:tc>
        <w:tc>
          <w:tcPr>
            <w:tcW w:w="866" w:type="dxa"/>
            <w:tcBorders>
              <w:top w:val="nil"/>
              <w:left w:val="nil"/>
              <w:bottom w:val="single" w:sz="4" w:space="0" w:color="auto"/>
              <w:right w:val="single" w:sz="4" w:space="0" w:color="auto"/>
            </w:tcBorders>
            <w:shd w:val="clear" w:color="auto" w:fill="auto"/>
            <w:noWrap/>
            <w:vAlign w:val="bottom"/>
            <w:hideMark/>
          </w:tcPr>
          <w:p w14:paraId="59A8C1B9"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9522.1</w:t>
            </w:r>
          </w:p>
        </w:tc>
        <w:tc>
          <w:tcPr>
            <w:tcW w:w="666" w:type="dxa"/>
            <w:tcBorders>
              <w:top w:val="nil"/>
              <w:left w:val="nil"/>
              <w:bottom w:val="single" w:sz="4" w:space="0" w:color="auto"/>
              <w:right w:val="single" w:sz="4" w:space="0" w:color="auto"/>
            </w:tcBorders>
            <w:shd w:val="clear" w:color="auto" w:fill="auto"/>
            <w:noWrap/>
            <w:vAlign w:val="bottom"/>
            <w:hideMark/>
          </w:tcPr>
          <w:p w14:paraId="3A1CC9D2"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12.9</w:t>
            </w:r>
          </w:p>
        </w:tc>
        <w:tc>
          <w:tcPr>
            <w:tcW w:w="666" w:type="dxa"/>
            <w:tcBorders>
              <w:top w:val="nil"/>
              <w:left w:val="nil"/>
              <w:bottom w:val="single" w:sz="4" w:space="0" w:color="auto"/>
              <w:right w:val="single" w:sz="4" w:space="0" w:color="auto"/>
            </w:tcBorders>
            <w:shd w:val="clear" w:color="auto" w:fill="auto"/>
            <w:noWrap/>
            <w:vAlign w:val="bottom"/>
            <w:hideMark/>
          </w:tcPr>
          <w:p w14:paraId="7D77618A"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287.4</w:t>
            </w:r>
          </w:p>
        </w:tc>
        <w:tc>
          <w:tcPr>
            <w:tcW w:w="766" w:type="dxa"/>
            <w:tcBorders>
              <w:top w:val="nil"/>
              <w:left w:val="nil"/>
              <w:bottom w:val="single" w:sz="4" w:space="0" w:color="auto"/>
              <w:right w:val="single" w:sz="4" w:space="0" w:color="auto"/>
            </w:tcBorders>
            <w:shd w:val="clear" w:color="auto" w:fill="auto"/>
            <w:noWrap/>
            <w:vAlign w:val="bottom"/>
            <w:hideMark/>
          </w:tcPr>
          <w:p w14:paraId="67E5ECAF"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370.3</w:t>
            </w:r>
          </w:p>
        </w:tc>
        <w:tc>
          <w:tcPr>
            <w:tcW w:w="666" w:type="dxa"/>
            <w:tcBorders>
              <w:top w:val="nil"/>
              <w:left w:val="nil"/>
              <w:bottom w:val="single" w:sz="4" w:space="0" w:color="auto"/>
              <w:right w:val="single" w:sz="4" w:space="0" w:color="auto"/>
            </w:tcBorders>
            <w:shd w:val="clear" w:color="auto" w:fill="auto"/>
            <w:noWrap/>
            <w:vAlign w:val="bottom"/>
            <w:hideMark/>
          </w:tcPr>
          <w:p w14:paraId="7AB5D1A8"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11.3</w:t>
            </w:r>
          </w:p>
        </w:tc>
        <w:tc>
          <w:tcPr>
            <w:tcW w:w="881" w:type="dxa"/>
            <w:tcBorders>
              <w:top w:val="nil"/>
              <w:left w:val="nil"/>
              <w:bottom w:val="single" w:sz="4" w:space="0" w:color="auto"/>
              <w:right w:val="single" w:sz="4" w:space="0" w:color="auto"/>
            </w:tcBorders>
            <w:shd w:val="clear" w:color="auto" w:fill="auto"/>
            <w:noWrap/>
            <w:vAlign w:val="bottom"/>
            <w:hideMark/>
          </w:tcPr>
          <w:p w14:paraId="2C39234D"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11.2</w:t>
            </w:r>
          </w:p>
        </w:tc>
        <w:tc>
          <w:tcPr>
            <w:tcW w:w="519" w:type="dxa"/>
            <w:tcBorders>
              <w:top w:val="nil"/>
              <w:left w:val="nil"/>
              <w:bottom w:val="single" w:sz="4" w:space="0" w:color="auto"/>
              <w:right w:val="single" w:sz="4" w:space="0" w:color="auto"/>
            </w:tcBorders>
            <w:shd w:val="clear" w:color="auto" w:fill="auto"/>
            <w:noWrap/>
            <w:vAlign w:val="bottom"/>
            <w:hideMark/>
          </w:tcPr>
          <w:p w14:paraId="270C11D2"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3.9</w:t>
            </w:r>
          </w:p>
        </w:tc>
      </w:tr>
      <w:tr w:rsidR="006956A3" w:rsidRPr="006956A3" w14:paraId="79AD76FD"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4E4F874E"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21 476 313</w:t>
            </w:r>
          </w:p>
        </w:tc>
        <w:tc>
          <w:tcPr>
            <w:tcW w:w="666" w:type="dxa"/>
            <w:tcBorders>
              <w:top w:val="nil"/>
              <w:left w:val="nil"/>
              <w:bottom w:val="single" w:sz="4" w:space="0" w:color="auto"/>
              <w:right w:val="single" w:sz="4" w:space="0" w:color="auto"/>
            </w:tcBorders>
            <w:shd w:val="clear" w:color="auto" w:fill="auto"/>
            <w:noWrap/>
            <w:vAlign w:val="bottom"/>
            <w:hideMark/>
          </w:tcPr>
          <w:p w14:paraId="5C06A954"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13.7</w:t>
            </w:r>
          </w:p>
        </w:tc>
        <w:tc>
          <w:tcPr>
            <w:tcW w:w="666" w:type="dxa"/>
            <w:tcBorders>
              <w:top w:val="nil"/>
              <w:left w:val="nil"/>
              <w:bottom w:val="single" w:sz="4" w:space="0" w:color="auto"/>
              <w:right w:val="single" w:sz="4" w:space="0" w:color="auto"/>
            </w:tcBorders>
            <w:shd w:val="clear" w:color="auto" w:fill="auto"/>
            <w:noWrap/>
            <w:vAlign w:val="bottom"/>
            <w:hideMark/>
          </w:tcPr>
          <w:p w14:paraId="069AEE3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3.0</w:t>
            </w:r>
          </w:p>
        </w:tc>
        <w:tc>
          <w:tcPr>
            <w:tcW w:w="866" w:type="dxa"/>
            <w:tcBorders>
              <w:top w:val="nil"/>
              <w:left w:val="nil"/>
              <w:bottom w:val="single" w:sz="4" w:space="0" w:color="auto"/>
              <w:right w:val="single" w:sz="4" w:space="0" w:color="auto"/>
            </w:tcBorders>
            <w:shd w:val="clear" w:color="auto" w:fill="auto"/>
            <w:noWrap/>
            <w:vAlign w:val="bottom"/>
            <w:hideMark/>
          </w:tcPr>
          <w:p w14:paraId="00B22AC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2626.7</w:t>
            </w:r>
          </w:p>
        </w:tc>
        <w:tc>
          <w:tcPr>
            <w:tcW w:w="666" w:type="dxa"/>
            <w:tcBorders>
              <w:top w:val="nil"/>
              <w:left w:val="nil"/>
              <w:bottom w:val="single" w:sz="4" w:space="0" w:color="auto"/>
              <w:right w:val="single" w:sz="4" w:space="0" w:color="auto"/>
            </w:tcBorders>
            <w:shd w:val="clear" w:color="auto" w:fill="auto"/>
            <w:noWrap/>
            <w:vAlign w:val="bottom"/>
            <w:hideMark/>
          </w:tcPr>
          <w:p w14:paraId="4E209406"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3.6</w:t>
            </w:r>
          </w:p>
        </w:tc>
        <w:tc>
          <w:tcPr>
            <w:tcW w:w="666" w:type="dxa"/>
            <w:tcBorders>
              <w:top w:val="nil"/>
              <w:left w:val="nil"/>
              <w:bottom w:val="single" w:sz="4" w:space="0" w:color="auto"/>
              <w:right w:val="single" w:sz="4" w:space="0" w:color="auto"/>
            </w:tcBorders>
            <w:shd w:val="clear" w:color="auto" w:fill="auto"/>
            <w:noWrap/>
            <w:vAlign w:val="bottom"/>
            <w:hideMark/>
          </w:tcPr>
          <w:p w14:paraId="52DB81B2"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192.3</w:t>
            </w:r>
          </w:p>
        </w:tc>
        <w:tc>
          <w:tcPr>
            <w:tcW w:w="766" w:type="dxa"/>
            <w:tcBorders>
              <w:top w:val="nil"/>
              <w:left w:val="nil"/>
              <w:bottom w:val="single" w:sz="4" w:space="0" w:color="auto"/>
              <w:right w:val="single" w:sz="4" w:space="0" w:color="auto"/>
            </w:tcBorders>
            <w:shd w:val="clear" w:color="auto" w:fill="auto"/>
            <w:noWrap/>
            <w:vAlign w:val="bottom"/>
            <w:hideMark/>
          </w:tcPr>
          <w:p w14:paraId="4A0B74F6"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111.8</w:t>
            </w:r>
          </w:p>
        </w:tc>
        <w:tc>
          <w:tcPr>
            <w:tcW w:w="666" w:type="dxa"/>
            <w:tcBorders>
              <w:top w:val="nil"/>
              <w:left w:val="nil"/>
              <w:bottom w:val="single" w:sz="4" w:space="0" w:color="auto"/>
              <w:right w:val="single" w:sz="4" w:space="0" w:color="auto"/>
            </w:tcBorders>
            <w:shd w:val="clear" w:color="auto" w:fill="auto"/>
            <w:noWrap/>
            <w:vAlign w:val="bottom"/>
            <w:hideMark/>
          </w:tcPr>
          <w:p w14:paraId="3492DF67"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3.4</w:t>
            </w:r>
          </w:p>
        </w:tc>
        <w:tc>
          <w:tcPr>
            <w:tcW w:w="881" w:type="dxa"/>
            <w:tcBorders>
              <w:top w:val="nil"/>
              <w:left w:val="nil"/>
              <w:bottom w:val="single" w:sz="4" w:space="0" w:color="auto"/>
              <w:right w:val="single" w:sz="4" w:space="0" w:color="auto"/>
            </w:tcBorders>
            <w:shd w:val="clear" w:color="auto" w:fill="auto"/>
            <w:noWrap/>
            <w:vAlign w:val="bottom"/>
            <w:hideMark/>
          </w:tcPr>
          <w:p w14:paraId="01914AB0"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8.2</w:t>
            </w:r>
          </w:p>
        </w:tc>
        <w:tc>
          <w:tcPr>
            <w:tcW w:w="519" w:type="dxa"/>
            <w:tcBorders>
              <w:top w:val="nil"/>
              <w:left w:val="nil"/>
              <w:bottom w:val="single" w:sz="4" w:space="0" w:color="auto"/>
              <w:right w:val="single" w:sz="4" w:space="0" w:color="auto"/>
            </w:tcBorders>
            <w:shd w:val="clear" w:color="auto" w:fill="auto"/>
            <w:noWrap/>
            <w:vAlign w:val="bottom"/>
            <w:hideMark/>
          </w:tcPr>
          <w:p w14:paraId="3DEAF45D"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4.3</w:t>
            </w:r>
          </w:p>
        </w:tc>
      </w:tr>
      <w:tr w:rsidR="006956A3" w:rsidRPr="006956A3" w14:paraId="5F00927C"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0EBAC019"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21 477 313</w:t>
            </w:r>
          </w:p>
        </w:tc>
        <w:tc>
          <w:tcPr>
            <w:tcW w:w="666" w:type="dxa"/>
            <w:tcBorders>
              <w:top w:val="nil"/>
              <w:left w:val="nil"/>
              <w:bottom w:val="single" w:sz="4" w:space="0" w:color="auto"/>
              <w:right w:val="single" w:sz="4" w:space="0" w:color="auto"/>
            </w:tcBorders>
            <w:shd w:val="clear" w:color="auto" w:fill="auto"/>
            <w:noWrap/>
            <w:vAlign w:val="bottom"/>
            <w:hideMark/>
          </w:tcPr>
          <w:p w14:paraId="2D68400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1.7</w:t>
            </w:r>
          </w:p>
        </w:tc>
        <w:tc>
          <w:tcPr>
            <w:tcW w:w="666" w:type="dxa"/>
            <w:tcBorders>
              <w:top w:val="nil"/>
              <w:left w:val="nil"/>
              <w:bottom w:val="single" w:sz="4" w:space="0" w:color="auto"/>
              <w:right w:val="single" w:sz="4" w:space="0" w:color="auto"/>
            </w:tcBorders>
            <w:shd w:val="clear" w:color="auto" w:fill="auto"/>
            <w:noWrap/>
            <w:vAlign w:val="bottom"/>
            <w:hideMark/>
          </w:tcPr>
          <w:p w14:paraId="136DD258"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0.4</w:t>
            </w:r>
          </w:p>
        </w:tc>
        <w:tc>
          <w:tcPr>
            <w:tcW w:w="866" w:type="dxa"/>
            <w:tcBorders>
              <w:top w:val="nil"/>
              <w:left w:val="nil"/>
              <w:bottom w:val="single" w:sz="4" w:space="0" w:color="auto"/>
              <w:right w:val="single" w:sz="4" w:space="0" w:color="auto"/>
            </w:tcBorders>
            <w:shd w:val="clear" w:color="auto" w:fill="auto"/>
            <w:noWrap/>
            <w:vAlign w:val="bottom"/>
            <w:hideMark/>
          </w:tcPr>
          <w:p w14:paraId="772B4678"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821.3</w:t>
            </w:r>
          </w:p>
        </w:tc>
        <w:tc>
          <w:tcPr>
            <w:tcW w:w="666" w:type="dxa"/>
            <w:tcBorders>
              <w:top w:val="nil"/>
              <w:left w:val="nil"/>
              <w:bottom w:val="single" w:sz="4" w:space="0" w:color="auto"/>
              <w:right w:val="single" w:sz="4" w:space="0" w:color="auto"/>
            </w:tcBorders>
            <w:shd w:val="clear" w:color="auto" w:fill="auto"/>
            <w:noWrap/>
            <w:vAlign w:val="bottom"/>
            <w:hideMark/>
          </w:tcPr>
          <w:p w14:paraId="523B54E4"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1.1</w:t>
            </w:r>
          </w:p>
        </w:tc>
        <w:tc>
          <w:tcPr>
            <w:tcW w:w="666" w:type="dxa"/>
            <w:tcBorders>
              <w:top w:val="nil"/>
              <w:left w:val="nil"/>
              <w:bottom w:val="single" w:sz="4" w:space="0" w:color="auto"/>
              <w:right w:val="single" w:sz="4" w:space="0" w:color="auto"/>
            </w:tcBorders>
            <w:shd w:val="clear" w:color="auto" w:fill="auto"/>
            <w:noWrap/>
            <w:vAlign w:val="bottom"/>
            <w:hideMark/>
          </w:tcPr>
          <w:p w14:paraId="49348CDD"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470.2</w:t>
            </w:r>
          </w:p>
        </w:tc>
        <w:tc>
          <w:tcPr>
            <w:tcW w:w="766" w:type="dxa"/>
            <w:tcBorders>
              <w:top w:val="nil"/>
              <w:left w:val="nil"/>
              <w:bottom w:val="single" w:sz="4" w:space="0" w:color="auto"/>
              <w:right w:val="single" w:sz="4" w:space="0" w:color="auto"/>
            </w:tcBorders>
            <w:shd w:val="clear" w:color="auto" w:fill="auto"/>
            <w:noWrap/>
            <w:vAlign w:val="bottom"/>
            <w:hideMark/>
          </w:tcPr>
          <w:p w14:paraId="000CD28E"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28.4</w:t>
            </w:r>
          </w:p>
        </w:tc>
        <w:tc>
          <w:tcPr>
            <w:tcW w:w="666" w:type="dxa"/>
            <w:tcBorders>
              <w:top w:val="nil"/>
              <w:left w:val="nil"/>
              <w:bottom w:val="single" w:sz="4" w:space="0" w:color="auto"/>
              <w:right w:val="single" w:sz="4" w:space="0" w:color="auto"/>
            </w:tcBorders>
            <w:shd w:val="clear" w:color="auto" w:fill="auto"/>
            <w:noWrap/>
            <w:vAlign w:val="bottom"/>
            <w:hideMark/>
          </w:tcPr>
          <w:p w14:paraId="06F64404"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0.9</w:t>
            </w:r>
          </w:p>
        </w:tc>
        <w:tc>
          <w:tcPr>
            <w:tcW w:w="881" w:type="dxa"/>
            <w:tcBorders>
              <w:top w:val="nil"/>
              <w:left w:val="nil"/>
              <w:bottom w:val="single" w:sz="4" w:space="0" w:color="auto"/>
              <w:right w:val="single" w:sz="4" w:space="0" w:color="auto"/>
            </w:tcBorders>
            <w:shd w:val="clear" w:color="auto" w:fill="auto"/>
            <w:noWrap/>
            <w:vAlign w:val="bottom"/>
            <w:hideMark/>
          </w:tcPr>
          <w:p w14:paraId="309C0A4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16.2</w:t>
            </w:r>
          </w:p>
        </w:tc>
        <w:tc>
          <w:tcPr>
            <w:tcW w:w="519" w:type="dxa"/>
            <w:tcBorders>
              <w:top w:val="nil"/>
              <w:left w:val="nil"/>
              <w:bottom w:val="single" w:sz="4" w:space="0" w:color="auto"/>
              <w:right w:val="single" w:sz="4" w:space="0" w:color="auto"/>
            </w:tcBorders>
            <w:shd w:val="clear" w:color="auto" w:fill="auto"/>
            <w:noWrap/>
            <w:vAlign w:val="bottom"/>
            <w:hideMark/>
          </w:tcPr>
          <w:p w14:paraId="6D43D99F"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3.5</w:t>
            </w:r>
          </w:p>
        </w:tc>
      </w:tr>
      <w:tr w:rsidR="006956A3" w:rsidRPr="006956A3" w14:paraId="3E3F74C8"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34008447"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21 478 313</w:t>
            </w:r>
          </w:p>
        </w:tc>
        <w:tc>
          <w:tcPr>
            <w:tcW w:w="666" w:type="dxa"/>
            <w:tcBorders>
              <w:top w:val="nil"/>
              <w:left w:val="nil"/>
              <w:bottom w:val="single" w:sz="4" w:space="0" w:color="auto"/>
              <w:right w:val="single" w:sz="4" w:space="0" w:color="auto"/>
            </w:tcBorders>
            <w:shd w:val="clear" w:color="auto" w:fill="auto"/>
            <w:noWrap/>
            <w:vAlign w:val="bottom"/>
            <w:hideMark/>
          </w:tcPr>
          <w:p w14:paraId="12DF5A7B"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5.4</w:t>
            </w:r>
          </w:p>
        </w:tc>
        <w:tc>
          <w:tcPr>
            <w:tcW w:w="666" w:type="dxa"/>
            <w:tcBorders>
              <w:top w:val="nil"/>
              <w:left w:val="nil"/>
              <w:bottom w:val="single" w:sz="4" w:space="0" w:color="auto"/>
              <w:right w:val="single" w:sz="4" w:space="0" w:color="auto"/>
            </w:tcBorders>
            <w:shd w:val="clear" w:color="auto" w:fill="auto"/>
            <w:noWrap/>
            <w:vAlign w:val="bottom"/>
            <w:hideMark/>
          </w:tcPr>
          <w:p w14:paraId="1D9EED7D"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1.2</w:t>
            </w:r>
          </w:p>
        </w:tc>
        <w:tc>
          <w:tcPr>
            <w:tcW w:w="866" w:type="dxa"/>
            <w:tcBorders>
              <w:top w:val="nil"/>
              <w:left w:val="nil"/>
              <w:bottom w:val="single" w:sz="4" w:space="0" w:color="auto"/>
              <w:right w:val="single" w:sz="4" w:space="0" w:color="auto"/>
            </w:tcBorders>
            <w:shd w:val="clear" w:color="auto" w:fill="auto"/>
            <w:noWrap/>
            <w:vAlign w:val="bottom"/>
            <w:hideMark/>
          </w:tcPr>
          <w:p w14:paraId="75098EDA"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728.8</w:t>
            </w:r>
          </w:p>
        </w:tc>
        <w:tc>
          <w:tcPr>
            <w:tcW w:w="666" w:type="dxa"/>
            <w:tcBorders>
              <w:top w:val="nil"/>
              <w:left w:val="nil"/>
              <w:bottom w:val="single" w:sz="4" w:space="0" w:color="auto"/>
              <w:right w:val="single" w:sz="4" w:space="0" w:color="auto"/>
            </w:tcBorders>
            <w:shd w:val="clear" w:color="auto" w:fill="auto"/>
            <w:noWrap/>
            <w:vAlign w:val="bottom"/>
            <w:hideMark/>
          </w:tcPr>
          <w:p w14:paraId="0ABA351D"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1.0</w:t>
            </w:r>
          </w:p>
        </w:tc>
        <w:tc>
          <w:tcPr>
            <w:tcW w:w="666" w:type="dxa"/>
            <w:tcBorders>
              <w:top w:val="nil"/>
              <w:left w:val="nil"/>
              <w:bottom w:val="single" w:sz="4" w:space="0" w:color="auto"/>
              <w:right w:val="single" w:sz="4" w:space="0" w:color="auto"/>
            </w:tcBorders>
            <w:shd w:val="clear" w:color="auto" w:fill="auto"/>
            <w:noWrap/>
            <w:vAlign w:val="bottom"/>
            <w:hideMark/>
          </w:tcPr>
          <w:p w14:paraId="24944D03"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134.9</w:t>
            </w:r>
          </w:p>
        </w:tc>
        <w:tc>
          <w:tcPr>
            <w:tcW w:w="766" w:type="dxa"/>
            <w:tcBorders>
              <w:top w:val="nil"/>
              <w:left w:val="nil"/>
              <w:bottom w:val="single" w:sz="4" w:space="0" w:color="auto"/>
              <w:right w:val="single" w:sz="4" w:space="0" w:color="auto"/>
            </w:tcBorders>
            <w:shd w:val="clear" w:color="auto" w:fill="auto"/>
            <w:noWrap/>
            <w:vAlign w:val="bottom"/>
            <w:hideMark/>
          </w:tcPr>
          <w:p w14:paraId="685B3DC2"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25.5</w:t>
            </w:r>
          </w:p>
        </w:tc>
        <w:tc>
          <w:tcPr>
            <w:tcW w:w="666" w:type="dxa"/>
            <w:tcBorders>
              <w:top w:val="nil"/>
              <w:left w:val="nil"/>
              <w:bottom w:val="single" w:sz="4" w:space="0" w:color="auto"/>
              <w:right w:val="single" w:sz="4" w:space="0" w:color="auto"/>
            </w:tcBorders>
            <w:shd w:val="clear" w:color="auto" w:fill="auto"/>
            <w:noWrap/>
            <w:vAlign w:val="bottom"/>
            <w:hideMark/>
          </w:tcPr>
          <w:p w14:paraId="0F5D3B3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0.8</w:t>
            </w:r>
          </w:p>
        </w:tc>
        <w:tc>
          <w:tcPr>
            <w:tcW w:w="881" w:type="dxa"/>
            <w:tcBorders>
              <w:top w:val="nil"/>
              <w:left w:val="nil"/>
              <w:bottom w:val="single" w:sz="4" w:space="0" w:color="auto"/>
              <w:right w:val="single" w:sz="4" w:space="0" w:color="auto"/>
            </w:tcBorders>
            <w:shd w:val="clear" w:color="auto" w:fill="auto"/>
            <w:noWrap/>
            <w:vAlign w:val="bottom"/>
            <w:hideMark/>
          </w:tcPr>
          <w:p w14:paraId="06B614AA"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4.7</w:t>
            </w:r>
          </w:p>
        </w:tc>
        <w:tc>
          <w:tcPr>
            <w:tcW w:w="519" w:type="dxa"/>
            <w:tcBorders>
              <w:top w:val="nil"/>
              <w:left w:val="nil"/>
              <w:bottom w:val="single" w:sz="4" w:space="0" w:color="auto"/>
              <w:right w:val="single" w:sz="4" w:space="0" w:color="auto"/>
            </w:tcBorders>
            <w:shd w:val="clear" w:color="auto" w:fill="auto"/>
            <w:noWrap/>
            <w:vAlign w:val="bottom"/>
            <w:hideMark/>
          </w:tcPr>
          <w:p w14:paraId="12436326"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3.5</w:t>
            </w:r>
          </w:p>
        </w:tc>
      </w:tr>
      <w:tr w:rsidR="006956A3" w:rsidRPr="006956A3" w14:paraId="2E6E4F45"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236FFD8A"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21 479 313</w:t>
            </w:r>
          </w:p>
        </w:tc>
        <w:tc>
          <w:tcPr>
            <w:tcW w:w="666" w:type="dxa"/>
            <w:tcBorders>
              <w:top w:val="nil"/>
              <w:left w:val="nil"/>
              <w:bottom w:val="single" w:sz="4" w:space="0" w:color="auto"/>
              <w:right w:val="single" w:sz="4" w:space="0" w:color="auto"/>
            </w:tcBorders>
            <w:shd w:val="clear" w:color="auto" w:fill="auto"/>
            <w:noWrap/>
            <w:vAlign w:val="bottom"/>
            <w:hideMark/>
          </w:tcPr>
          <w:p w14:paraId="1A5E6BA8"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7.4</w:t>
            </w:r>
          </w:p>
        </w:tc>
        <w:tc>
          <w:tcPr>
            <w:tcW w:w="666" w:type="dxa"/>
            <w:tcBorders>
              <w:top w:val="nil"/>
              <w:left w:val="nil"/>
              <w:bottom w:val="single" w:sz="4" w:space="0" w:color="auto"/>
              <w:right w:val="single" w:sz="4" w:space="0" w:color="auto"/>
            </w:tcBorders>
            <w:shd w:val="clear" w:color="auto" w:fill="auto"/>
            <w:noWrap/>
            <w:vAlign w:val="bottom"/>
            <w:hideMark/>
          </w:tcPr>
          <w:p w14:paraId="3354BB50"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1.6</w:t>
            </w:r>
          </w:p>
        </w:tc>
        <w:tc>
          <w:tcPr>
            <w:tcW w:w="866" w:type="dxa"/>
            <w:tcBorders>
              <w:top w:val="nil"/>
              <w:left w:val="nil"/>
              <w:bottom w:val="single" w:sz="4" w:space="0" w:color="auto"/>
              <w:right w:val="single" w:sz="4" w:space="0" w:color="auto"/>
            </w:tcBorders>
            <w:shd w:val="clear" w:color="auto" w:fill="auto"/>
            <w:noWrap/>
            <w:vAlign w:val="bottom"/>
            <w:hideMark/>
          </w:tcPr>
          <w:p w14:paraId="54A2B724"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2588.6</w:t>
            </w:r>
          </w:p>
        </w:tc>
        <w:tc>
          <w:tcPr>
            <w:tcW w:w="666" w:type="dxa"/>
            <w:tcBorders>
              <w:top w:val="nil"/>
              <w:left w:val="nil"/>
              <w:bottom w:val="single" w:sz="4" w:space="0" w:color="auto"/>
              <w:right w:val="single" w:sz="4" w:space="0" w:color="auto"/>
            </w:tcBorders>
            <w:shd w:val="clear" w:color="auto" w:fill="auto"/>
            <w:noWrap/>
            <w:vAlign w:val="bottom"/>
            <w:hideMark/>
          </w:tcPr>
          <w:p w14:paraId="0158BA12"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3.5</w:t>
            </w:r>
          </w:p>
        </w:tc>
        <w:tc>
          <w:tcPr>
            <w:tcW w:w="666" w:type="dxa"/>
            <w:tcBorders>
              <w:top w:val="nil"/>
              <w:left w:val="nil"/>
              <w:bottom w:val="single" w:sz="4" w:space="0" w:color="auto"/>
              <w:right w:val="single" w:sz="4" w:space="0" w:color="auto"/>
            </w:tcBorders>
            <w:shd w:val="clear" w:color="auto" w:fill="auto"/>
            <w:noWrap/>
            <w:vAlign w:val="bottom"/>
            <w:hideMark/>
          </w:tcPr>
          <w:p w14:paraId="43E6FDC9"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351.6</w:t>
            </w:r>
          </w:p>
        </w:tc>
        <w:tc>
          <w:tcPr>
            <w:tcW w:w="766" w:type="dxa"/>
            <w:tcBorders>
              <w:top w:val="nil"/>
              <w:left w:val="nil"/>
              <w:bottom w:val="single" w:sz="4" w:space="0" w:color="auto"/>
              <w:right w:val="single" w:sz="4" w:space="0" w:color="auto"/>
            </w:tcBorders>
            <w:shd w:val="clear" w:color="auto" w:fill="auto"/>
            <w:noWrap/>
            <w:vAlign w:val="bottom"/>
            <w:hideMark/>
          </w:tcPr>
          <w:p w14:paraId="0FA2D92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149.6</w:t>
            </w:r>
          </w:p>
        </w:tc>
        <w:tc>
          <w:tcPr>
            <w:tcW w:w="666" w:type="dxa"/>
            <w:tcBorders>
              <w:top w:val="nil"/>
              <w:left w:val="nil"/>
              <w:bottom w:val="single" w:sz="4" w:space="0" w:color="auto"/>
              <w:right w:val="single" w:sz="4" w:space="0" w:color="auto"/>
            </w:tcBorders>
            <w:shd w:val="clear" w:color="auto" w:fill="auto"/>
            <w:noWrap/>
            <w:vAlign w:val="bottom"/>
            <w:hideMark/>
          </w:tcPr>
          <w:p w14:paraId="7572210E"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4.5</w:t>
            </w:r>
          </w:p>
        </w:tc>
        <w:tc>
          <w:tcPr>
            <w:tcW w:w="881" w:type="dxa"/>
            <w:tcBorders>
              <w:top w:val="nil"/>
              <w:left w:val="nil"/>
              <w:bottom w:val="single" w:sz="4" w:space="0" w:color="auto"/>
              <w:right w:val="single" w:sz="4" w:space="0" w:color="auto"/>
            </w:tcBorders>
            <w:shd w:val="clear" w:color="auto" w:fill="auto"/>
            <w:noWrap/>
            <w:vAlign w:val="bottom"/>
            <w:hideMark/>
          </w:tcPr>
          <w:p w14:paraId="366B1F81"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20.3</w:t>
            </w:r>
          </w:p>
        </w:tc>
        <w:tc>
          <w:tcPr>
            <w:tcW w:w="519" w:type="dxa"/>
            <w:tcBorders>
              <w:top w:val="nil"/>
              <w:left w:val="nil"/>
              <w:bottom w:val="single" w:sz="4" w:space="0" w:color="auto"/>
              <w:right w:val="single" w:sz="4" w:space="0" w:color="auto"/>
            </w:tcBorders>
            <w:shd w:val="clear" w:color="auto" w:fill="auto"/>
            <w:noWrap/>
            <w:vAlign w:val="bottom"/>
            <w:hideMark/>
          </w:tcPr>
          <w:p w14:paraId="46A476C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5.8</w:t>
            </w:r>
          </w:p>
        </w:tc>
      </w:tr>
      <w:tr w:rsidR="006956A3" w:rsidRPr="006956A3" w14:paraId="3D23A66F"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58E3D7C4"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53 476 313</w:t>
            </w:r>
          </w:p>
        </w:tc>
        <w:tc>
          <w:tcPr>
            <w:tcW w:w="666" w:type="dxa"/>
            <w:tcBorders>
              <w:top w:val="nil"/>
              <w:left w:val="nil"/>
              <w:bottom w:val="single" w:sz="4" w:space="0" w:color="auto"/>
              <w:right w:val="single" w:sz="4" w:space="0" w:color="auto"/>
            </w:tcBorders>
            <w:shd w:val="clear" w:color="auto" w:fill="auto"/>
            <w:noWrap/>
            <w:vAlign w:val="bottom"/>
            <w:hideMark/>
          </w:tcPr>
          <w:p w14:paraId="37D961E8"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0.3</w:t>
            </w:r>
          </w:p>
        </w:tc>
        <w:tc>
          <w:tcPr>
            <w:tcW w:w="666" w:type="dxa"/>
            <w:tcBorders>
              <w:top w:val="nil"/>
              <w:left w:val="nil"/>
              <w:bottom w:val="single" w:sz="4" w:space="0" w:color="auto"/>
              <w:right w:val="single" w:sz="4" w:space="0" w:color="auto"/>
            </w:tcBorders>
            <w:shd w:val="clear" w:color="auto" w:fill="auto"/>
            <w:noWrap/>
            <w:vAlign w:val="bottom"/>
            <w:hideMark/>
          </w:tcPr>
          <w:p w14:paraId="298DC3BF"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0.1</w:t>
            </w:r>
          </w:p>
        </w:tc>
        <w:tc>
          <w:tcPr>
            <w:tcW w:w="866" w:type="dxa"/>
            <w:tcBorders>
              <w:top w:val="nil"/>
              <w:left w:val="nil"/>
              <w:bottom w:val="single" w:sz="4" w:space="0" w:color="auto"/>
              <w:right w:val="single" w:sz="4" w:space="0" w:color="auto"/>
            </w:tcBorders>
            <w:shd w:val="clear" w:color="auto" w:fill="auto"/>
            <w:noWrap/>
            <w:vAlign w:val="bottom"/>
            <w:hideMark/>
          </w:tcPr>
          <w:p w14:paraId="3E9B2E49"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20.0</w:t>
            </w:r>
          </w:p>
        </w:tc>
        <w:tc>
          <w:tcPr>
            <w:tcW w:w="666" w:type="dxa"/>
            <w:tcBorders>
              <w:top w:val="nil"/>
              <w:left w:val="nil"/>
              <w:bottom w:val="single" w:sz="4" w:space="0" w:color="auto"/>
              <w:right w:val="single" w:sz="4" w:space="0" w:color="auto"/>
            </w:tcBorders>
            <w:shd w:val="clear" w:color="auto" w:fill="auto"/>
            <w:noWrap/>
            <w:vAlign w:val="bottom"/>
            <w:hideMark/>
          </w:tcPr>
          <w:p w14:paraId="624B6D53"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02ADFBF2"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59.2</w:t>
            </w:r>
          </w:p>
        </w:tc>
        <w:tc>
          <w:tcPr>
            <w:tcW w:w="766" w:type="dxa"/>
            <w:tcBorders>
              <w:top w:val="nil"/>
              <w:left w:val="nil"/>
              <w:bottom w:val="single" w:sz="4" w:space="0" w:color="auto"/>
              <w:right w:val="single" w:sz="4" w:space="0" w:color="auto"/>
            </w:tcBorders>
            <w:shd w:val="clear" w:color="auto" w:fill="auto"/>
            <w:noWrap/>
            <w:vAlign w:val="bottom"/>
            <w:hideMark/>
          </w:tcPr>
          <w:p w14:paraId="67A730E1"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0.4</w:t>
            </w:r>
          </w:p>
        </w:tc>
        <w:tc>
          <w:tcPr>
            <w:tcW w:w="666" w:type="dxa"/>
            <w:tcBorders>
              <w:top w:val="nil"/>
              <w:left w:val="nil"/>
              <w:bottom w:val="single" w:sz="4" w:space="0" w:color="auto"/>
              <w:right w:val="single" w:sz="4" w:space="0" w:color="auto"/>
            </w:tcBorders>
            <w:shd w:val="clear" w:color="auto" w:fill="auto"/>
            <w:noWrap/>
            <w:vAlign w:val="bottom"/>
            <w:hideMark/>
          </w:tcPr>
          <w:p w14:paraId="140B09E6"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881" w:type="dxa"/>
            <w:tcBorders>
              <w:top w:val="nil"/>
              <w:left w:val="nil"/>
              <w:bottom w:val="single" w:sz="4" w:space="0" w:color="auto"/>
              <w:right w:val="single" w:sz="4" w:space="0" w:color="auto"/>
            </w:tcBorders>
            <w:shd w:val="clear" w:color="auto" w:fill="auto"/>
            <w:noWrap/>
            <w:vAlign w:val="bottom"/>
            <w:hideMark/>
          </w:tcPr>
          <w:p w14:paraId="06878517"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1.2</w:t>
            </w:r>
          </w:p>
        </w:tc>
        <w:tc>
          <w:tcPr>
            <w:tcW w:w="519" w:type="dxa"/>
            <w:tcBorders>
              <w:top w:val="nil"/>
              <w:left w:val="nil"/>
              <w:bottom w:val="single" w:sz="4" w:space="0" w:color="auto"/>
              <w:right w:val="single" w:sz="4" w:space="0" w:color="auto"/>
            </w:tcBorders>
            <w:shd w:val="clear" w:color="auto" w:fill="auto"/>
            <w:noWrap/>
            <w:vAlign w:val="bottom"/>
            <w:hideMark/>
          </w:tcPr>
          <w:p w14:paraId="1809703E"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2.0</w:t>
            </w:r>
          </w:p>
        </w:tc>
      </w:tr>
      <w:tr w:rsidR="006956A3" w:rsidRPr="006956A3" w14:paraId="6452513A"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1BB4B4BC"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53 482 313</w:t>
            </w:r>
          </w:p>
        </w:tc>
        <w:tc>
          <w:tcPr>
            <w:tcW w:w="666" w:type="dxa"/>
            <w:tcBorders>
              <w:top w:val="nil"/>
              <w:left w:val="nil"/>
              <w:bottom w:val="single" w:sz="4" w:space="0" w:color="auto"/>
              <w:right w:val="single" w:sz="4" w:space="0" w:color="auto"/>
            </w:tcBorders>
            <w:shd w:val="clear" w:color="auto" w:fill="auto"/>
            <w:noWrap/>
            <w:vAlign w:val="bottom"/>
            <w:hideMark/>
          </w:tcPr>
          <w:p w14:paraId="7E8663EA"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2.2</w:t>
            </w:r>
          </w:p>
        </w:tc>
        <w:tc>
          <w:tcPr>
            <w:tcW w:w="666" w:type="dxa"/>
            <w:tcBorders>
              <w:top w:val="nil"/>
              <w:left w:val="nil"/>
              <w:bottom w:val="single" w:sz="4" w:space="0" w:color="auto"/>
              <w:right w:val="single" w:sz="4" w:space="0" w:color="auto"/>
            </w:tcBorders>
            <w:shd w:val="clear" w:color="auto" w:fill="auto"/>
            <w:noWrap/>
            <w:vAlign w:val="bottom"/>
            <w:hideMark/>
          </w:tcPr>
          <w:p w14:paraId="04B3FD20"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0.5</w:t>
            </w:r>
          </w:p>
        </w:tc>
        <w:tc>
          <w:tcPr>
            <w:tcW w:w="866" w:type="dxa"/>
            <w:tcBorders>
              <w:top w:val="nil"/>
              <w:left w:val="nil"/>
              <w:bottom w:val="single" w:sz="4" w:space="0" w:color="auto"/>
              <w:right w:val="single" w:sz="4" w:space="0" w:color="auto"/>
            </w:tcBorders>
            <w:shd w:val="clear" w:color="auto" w:fill="auto"/>
            <w:noWrap/>
            <w:vAlign w:val="bottom"/>
            <w:hideMark/>
          </w:tcPr>
          <w:p w14:paraId="08026482"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74.3</w:t>
            </w:r>
          </w:p>
        </w:tc>
        <w:tc>
          <w:tcPr>
            <w:tcW w:w="666" w:type="dxa"/>
            <w:tcBorders>
              <w:top w:val="nil"/>
              <w:left w:val="nil"/>
              <w:bottom w:val="single" w:sz="4" w:space="0" w:color="auto"/>
              <w:right w:val="single" w:sz="4" w:space="0" w:color="auto"/>
            </w:tcBorders>
            <w:shd w:val="clear" w:color="auto" w:fill="auto"/>
            <w:noWrap/>
            <w:vAlign w:val="bottom"/>
            <w:hideMark/>
          </w:tcPr>
          <w:p w14:paraId="5ED68553"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0.1</w:t>
            </w:r>
          </w:p>
        </w:tc>
        <w:tc>
          <w:tcPr>
            <w:tcW w:w="666" w:type="dxa"/>
            <w:tcBorders>
              <w:top w:val="nil"/>
              <w:left w:val="nil"/>
              <w:bottom w:val="single" w:sz="4" w:space="0" w:color="auto"/>
              <w:right w:val="single" w:sz="4" w:space="0" w:color="auto"/>
            </w:tcBorders>
            <w:shd w:val="clear" w:color="auto" w:fill="auto"/>
            <w:noWrap/>
            <w:vAlign w:val="bottom"/>
            <w:hideMark/>
          </w:tcPr>
          <w:p w14:paraId="66C5A089"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33.7</w:t>
            </w:r>
          </w:p>
        </w:tc>
        <w:tc>
          <w:tcPr>
            <w:tcW w:w="766" w:type="dxa"/>
            <w:tcBorders>
              <w:top w:val="nil"/>
              <w:left w:val="nil"/>
              <w:bottom w:val="single" w:sz="4" w:space="0" w:color="auto"/>
              <w:right w:val="single" w:sz="4" w:space="0" w:color="auto"/>
            </w:tcBorders>
            <w:shd w:val="clear" w:color="auto" w:fill="auto"/>
            <w:noWrap/>
            <w:vAlign w:val="bottom"/>
            <w:hideMark/>
          </w:tcPr>
          <w:p w14:paraId="46AC8A60"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1.5</w:t>
            </w:r>
          </w:p>
        </w:tc>
        <w:tc>
          <w:tcPr>
            <w:tcW w:w="666" w:type="dxa"/>
            <w:tcBorders>
              <w:top w:val="nil"/>
              <w:left w:val="nil"/>
              <w:bottom w:val="single" w:sz="4" w:space="0" w:color="auto"/>
              <w:right w:val="single" w:sz="4" w:space="0" w:color="auto"/>
            </w:tcBorders>
            <w:shd w:val="clear" w:color="auto" w:fill="auto"/>
            <w:noWrap/>
            <w:vAlign w:val="bottom"/>
            <w:hideMark/>
          </w:tcPr>
          <w:p w14:paraId="64456036"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0.0</w:t>
            </w:r>
          </w:p>
        </w:tc>
        <w:tc>
          <w:tcPr>
            <w:tcW w:w="881" w:type="dxa"/>
            <w:tcBorders>
              <w:top w:val="nil"/>
              <w:left w:val="nil"/>
              <w:bottom w:val="single" w:sz="4" w:space="0" w:color="auto"/>
              <w:right w:val="single" w:sz="4" w:space="0" w:color="auto"/>
            </w:tcBorders>
            <w:shd w:val="clear" w:color="auto" w:fill="auto"/>
            <w:noWrap/>
            <w:vAlign w:val="bottom"/>
            <w:hideMark/>
          </w:tcPr>
          <w:p w14:paraId="5488E191"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0.7</w:t>
            </w:r>
          </w:p>
        </w:tc>
        <w:tc>
          <w:tcPr>
            <w:tcW w:w="519" w:type="dxa"/>
            <w:tcBorders>
              <w:top w:val="nil"/>
              <w:left w:val="nil"/>
              <w:bottom w:val="single" w:sz="4" w:space="0" w:color="auto"/>
              <w:right w:val="single" w:sz="4" w:space="0" w:color="auto"/>
            </w:tcBorders>
            <w:shd w:val="clear" w:color="auto" w:fill="auto"/>
            <w:noWrap/>
            <w:vAlign w:val="bottom"/>
            <w:hideMark/>
          </w:tcPr>
          <w:p w14:paraId="22424B5F"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2.0</w:t>
            </w:r>
          </w:p>
        </w:tc>
      </w:tr>
      <w:tr w:rsidR="006956A3" w:rsidRPr="006956A3" w14:paraId="28EDB901"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4503167B"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ВПС четинара</w:t>
            </w:r>
          </w:p>
        </w:tc>
        <w:tc>
          <w:tcPr>
            <w:tcW w:w="666" w:type="dxa"/>
            <w:tcBorders>
              <w:top w:val="nil"/>
              <w:left w:val="nil"/>
              <w:bottom w:val="single" w:sz="4" w:space="0" w:color="auto"/>
              <w:right w:val="single" w:sz="4" w:space="0" w:color="auto"/>
            </w:tcBorders>
            <w:shd w:val="clear" w:color="auto" w:fill="auto"/>
            <w:noWrap/>
            <w:vAlign w:val="bottom"/>
            <w:hideMark/>
          </w:tcPr>
          <w:p w14:paraId="2282428E"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314.3</w:t>
            </w:r>
          </w:p>
        </w:tc>
        <w:tc>
          <w:tcPr>
            <w:tcW w:w="666" w:type="dxa"/>
            <w:tcBorders>
              <w:top w:val="nil"/>
              <w:left w:val="nil"/>
              <w:bottom w:val="single" w:sz="4" w:space="0" w:color="auto"/>
              <w:right w:val="single" w:sz="4" w:space="0" w:color="auto"/>
            </w:tcBorders>
            <w:shd w:val="clear" w:color="auto" w:fill="auto"/>
            <w:noWrap/>
            <w:vAlign w:val="bottom"/>
            <w:hideMark/>
          </w:tcPr>
          <w:p w14:paraId="7A3FFB34"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69.3</w:t>
            </w:r>
          </w:p>
        </w:tc>
        <w:tc>
          <w:tcPr>
            <w:tcW w:w="866" w:type="dxa"/>
            <w:tcBorders>
              <w:top w:val="nil"/>
              <w:left w:val="nil"/>
              <w:bottom w:val="single" w:sz="4" w:space="0" w:color="auto"/>
              <w:right w:val="single" w:sz="4" w:space="0" w:color="auto"/>
            </w:tcBorders>
            <w:shd w:val="clear" w:color="auto" w:fill="auto"/>
            <w:noWrap/>
            <w:vAlign w:val="bottom"/>
            <w:hideMark/>
          </w:tcPr>
          <w:p w14:paraId="0394EDE2"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71245.5</w:t>
            </w:r>
          </w:p>
        </w:tc>
        <w:tc>
          <w:tcPr>
            <w:tcW w:w="666" w:type="dxa"/>
            <w:tcBorders>
              <w:top w:val="nil"/>
              <w:left w:val="nil"/>
              <w:bottom w:val="single" w:sz="4" w:space="0" w:color="auto"/>
              <w:right w:val="single" w:sz="4" w:space="0" w:color="auto"/>
            </w:tcBorders>
            <w:shd w:val="clear" w:color="auto" w:fill="auto"/>
            <w:noWrap/>
            <w:vAlign w:val="bottom"/>
            <w:hideMark/>
          </w:tcPr>
          <w:p w14:paraId="0376B17A"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96.6</w:t>
            </w:r>
          </w:p>
        </w:tc>
        <w:tc>
          <w:tcPr>
            <w:tcW w:w="666" w:type="dxa"/>
            <w:tcBorders>
              <w:top w:val="nil"/>
              <w:left w:val="nil"/>
              <w:bottom w:val="single" w:sz="4" w:space="0" w:color="auto"/>
              <w:right w:val="single" w:sz="4" w:space="0" w:color="auto"/>
            </w:tcBorders>
            <w:shd w:val="clear" w:color="auto" w:fill="auto"/>
            <w:noWrap/>
            <w:vAlign w:val="bottom"/>
            <w:hideMark/>
          </w:tcPr>
          <w:p w14:paraId="7B833589"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226.7</w:t>
            </w:r>
          </w:p>
        </w:tc>
        <w:tc>
          <w:tcPr>
            <w:tcW w:w="766" w:type="dxa"/>
            <w:tcBorders>
              <w:top w:val="nil"/>
              <w:left w:val="nil"/>
              <w:bottom w:val="single" w:sz="4" w:space="0" w:color="auto"/>
              <w:right w:val="single" w:sz="4" w:space="0" w:color="auto"/>
            </w:tcBorders>
            <w:shd w:val="clear" w:color="auto" w:fill="auto"/>
            <w:noWrap/>
            <w:vAlign w:val="bottom"/>
            <w:hideMark/>
          </w:tcPr>
          <w:p w14:paraId="73A9CD04"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3213.3</w:t>
            </w:r>
          </w:p>
        </w:tc>
        <w:tc>
          <w:tcPr>
            <w:tcW w:w="666" w:type="dxa"/>
            <w:tcBorders>
              <w:top w:val="nil"/>
              <w:left w:val="nil"/>
              <w:bottom w:val="single" w:sz="4" w:space="0" w:color="auto"/>
              <w:right w:val="single" w:sz="4" w:space="0" w:color="auto"/>
            </w:tcBorders>
            <w:shd w:val="clear" w:color="auto" w:fill="auto"/>
            <w:noWrap/>
            <w:vAlign w:val="bottom"/>
            <w:hideMark/>
          </w:tcPr>
          <w:p w14:paraId="542B0338"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97.7</w:t>
            </w:r>
          </w:p>
        </w:tc>
        <w:tc>
          <w:tcPr>
            <w:tcW w:w="881" w:type="dxa"/>
            <w:tcBorders>
              <w:top w:val="nil"/>
              <w:left w:val="nil"/>
              <w:bottom w:val="single" w:sz="4" w:space="0" w:color="auto"/>
              <w:right w:val="single" w:sz="4" w:space="0" w:color="auto"/>
            </w:tcBorders>
            <w:shd w:val="clear" w:color="auto" w:fill="auto"/>
            <w:noWrap/>
            <w:vAlign w:val="bottom"/>
            <w:hideMark/>
          </w:tcPr>
          <w:p w14:paraId="1127636C"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10.2</w:t>
            </w:r>
          </w:p>
        </w:tc>
        <w:tc>
          <w:tcPr>
            <w:tcW w:w="519" w:type="dxa"/>
            <w:tcBorders>
              <w:top w:val="nil"/>
              <w:left w:val="nil"/>
              <w:bottom w:val="single" w:sz="4" w:space="0" w:color="auto"/>
              <w:right w:val="single" w:sz="4" w:space="0" w:color="auto"/>
            </w:tcBorders>
            <w:shd w:val="clear" w:color="auto" w:fill="auto"/>
            <w:noWrap/>
            <w:vAlign w:val="bottom"/>
            <w:hideMark/>
          </w:tcPr>
          <w:p w14:paraId="2F1DE52D"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4.5</w:t>
            </w:r>
          </w:p>
        </w:tc>
      </w:tr>
      <w:tr w:rsidR="006956A3" w:rsidRPr="006956A3" w14:paraId="5BA1E639"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42DF240B" w14:textId="77777777" w:rsidR="006956A3" w:rsidRPr="006956A3" w:rsidRDefault="006956A3" w:rsidP="006956A3">
            <w:pPr>
              <w:suppressAutoHyphens w:val="0"/>
              <w:autoSpaceDN/>
              <w:spacing w:line="240" w:lineRule="auto"/>
              <w:ind w:firstLine="0"/>
              <w:jc w:val="left"/>
              <w:textAlignment w:val="auto"/>
              <w:rPr>
                <w:rFonts w:eastAsia="Times New Roman"/>
                <w:color w:val="000000"/>
                <w:sz w:val="20"/>
                <w:szCs w:val="20"/>
                <w:lang w:eastAsia="sr-Latn-RS"/>
              </w:rPr>
            </w:pPr>
            <w:r w:rsidRPr="006956A3">
              <w:rPr>
                <w:rFonts w:eastAsia="Times New Roman"/>
                <w:color w:val="000000"/>
                <w:sz w:val="20"/>
                <w:szCs w:val="20"/>
                <w:lang w:eastAsia="sr-Latn-RS"/>
              </w:rPr>
              <w:t>УКУПНО ВПС</w:t>
            </w:r>
          </w:p>
        </w:tc>
        <w:tc>
          <w:tcPr>
            <w:tcW w:w="666" w:type="dxa"/>
            <w:tcBorders>
              <w:top w:val="nil"/>
              <w:left w:val="nil"/>
              <w:bottom w:val="single" w:sz="4" w:space="0" w:color="auto"/>
              <w:right w:val="single" w:sz="4" w:space="0" w:color="auto"/>
            </w:tcBorders>
            <w:shd w:val="clear" w:color="auto" w:fill="auto"/>
            <w:noWrap/>
            <w:vAlign w:val="bottom"/>
            <w:hideMark/>
          </w:tcPr>
          <w:p w14:paraId="05769B2F"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344.3</w:t>
            </w:r>
          </w:p>
        </w:tc>
        <w:tc>
          <w:tcPr>
            <w:tcW w:w="666" w:type="dxa"/>
            <w:tcBorders>
              <w:top w:val="nil"/>
              <w:left w:val="nil"/>
              <w:bottom w:val="single" w:sz="4" w:space="0" w:color="auto"/>
              <w:right w:val="single" w:sz="4" w:space="0" w:color="auto"/>
            </w:tcBorders>
            <w:shd w:val="clear" w:color="auto" w:fill="auto"/>
            <w:noWrap/>
            <w:vAlign w:val="bottom"/>
            <w:hideMark/>
          </w:tcPr>
          <w:p w14:paraId="322BFDBE"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75.9</w:t>
            </w:r>
          </w:p>
        </w:tc>
        <w:tc>
          <w:tcPr>
            <w:tcW w:w="866" w:type="dxa"/>
            <w:tcBorders>
              <w:top w:val="nil"/>
              <w:left w:val="nil"/>
              <w:bottom w:val="single" w:sz="4" w:space="0" w:color="auto"/>
              <w:right w:val="single" w:sz="4" w:space="0" w:color="auto"/>
            </w:tcBorders>
            <w:shd w:val="clear" w:color="auto" w:fill="auto"/>
            <w:noWrap/>
            <w:vAlign w:val="bottom"/>
            <w:hideMark/>
          </w:tcPr>
          <w:p w14:paraId="5CB2272E"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72707.7</w:t>
            </w:r>
          </w:p>
        </w:tc>
        <w:tc>
          <w:tcPr>
            <w:tcW w:w="666" w:type="dxa"/>
            <w:tcBorders>
              <w:top w:val="nil"/>
              <w:left w:val="nil"/>
              <w:bottom w:val="single" w:sz="4" w:space="0" w:color="auto"/>
              <w:right w:val="single" w:sz="4" w:space="0" w:color="auto"/>
            </w:tcBorders>
            <w:shd w:val="clear" w:color="auto" w:fill="auto"/>
            <w:noWrap/>
            <w:vAlign w:val="bottom"/>
            <w:hideMark/>
          </w:tcPr>
          <w:p w14:paraId="399602A7"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98.6</w:t>
            </w:r>
          </w:p>
        </w:tc>
        <w:tc>
          <w:tcPr>
            <w:tcW w:w="666" w:type="dxa"/>
            <w:tcBorders>
              <w:top w:val="nil"/>
              <w:left w:val="nil"/>
              <w:bottom w:val="single" w:sz="4" w:space="0" w:color="auto"/>
              <w:right w:val="single" w:sz="4" w:space="0" w:color="auto"/>
            </w:tcBorders>
            <w:shd w:val="clear" w:color="auto" w:fill="auto"/>
            <w:noWrap/>
            <w:vAlign w:val="bottom"/>
            <w:hideMark/>
          </w:tcPr>
          <w:p w14:paraId="4AF08C92"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211.2</w:t>
            </w:r>
          </w:p>
        </w:tc>
        <w:tc>
          <w:tcPr>
            <w:tcW w:w="766" w:type="dxa"/>
            <w:tcBorders>
              <w:top w:val="nil"/>
              <w:left w:val="nil"/>
              <w:bottom w:val="single" w:sz="4" w:space="0" w:color="auto"/>
              <w:right w:val="single" w:sz="4" w:space="0" w:color="auto"/>
            </w:tcBorders>
            <w:shd w:val="clear" w:color="auto" w:fill="auto"/>
            <w:noWrap/>
            <w:vAlign w:val="bottom"/>
            <w:hideMark/>
          </w:tcPr>
          <w:p w14:paraId="094D96F5"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3266.0</w:t>
            </w:r>
          </w:p>
        </w:tc>
        <w:tc>
          <w:tcPr>
            <w:tcW w:w="666" w:type="dxa"/>
            <w:tcBorders>
              <w:top w:val="nil"/>
              <w:left w:val="nil"/>
              <w:bottom w:val="single" w:sz="4" w:space="0" w:color="auto"/>
              <w:right w:val="single" w:sz="4" w:space="0" w:color="auto"/>
            </w:tcBorders>
            <w:shd w:val="clear" w:color="auto" w:fill="auto"/>
            <w:noWrap/>
            <w:vAlign w:val="bottom"/>
            <w:hideMark/>
          </w:tcPr>
          <w:p w14:paraId="00A4E749"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99.3</w:t>
            </w:r>
          </w:p>
        </w:tc>
        <w:tc>
          <w:tcPr>
            <w:tcW w:w="881" w:type="dxa"/>
            <w:tcBorders>
              <w:top w:val="nil"/>
              <w:left w:val="nil"/>
              <w:bottom w:val="single" w:sz="4" w:space="0" w:color="auto"/>
              <w:right w:val="single" w:sz="4" w:space="0" w:color="auto"/>
            </w:tcBorders>
            <w:shd w:val="clear" w:color="auto" w:fill="auto"/>
            <w:noWrap/>
            <w:vAlign w:val="bottom"/>
            <w:hideMark/>
          </w:tcPr>
          <w:p w14:paraId="51498A6D"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9.5</w:t>
            </w:r>
          </w:p>
        </w:tc>
        <w:tc>
          <w:tcPr>
            <w:tcW w:w="519" w:type="dxa"/>
            <w:tcBorders>
              <w:top w:val="nil"/>
              <w:left w:val="nil"/>
              <w:bottom w:val="single" w:sz="4" w:space="0" w:color="auto"/>
              <w:right w:val="single" w:sz="4" w:space="0" w:color="auto"/>
            </w:tcBorders>
            <w:shd w:val="clear" w:color="auto" w:fill="auto"/>
            <w:noWrap/>
            <w:vAlign w:val="bottom"/>
            <w:hideMark/>
          </w:tcPr>
          <w:p w14:paraId="0D504634" w14:textId="77777777" w:rsidR="006956A3" w:rsidRPr="006956A3" w:rsidRDefault="006956A3" w:rsidP="006956A3">
            <w:pPr>
              <w:suppressAutoHyphens w:val="0"/>
              <w:autoSpaceDN/>
              <w:spacing w:line="240" w:lineRule="auto"/>
              <w:ind w:firstLine="0"/>
              <w:jc w:val="right"/>
              <w:textAlignment w:val="auto"/>
              <w:rPr>
                <w:rFonts w:eastAsia="Times New Roman"/>
                <w:color w:val="000000"/>
                <w:sz w:val="20"/>
                <w:szCs w:val="20"/>
                <w:lang w:eastAsia="sr-Latn-RS"/>
              </w:rPr>
            </w:pPr>
            <w:r w:rsidRPr="006956A3">
              <w:rPr>
                <w:rFonts w:eastAsia="Times New Roman"/>
                <w:color w:val="000000"/>
                <w:sz w:val="20"/>
                <w:szCs w:val="20"/>
                <w:lang w:eastAsia="sr-Latn-RS"/>
              </w:rPr>
              <w:t>4.5</w:t>
            </w:r>
          </w:p>
        </w:tc>
      </w:tr>
      <w:tr w:rsidR="006956A3" w:rsidRPr="006956A3" w14:paraId="4088282D" w14:textId="77777777" w:rsidTr="006956A3">
        <w:trPr>
          <w:gridAfter w:val="1"/>
          <w:wAfter w:w="23" w:type="dxa"/>
          <w:trHeight w:val="255"/>
          <w:jc w:val="center"/>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6D09EE6C" w14:textId="77777777" w:rsidR="006956A3" w:rsidRPr="006956A3" w:rsidRDefault="006956A3" w:rsidP="006956A3">
            <w:pPr>
              <w:suppressAutoHyphens w:val="0"/>
              <w:autoSpaceDN/>
              <w:spacing w:line="240" w:lineRule="auto"/>
              <w:ind w:firstLine="0"/>
              <w:jc w:val="left"/>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УКУПНО ГЈ</w:t>
            </w:r>
          </w:p>
        </w:tc>
        <w:tc>
          <w:tcPr>
            <w:tcW w:w="666" w:type="dxa"/>
            <w:tcBorders>
              <w:top w:val="nil"/>
              <w:left w:val="nil"/>
              <w:bottom w:val="single" w:sz="4" w:space="0" w:color="auto"/>
              <w:right w:val="single" w:sz="4" w:space="0" w:color="auto"/>
            </w:tcBorders>
            <w:shd w:val="clear" w:color="auto" w:fill="auto"/>
            <w:noWrap/>
            <w:vAlign w:val="bottom"/>
            <w:hideMark/>
          </w:tcPr>
          <w:p w14:paraId="310C9DA5" w14:textId="77777777" w:rsidR="006956A3" w:rsidRPr="006956A3" w:rsidRDefault="006956A3" w:rsidP="006956A3">
            <w:pPr>
              <w:suppressAutoHyphens w:val="0"/>
              <w:autoSpaceDN/>
              <w:spacing w:line="240" w:lineRule="auto"/>
              <w:ind w:firstLine="0"/>
              <w:jc w:val="right"/>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453.3</w:t>
            </w:r>
          </w:p>
        </w:tc>
        <w:tc>
          <w:tcPr>
            <w:tcW w:w="666" w:type="dxa"/>
            <w:tcBorders>
              <w:top w:val="nil"/>
              <w:left w:val="nil"/>
              <w:bottom w:val="single" w:sz="4" w:space="0" w:color="auto"/>
              <w:right w:val="single" w:sz="4" w:space="0" w:color="auto"/>
            </w:tcBorders>
            <w:shd w:val="clear" w:color="auto" w:fill="auto"/>
            <w:noWrap/>
            <w:vAlign w:val="bottom"/>
            <w:hideMark/>
          </w:tcPr>
          <w:p w14:paraId="4C0898E2" w14:textId="77777777" w:rsidR="006956A3" w:rsidRPr="006956A3" w:rsidRDefault="006956A3" w:rsidP="006956A3">
            <w:pPr>
              <w:suppressAutoHyphens w:val="0"/>
              <w:autoSpaceDN/>
              <w:spacing w:line="240" w:lineRule="auto"/>
              <w:ind w:firstLine="0"/>
              <w:jc w:val="right"/>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100.0</w:t>
            </w:r>
          </w:p>
        </w:tc>
        <w:tc>
          <w:tcPr>
            <w:tcW w:w="866" w:type="dxa"/>
            <w:tcBorders>
              <w:top w:val="nil"/>
              <w:left w:val="nil"/>
              <w:bottom w:val="single" w:sz="4" w:space="0" w:color="auto"/>
              <w:right w:val="single" w:sz="4" w:space="0" w:color="auto"/>
            </w:tcBorders>
            <w:shd w:val="clear" w:color="auto" w:fill="auto"/>
            <w:noWrap/>
            <w:vAlign w:val="bottom"/>
            <w:hideMark/>
          </w:tcPr>
          <w:p w14:paraId="00DDFD0F" w14:textId="77777777" w:rsidR="006956A3" w:rsidRPr="006956A3" w:rsidRDefault="006956A3" w:rsidP="006956A3">
            <w:pPr>
              <w:suppressAutoHyphens w:val="0"/>
              <w:autoSpaceDN/>
              <w:spacing w:line="240" w:lineRule="auto"/>
              <w:ind w:firstLine="0"/>
              <w:jc w:val="right"/>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73732.8</w:t>
            </w:r>
          </w:p>
        </w:tc>
        <w:tc>
          <w:tcPr>
            <w:tcW w:w="666" w:type="dxa"/>
            <w:tcBorders>
              <w:top w:val="nil"/>
              <w:left w:val="nil"/>
              <w:bottom w:val="single" w:sz="4" w:space="0" w:color="auto"/>
              <w:right w:val="single" w:sz="4" w:space="0" w:color="auto"/>
            </w:tcBorders>
            <w:shd w:val="clear" w:color="auto" w:fill="auto"/>
            <w:noWrap/>
            <w:vAlign w:val="bottom"/>
            <w:hideMark/>
          </w:tcPr>
          <w:p w14:paraId="5F41CB97" w14:textId="77777777" w:rsidR="006956A3" w:rsidRPr="006956A3" w:rsidRDefault="006956A3" w:rsidP="006956A3">
            <w:pPr>
              <w:suppressAutoHyphens w:val="0"/>
              <w:autoSpaceDN/>
              <w:spacing w:line="240" w:lineRule="auto"/>
              <w:ind w:firstLine="0"/>
              <w:jc w:val="right"/>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100.0</w:t>
            </w:r>
          </w:p>
        </w:tc>
        <w:tc>
          <w:tcPr>
            <w:tcW w:w="666" w:type="dxa"/>
            <w:tcBorders>
              <w:top w:val="nil"/>
              <w:left w:val="nil"/>
              <w:bottom w:val="single" w:sz="4" w:space="0" w:color="auto"/>
              <w:right w:val="single" w:sz="4" w:space="0" w:color="auto"/>
            </w:tcBorders>
            <w:shd w:val="clear" w:color="auto" w:fill="auto"/>
            <w:noWrap/>
            <w:vAlign w:val="bottom"/>
            <w:hideMark/>
          </w:tcPr>
          <w:p w14:paraId="7A2C40F6" w14:textId="77777777" w:rsidR="006956A3" w:rsidRPr="006956A3" w:rsidRDefault="006956A3" w:rsidP="006956A3">
            <w:pPr>
              <w:suppressAutoHyphens w:val="0"/>
              <w:autoSpaceDN/>
              <w:spacing w:line="240" w:lineRule="auto"/>
              <w:ind w:firstLine="0"/>
              <w:jc w:val="right"/>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162.7</w:t>
            </w:r>
          </w:p>
        </w:tc>
        <w:tc>
          <w:tcPr>
            <w:tcW w:w="766" w:type="dxa"/>
            <w:tcBorders>
              <w:top w:val="nil"/>
              <w:left w:val="nil"/>
              <w:bottom w:val="single" w:sz="4" w:space="0" w:color="auto"/>
              <w:right w:val="single" w:sz="4" w:space="0" w:color="auto"/>
            </w:tcBorders>
            <w:shd w:val="clear" w:color="auto" w:fill="auto"/>
            <w:noWrap/>
            <w:vAlign w:val="bottom"/>
            <w:hideMark/>
          </w:tcPr>
          <w:p w14:paraId="0EC51242" w14:textId="77777777" w:rsidR="006956A3" w:rsidRPr="006956A3" w:rsidRDefault="006956A3" w:rsidP="006956A3">
            <w:pPr>
              <w:suppressAutoHyphens w:val="0"/>
              <w:autoSpaceDN/>
              <w:spacing w:line="240" w:lineRule="auto"/>
              <w:ind w:firstLine="0"/>
              <w:jc w:val="right"/>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3289.0</w:t>
            </w:r>
          </w:p>
        </w:tc>
        <w:tc>
          <w:tcPr>
            <w:tcW w:w="666" w:type="dxa"/>
            <w:tcBorders>
              <w:top w:val="nil"/>
              <w:left w:val="nil"/>
              <w:bottom w:val="single" w:sz="4" w:space="0" w:color="auto"/>
              <w:right w:val="single" w:sz="4" w:space="0" w:color="auto"/>
            </w:tcBorders>
            <w:shd w:val="clear" w:color="auto" w:fill="auto"/>
            <w:noWrap/>
            <w:vAlign w:val="bottom"/>
            <w:hideMark/>
          </w:tcPr>
          <w:p w14:paraId="395A2F3D" w14:textId="77777777" w:rsidR="006956A3" w:rsidRPr="006956A3" w:rsidRDefault="006956A3" w:rsidP="006956A3">
            <w:pPr>
              <w:suppressAutoHyphens w:val="0"/>
              <w:autoSpaceDN/>
              <w:spacing w:line="240" w:lineRule="auto"/>
              <w:ind w:firstLine="0"/>
              <w:jc w:val="right"/>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100.0</w:t>
            </w:r>
          </w:p>
        </w:tc>
        <w:tc>
          <w:tcPr>
            <w:tcW w:w="881" w:type="dxa"/>
            <w:tcBorders>
              <w:top w:val="nil"/>
              <w:left w:val="nil"/>
              <w:bottom w:val="single" w:sz="4" w:space="0" w:color="auto"/>
              <w:right w:val="single" w:sz="4" w:space="0" w:color="auto"/>
            </w:tcBorders>
            <w:shd w:val="clear" w:color="auto" w:fill="auto"/>
            <w:noWrap/>
            <w:vAlign w:val="bottom"/>
            <w:hideMark/>
          </w:tcPr>
          <w:p w14:paraId="53D31904" w14:textId="77777777" w:rsidR="006956A3" w:rsidRPr="006956A3" w:rsidRDefault="006956A3" w:rsidP="006956A3">
            <w:pPr>
              <w:suppressAutoHyphens w:val="0"/>
              <w:autoSpaceDN/>
              <w:spacing w:line="240" w:lineRule="auto"/>
              <w:ind w:firstLine="0"/>
              <w:jc w:val="right"/>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7.3</w:t>
            </w:r>
          </w:p>
        </w:tc>
        <w:tc>
          <w:tcPr>
            <w:tcW w:w="519" w:type="dxa"/>
            <w:tcBorders>
              <w:top w:val="nil"/>
              <w:left w:val="nil"/>
              <w:bottom w:val="single" w:sz="4" w:space="0" w:color="auto"/>
              <w:right w:val="single" w:sz="4" w:space="0" w:color="auto"/>
            </w:tcBorders>
            <w:shd w:val="clear" w:color="auto" w:fill="auto"/>
            <w:noWrap/>
            <w:vAlign w:val="bottom"/>
            <w:hideMark/>
          </w:tcPr>
          <w:p w14:paraId="647390D5" w14:textId="77777777" w:rsidR="006956A3" w:rsidRPr="006956A3" w:rsidRDefault="006956A3" w:rsidP="006956A3">
            <w:pPr>
              <w:suppressAutoHyphens w:val="0"/>
              <w:autoSpaceDN/>
              <w:spacing w:line="240" w:lineRule="auto"/>
              <w:ind w:firstLine="0"/>
              <w:jc w:val="right"/>
              <w:textAlignment w:val="auto"/>
              <w:rPr>
                <w:rFonts w:eastAsia="Times New Roman"/>
                <w:b/>
                <w:bCs/>
                <w:color w:val="000000"/>
                <w:sz w:val="20"/>
                <w:szCs w:val="20"/>
                <w:lang w:eastAsia="sr-Latn-RS"/>
              </w:rPr>
            </w:pPr>
            <w:r w:rsidRPr="006956A3">
              <w:rPr>
                <w:rFonts w:eastAsia="Times New Roman"/>
                <w:b/>
                <w:bCs/>
                <w:color w:val="000000"/>
                <w:sz w:val="20"/>
                <w:szCs w:val="20"/>
                <w:lang w:eastAsia="sr-Latn-RS"/>
              </w:rPr>
              <w:t>4.5</w:t>
            </w:r>
          </w:p>
        </w:tc>
      </w:tr>
    </w:tbl>
    <w:p w14:paraId="427A164C" w14:textId="77777777" w:rsidR="00DC39EF" w:rsidRDefault="00DC39EF" w:rsidP="00C62B0C">
      <w:pPr>
        <w:spacing w:line="264" w:lineRule="auto"/>
        <w:rPr>
          <w:noProof/>
          <w:sz w:val="24"/>
          <w:szCs w:val="24"/>
          <w:lang w:val="sr-Cyrl-RS"/>
        </w:rPr>
      </w:pPr>
    </w:p>
    <w:p w14:paraId="60B6342E" w14:textId="77777777" w:rsidR="00DC39EF" w:rsidRDefault="006956A3" w:rsidP="00C62B0C">
      <w:pPr>
        <w:spacing w:line="264" w:lineRule="auto"/>
        <w:rPr>
          <w:noProof/>
          <w:sz w:val="24"/>
          <w:szCs w:val="24"/>
          <w:lang w:val="sr-Cyrl-RS"/>
        </w:rPr>
      </w:pPr>
      <w:r w:rsidRPr="006956A3">
        <w:rPr>
          <w:noProof/>
          <w:sz w:val="24"/>
          <w:szCs w:val="24"/>
          <w:lang w:val="sr-Cyrl-RS"/>
        </w:rPr>
        <w:t xml:space="preserve">Вештачки подигнуте састојине заузимају укупну површину од </w:t>
      </w:r>
      <w:r>
        <w:rPr>
          <w:noProof/>
          <w:sz w:val="24"/>
          <w:szCs w:val="24"/>
          <w:lang w:val="sr-Cyrl-RS"/>
        </w:rPr>
        <w:t>453,3</w:t>
      </w:r>
      <w:r w:rsidRPr="006956A3">
        <w:rPr>
          <w:noProof/>
          <w:sz w:val="24"/>
          <w:szCs w:val="24"/>
          <w:lang w:val="sr-Cyrl-RS"/>
        </w:rPr>
        <w:t xml:space="preserve"> ха. или 11,</w:t>
      </w:r>
      <w:r>
        <w:rPr>
          <w:noProof/>
          <w:sz w:val="24"/>
          <w:szCs w:val="24"/>
          <w:lang w:val="sr-Cyrl-RS"/>
        </w:rPr>
        <w:t>4</w:t>
      </w:r>
      <w:r w:rsidRPr="006956A3">
        <w:rPr>
          <w:noProof/>
          <w:sz w:val="24"/>
          <w:szCs w:val="24"/>
          <w:lang w:val="sr-Cyrl-RS"/>
        </w:rPr>
        <w:t>%</w:t>
      </w:r>
      <w:r>
        <w:rPr>
          <w:noProof/>
          <w:sz w:val="24"/>
          <w:szCs w:val="24"/>
          <w:lang w:val="sr-Cyrl-RS"/>
        </w:rPr>
        <w:t xml:space="preserve"> </w:t>
      </w:r>
      <w:r w:rsidRPr="006956A3">
        <w:rPr>
          <w:noProof/>
          <w:sz w:val="24"/>
          <w:szCs w:val="24"/>
          <w:lang w:val="sr-Cyrl-RS"/>
        </w:rPr>
        <w:t>од укупн</w:t>
      </w:r>
      <w:r>
        <w:rPr>
          <w:noProof/>
          <w:sz w:val="24"/>
          <w:szCs w:val="24"/>
          <w:lang w:val="sr-Cyrl-RS"/>
        </w:rPr>
        <w:t>о обрасле</w:t>
      </w:r>
      <w:r w:rsidRPr="006956A3">
        <w:rPr>
          <w:noProof/>
          <w:sz w:val="24"/>
          <w:szCs w:val="24"/>
          <w:lang w:val="sr-Cyrl-RS"/>
        </w:rPr>
        <w:t xml:space="preserve"> површине. Просечна запремина у овим састојинама је 1</w:t>
      </w:r>
      <w:r>
        <w:rPr>
          <w:noProof/>
          <w:sz w:val="24"/>
          <w:szCs w:val="24"/>
          <w:lang w:val="sr-Cyrl-RS"/>
        </w:rPr>
        <w:t>62,7</w:t>
      </w:r>
      <w:r w:rsidRPr="006956A3">
        <w:rPr>
          <w:noProof/>
          <w:sz w:val="24"/>
          <w:szCs w:val="24"/>
          <w:lang w:val="sr-Cyrl-RS"/>
        </w:rPr>
        <w:t xml:space="preserve"> м</w:t>
      </w:r>
      <w:r w:rsidRPr="006956A3">
        <w:rPr>
          <w:noProof/>
          <w:sz w:val="24"/>
          <w:szCs w:val="24"/>
          <w:vertAlign w:val="superscript"/>
          <w:lang w:val="sr-Cyrl-RS"/>
        </w:rPr>
        <w:t>3</w:t>
      </w:r>
      <w:r w:rsidRPr="006956A3">
        <w:rPr>
          <w:noProof/>
          <w:sz w:val="24"/>
          <w:szCs w:val="24"/>
          <w:lang w:val="sr-Cyrl-RS"/>
        </w:rPr>
        <w:t>/ха , а просечан запремински прираст 7,</w:t>
      </w:r>
      <w:r>
        <w:rPr>
          <w:noProof/>
          <w:sz w:val="24"/>
          <w:szCs w:val="24"/>
          <w:lang w:val="sr-Cyrl-RS"/>
        </w:rPr>
        <w:t>3</w:t>
      </w:r>
      <w:r w:rsidRPr="006956A3">
        <w:rPr>
          <w:noProof/>
          <w:sz w:val="24"/>
          <w:szCs w:val="24"/>
          <w:lang w:val="sr-Cyrl-RS"/>
        </w:rPr>
        <w:t xml:space="preserve"> м</w:t>
      </w:r>
      <w:r w:rsidRPr="006956A3">
        <w:rPr>
          <w:noProof/>
          <w:sz w:val="24"/>
          <w:szCs w:val="24"/>
          <w:vertAlign w:val="superscript"/>
          <w:lang w:val="sr-Cyrl-RS"/>
        </w:rPr>
        <w:t>3</w:t>
      </w:r>
      <w:r w:rsidRPr="006956A3">
        <w:rPr>
          <w:noProof/>
          <w:sz w:val="24"/>
          <w:szCs w:val="24"/>
          <w:lang w:val="sr-Cyrl-RS"/>
        </w:rPr>
        <w:t>/ха. У овој газдинској јединици доминирају вештачки подигнуте састојине</w:t>
      </w:r>
      <w:r>
        <w:rPr>
          <w:noProof/>
          <w:sz w:val="24"/>
          <w:szCs w:val="24"/>
          <w:lang w:val="sr-Cyrl-RS"/>
        </w:rPr>
        <w:t xml:space="preserve"> четинара</w:t>
      </w:r>
      <w:r w:rsidRPr="006956A3">
        <w:rPr>
          <w:noProof/>
          <w:sz w:val="24"/>
          <w:szCs w:val="24"/>
          <w:lang w:val="sr-Cyrl-RS"/>
        </w:rPr>
        <w:t xml:space="preserve"> старости преко 20 година и оне заузимају </w:t>
      </w:r>
      <w:r>
        <w:rPr>
          <w:noProof/>
          <w:sz w:val="24"/>
          <w:szCs w:val="24"/>
          <w:lang w:val="sr-Cyrl-RS"/>
        </w:rPr>
        <w:t>69,3</w:t>
      </w:r>
      <w:r w:rsidRPr="006956A3">
        <w:rPr>
          <w:noProof/>
          <w:sz w:val="24"/>
          <w:szCs w:val="24"/>
          <w:lang w:val="sr-Cyrl-RS"/>
        </w:rPr>
        <w:t xml:space="preserve">% од укупне површине под вештачки подигнутим састојинама, са просечним запремином од </w:t>
      </w:r>
      <w:r>
        <w:rPr>
          <w:noProof/>
          <w:sz w:val="24"/>
          <w:szCs w:val="24"/>
          <w:lang w:val="sr-Cyrl-RS"/>
        </w:rPr>
        <w:t>226,7</w:t>
      </w:r>
      <w:r w:rsidRPr="006956A3">
        <w:rPr>
          <w:noProof/>
          <w:sz w:val="24"/>
          <w:szCs w:val="24"/>
          <w:lang w:val="sr-Cyrl-RS"/>
        </w:rPr>
        <w:t xml:space="preserve"> м</w:t>
      </w:r>
      <w:r w:rsidRPr="006956A3">
        <w:rPr>
          <w:noProof/>
          <w:sz w:val="24"/>
          <w:szCs w:val="24"/>
          <w:vertAlign w:val="superscript"/>
          <w:lang w:val="sr-Cyrl-RS"/>
        </w:rPr>
        <w:t>3</w:t>
      </w:r>
      <w:r w:rsidRPr="006956A3">
        <w:rPr>
          <w:noProof/>
          <w:sz w:val="24"/>
          <w:szCs w:val="24"/>
          <w:lang w:val="sr-Cyrl-RS"/>
        </w:rPr>
        <w:t xml:space="preserve">/ха и просечним запреминским прирастим од </w:t>
      </w:r>
      <w:r>
        <w:rPr>
          <w:noProof/>
          <w:sz w:val="24"/>
          <w:szCs w:val="24"/>
          <w:lang w:val="sr-Cyrl-RS"/>
        </w:rPr>
        <w:t>7,3</w:t>
      </w:r>
      <w:r w:rsidRPr="006956A3">
        <w:rPr>
          <w:noProof/>
          <w:sz w:val="24"/>
          <w:szCs w:val="24"/>
          <w:lang w:val="sr-Cyrl-RS"/>
        </w:rPr>
        <w:t xml:space="preserve"> м</w:t>
      </w:r>
      <w:r w:rsidRPr="006956A3">
        <w:rPr>
          <w:noProof/>
          <w:sz w:val="24"/>
          <w:szCs w:val="24"/>
          <w:vertAlign w:val="superscript"/>
          <w:lang w:val="sr-Cyrl-RS"/>
        </w:rPr>
        <w:t>3</w:t>
      </w:r>
      <w:r w:rsidRPr="006956A3">
        <w:rPr>
          <w:noProof/>
          <w:sz w:val="24"/>
          <w:szCs w:val="24"/>
          <w:lang w:val="sr-Cyrl-RS"/>
        </w:rPr>
        <w:t>/ха.</w:t>
      </w:r>
    </w:p>
    <w:p w14:paraId="48FCA8FE" w14:textId="77777777" w:rsidR="00DC39EF" w:rsidRDefault="00DC39EF" w:rsidP="00C91ABE">
      <w:pPr>
        <w:spacing w:after="120" w:line="264" w:lineRule="auto"/>
        <w:rPr>
          <w:noProof/>
          <w:sz w:val="24"/>
          <w:szCs w:val="24"/>
          <w:lang w:val="sr-Cyrl-RS"/>
        </w:rPr>
      </w:pPr>
    </w:p>
    <w:p w14:paraId="1FEC01C6" w14:textId="77777777" w:rsidR="008E67FC" w:rsidRDefault="008E67FC" w:rsidP="003F3597">
      <w:pPr>
        <w:pStyle w:val="Heading2"/>
        <w:rPr>
          <w:noProof/>
          <w:lang w:val="sr-Cyrl-RS"/>
        </w:rPr>
      </w:pPr>
      <w:bookmarkStart w:id="45" w:name="_Toc140141740"/>
      <w:r>
        <w:rPr>
          <w:noProof/>
        </w:rPr>
        <w:t>5.9</w:t>
      </w:r>
      <w:r>
        <w:rPr>
          <w:noProof/>
          <w:lang w:val="sr-Cyrl-RS"/>
        </w:rPr>
        <w:t>.</w:t>
      </w:r>
      <w:r>
        <w:rPr>
          <w:noProof/>
        </w:rPr>
        <w:t xml:space="preserve"> </w:t>
      </w:r>
      <w:r>
        <w:rPr>
          <w:noProof/>
          <w:lang w:val="sr-Cyrl-RS"/>
        </w:rPr>
        <w:t>Здравствено стање састојине</w:t>
      </w:r>
      <w:bookmarkEnd w:id="45"/>
    </w:p>
    <w:p w14:paraId="3C0CD92E" w14:textId="77777777" w:rsidR="003265B8" w:rsidRDefault="003265B8" w:rsidP="00C91ABE">
      <w:pPr>
        <w:spacing w:line="264" w:lineRule="auto"/>
        <w:ind w:firstLine="0"/>
        <w:rPr>
          <w:noProof/>
          <w:sz w:val="24"/>
          <w:szCs w:val="24"/>
          <w:lang w:val="sr-Cyrl-RS"/>
        </w:rPr>
      </w:pPr>
    </w:p>
    <w:p w14:paraId="53F481CB" w14:textId="77777777" w:rsidR="00A459D1" w:rsidRPr="00A459D1" w:rsidRDefault="00A459D1" w:rsidP="00A459D1">
      <w:pPr>
        <w:spacing w:line="264" w:lineRule="auto"/>
        <w:rPr>
          <w:noProof/>
          <w:sz w:val="24"/>
          <w:szCs w:val="24"/>
          <w:lang w:val="sr-Cyrl-RS"/>
        </w:rPr>
      </w:pPr>
      <w:r w:rsidRPr="00A459D1">
        <w:rPr>
          <w:noProof/>
          <w:sz w:val="24"/>
          <w:szCs w:val="24"/>
          <w:lang w:val="sr-Cyrl-RS"/>
        </w:rPr>
        <w:t xml:space="preserve">Приликом прикупљања података за израду ове основе констатовано је да је укупно гледајући здравствено стање задовољавајуће. Гледајући по врстама дрвећа најлошије здравствено стање је код </w:t>
      </w:r>
      <w:r>
        <w:rPr>
          <w:noProof/>
          <w:sz w:val="24"/>
          <w:szCs w:val="24"/>
          <w:lang w:val="sr-Cyrl-RS"/>
        </w:rPr>
        <w:t>сладуна и цера</w:t>
      </w:r>
      <w:r w:rsidRPr="00A459D1">
        <w:rPr>
          <w:noProof/>
          <w:sz w:val="24"/>
          <w:szCs w:val="24"/>
          <w:lang w:val="sr-Cyrl-RS"/>
        </w:rPr>
        <w:t xml:space="preserve"> па се на ово мора обратити пажња код одабирања стабала за сечу. Здравствено стање других врста дрвећа је задовољавајуће. Сушење шума је присутно у састојинама цера, сладуна и китњака и као последица тог сушења јавља се случајни принос који је исказан у табелама у шестој области.</w:t>
      </w:r>
    </w:p>
    <w:p w14:paraId="6624188B" w14:textId="77777777" w:rsidR="00A459D1" w:rsidRPr="00A459D1" w:rsidRDefault="00A459D1" w:rsidP="00A459D1">
      <w:pPr>
        <w:spacing w:line="264" w:lineRule="auto"/>
        <w:rPr>
          <w:noProof/>
          <w:sz w:val="24"/>
          <w:szCs w:val="24"/>
          <w:lang w:val="sr-Cyrl-RS"/>
        </w:rPr>
      </w:pPr>
      <w:r w:rsidRPr="00A459D1">
        <w:rPr>
          <w:noProof/>
          <w:sz w:val="24"/>
          <w:szCs w:val="24"/>
          <w:lang w:val="sr-Cyrl-RS"/>
        </w:rPr>
        <w:t>У зависности од степена угрожености шума од пожара шуме и шумско земљиште, према др. М. Васићу, разврстани су у шест категорија:</w:t>
      </w:r>
    </w:p>
    <w:p w14:paraId="11CE777F" w14:textId="77777777" w:rsidR="00A459D1" w:rsidRPr="00A459D1" w:rsidRDefault="00A459D1" w:rsidP="00A459D1">
      <w:pPr>
        <w:spacing w:line="264" w:lineRule="auto"/>
        <w:rPr>
          <w:noProof/>
          <w:sz w:val="24"/>
          <w:szCs w:val="24"/>
          <w:lang w:val="sr-Cyrl-RS"/>
        </w:rPr>
      </w:pPr>
      <w:r w:rsidRPr="00A459D1">
        <w:rPr>
          <w:noProof/>
          <w:sz w:val="24"/>
          <w:szCs w:val="24"/>
          <w:lang w:val="sr-Cyrl-RS"/>
        </w:rPr>
        <w:t xml:space="preserve">У табели која следи видимо да су најугроженије од пожара вештачки подигнуте састојине и културе борова. Но имајући у виду да оне заузимају само </w:t>
      </w:r>
      <w:r>
        <w:rPr>
          <w:noProof/>
          <w:sz w:val="24"/>
          <w:szCs w:val="24"/>
          <w:lang w:val="sr-Cyrl-RS"/>
        </w:rPr>
        <w:t>6,6</w:t>
      </w:r>
      <w:r w:rsidRPr="00A459D1">
        <w:rPr>
          <w:noProof/>
          <w:sz w:val="24"/>
          <w:szCs w:val="24"/>
          <w:lang w:val="sr-Cyrl-RS"/>
        </w:rPr>
        <w:t xml:space="preserve">% од укупне површине </w:t>
      </w:r>
      <w:r>
        <w:rPr>
          <w:noProof/>
          <w:sz w:val="24"/>
          <w:szCs w:val="24"/>
          <w:lang w:val="sr-Cyrl-RS"/>
        </w:rPr>
        <w:t xml:space="preserve">ГЈ </w:t>
      </w:r>
      <w:r w:rsidRPr="00A459D1">
        <w:rPr>
          <w:noProof/>
          <w:sz w:val="24"/>
          <w:szCs w:val="24"/>
          <w:lang w:val="sr-Cyrl-RS"/>
        </w:rPr>
        <w:t>констатујем</w:t>
      </w:r>
      <w:r>
        <w:rPr>
          <w:noProof/>
          <w:sz w:val="24"/>
          <w:szCs w:val="24"/>
          <w:lang w:val="sr-Cyrl-RS"/>
        </w:rPr>
        <w:t>о</w:t>
      </w:r>
      <w:r w:rsidRPr="00A459D1">
        <w:rPr>
          <w:noProof/>
          <w:sz w:val="24"/>
          <w:szCs w:val="24"/>
          <w:lang w:val="sr-Cyrl-RS"/>
        </w:rPr>
        <w:t xml:space="preserve"> да је на нивоу газдинске јединице угроженост од пожара мала.</w:t>
      </w:r>
    </w:p>
    <w:p w14:paraId="38CB054D" w14:textId="77777777" w:rsidR="003265B8" w:rsidRDefault="00A459D1" w:rsidP="00A459D1">
      <w:pPr>
        <w:spacing w:line="264" w:lineRule="auto"/>
        <w:rPr>
          <w:noProof/>
          <w:sz w:val="24"/>
          <w:szCs w:val="24"/>
          <w:lang w:val="sr-Cyrl-RS"/>
        </w:rPr>
      </w:pPr>
      <w:r w:rsidRPr="00A459D1">
        <w:rPr>
          <w:noProof/>
          <w:sz w:val="24"/>
          <w:szCs w:val="24"/>
          <w:lang w:val="sr-Cyrl-RS"/>
        </w:rPr>
        <w:lastRenderedPageBreak/>
        <w:t xml:space="preserve">У газдинској јединици </w:t>
      </w:r>
      <w:r>
        <w:rPr>
          <w:noProof/>
          <w:sz w:val="24"/>
          <w:szCs w:val="24"/>
          <w:lang w:val="sr-Cyrl-RS"/>
        </w:rPr>
        <w:t>има</w:t>
      </w:r>
      <w:r w:rsidRPr="00A459D1">
        <w:rPr>
          <w:noProof/>
          <w:sz w:val="24"/>
          <w:szCs w:val="24"/>
          <w:lang w:val="sr-Cyrl-RS"/>
        </w:rPr>
        <w:t xml:space="preserve"> противпожарних пруга </w:t>
      </w:r>
      <w:r>
        <w:rPr>
          <w:noProof/>
          <w:sz w:val="24"/>
          <w:szCs w:val="24"/>
          <w:lang w:val="sr-Cyrl-RS"/>
        </w:rPr>
        <w:t>и</w:t>
      </w:r>
      <w:r w:rsidRPr="00A459D1">
        <w:rPr>
          <w:noProof/>
          <w:sz w:val="24"/>
          <w:szCs w:val="24"/>
          <w:lang w:val="sr-Cyrl-RS"/>
        </w:rPr>
        <w:t xml:space="preserve"> приступних путева тако да је приступ у случају пожара олакшан. За водоснабдевање се може користити вода из водотока и уређених извора</w:t>
      </w:r>
      <w:r>
        <w:rPr>
          <w:noProof/>
          <w:sz w:val="24"/>
          <w:szCs w:val="24"/>
          <w:lang w:val="sr-Cyrl-RS"/>
        </w:rPr>
        <w:t>.</w:t>
      </w:r>
    </w:p>
    <w:p w14:paraId="5F971D5C" w14:textId="77777777" w:rsidR="00A459D1" w:rsidRDefault="00A459D1" w:rsidP="00A459D1">
      <w:pPr>
        <w:spacing w:line="264" w:lineRule="auto"/>
        <w:jc w:val="left"/>
        <w:rPr>
          <w:noProof/>
          <w:sz w:val="24"/>
          <w:szCs w:val="24"/>
          <w:lang w:val="sr-Cyrl-RS"/>
        </w:rPr>
      </w:pPr>
    </w:p>
    <w:tbl>
      <w:tblPr>
        <w:tblW w:w="6480" w:type="dxa"/>
        <w:jc w:val="center"/>
        <w:tblLook w:val="04A0" w:firstRow="1" w:lastRow="0" w:firstColumn="1" w:lastColumn="0" w:noHBand="0" w:noVBand="1"/>
      </w:tblPr>
      <w:tblGrid>
        <w:gridCol w:w="5280"/>
        <w:gridCol w:w="778"/>
        <w:gridCol w:w="566"/>
      </w:tblGrid>
      <w:tr w:rsidR="00A459D1" w:rsidRPr="00A459D1" w14:paraId="28A31C69" w14:textId="77777777" w:rsidTr="00A459D1">
        <w:trPr>
          <w:trHeight w:val="255"/>
          <w:jc w:val="center"/>
        </w:trPr>
        <w:tc>
          <w:tcPr>
            <w:tcW w:w="64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E29B7" w14:textId="77777777" w:rsidR="00A459D1" w:rsidRPr="00A459D1" w:rsidRDefault="00A459D1" w:rsidP="00A459D1">
            <w:pPr>
              <w:suppressAutoHyphens w:val="0"/>
              <w:autoSpaceDN/>
              <w:spacing w:line="240" w:lineRule="auto"/>
              <w:ind w:firstLine="0"/>
              <w:jc w:val="center"/>
              <w:textAlignment w:val="auto"/>
              <w:rPr>
                <w:rFonts w:eastAsia="Times New Roman"/>
                <w:b/>
                <w:bCs/>
                <w:color w:val="000000"/>
                <w:sz w:val="20"/>
                <w:szCs w:val="20"/>
                <w:lang w:eastAsia="sr-Latn-RS"/>
              </w:rPr>
            </w:pPr>
            <w:r w:rsidRPr="00A459D1">
              <w:rPr>
                <w:rFonts w:eastAsia="Times New Roman"/>
                <w:b/>
                <w:bCs/>
                <w:color w:val="000000"/>
                <w:sz w:val="20"/>
                <w:szCs w:val="20"/>
                <w:lang w:eastAsia="sr-Latn-RS"/>
              </w:rPr>
              <w:t>Степени угрожености од пожара</w:t>
            </w:r>
          </w:p>
        </w:tc>
      </w:tr>
      <w:tr w:rsidR="00A459D1" w:rsidRPr="00A459D1" w14:paraId="10314037" w14:textId="77777777" w:rsidTr="00A459D1">
        <w:trPr>
          <w:trHeight w:val="255"/>
          <w:jc w:val="center"/>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1485B433" w14:textId="77777777" w:rsidR="00A459D1" w:rsidRPr="00A459D1" w:rsidRDefault="00A459D1" w:rsidP="00A459D1">
            <w:pPr>
              <w:suppressAutoHyphens w:val="0"/>
              <w:autoSpaceDN/>
              <w:spacing w:line="240" w:lineRule="auto"/>
              <w:ind w:firstLine="0"/>
              <w:jc w:val="left"/>
              <w:textAlignment w:val="auto"/>
              <w:rPr>
                <w:rFonts w:eastAsia="Times New Roman"/>
                <w:b/>
                <w:bCs/>
                <w:color w:val="000000"/>
                <w:sz w:val="20"/>
                <w:szCs w:val="20"/>
                <w:lang w:eastAsia="sr-Latn-RS"/>
              </w:rPr>
            </w:pPr>
            <w:r w:rsidRPr="00A459D1">
              <w:rPr>
                <w:rFonts w:eastAsia="Times New Roman"/>
                <w:b/>
                <w:bCs/>
                <w:color w:val="000000"/>
                <w:sz w:val="20"/>
                <w:szCs w:val="20"/>
                <w:lang w:eastAsia="sr-Latn-RS"/>
              </w:rPr>
              <w:t> </w:t>
            </w:r>
          </w:p>
        </w:tc>
        <w:tc>
          <w:tcPr>
            <w:tcW w:w="778" w:type="dxa"/>
            <w:tcBorders>
              <w:top w:val="nil"/>
              <w:left w:val="nil"/>
              <w:bottom w:val="single" w:sz="4" w:space="0" w:color="auto"/>
              <w:right w:val="single" w:sz="4" w:space="0" w:color="auto"/>
            </w:tcBorders>
            <w:shd w:val="clear" w:color="auto" w:fill="auto"/>
            <w:noWrap/>
            <w:vAlign w:val="center"/>
            <w:hideMark/>
          </w:tcPr>
          <w:p w14:paraId="685ECA03" w14:textId="77777777" w:rsidR="00A459D1" w:rsidRPr="00A459D1" w:rsidRDefault="00A459D1" w:rsidP="00A459D1">
            <w:pPr>
              <w:suppressAutoHyphens w:val="0"/>
              <w:autoSpaceDN/>
              <w:spacing w:line="240" w:lineRule="auto"/>
              <w:ind w:firstLine="0"/>
              <w:jc w:val="center"/>
              <w:textAlignment w:val="auto"/>
              <w:rPr>
                <w:rFonts w:eastAsia="Times New Roman"/>
                <w:b/>
                <w:bCs/>
                <w:color w:val="000000"/>
                <w:sz w:val="20"/>
                <w:szCs w:val="20"/>
                <w:lang w:eastAsia="sr-Latn-RS"/>
              </w:rPr>
            </w:pPr>
            <w:r w:rsidRPr="00A459D1">
              <w:rPr>
                <w:rFonts w:eastAsia="Times New Roman"/>
                <w:b/>
                <w:bCs/>
                <w:color w:val="000000"/>
                <w:sz w:val="20"/>
                <w:szCs w:val="20"/>
                <w:lang w:eastAsia="sr-Latn-RS"/>
              </w:rPr>
              <w:t>ха</w:t>
            </w:r>
          </w:p>
        </w:tc>
        <w:tc>
          <w:tcPr>
            <w:tcW w:w="422" w:type="dxa"/>
            <w:tcBorders>
              <w:top w:val="nil"/>
              <w:left w:val="nil"/>
              <w:bottom w:val="single" w:sz="4" w:space="0" w:color="auto"/>
              <w:right w:val="single" w:sz="4" w:space="0" w:color="auto"/>
            </w:tcBorders>
            <w:shd w:val="clear" w:color="auto" w:fill="auto"/>
            <w:noWrap/>
            <w:vAlign w:val="center"/>
            <w:hideMark/>
          </w:tcPr>
          <w:p w14:paraId="1778CBDB" w14:textId="77777777" w:rsidR="00A459D1" w:rsidRPr="00A459D1" w:rsidRDefault="00A459D1" w:rsidP="00A459D1">
            <w:pPr>
              <w:suppressAutoHyphens w:val="0"/>
              <w:autoSpaceDN/>
              <w:spacing w:line="240" w:lineRule="auto"/>
              <w:ind w:firstLine="0"/>
              <w:jc w:val="center"/>
              <w:textAlignment w:val="auto"/>
              <w:rPr>
                <w:rFonts w:eastAsia="Times New Roman"/>
                <w:b/>
                <w:bCs/>
                <w:color w:val="000000"/>
                <w:sz w:val="20"/>
                <w:szCs w:val="20"/>
                <w:lang w:eastAsia="sr-Latn-RS"/>
              </w:rPr>
            </w:pPr>
            <w:r w:rsidRPr="00A459D1">
              <w:rPr>
                <w:rFonts w:eastAsia="Times New Roman"/>
                <w:b/>
                <w:bCs/>
                <w:color w:val="000000"/>
                <w:sz w:val="20"/>
                <w:szCs w:val="20"/>
                <w:lang w:eastAsia="sr-Latn-RS"/>
              </w:rPr>
              <w:t>%</w:t>
            </w:r>
          </w:p>
        </w:tc>
      </w:tr>
      <w:tr w:rsidR="00A459D1" w:rsidRPr="00A459D1" w14:paraId="3681913A" w14:textId="77777777" w:rsidTr="00A459D1">
        <w:trPr>
          <w:trHeight w:val="255"/>
          <w:jc w:val="center"/>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4C794589" w14:textId="77777777" w:rsidR="00A459D1" w:rsidRPr="00A459D1" w:rsidRDefault="00A459D1" w:rsidP="00A459D1">
            <w:pPr>
              <w:suppressAutoHyphens w:val="0"/>
              <w:autoSpaceDN/>
              <w:spacing w:line="240" w:lineRule="auto"/>
              <w:ind w:firstLine="0"/>
              <w:jc w:val="left"/>
              <w:textAlignment w:val="auto"/>
              <w:rPr>
                <w:rFonts w:eastAsia="Times New Roman"/>
                <w:color w:val="000000"/>
                <w:sz w:val="20"/>
                <w:szCs w:val="20"/>
                <w:lang w:eastAsia="sr-Latn-RS"/>
              </w:rPr>
            </w:pPr>
            <w:r w:rsidRPr="00A459D1">
              <w:rPr>
                <w:rFonts w:eastAsia="Times New Roman"/>
                <w:color w:val="000000"/>
                <w:sz w:val="20"/>
                <w:szCs w:val="20"/>
                <w:lang w:eastAsia="sr-Latn-RS"/>
              </w:rPr>
              <w:t>I  Састојине и културе борова</w:t>
            </w:r>
          </w:p>
        </w:tc>
        <w:tc>
          <w:tcPr>
            <w:tcW w:w="778" w:type="dxa"/>
            <w:tcBorders>
              <w:top w:val="nil"/>
              <w:left w:val="nil"/>
              <w:bottom w:val="single" w:sz="4" w:space="0" w:color="auto"/>
              <w:right w:val="single" w:sz="4" w:space="0" w:color="auto"/>
            </w:tcBorders>
            <w:shd w:val="clear" w:color="auto" w:fill="auto"/>
            <w:vAlign w:val="center"/>
            <w:hideMark/>
          </w:tcPr>
          <w:p w14:paraId="636D8484" w14:textId="77777777" w:rsidR="00A459D1" w:rsidRPr="00A459D1" w:rsidRDefault="00A459D1" w:rsidP="00A459D1">
            <w:pPr>
              <w:suppressAutoHyphens w:val="0"/>
              <w:autoSpaceDN/>
              <w:spacing w:line="240" w:lineRule="auto"/>
              <w:ind w:firstLine="0"/>
              <w:jc w:val="right"/>
              <w:textAlignment w:val="auto"/>
              <w:rPr>
                <w:rFonts w:eastAsia="Times New Roman"/>
                <w:color w:val="000000"/>
                <w:sz w:val="20"/>
                <w:szCs w:val="20"/>
                <w:lang w:eastAsia="sr-Latn-RS"/>
              </w:rPr>
            </w:pPr>
            <w:r w:rsidRPr="00A459D1">
              <w:rPr>
                <w:rFonts w:eastAsia="Times New Roman"/>
                <w:color w:val="000000"/>
                <w:sz w:val="20"/>
                <w:szCs w:val="20"/>
                <w:lang w:eastAsia="sr-Latn-RS"/>
              </w:rPr>
              <w:t>295.2</w:t>
            </w:r>
          </w:p>
        </w:tc>
        <w:tc>
          <w:tcPr>
            <w:tcW w:w="422" w:type="dxa"/>
            <w:tcBorders>
              <w:top w:val="nil"/>
              <w:left w:val="nil"/>
              <w:bottom w:val="single" w:sz="4" w:space="0" w:color="auto"/>
              <w:right w:val="single" w:sz="4" w:space="0" w:color="auto"/>
            </w:tcBorders>
            <w:shd w:val="clear" w:color="auto" w:fill="auto"/>
            <w:noWrap/>
            <w:vAlign w:val="center"/>
            <w:hideMark/>
          </w:tcPr>
          <w:p w14:paraId="7B819D6E" w14:textId="77777777" w:rsidR="00A459D1" w:rsidRPr="00A459D1" w:rsidRDefault="00A459D1" w:rsidP="00A459D1">
            <w:pPr>
              <w:suppressAutoHyphens w:val="0"/>
              <w:autoSpaceDN/>
              <w:spacing w:line="240" w:lineRule="auto"/>
              <w:ind w:firstLine="0"/>
              <w:jc w:val="right"/>
              <w:textAlignment w:val="auto"/>
              <w:rPr>
                <w:rFonts w:eastAsia="Times New Roman"/>
                <w:color w:val="000000"/>
                <w:sz w:val="20"/>
                <w:szCs w:val="20"/>
                <w:lang w:eastAsia="sr-Latn-RS"/>
              </w:rPr>
            </w:pPr>
            <w:r w:rsidRPr="00A459D1">
              <w:rPr>
                <w:rFonts w:eastAsia="Times New Roman"/>
                <w:color w:val="000000"/>
                <w:sz w:val="20"/>
                <w:szCs w:val="20"/>
                <w:lang w:eastAsia="sr-Latn-RS"/>
              </w:rPr>
              <w:t>6.6</w:t>
            </w:r>
          </w:p>
        </w:tc>
      </w:tr>
      <w:tr w:rsidR="00A459D1" w:rsidRPr="00A459D1" w14:paraId="120D5E66" w14:textId="77777777" w:rsidTr="00A459D1">
        <w:trPr>
          <w:trHeight w:val="255"/>
          <w:jc w:val="center"/>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23AD391C" w14:textId="77777777" w:rsidR="00A459D1" w:rsidRPr="00A459D1" w:rsidRDefault="00A459D1" w:rsidP="00A459D1">
            <w:pPr>
              <w:suppressAutoHyphens w:val="0"/>
              <w:autoSpaceDN/>
              <w:spacing w:line="240" w:lineRule="auto"/>
              <w:ind w:firstLine="0"/>
              <w:jc w:val="left"/>
              <w:textAlignment w:val="auto"/>
              <w:rPr>
                <w:rFonts w:eastAsia="Times New Roman"/>
                <w:color w:val="000000"/>
                <w:sz w:val="20"/>
                <w:szCs w:val="20"/>
                <w:lang w:eastAsia="sr-Latn-RS"/>
              </w:rPr>
            </w:pPr>
            <w:r w:rsidRPr="00A459D1">
              <w:rPr>
                <w:rFonts w:eastAsia="Times New Roman"/>
                <w:color w:val="000000"/>
                <w:sz w:val="20"/>
                <w:szCs w:val="20"/>
                <w:lang w:eastAsia="sr-Latn-RS"/>
              </w:rPr>
              <w:t>II- Састојине и културе смрче, јеле и других четинара</w:t>
            </w:r>
          </w:p>
        </w:tc>
        <w:tc>
          <w:tcPr>
            <w:tcW w:w="778" w:type="dxa"/>
            <w:tcBorders>
              <w:top w:val="nil"/>
              <w:left w:val="nil"/>
              <w:bottom w:val="single" w:sz="4" w:space="0" w:color="auto"/>
              <w:right w:val="single" w:sz="4" w:space="0" w:color="auto"/>
            </w:tcBorders>
            <w:shd w:val="clear" w:color="auto" w:fill="auto"/>
            <w:vAlign w:val="center"/>
            <w:hideMark/>
          </w:tcPr>
          <w:p w14:paraId="4774B53F" w14:textId="77777777" w:rsidR="00A459D1" w:rsidRPr="00A459D1" w:rsidRDefault="00A459D1" w:rsidP="00A459D1">
            <w:pPr>
              <w:suppressAutoHyphens w:val="0"/>
              <w:autoSpaceDN/>
              <w:spacing w:line="240" w:lineRule="auto"/>
              <w:ind w:firstLine="0"/>
              <w:jc w:val="right"/>
              <w:textAlignment w:val="auto"/>
              <w:rPr>
                <w:rFonts w:eastAsia="Times New Roman"/>
                <w:color w:val="000000"/>
                <w:sz w:val="20"/>
                <w:szCs w:val="20"/>
                <w:lang w:eastAsia="sr-Latn-RS"/>
              </w:rPr>
            </w:pPr>
            <w:r w:rsidRPr="00A459D1">
              <w:rPr>
                <w:rFonts w:eastAsia="Times New Roman"/>
                <w:color w:val="000000"/>
                <w:sz w:val="20"/>
                <w:szCs w:val="20"/>
                <w:lang w:eastAsia="sr-Latn-RS"/>
              </w:rPr>
              <w:t>34.9</w:t>
            </w:r>
          </w:p>
        </w:tc>
        <w:tc>
          <w:tcPr>
            <w:tcW w:w="422" w:type="dxa"/>
            <w:tcBorders>
              <w:top w:val="nil"/>
              <w:left w:val="nil"/>
              <w:bottom w:val="single" w:sz="4" w:space="0" w:color="auto"/>
              <w:right w:val="single" w:sz="4" w:space="0" w:color="auto"/>
            </w:tcBorders>
            <w:shd w:val="clear" w:color="auto" w:fill="auto"/>
            <w:noWrap/>
            <w:vAlign w:val="center"/>
            <w:hideMark/>
          </w:tcPr>
          <w:p w14:paraId="635A1610" w14:textId="77777777" w:rsidR="00A459D1" w:rsidRPr="00A459D1" w:rsidRDefault="00A459D1" w:rsidP="00A459D1">
            <w:pPr>
              <w:suppressAutoHyphens w:val="0"/>
              <w:autoSpaceDN/>
              <w:spacing w:line="240" w:lineRule="auto"/>
              <w:ind w:firstLine="0"/>
              <w:jc w:val="right"/>
              <w:textAlignment w:val="auto"/>
              <w:rPr>
                <w:rFonts w:eastAsia="Times New Roman"/>
                <w:color w:val="000000"/>
                <w:sz w:val="20"/>
                <w:szCs w:val="20"/>
                <w:lang w:eastAsia="sr-Latn-RS"/>
              </w:rPr>
            </w:pPr>
            <w:r w:rsidRPr="00A459D1">
              <w:rPr>
                <w:rFonts w:eastAsia="Times New Roman"/>
                <w:color w:val="000000"/>
                <w:sz w:val="20"/>
                <w:szCs w:val="20"/>
                <w:lang w:eastAsia="sr-Latn-RS"/>
              </w:rPr>
              <w:t>0.8</w:t>
            </w:r>
          </w:p>
        </w:tc>
      </w:tr>
      <w:tr w:rsidR="00A459D1" w:rsidRPr="00A459D1" w14:paraId="31E1794A" w14:textId="77777777" w:rsidTr="00A459D1">
        <w:trPr>
          <w:trHeight w:val="255"/>
          <w:jc w:val="center"/>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25EB28D4" w14:textId="77777777" w:rsidR="00A459D1" w:rsidRPr="00A459D1" w:rsidRDefault="00A459D1" w:rsidP="00A459D1">
            <w:pPr>
              <w:suppressAutoHyphens w:val="0"/>
              <w:autoSpaceDN/>
              <w:spacing w:line="240" w:lineRule="auto"/>
              <w:ind w:firstLine="0"/>
              <w:jc w:val="left"/>
              <w:textAlignment w:val="auto"/>
              <w:rPr>
                <w:rFonts w:eastAsia="Times New Roman"/>
                <w:color w:val="000000"/>
                <w:sz w:val="20"/>
                <w:szCs w:val="20"/>
                <w:lang w:eastAsia="sr-Latn-RS"/>
              </w:rPr>
            </w:pPr>
            <w:r w:rsidRPr="00A459D1">
              <w:rPr>
                <w:rFonts w:eastAsia="Times New Roman"/>
                <w:color w:val="000000"/>
                <w:sz w:val="20"/>
                <w:szCs w:val="20"/>
                <w:lang w:eastAsia="sr-Latn-RS"/>
              </w:rPr>
              <w:t>III- Мешовите састојине и културе лишћара и четинара</w:t>
            </w:r>
          </w:p>
        </w:tc>
        <w:tc>
          <w:tcPr>
            <w:tcW w:w="778" w:type="dxa"/>
            <w:tcBorders>
              <w:top w:val="nil"/>
              <w:left w:val="nil"/>
              <w:bottom w:val="single" w:sz="4" w:space="0" w:color="auto"/>
              <w:right w:val="single" w:sz="4" w:space="0" w:color="auto"/>
            </w:tcBorders>
            <w:shd w:val="clear" w:color="auto" w:fill="auto"/>
            <w:noWrap/>
            <w:vAlign w:val="center"/>
            <w:hideMark/>
          </w:tcPr>
          <w:p w14:paraId="498A0237" w14:textId="77777777" w:rsidR="00A459D1" w:rsidRPr="00A459D1" w:rsidRDefault="00A459D1" w:rsidP="00A459D1">
            <w:pPr>
              <w:suppressAutoHyphens w:val="0"/>
              <w:autoSpaceDN/>
              <w:spacing w:line="240" w:lineRule="auto"/>
              <w:ind w:firstLine="0"/>
              <w:jc w:val="right"/>
              <w:textAlignment w:val="auto"/>
              <w:rPr>
                <w:rFonts w:eastAsia="Times New Roman"/>
                <w:color w:val="000000"/>
                <w:sz w:val="20"/>
                <w:szCs w:val="20"/>
                <w:lang w:eastAsia="sr-Latn-RS"/>
              </w:rPr>
            </w:pPr>
            <w:r w:rsidRPr="00A459D1">
              <w:rPr>
                <w:rFonts w:eastAsia="Times New Roman"/>
                <w:color w:val="000000"/>
                <w:sz w:val="20"/>
                <w:szCs w:val="20"/>
                <w:lang w:eastAsia="sr-Latn-RS"/>
              </w:rPr>
              <w:t>0</w:t>
            </w:r>
          </w:p>
        </w:tc>
        <w:tc>
          <w:tcPr>
            <w:tcW w:w="422" w:type="dxa"/>
            <w:tcBorders>
              <w:top w:val="nil"/>
              <w:left w:val="nil"/>
              <w:bottom w:val="single" w:sz="4" w:space="0" w:color="auto"/>
              <w:right w:val="single" w:sz="4" w:space="0" w:color="auto"/>
            </w:tcBorders>
            <w:shd w:val="clear" w:color="auto" w:fill="auto"/>
            <w:noWrap/>
            <w:vAlign w:val="center"/>
            <w:hideMark/>
          </w:tcPr>
          <w:p w14:paraId="4E83D078" w14:textId="77777777" w:rsidR="00A459D1" w:rsidRPr="00A459D1" w:rsidRDefault="00A459D1" w:rsidP="00A459D1">
            <w:pPr>
              <w:suppressAutoHyphens w:val="0"/>
              <w:autoSpaceDN/>
              <w:spacing w:line="240" w:lineRule="auto"/>
              <w:ind w:firstLine="0"/>
              <w:jc w:val="right"/>
              <w:textAlignment w:val="auto"/>
              <w:rPr>
                <w:rFonts w:eastAsia="Times New Roman"/>
                <w:color w:val="000000"/>
                <w:sz w:val="20"/>
                <w:szCs w:val="20"/>
                <w:lang w:eastAsia="sr-Latn-RS"/>
              </w:rPr>
            </w:pPr>
            <w:r w:rsidRPr="00A459D1">
              <w:rPr>
                <w:rFonts w:eastAsia="Times New Roman"/>
                <w:color w:val="000000"/>
                <w:sz w:val="20"/>
                <w:szCs w:val="20"/>
                <w:lang w:eastAsia="sr-Latn-RS"/>
              </w:rPr>
              <w:t>0.0</w:t>
            </w:r>
          </w:p>
        </w:tc>
      </w:tr>
      <w:tr w:rsidR="00A459D1" w:rsidRPr="00A459D1" w14:paraId="3306B81B" w14:textId="77777777" w:rsidTr="00A459D1">
        <w:trPr>
          <w:trHeight w:val="255"/>
          <w:jc w:val="center"/>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31F6E2BA" w14:textId="77777777" w:rsidR="00A459D1" w:rsidRPr="00A459D1" w:rsidRDefault="00A459D1" w:rsidP="00A459D1">
            <w:pPr>
              <w:suppressAutoHyphens w:val="0"/>
              <w:autoSpaceDN/>
              <w:spacing w:line="240" w:lineRule="auto"/>
              <w:ind w:firstLine="0"/>
              <w:jc w:val="left"/>
              <w:textAlignment w:val="auto"/>
              <w:rPr>
                <w:rFonts w:eastAsia="Times New Roman"/>
                <w:color w:val="000000"/>
                <w:sz w:val="20"/>
                <w:szCs w:val="20"/>
                <w:lang w:eastAsia="sr-Latn-RS"/>
              </w:rPr>
            </w:pPr>
            <w:r w:rsidRPr="00A459D1">
              <w:rPr>
                <w:rFonts w:eastAsia="Times New Roman"/>
                <w:color w:val="000000"/>
                <w:sz w:val="20"/>
                <w:szCs w:val="20"/>
                <w:lang w:eastAsia="sr-Latn-RS"/>
              </w:rPr>
              <w:t>IV- Састојине храста и граба</w:t>
            </w:r>
          </w:p>
        </w:tc>
        <w:tc>
          <w:tcPr>
            <w:tcW w:w="778" w:type="dxa"/>
            <w:tcBorders>
              <w:top w:val="nil"/>
              <w:left w:val="nil"/>
              <w:bottom w:val="single" w:sz="4" w:space="0" w:color="auto"/>
              <w:right w:val="single" w:sz="4" w:space="0" w:color="auto"/>
            </w:tcBorders>
            <w:shd w:val="clear" w:color="auto" w:fill="auto"/>
            <w:noWrap/>
            <w:vAlign w:val="center"/>
            <w:hideMark/>
          </w:tcPr>
          <w:p w14:paraId="6764C10D" w14:textId="77777777" w:rsidR="00A459D1" w:rsidRPr="00A459D1" w:rsidRDefault="00A459D1" w:rsidP="00A459D1">
            <w:pPr>
              <w:suppressAutoHyphens w:val="0"/>
              <w:autoSpaceDN/>
              <w:spacing w:line="240" w:lineRule="auto"/>
              <w:ind w:firstLine="0"/>
              <w:jc w:val="right"/>
              <w:textAlignment w:val="auto"/>
              <w:rPr>
                <w:rFonts w:eastAsia="Times New Roman"/>
                <w:color w:val="000000"/>
                <w:sz w:val="20"/>
                <w:szCs w:val="20"/>
                <w:lang w:eastAsia="sr-Latn-RS"/>
              </w:rPr>
            </w:pPr>
            <w:r w:rsidRPr="00A459D1">
              <w:rPr>
                <w:rFonts w:eastAsia="Times New Roman"/>
                <w:color w:val="000000"/>
                <w:sz w:val="20"/>
                <w:szCs w:val="20"/>
                <w:lang w:eastAsia="sr-Latn-RS"/>
              </w:rPr>
              <w:t>2558.6</w:t>
            </w:r>
          </w:p>
        </w:tc>
        <w:tc>
          <w:tcPr>
            <w:tcW w:w="422" w:type="dxa"/>
            <w:tcBorders>
              <w:top w:val="nil"/>
              <w:left w:val="nil"/>
              <w:bottom w:val="single" w:sz="4" w:space="0" w:color="auto"/>
              <w:right w:val="single" w:sz="4" w:space="0" w:color="auto"/>
            </w:tcBorders>
            <w:shd w:val="clear" w:color="auto" w:fill="auto"/>
            <w:noWrap/>
            <w:vAlign w:val="center"/>
            <w:hideMark/>
          </w:tcPr>
          <w:p w14:paraId="1F4EF481" w14:textId="77777777" w:rsidR="00A459D1" w:rsidRPr="00A459D1" w:rsidRDefault="00A459D1" w:rsidP="00A459D1">
            <w:pPr>
              <w:suppressAutoHyphens w:val="0"/>
              <w:autoSpaceDN/>
              <w:spacing w:line="240" w:lineRule="auto"/>
              <w:ind w:firstLine="0"/>
              <w:jc w:val="right"/>
              <w:textAlignment w:val="auto"/>
              <w:rPr>
                <w:rFonts w:eastAsia="Times New Roman"/>
                <w:color w:val="000000"/>
                <w:sz w:val="20"/>
                <w:szCs w:val="20"/>
                <w:lang w:eastAsia="sr-Latn-RS"/>
              </w:rPr>
            </w:pPr>
            <w:r w:rsidRPr="00A459D1">
              <w:rPr>
                <w:rFonts w:eastAsia="Times New Roman"/>
                <w:color w:val="000000"/>
                <w:sz w:val="20"/>
                <w:szCs w:val="20"/>
                <w:lang w:eastAsia="sr-Latn-RS"/>
              </w:rPr>
              <w:t>57.3</w:t>
            </w:r>
          </w:p>
        </w:tc>
      </w:tr>
      <w:tr w:rsidR="00A459D1" w:rsidRPr="00A459D1" w14:paraId="672217A8" w14:textId="77777777" w:rsidTr="00A459D1">
        <w:trPr>
          <w:trHeight w:val="255"/>
          <w:jc w:val="center"/>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23D1A2FA" w14:textId="77777777" w:rsidR="00A459D1" w:rsidRPr="00A459D1" w:rsidRDefault="00A459D1" w:rsidP="00A459D1">
            <w:pPr>
              <w:suppressAutoHyphens w:val="0"/>
              <w:autoSpaceDN/>
              <w:spacing w:line="240" w:lineRule="auto"/>
              <w:ind w:firstLine="0"/>
              <w:jc w:val="left"/>
              <w:textAlignment w:val="auto"/>
              <w:rPr>
                <w:rFonts w:eastAsia="Times New Roman"/>
                <w:color w:val="000000"/>
                <w:sz w:val="20"/>
                <w:szCs w:val="20"/>
                <w:lang w:eastAsia="sr-Latn-RS"/>
              </w:rPr>
            </w:pPr>
            <w:r w:rsidRPr="00A459D1">
              <w:rPr>
                <w:rFonts w:eastAsia="Times New Roman"/>
                <w:color w:val="000000"/>
                <w:sz w:val="20"/>
                <w:szCs w:val="20"/>
                <w:lang w:eastAsia="sr-Latn-RS"/>
              </w:rPr>
              <w:t>V- Састојине букве и осталих лишћара</w:t>
            </w:r>
          </w:p>
        </w:tc>
        <w:tc>
          <w:tcPr>
            <w:tcW w:w="778" w:type="dxa"/>
            <w:tcBorders>
              <w:top w:val="nil"/>
              <w:left w:val="nil"/>
              <w:bottom w:val="single" w:sz="4" w:space="0" w:color="auto"/>
              <w:right w:val="single" w:sz="4" w:space="0" w:color="auto"/>
            </w:tcBorders>
            <w:shd w:val="clear" w:color="auto" w:fill="auto"/>
            <w:vAlign w:val="center"/>
            <w:hideMark/>
          </w:tcPr>
          <w:p w14:paraId="3C660904" w14:textId="77777777" w:rsidR="00A459D1" w:rsidRPr="00A459D1" w:rsidRDefault="00A459D1" w:rsidP="00A459D1">
            <w:pPr>
              <w:suppressAutoHyphens w:val="0"/>
              <w:autoSpaceDN/>
              <w:spacing w:line="240" w:lineRule="auto"/>
              <w:ind w:firstLine="0"/>
              <w:jc w:val="right"/>
              <w:textAlignment w:val="auto"/>
              <w:rPr>
                <w:rFonts w:eastAsia="Times New Roman"/>
                <w:color w:val="000000"/>
                <w:sz w:val="20"/>
                <w:szCs w:val="20"/>
                <w:lang w:eastAsia="sr-Latn-RS"/>
              </w:rPr>
            </w:pPr>
            <w:r w:rsidRPr="00A459D1">
              <w:rPr>
                <w:rFonts w:eastAsia="Times New Roman"/>
                <w:color w:val="000000"/>
                <w:sz w:val="20"/>
                <w:szCs w:val="20"/>
                <w:lang w:eastAsia="sr-Latn-RS"/>
              </w:rPr>
              <w:t>662.2</w:t>
            </w:r>
          </w:p>
        </w:tc>
        <w:tc>
          <w:tcPr>
            <w:tcW w:w="422" w:type="dxa"/>
            <w:tcBorders>
              <w:top w:val="nil"/>
              <w:left w:val="nil"/>
              <w:bottom w:val="single" w:sz="4" w:space="0" w:color="auto"/>
              <w:right w:val="single" w:sz="4" w:space="0" w:color="auto"/>
            </w:tcBorders>
            <w:shd w:val="clear" w:color="auto" w:fill="auto"/>
            <w:noWrap/>
            <w:vAlign w:val="center"/>
            <w:hideMark/>
          </w:tcPr>
          <w:p w14:paraId="3174C123" w14:textId="77777777" w:rsidR="00A459D1" w:rsidRPr="00A459D1" w:rsidRDefault="00A459D1" w:rsidP="00A459D1">
            <w:pPr>
              <w:suppressAutoHyphens w:val="0"/>
              <w:autoSpaceDN/>
              <w:spacing w:line="240" w:lineRule="auto"/>
              <w:ind w:firstLine="0"/>
              <w:jc w:val="right"/>
              <w:textAlignment w:val="auto"/>
              <w:rPr>
                <w:rFonts w:eastAsia="Times New Roman"/>
                <w:color w:val="000000"/>
                <w:sz w:val="20"/>
                <w:szCs w:val="20"/>
                <w:lang w:eastAsia="sr-Latn-RS"/>
              </w:rPr>
            </w:pPr>
            <w:r w:rsidRPr="00A459D1">
              <w:rPr>
                <w:rFonts w:eastAsia="Times New Roman"/>
                <w:color w:val="000000"/>
                <w:sz w:val="20"/>
                <w:szCs w:val="20"/>
                <w:lang w:eastAsia="sr-Latn-RS"/>
              </w:rPr>
              <w:t>14.8</w:t>
            </w:r>
          </w:p>
        </w:tc>
      </w:tr>
      <w:tr w:rsidR="00A459D1" w:rsidRPr="00A459D1" w14:paraId="0ADE7D7A" w14:textId="77777777" w:rsidTr="00A459D1">
        <w:trPr>
          <w:trHeight w:val="255"/>
          <w:jc w:val="center"/>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21F26DDC" w14:textId="77777777" w:rsidR="00A459D1" w:rsidRPr="00A459D1" w:rsidRDefault="00A459D1" w:rsidP="00A459D1">
            <w:pPr>
              <w:suppressAutoHyphens w:val="0"/>
              <w:autoSpaceDN/>
              <w:spacing w:line="240" w:lineRule="auto"/>
              <w:ind w:firstLine="0"/>
              <w:jc w:val="left"/>
              <w:textAlignment w:val="auto"/>
              <w:rPr>
                <w:rFonts w:eastAsia="Times New Roman"/>
                <w:color w:val="000000"/>
                <w:sz w:val="20"/>
                <w:szCs w:val="20"/>
                <w:lang w:eastAsia="sr-Latn-RS"/>
              </w:rPr>
            </w:pPr>
            <w:r w:rsidRPr="00A459D1">
              <w:rPr>
                <w:rFonts w:eastAsia="Times New Roman"/>
                <w:color w:val="000000"/>
                <w:sz w:val="20"/>
                <w:szCs w:val="20"/>
                <w:lang w:eastAsia="sr-Latn-RS"/>
              </w:rPr>
              <w:t xml:space="preserve">VI- Шикаре, шибљаци и необрасле површине </w:t>
            </w:r>
          </w:p>
        </w:tc>
        <w:tc>
          <w:tcPr>
            <w:tcW w:w="778" w:type="dxa"/>
            <w:tcBorders>
              <w:top w:val="nil"/>
              <w:left w:val="nil"/>
              <w:bottom w:val="single" w:sz="4" w:space="0" w:color="auto"/>
              <w:right w:val="single" w:sz="4" w:space="0" w:color="auto"/>
            </w:tcBorders>
            <w:shd w:val="clear" w:color="auto" w:fill="auto"/>
            <w:noWrap/>
            <w:vAlign w:val="center"/>
            <w:hideMark/>
          </w:tcPr>
          <w:p w14:paraId="6C6D64FD" w14:textId="77777777" w:rsidR="00A459D1" w:rsidRPr="00A459D1" w:rsidRDefault="00A459D1" w:rsidP="00A459D1">
            <w:pPr>
              <w:suppressAutoHyphens w:val="0"/>
              <w:autoSpaceDN/>
              <w:spacing w:line="240" w:lineRule="auto"/>
              <w:ind w:firstLine="0"/>
              <w:jc w:val="right"/>
              <w:textAlignment w:val="auto"/>
              <w:rPr>
                <w:rFonts w:eastAsia="Times New Roman"/>
                <w:color w:val="000000"/>
                <w:sz w:val="20"/>
                <w:szCs w:val="20"/>
                <w:lang w:eastAsia="sr-Latn-RS"/>
              </w:rPr>
            </w:pPr>
            <w:r w:rsidRPr="00A459D1">
              <w:rPr>
                <w:rFonts w:eastAsia="Times New Roman"/>
                <w:color w:val="000000"/>
                <w:sz w:val="20"/>
                <w:szCs w:val="20"/>
                <w:lang w:eastAsia="sr-Latn-RS"/>
              </w:rPr>
              <w:t>911.8</w:t>
            </w:r>
          </w:p>
        </w:tc>
        <w:tc>
          <w:tcPr>
            <w:tcW w:w="422" w:type="dxa"/>
            <w:tcBorders>
              <w:top w:val="nil"/>
              <w:left w:val="nil"/>
              <w:bottom w:val="single" w:sz="4" w:space="0" w:color="auto"/>
              <w:right w:val="single" w:sz="4" w:space="0" w:color="auto"/>
            </w:tcBorders>
            <w:shd w:val="clear" w:color="auto" w:fill="auto"/>
            <w:noWrap/>
            <w:vAlign w:val="center"/>
            <w:hideMark/>
          </w:tcPr>
          <w:p w14:paraId="3BC83678" w14:textId="77777777" w:rsidR="00A459D1" w:rsidRPr="00A459D1" w:rsidRDefault="00A459D1" w:rsidP="00A459D1">
            <w:pPr>
              <w:suppressAutoHyphens w:val="0"/>
              <w:autoSpaceDN/>
              <w:spacing w:line="240" w:lineRule="auto"/>
              <w:ind w:firstLine="0"/>
              <w:jc w:val="right"/>
              <w:textAlignment w:val="auto"/>
              <w:rPr>
                <w:rFonts w:eastAsia="Times New Roman"/>
                <w:color w:val="000000"/>
                <w:sz w:val="20"/>
                <w:szCs w:val="20"/>
                <w:lang w:eastAsia="sr-Latn-RS"/>
              </w:rPr>
            </w:pPr>
            <w:r w:rsidRPr="00A459D1">
              <w:rPr>
                <w:rFonts w:eastAsia="Times New Roman"/>
                <w:color w:val="000000"/>
                <w:sz w:val="20"/>
                <w:szCs w:val="20"/>
                <w:lang w:eastAsia="sr-Latn-RS"/>
              </w:rPr>
              <w:t>20.4</w:t>
            </w:r>
          </w:p>
        </w:tc>
      </w:tr>
      <w:tr w:rsidR="00A459D1" w:rsidRPr="00A459D1" w14:paraId="05F2F0C5" w14:textId="77777777" w:rsidTr="00A459D1">
        <w:trPr>
          <w:trHeight w:val="255"/>
          <w:jc w:val="center"/>
        </w:trPr>
        <w:tc>
          <w:tcPr>
            <w:tcW w:w="5280" w:type="dxa"/>
            <w:tcBorders>
              <w:top w:val="nil"/>
              <w:left w:val="single" w:sz="4" w:space="0" w:color="auto"/>
              <w:bottom w:val="single" w:sz="4" w:space="0" w:color="auto"/>
              <w:right w:val="single" w:sz="4" w:space="0" w:color="auto"/>
            </w:tcBorders>
            <w:shd w:val="clear" w:color="auto" w:fill="auto"/>
            <w:noWrap/>
            <w:vAlign w:val="center"/>
            <w:hideMark/>
          </w:tcPr>
          <w:p w14:paraId="148069AB" w14:textId="77777777" w:rsidR="00A459D1" w:rsidRPr="00A459D1" w:rsidRDefault="00A459D1" w:rsidP="00A459D1">
            <w:pPr>
              <w:suppressAutoHyphens w:val="0"/>
              <w:autoSpaceDN/>
              <w:spacing w:line="240" w:lineRule="auto"/>
              <w:ind w:firstLine="0"/>
              <w:jc w:val="left"/>
              <w:textAlignment w:val="auto"/>
              <w:rPr>
                <w:rFonts w:eastAsia="Times New Roman"/>
                <w:b/>
                <w:bCs/>
                <w:color w:val="000000"/>
                <w:sz w:val="20"/>
                <w:szCs w:val="20"/>
                <w:lang w:eastAsia="sr-Latn-RS"/>
              </w:rPr>
            </w:pPr>
            <w:r w:rsidRPr="00A459D1">
              <w:rPr>
                <w:rFonts w:eastAsia="Times New Roman"/>
                <w:b/>
                <w:bCs/>
                <w:color w:val="000000"/>
                <w:sz w:val="20"/>
                <w:szCs w:val="20"/>
                <w:lang w:eastAsia="sr-Latn-RS"/>
              </w:rPr>
              <w:t>УКУПНО ГЈ</w:t>
            </w:r>
          </w:p>
        </w:tc>
        <w:tc>
          <w:tcPr>
            <w:tcW w:w="778" w:type="dxa"/>
            <w:tcBorders>
              <w:top w:val="nil"/>
              <w:left w:val="nil"/>
              <w:bottom w:val="single" w:sz="4" w:space="0" w:color="auto"/>
              <w:right w:val="single" w:sz="4" w:space="0" w:color="auto"/>
            </w:tcBorders>
            <w:shd w:val="clear" w:color="auto" w:fill="auto"/>
            <w:noWrap/>
            <w:vAlign w:val="center"/>
            <w:hideMark/>
          </w:tcPr>
          <w:p w14:paraId="1D628F61" w14:textId="77777777" w:rsidR="00A459D1" w:rsidRPr="00A459D1" w:rsidRDefault="00A459D1" w:rsidP="00A459D1">
            <w:pPr>
              <w:suppressAutoHyphens w:val="0"/>
              <w:autoSpaceDN/>
              <w:spacing w:line="240" w:lineRule="auto"/>
              <w:ind w:firstLine="0"/>
              <w:jc w:val="right"/>
              <w:textAlignment w:val="auto"/>
              <w:rPr>
                <w:rFonts w:eastAsia="Times New Roman"/>
                <w:b/>
                <w:bCs/>
                <w:color w:val="000000"/>
                <w:sz w:val="20"/>
                <w:szCs w:val="20"/>
                <w:lang w:eastAsia="sr-Latn-RS"/>
              </w:rPr>
            </w:pPr>
            <w:r w:rsidRPr="00A459D1">
              <w:rPr>
                <w:rFonts w:eastAsia="Times New Roman"/>
                <w:b/>
                <w:bCs/>
                <w:color w:val="000000"/>
                <w:sz w:val="20"/>
                <w:szCs w:val="20"/>
                <w:lang w:eastAsia="sr-Latn-RS"/>
              </w:rPr>
              <w:t>4462.7</w:t>
            </w:r>
          </w:p>
        </w:tc>
        <w:tc>
          <w:tcPr>
            <w:tcW w:w="422" w:type="dxa"/>
            <w:tcBorders>
              <w:top w:val="nil"/>
              <w:left w:val="nil"/>
              <w:bottom w:val="single" w:sz="4" w:space="0" w:color="auto"/>
              <w:right w:val="single" w:sz="4" w:space="0" w:color="auto"/>
            </w:tcBorders>
            <w:shd w:val="clear" w:color="auto" w:fill="auto"/>
            <w:noWrap/>
            <w:vAlign w:val="center"/>
            <w:hideMark/>
          </w:tcPr>
          <w:p w14:paraId="69232FF0" w14:textId="77777777" w:rsidR="00A459D1" w:rsidRPr="00A459D1" w:rsidRDefault="00A459D1" w:rsidP="00A459D1">
            <w:pPr>
              <w:suppressAutoHyphens w:val="0"/>
              <w:autoSpaceDN/>
              <w:spacing w:line="240" w:lineRule="auto"/>
              <w:ind w:firstLine="0"/>
              <w:jc w:val="right"/>
              <w:textAlignment w:val="auto"/>
              <w:rPr>
                <w:rFonts w:eastAsia="Times New Roman"/>
                <w:b/>
                <w:bCs/>
                <w:color w:val="000000"/>
                <w:sz w:val="20"/>
                <w:szCs w:val="20"/>
                <w:lang w:eastAsia="sr-Latn-RS"/>
              </w:rPr>
            </w:pPr>
            <w:r w:rsidRPr="00A459D1">
              <w:rPr>
                <w:rFonts w:eastAsia="Times New Roman"/>
                <w:b/>
                <w:bCs/>
                <w:color w:val="000000"/>
                <w:sz w:val="20"/>
                <w:szCs w:val="20"/>
                <w:lang w:eastAsia="sr-Latn-RS"/>
              </w:rPr>
              <w:t>100</w:t>
            </w:r>
          </w:p>
        </w:tc>
      </w:tr>
    </w:tbl>
    <w:p w14:paraId="540B5C3A" w14:textId="77777777" w:rsidR="00A459D1" w:rsidRDefault="00A459D1" w:rsidP="00A459D1">
      <w:pPr>
        <w:spacing w:line="264" w:lineRule="auto"/>
        <w:jc w:val="left"/>
        <w:rPr>
          <w:noProof/>
          <w:sz w:val="24"/>
          <w:szCs w:val="24"/>
          <w:lang w:val="sr-Cyrl-RS"/>
        </w:rPr>
      </w:pPr>
    </w:p>
    <w:p w14:paraId="52DE12C8" w14:textId="77777777" w:rsidR="00A459D1" w:rsidRDefault="00A459D1" w:rsidP="00A459D1">
      <w:pPr>
        <w:spacing w:after="120" w:line="264" w:lineRule="auto"/>
        <w:jc w:val="left"/>
        <w:rPr>
          <w:noProof/>
          <w:sz w:val="24"/>
          <w:szCs w:val="24"/>
          <w:lang w:val="sr-Cyrl-RS"/>
        </w:rPr>
      </w:pPr>
    </w:p>
    <w:p w14:paraId="2C836A35" w14:textId="77777777" w:rsidR="008E67FC" w:rsidRPr="008E67FC" w:rsidRDefault="008E67FC" w:rsidP="003F3597">
      <w:pPr>
        <w:pStyle w:val="Heading2"/>
        <w:rPr>
          <w:noProof/>
          <w:lang w:val="sr-Cyrl-RS"/>
        </w:rPr>
      </w:pPr>
      <w:bookmarkStart w:id="46" w:name="_Toc140141741"/>
      <w:r>
        <w:rPr>
          <w:noProof/>
          <w:lang w:val="sr-Cyrl-RS"/>
        </w:rPr>
        <w:t>5.10. Стање необраслих површина</w:t>
      </w:r>
      <w:bookmarkEnd w:id="46"/>
    </w:p>
    <w:p w14:paraId="488E4E24" w14:textId="77777777" w:rsidR="00DC39EF" w:rsidRDefault="00DC39EF" w:rsidP="00A459D1">
      <w:pPr>
        <w:spacing w:after="120" w:line="264" w:lineRule="auto"/>
        <w:rPr>
          <w:noProof/>
          <w:sz w:val="24"/>
          <w:szCs w:val="24"/>
          <w:lang w:val="sr-Cyrl-RS"/>
        </w:rPr>
      </w:pPr>
    </w:p>
    <w:tbl>
      <w:tblPr>
        <w:tblW w:w="7346" w:type="dxa"/>
        <w:jc w:val="center"/>
        <w:tblLook w:val="04A0" w:firstRow="1" w:lastRow="0" w:firstColumn="1" w:lastColumn="0" w:noHBand="0" w:noVBand="1"/>
      </w:tblPr>
      <w:tblGrid>
        <w:gridCol w:w="3486"/>
        <w:gridCol w:w="980"/>
        <w:gridCol w:w="1340"/>
        <w:gridCol w:w="1540"/>
      </w:tblGrid>
      <w:tr w:rsidR="007E5180" w:rsidRPr="007E5180" w14:paraId="7D9E9CE9" w14:textId="77777777" w:rsidTr="007E5180">
        <w:trPr>
          <w:trHeight w:val="255"/>
          <w:jc w:val="center"/>
        </w:trPr>
        <w:tc>
          <w:tcPr>
            <w:tcW w:w="3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8A195" w14:textId="77777777" w:rsidR="007E5180" w:rsidRPr="007E5180" w:rsidRDefault="007E5180" w:rsidP="007E5180">
            <w:pPr>
              <w:suppressAutoHyphens w:val="0"/>
              <w:autoSpaceDN/>
              <w:spacing w:line="240" w:lineRule="auto"/>
              <w:ind w:firstLine="0"/>
              <w:jc w:val="left"/>
              <w:textAlignment w:val="auto"/>
              <w:rPr>
                <w:rFonts w:eastAsia="Times New Roman"/>
                <w:b/>
                <w:bCs/>
                <w:color w:val="000000"/>
                <w:sz w:val="20"/>
                <w:szCs w:val="20"/>
                <w:lang w:eastAsia="sr-Latn-RS"/>
              </w:rPr>
            </w:pPr>
            <w:r w:rsidRPr="007E5180">
              <w:rPr>
                <w:rFonts w:eastAsia="Times New Roman"/>
                <w:b/>
                <w:bCs/>
                <w:color w:val="000000"/>
                <w:sz w:val="20"/>
                <w:szCs w:val="20"/>
                <w:lang w:eastAsia="sr-Latn-RS"/>
              </w:rPr>
              <w:t>Врста земљишта</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613B972F" w14:textId="77777777" w:rsidR="007E5180" w:rsidRPr="007E5180" w:rsidRDefault="007E5180" w:rsidP="007E5180">
            <w:pPr>
              <w:suppressAutoHyphens w:val="0"/>
              <w:autoSpaceDN/>
              <w:spacing w:line="240" w:lineRule="auto"/>
              <w:ind w:firstLine="0"/>
              <w:jc w:val="center"/>
              <w:textAlignment w:val="auto"/>
              <w:rPr>
                <w:rFonts w:eastAsia="Times New Roman"/>
                <w:b/>
                <w:bCs/>
                <w:color w:val="000000"/>
                <w:sz w:val="20"/>
                <w:szCs w:val="20"/>
                <w:lang w:eastAsia="sr-Latn-RS"/>
              </w:rPr>
            </w:pPr>
            <w:r w:rsidRPr="007E5180">
              <w:rPr>
                <w:rFonts w:eastAsia="Times New Roman"/>
                <w:b/>
                <w:bCs/>
                <w:color w:val="000000"/>
                <w:sz w:val="20"/>
                <w:szCs w:val="20"/>
                <w:lang w:eastAsia="sr-Latn-RS"/>
              </w:rPr>
              <w:t>P ha</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623DFE8" w14:textId="77777777" w:rsidR="007E5180" w:rsidRPr="007E5180" w:rsidRDefault="007E5180" w:rsidP="007E5180">
            <w:pPr>
              <w:suppressAutoHyphens w:val="0"/>
              <w:autoSpaceDN/>
              <w:spacing w:line="240" w:lineRule="auto"/>
              <w:ind w:firstLine="0"/>
              <w:jc w:val="center"/>
              <w:textAlignment w:val="auto"/>
              <w:rPr>
                <w:rFonts w:eastAsia="Times New Roman"/>
                <w:b/>
                <w:bCs/>
                <w:color w:val="000000"/>
                <w:sz w:val="20"/>
                <w:szCs w:val="20"/>
                <w:lang w:eastAsia="sr-Latn-RS"/>
              </w:rPr>
            </w:pPr>
            <w:r w:rsidRPr="007E5180">
              <w:rPr>
                <w:rFonts w:eastAsia="Times New Roman"/>
                <w:b/>
                <w:bCs/>
                <w:color w:val="000000"/>
                <w:sz w:val="20"/>
                <w:szCs w:val="20"/>
                <w:lang w:eastAsia="sr-Latn-RS"/>
              </w:rPr>
              <w:t>P %</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6951AE75" w14:textId="77777777" w:rsidR="007E5180" w:rsidRPr="007E5180" w:rsidRDefault="007E5180" w:rsidP="007E5180">
            <w:pPr>
              <w:suppressAutoHyphens w:val="0"/>
              <w:autoSpaceDN/>
              <w:spacing w:line="240" w:lineRule="auto"/>
              <w:ind w:firstLine="0"/>
              <w:jc w:val="center"/>
              <w:textAlignment w:val="auto"/>
              <w:rPr>
                <w:rFonts w:eastAsia="Times New Roman"/>
                <w:b/>
                <w:bCs/>
                <w:color w:val="000000"/>
                <w:sz w:val="20"/>
                <w:szCs w:val="20"/>
                <w:lang w:eastAsia="sr-Latn-RS"/>
              </w:rPr>
            </w:pPr>
            <w:r w:rsidRPr="007E5180">
              <w:rPr>
                <w:rFonts w:eastAsia="Times New Roman"/>
                <w:b/>
                <w:bCs/>
                <w:color w:val="000000"/>
                <w:sz w:val="20"/>
                <w:szCs w:val="20"/>
                <w:lang w:eastAsia="sr-Latn-RS"/>
              </w:rPr>
              <w:t>% од ГЈ</w:t>
            </w:r>
          </w:p>
        </w:tc>
      </w:tr>
      <w:tr w:rsidR="007E5180" w:rsidRPr="007E5180" w14:paraId="4889DFF8" w14:textId="77777777" w:rsidTr="007E5180">
        <w:trPr>
          <w:trHeight w:val="255"/>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8F691C0" w14:textId="77777777" w:rsidR="007E5180" w:rsidRPr="007E5180" w:rsidRDefault="007E5180" w:rsidP="007E5180">
            <w:pPr>
              <w:suppressAutoHyphens w:val="0"/>
              <w:autoSpaceDN/>
              <w:spacing w:line="240" w:lineRule="auto"/>
              <w:ind w:firstLine="0"/>
              <w:jc w:val="left"/>
              <w:textAlignment w:val="auto"/>
              <w:rPr>
                <w:rFonts w:eastAsia="Times New Roman"/>
                <w:color w:val="000000"/>
                <w:sz w:val="20"/>
                <w:szCs w:val="20"/>
                <w:lang w:eastAsia="sr-Latn-RS"/>
              </w:rPr>
            </w:pPr>
            <w:r w:rsidRPr="007E5180">
              <w:rPr>
                <w:rFonts w:eastAsia="Times New Roman"/>
                <w:color w:val="000000"/>
                <w:sz w:val="20"/>
                <w:szCs w:val="20"/>
                <w:lang w:eastAsia="sr-Latn-RS"/>
              </w:rPr>
              <w:t>Шумско земљиште</w:t>
            </w:r>
          </w:p>
        </w:tc>
        <w:tc>
          <w:tcPr>
            <w:tcW w:w="980" w:type="dxa"/>
            <w:tcBorders>
              <w:top w:val="nil"/>
              <w:left w:val="nil"/>
              <w:bottom w:val="single" w:sz="4" w:space="0" w:color="auto"/>
              <w:right w:val="single" w:sz="4" w:space="0" w:color="auto"/>
            </w:tcBorders>
            <w:shd w:val="clear" w:color="auto" w:fill="auto"/>
            <w:noWrap/>
            <w:vAlign w:val="bottom"/>
            <w:hideMark/>
          </w:tcPr>
          <w:p w14:paraId="36425D60"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10.4</w:t>
            </w:r>
          </w:p>
        </w:tc>
        <w:tc>
          <w:tcPr>
            <w:tcW w:w="1340" w:type="dxa"/>
            <w:tcBorders>
              <w:top w:val="nil"/>
              <w:left w:val="nil"/>
              <w:bottom w:val="single" w:sz="4" w:space="0" w:color="auto"/>
              <w:right w:val="single" w:sz="4" w:space="0" w:color="auto"/>
            </w:tcBorders>
            <w:shd w:val="clear" w:color="auto" w:fill="auto"/>
            <w:noWrap/>
            <w:vAlign w:val="bottom"/>
            <w:hideMark/>
          </w:tcPr>
          <w:p w14:paraId="2B04F18F"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2.1</w:t>
            </w:r>
          </w:p>
        </w:tc>
        <w:tc>
          <w:tcPr>
            <w:tcW w:w="1540" w:type="dxa"/>
            <w:tcBorders>
              <w:top w:val="nil"/>
              <w:left w:val="nil"/>
              <w:bottom w:val="single" w:sz="4" w:space="0" w:color="auto"/>
              <w:right w:val="single" w:sz="4" w:space="0" w:color="auto"/>
            </w:tcBorders>
            <w:shd w:val="clear" w:color="auto" w:fill="auto"/>
            <w:noWrap/>
            <w:vAlign w:val="bottom"/>
            <w:hideMark/>
          </w:tcPr>
          <w:p w14:paraId="77B3D1F0"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0.2</w:t>
            </w:r>
          </w:p>
        </w:tc>
      </w:tr>
      <w:tr w:rsidR="007E5180" w:rsidRPr="007E5180" w14:paraId="15B13DE3" w14:textId="77777777" w:rsidTr="007E5180">
        <w:trPr>
          <w:trHeight w:val="255"/>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C6209A1" w14:textId="77777777" w:rsidR="007E5180" w:rsidRPr="007E5180" w:rsidRDefault="007E5180" w:rsidP="007E5180">
            <w:pPr>
              <w:suppressAutoHyphens w:val="0"/>
              <w:autoSpaceDN/>
              <w:spacing w:line="240" w:lineRule="auto"/>
              <w:ind w:firstLine="0"/>
              <w:jc w:val="left"/>
              <w:textAlignment w:val="auto"/>
              <w:rPr>
                <w:rFonts w:eastAsia="Times New Roman"/>
                <w:color w:val="000000"/>
                <w:sz w:val="20"/>
                <w:szCs w:val="20"/>
                <w:lang w:eastAsia="sr-Latn-RS"/>
              </w:rPr>
            </w:pPr>
            <w:r w:rsidRPr="007E5180">
              <w:rPr>
                <w:rFonts w:eastAsia="Times New Roman"/>
                <w:color w:val="000000"/>
                <w:sz w:val="20"/>
                <w:szCs w:val="20"/>
                <w:lang w:eastAsia="sr-Latn-RS"/>
              </w:rPr>
              <w:t>Пашњак</w:t>
            </w:r>
          </w:p>
        </w:tc>
        <w:tc>
          <w:tcPr>
            <w:tcW w:w="980" w:type="dxa"/>
            <w:tcBorders>
              <w:top w:val="nil"/>
              <w:left w:val="nil"/>
              <w:bottom w:val="single" w:sz="4" w:space="0" w:color="auto"/>
              <w:right w:val="single" w:sz="4" w:space="0" w:color="auto"/>
            </w:tcBorders>
            <w:shd w:val="clear" w:color="auto" w:fill="auto"/>
            <w:noWrap/>
            <w:vAlign w:val="bottom"/>
            <w:hideMark/>
          </w:tcPr>
          <w:p w14:paraId="08184BD8"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7.7</w:t>
            </w:r>
          </w:p>
        </w:tc>
        <w:tc>
          <w:tcPr>
            <w:tcW w:w="1340" w:type="dxa"/>
            <w:tcBorders>
              <w:top w:val="nil"/>
              <w:left w:val="nil"/>
              <w:bottom w:val="single" w:sz="4" w:space="0" w:color="auto"/>
              <w:right w:val="single" w:sz="4" w:space="0" w:color="auto"/>
            </w:tcBorders>
            <w:shd w:val="clear" w:color="auto" w:fill="auto"/>
            <w:noWrap/>
            <w:vAlign w:val="bottom"/>
            <w:hideMark/>
          </w:tcPr>
          <w:p w14:paraId="272255BE"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1.6</w:t>
            </w:r>
          </w:p>
        </w:tc>
        <w:tc>
          <w:tcPr>
            <w:tcW w:w="1540" w:type="dxa"/>
            <w:tcBorders>
              <w:top w:val="nil"/>
              <w:left w:val="nil"/>
              <w:bottom w:val="single" w:sz="4" w:space="0" w:color="auto"/>
              <w:right w:val="single" w:sz="4" w:space="0" w:color="auto"/>
            </w:tcBorders>
            <w:shd w:val="clear" w:color="auto" w:fill="auto"/>
            <w:noWrap/>
            <w:vAlign w:val="bottom"/>
            <w:hideMark/>
          </w:tcPr>
          <w:p w14:paraId="6B401D4F"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0.2</w:t>
            </w:r>
          </w:p>
        </w:tc>
      </w:tr>
      <w:tr w:rsidR="007E5180" w:rsidRPr="007E5180" w14:paraId="2C4791B5" w14:textId="77777777" w:rsidTr="007E5180">
        <w:trPr>
          <w:trHeight w:val="255"/>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4B9FED61" w14:textId="77777777" w:rsidR="007E5180" w:rsidRPr="007E5180" w:rsidRDefault="007E5180" w:rsidP="007E5180">
            <w:pPr>
              <w:suppressAutoHyphens w:val="0"/>
              <w:autoSpaceDN/>
              <w:spacing w:line="240" w:lineRule="auto"/>
              <w:ind w:firstLine="0"/>
              <w:jc w:val="left"/>
              <w:textAlignment w:val="auto"/>
              <w:rPr>
                <w:rFonts w:eastAsia="Times New Roman"/>
                <w:color w:val="000000"/>
                <w:sz w:val="20"/>
                <w:szCs w:val="20"/>
                <w:lang w:eastAsia="sr-Latn-RS"/>
              </w:rPr>
            </w:pPr>
            <w:r w:rsidRPr="007E5180">
              <w:rPr>
                <w:rFonts w:eastAsia="Times New Roman"/>
                <w:color w:val="000000"/>
                <w:sz w:val="20"/>
                <w:szCs w:val="20"/>
                <w:lang w:eastAsia="sr-Latn-RS"/>
              </w:rPr>
              <w:t>Пожариште</w:t>
            </w:r>
          </w:p>
        </w:tc>
        <w:tc>
          <w:tcPr>
            <w:tcW w:w="980" w:type="dxa"/>
            <w:tcBorders>
              <w:top w:val="nil"/>
              <w:left w:val="nil"/>
              <w:bottom w:val="single" w:sz="4" w:space="0" w:color="auto"/>
              <w:right w:val="single" w:sz="4" w:space="0" w:color="auto"/>
            </w:tcBorders>
            <w:shd w:val="clear" w:color="auto" w:fill="auto"/>
            <w:noWrap/>
            <w:vAlign w:val="bottom"/>
            <w:hideMark/>
          </w:tcPr>
          <w:p w14:paraId="516279C1"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9.4</w:t>
            </w:r>
          </w:p>
        </w:tc>
        <w:tc>
          <w:tcPr>
            <w:tcW w:w="1340" w:type="dxa"/>
            <w:tcBorders>
              <w:top w:val="nil"/>
              <w:left w:val="nil"/>
              <w:bottom w:val="single" w:sz="4" w:space="0" w:color="auto"/>
              <w:right w:val="single" w:sz="4" w:space="0" w:color="auto"/>
            </w:tcBorders>
            <w:shd w:val="clear" w:color="auto" w:fill="auto"/>
            <w:noWrap/>
            <w:vAlign w:val="bottom"/>
            <w:hideMark/>
          </w:tcPr>
          <w:p w14:paraId="49E5C0F2"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1.9</w:t>
            </w:r>
          </w:p>
        </w:tc>
        <w:tc>
          <w:tcPr>
            <w:tcW w:w="1540" w:type="dxa"/>
            <w:tcBorders>
              <w:top w:val="nil"/>
              <w:left w:val="nil"/>
              <w:bottom w:val="single" w:sz="4" w:space="0" w:color="auto"/>
              <w:right w:val="single" w:sz="4" w:space="0" w:color="auto"/>
            </w:tcBorders>
            <w:shd w:val="clear" w:color="auto" w:fill="auto"/>
            <w:noWrap/>
            <w:vAlign w:val="bottom"/>
            <w:hideMark/>
          </w:tcPr>
          <w:p w14:paraId="0E27E9F8"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0.2</w:t>
            </w:r>
          </w:p>
        </w:tc>
      </w:tr>
      <w:tr w:rsidR="007E5180" w:rsidRPr="007E5180" w14:paraId="515FD945" w14:textId="77777777" w:rsidTr="007E5180">
        <w:trPr>
          <w:trHeight w:val="255"/>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0AD9296" w14:textId="77777777" w:rsidR="007E5180" w:rsidRPr="007E5180" w:rsidRDefault="007E5180" w:rsidP="007E5180">
            <w:pPr>
              <w:suppressAutoHyphens w:val="0"/>
              <w:autoSpaceDN/>
              <w:spacing w:line="240" w:lineRule="auto"/>
              <w:ind w:firstLine="0"/>
              <w:jc w:val="left"/>
              <w:textAlignment w:val="auto"/>
              <w:rPr>
                <w:rFonts w:eastAsia="Times New Roman"/>
                <w:color w:val="000000"/>
                <w:sz w:val="20"/>
                <w:szCs w:val="20"/>
                <w:lang w:eastAsia="sr-Latn-RS"/>
              </w:rPr>
            </w:pPr>
            <w:r w:rsidRPr="007E5180">
              <w:rPr>
                <w:rFonts w:eastAsia="Times New Roman"/>
                <w:color w:val="000000"/>
                <w:sz w:val="20"/>
                <w:szCs w:val="20"/>
                <w:lang w:eastAsia="sr-Latn-RS"/>
              </w:rPr>
              <w:t>Земљиште за остале сврхе</w:t>
            </w:r>
          </w:p>
        </w:tc>
        <w:tc>
          <w:tcPr>
            <w:tcW w:w="980" w:type="dxa"/>
            <w:tcBorders>
              <w:top w:val="nil"/>
              <w:left w:val="nil"/>
              <w:bottom w:val="single" w:sz="4" w:space="0" w:color="auto"/>
              <w:right w:val="single" w:sz="4" w:space="0" w:color="auto"/>
            </w:tcBorders>
            <w:shd w:val="clear" w:color="auto" w:fill="auto"/>
            <w:noWrap/>
            <w:vAlign w:val="bottom"/>
            <w:hideMark/>
          </w:tcPr>
          <w:p w14:paraId="2DDD696C"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429.0</w:t>
            </w:r>
          </w:p>
        </w:tc>
        <w:tc>
          <w:tcPr>
            <w:tcW w:w="1340" w:type="dxa"/>
            <w:tcBorders>
              <w:top w:val="nil"/>
              <w:left w:val="nil"/>
              <w:bottom w:val="single" w:sz="4" w:space="0" w:color="auto"/>
              <w:right w:val="single" w:sz="4" w:space="0" w:color="auto"/>
            </w:tcBorders>
            <w:shd w:val="clear" w:color="auto" w:fill="auto"/>
            <w:noWrap/>
            <w:vAlign w:val="bottom"/>
            <w:hideMark/>
          </w:tcPr>
          <w:p w14:paraId="2222216A"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87.9</w:t>
            </w:r>
          </w:p>
        </w:tc>
        <w:tc>
          <w:tcPr>
            <w:tcW w:w="1540" w:type="dxa"/>
            <w:tcBorders>
              <w:top w:val="nil"/>
              <w:left w:val="nil"/>
              <w:bottom w:val="single" w:sz="4" w:space="0" w:color="auto"/>
              <w:right w:val="single" w:sz="4" w:space="0" w:color="auto"/>
            </w:tcBorders>
            <w:shd w:val="clear" w:color="auto" w:fill="auto"/>
            <w:noWrap/>
            <w:vAlign w:val="bottom"/>
            <w:hideMark/>
          </w:tcPr>
          <w:p w14:paraId="1268966F"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9.6</w:t>
            </w:r>
          </w:p>
        </w:tc>
      </w:tr>
      <w:tr w:rsidR="007E5180" w:rsidRPr="007E5180" w14:paraId="3A1F89D5" w14:textId="77777777" w:rsidTr="007E5180">
        <w:trPr>
          <w:trHeight w:val="255"/>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51F07B4" w14:textId="77777777" w:rsidR="007E5180" w:rsidRPr="007E5180" w:rsidRDefault="007E5180" w:rsidP="007E5180">
            <w:pPr>
              <w:suppressAutoHyphens w:val="0"/>
              <w:autoSpaceDN/>
              <w:spacing w:line="240" w:lineRule="auto"/>
              <w:ind w:firstLine="0"/>
              <w:jc w:val="left"/>
              <w:textAlignment w:val="auto"/>
              <w:rPr>
                <w:rFonts w:eastAsia="Times New Roman"/>
                <w:color w:val="000000"/>
                <w:sz w:val="20"/>
                <w:szCs w:val="20"/>
                <w:lang w:eastAsia="sr-Latn-RS"/>
              </w:rPr>
            </w:pPr>
            <w:r w:rsidRPr="007E5180">
              <w:rPr>
                <w:rFonts w:eastAsia="Times New Roman"/>
                <w:color w:val="000000"/>
                <w:sz w:val="20"/>
                <w:szCs w:val="20"/>
                <w:lang w:eastAsia="sr-Latn-RS"/>
              </w:rPr>
              <w:t>Пут</w:t>
            </w:r>
          </w:p>
        </w:tc>
        <w:tc>
          <w:tcPr>
            <w:tcW w:w="980" w:type="dxa"/>
            <w:tcBorders>
              <w:top w:val="nil"/>
              <w:left w:val="nil"/>
              <w:bottom w:val="single" w:sz="4" w:space="0" w:color="auto"/>
              <w:right w:val="single" w:sz="4" w:space="0" w:color="auto"/>
            </w:tcBorders>
            <w:shd w:val="clear" w:color="auto" w:fill="auto"/>
            <w:noWrap/>
            <w:vAlign w:val="bottom"/>
            <w:hideMark/>
          </w:tcPr>
          <w:p w14:paraId="727763D9"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22.8</w:t>
            </w:r>
          </w:p>
        </w:tc>
        <w:tc>
          <w:tcPr>
            <w:tcW w:w="1340" w:type="dxa"/>
            <w:tcBorders>
              <w:top w:val="nil"/>
              <w:left w:val="nil"/>
              <w:bottom w:val="single" w:sz="4" w:space="0" w:color="auto"/>
              <w:right w:val="single" w:sz="4" w:space="0" w:color="auto"/>
            </w:tcBorders>
            <w:shd w:val="clear" w:color="auto" w:fill="auto"/>
            <w:noWrap/>
            <w:vAlign w:val="bottom"/>
            <w:hideMark/>
          </w:tcPr>
          <w:p w14:paraId="693E6567"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4.7</w:t>
            </w:r>
          </w:p>
        </w:tc>
        <w:tc>
          <w:tcPr>
            <w:tcW w:w="1540" w:type="dxa"/>
            <w:tcBorders>
              <w:top w:val="nil"/>
              <w:left w:val="nil"/>
              <w:bottom w:val="single" w:sz="4" w:space="0" w:color="auto"/>
              <w:right w:val="single" w:sz="4" w:space="0" w:color="auto"/>
            </w:tcBorders>
            <w:shd w:val="clear" w:color="auto" w:fill="auto"/>
            <w:noWrap/>
            <w:vAlign w:val="bottom"/>
            <w:hideMark/>
          </w:tcPr>
          <w:p w14:paraId="19C51E13"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0.5</w:t>
            </w:r>
          </w:p>
        </w:tc>
      </w:tr>
      <w:tr w:rsidR="007E5180" w:rsidRPr="007E5180" w14:paraId="286DE286" w14:textId="77777777" w:rsidTr="007E5180">
        <w:trPr>
          <w:trHeight w:val="255"/>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66F77C6E" w14:textId="77777777" w:rsidR="007E5180" w:rsidRPr="007E5180" w:rsidRDefault="007E5180" w:rsidP="007E5180">
            <w:pPr>
              <w:suppressAutoHyphens w:val="0"/>
              <w:autoSpaceDN/>
              <w:spacing w:line="240" w:lineRule="auto"/>
              <w:ind w:firstLine="0"/>
              <w:jc w:val="left"/>
              <w:textAlignment w:val="auto"/>
              <w:rPr>
                <w:rFonts w:eastAsia="Times New Roman"/>
                <w:color w:val="000000"/>
                <w:sz w:val="20"/>
                <w:szCs w:val="20"/>
                <w:lang w:eastAsia="sr-Latn-RS"/>
              </w:rPr>
            </w:pPr>
            <w:r w:rsidRPr="007E5180">
              <w:rPr>
                <w:rFonts w:eastAsia="Times New Roman"/>
                <w:color w:val="000000"/>
                <w:sz w:val="20"/>
                <w:szCs w:val="20"/>
                <w:lang w:eastAsia="sr-Latn-RS"/>
              </w:rPr>
              <w:t>Језеро</w:t>
            </w:r>
          </w:p>
        </w:tc>
        <w:tc>
          <w:tcPr>
            <w:tcW w:w="980" w:type="dxa"/>
            <w:tcBorders>
              <w:top w:val="nil"/>
              <w:left w:val="nil"/>
              <w:bottom w:val="single" w:sz="4" w:space="0" w:color="auto"/>
              <w:right w:val="single" w:sz="4" w:space="0" w:color="auto"/>
            </w:tcBorders>
            <w:shd w:val="clear" w:color="auto" w:fill="auto"/>
            <w:noWrap/>
            <w:vAlign w:val="bottom"/>
            <w:hideMark/>
          </w:tcPr>
          <w:p w14:paraId="3F6D6FD0"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3.6</w:t>
            </w:r>
          </w:p>
        </w:tc>
        <w:tc>
          <w:tcPr>
            <w:tcW w:w="1340" w:type="dxa"/>
            <w:tcBorders>
              <w:top w:val="nil"/>
              <w:left w:val="nil"/>
              <w:bottom w:val="single" w:sz="4" w:space="0" w:color="auto"/>
              <w:right w:val="single" w:sz="4" w:space="0" w:color="auto"/>
            </w:tcBorders>
            <w:shd w:val="clear" w:color="auto" w:fill="auto"/>
            <w:noWrap/>
            <w:vAlign w:val="bottom"/>
            <w:hideMark/>
          </w:tcPr>
          <w:p w14:paraId="64674EF5"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0.7</w:t>
            </w:r>
          </w:p>
        </w:tc>
        <w:tc>
          <w:tcPr>
            <w:tcW w:w="1540" w:type="dxa"/>
            <w:tcBorders>
              <w:top w:val="nil"/>
              <w:left w:val="nil"/>
              <w:bottom w:val="single" w:sz="4" w:space="0" w:color="auto"/>
              <w:right w:val="single" w:sz="4" w:space="0" w:color="auto"/>
            </w:tcBorders>
            <w:shd w:val="clear" w:color="auto" w:fill="auto"/>
            <w:noWrap/>
            <w:vAlign w:val="bottom"/>
            <w:hideMark/>
          </w:tcPr>
          <w:p w14:paraId="6A4D0962"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0.1</w:t>
            </w:r>
          </w:p>
        </w:tc>
      </w:tr>
      <w:tr w:rsidR="007E5180" w:rsidRPr="007E5180" w14:paraId="3B7B1A8B" w14:textId="77777777" w:rsidTr="007E5180">
        <w:trPr>
          <w:trHeight w:val="255"/>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1A97F411" w14:textId="77777777" w:rsidR="007E5180" w:rsidRPr="007E5180" w:rsidRDefault="007E5180" w:rsidP="007E5180">
            <w:pPr>
              <w:suppressAutoHyphens w:val="0"/>
              <w:autoSpaceDN/>
              <w:spacing w:line="240" w:lineRule="auto"/>
              <w:ind w:firstLine="0"/>
              <w:jc w:val="left"/>
              <w:textAlignment w:val="auto"/>
              <w:rPr>
                <w:rFonts w:eastAsia="Times New Roman"/>
                <w:color w:val="000000"/>
                <w:sz w:val="20"/>
                <w:szCs w:val="20"/>
                <w:lang w:eastAsia="sr-Latn-RS"/>
              </w:rPr>
            </w:pPr>
            <w:r w:rsidRPr="007E5180">
              <w:rPr>
                <w:rFonts w:eastAsia="Times New Roman"/>
                <w:color w:val="000000"/>
                <w:sz w:val="20"/>
                <w:szCs w:val="20"/>
                <w:lang w:eastAsia="sr-Latn-RS"/>
              </w:rPr>
              <w:t>Далековод</w:t>
            </w:r>
          </w:p>
        </w:tc>
        <w:tc>
          <w:tcPr>
            <w:tcW w:w="980" w:type="dxa"/>
            <w:tcBorders>
              <w:top w:val="nil"/>
              <w:left w:val="nil"/>
              <w:bottom w:val="single" w:sz="4" w:space="0" w:color="auto"/>
              <w:right w:val="single" w:sz="4" w:space="0" w:color="auto"/>
            </w:tcBorders>
            <w:shd w:val="clear" w:color="auto" w:fill="auto"/>
            <w:noWrap/>
            <w:vAlign w:val="bottom"/>
            <w:hideMark/>
          </w:tcPr>
          <w:p w14:paraId="527AEB4B"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4.3</w:t>
            </w:r>
          </w:p>
        </w:tc>
        <w:tc>
          <w:tcPr>
            <w:tcW w:w="1340" w:type="dxa"/>
            <w:tcBorders>
              <w:top w:val="nil"/>
              <w:left w:val="nil"/>
              <w:bottom w:val="single" w:sz="4" w:space="0" w:color="auto"/>
              <w:right w:val="single" w:sz="4" w:space="0" w:color="auto"/>
            </w:tcBorders>
            <w:shd w:val="clear" w:color="auto" w:fill="auto"/>
            <w:noWrap/>
            <w:vAlign w:val="bottom"/>
            <w:hideMark/>
          </w:tcPr>
          <w:p w14:paraId="50A18226"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0.9</w:t>
            </w:r>
          </w:p>
        </w:tc>
        <w:tc>
          <w:tcPr>
            <w:tcW w:w="1540" w:type="dxa"/>
            <w:tcBorders>
              <w:top w:val="nil"/>
              <w:left w:val="nil"/>
              <w:bottom w:val="single" w:sz="4" w:space="0" w:color="auto"/>
              <w:right w:val="single" w:sz="4" w:space="0" w:color="auto"/>
            </w:tcBorders>
            <w:shd w:val="clear" w:color="auto" w:fill="auto"/>
            <w:noWrap/>
            <w:vAlign w:val="bottom"/>
            <w:hideMark/>
          </w:tcPr>
          <w:p w14:paraId="5F0AC6D7"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0.1</w:t>
            </w:r>
          </w:p>
        </w:tc>
      </w:tr>
      <w:tr w:rsidR="007E5180" w:rsidRPr="007E5180" w14:paraId="107E47C7" w14:textId="77777777" w:rsidTr="007E5180">
        <w:trPr>
          <w:trHeight w:val="255"/>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7CB62AAC" w14:textId="77777777" w:rsidR="007E5180" w:rsidRPr="007E5180" w:rsidRDefault="007E5180" w:rsidP="007E5180">
            <w:pPr>
              <w:suppressAutoHyphens w:val="0"/>
              <w:autoSpaceDN/>
              <w:spacing w:line="240" w:lineRule="auto"/>
              <w:ind w:firstLine="0"/>
              <w:jc w:val="left"/>
              <w:textAlignment w:val="auto"/>
              <w:rPr>
                <w:rFonts w:eastAsia="Times New Roman"/>
                <w:color w:val="000000"/>
                <w:sz w:val="20"/>
                <w:szCs w:val="20"/>
                <w:lang w:eastAsia="sr-Latn-RS"/>
              </w:rPr>
            </w:pPr>
            <w:r w:rsidRPr="007E5180">
              <w:rPr>
                <w:rFonts w:eastAsia="Times New Roman"/>
                <w:color w:val="000000"/>
                <w:sz w:val="20"/>
                <w:szCs w:val="20"/>
                <w:lang w:eastAsia="sr-Latn-RS"/>
              </w:rPr>
              <w:t>Зграде и други објекти са окућницом</w:t>
            </w:r>
          </w:p>
        </w:tc>
        <w:tc>
          <w:tcPr>
            <w:tcW w:w="980" w:type="dxa"/>
            <w:tcBorders>
              <w:top w:val="nil"/>
              <w:left w:val="nil"/>
              <w:bottom w:val="single" w:sz="4" w:space="0" w:color="auto"/>
              <w:right w:val="single" w:sz="4" w:space="0" w:color="auto"/>
            </w:tcBorders>
            <w:shd w:val="clear" w:color="auto" w:fill="auto"/>
            <w:noWrap/>
            <w:vAlign w:val="bottom"/>
            <w:hideMark/>
          </w:tcPr>
          <w:p w14:paraId="73900310"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0.6</w:t>
            </w:r>
          </w:p>
        </w:tc>
        <w:tc>
          <w:tcPr>
            <w:tcW w:w="1340" w:type="dxa"/>
            <w:tcBorders>
              <w:top w:val="nil"/>
              <w:left w:val="nil"/>
              <w:bottom w:val="single" w:sz="4" w:space="0" w:color="auto"/>
              <w:right w:val="single" w:sz="4" w:space="0" w:color="auto"/>
            </w:tcBorders>
            <w:shd w:val="clear" w:color="auto" w:fill="auto"/>
            <w:noWrap/>
            <w:vAlign w:val="bottom"/>
            <w:hideMark/>
          </w:tcPr>
          <w:p w14:paraId="76D2834E"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0.1</w:t>
            </w:r>
          </w:p>
        </w:tc>
        <w:tc>
          <w:tcPr>
            <w:tcW w:w="1540" w:type="dxa"/>
            <w:tcBorders>
              <w:top w:val="nil"/>
              <w:left w:val="nil"/>
              <w:bottom w:val="single" w:sz="4" w:space="0" w:color="auto"/>
              <w:right w:val="single" w:sz="4" w:space="0" w:color="auto"/>
            </w:tcBorders>
            <w:shd w:val="clear" w:color="auto" w:fill="auto"/>
            <w:noWrap/>
            <w:vAlign w:val="bottom"/>
            <w:hideMark/>
          </w:tcPr>
          <w:p w14:paraId="05044957" w14:textId="77777777" w:rsidR="007E5180" w:rsidRPr="007E5180" w:rsidRDefault="007E5180" w:rsidP="007E5180">
            <w:pPr>
              <w:suppressAutoHyphens w:val="0"/>
              <w:autoSpaceDN/>
              <w:spacing w:line="240" w:lineRule="auto"/>
              <w:ind w:firstLine="0"/>
              <w:jc w:val="right"/>
              <w:textAlignment w:val="auto"/>
              <w:rPr>
                <w:rFonts w:eastAsia="Times New Roman"/>
                <w:color w:val="000000"/>
                <w:sz w:val="20"/>
                <w:szCs w:val="20"/>
                <w:lang w:eastAsia="sr-Latn-RS"/>
              </w:rPr>
            </w:pPr>
            <w:r w:rsidRPr="007E5180">
              <w:rPr>
                <w:rFonts w:eastAsia="Times New Roman"/>
                <w:color w:val="000000"/>
                <w:sz w:val="20"/>
                <w:szCs w:val="20"/>
                <w:lang w:eastAsia="sr-Latn-RS"/>
              </w:rPr>
              <w:t>0.0</w:t>
            </w:r>
          </w:p>
        </w:tc>
      </w:tr>
      <w:tr w:rsidR="007E5180" w:rsidRPr="007E5180" w14:paraId="18686B57" w14:textId="77777777" w:rsidTr="007E5180">
        <w:trPr>
          <w:trHeight w:val="255"/>
          <w:jc w:val="center"/>
        </w:trPr>
        <w:tc>
          <w:tcPr>
            <w:tcW w:w="3486" w:type="dxa"/>
            <w:tcBorders>
              <w:top w:val="nil"/>
              <w:left w:val="single" w:sz="4" w:space="0" w:color="auto"/>
              <w:bottom w:val="single" w:sz="4" w:space="0" w:color="auto"/>
              <w:right w:val="single" w:sz="4" w:space="0" w:color="auto"/>
            </w:tcBorders>
            <w:shd w:val="clear" w:color="auto" w:fill="auto"/>
            <w:noWrap/>
            <w:vAlign w:val="bottom"/>
            <w:hideMark/>
          </w:tcPr>
          <w:p w14:paraId="57946779" w14:textId="77777777" w:rsidR="007E5180" w:rsidRPr="007E5180" w:rsidRDefault="007E5180" w:rsidP="007E5180">
            <w:pPr>
              <w:suppressAutoHyphens w:val="0"/>
              <w:autoSpaceDN/>
              <w:spacing w:line="240" w:lineRule="auto"/>
              <w:ind w:firstLine="0"/>
              <w:jc w:val="left"/>
              <w:textAlignment w:val="auto"/>
              <w:rPr>
                <w:rFonts w:eastAsia="Times New Roman"/>
                <w:b/>
                <w:bCs/>
                <w:color w:val="000000"/>
                <w:sz w:val="20"/>
                <w:szCs w:val="20"/>
                <w:lang w:eastAsia="sr-Latn-RS"/>
              </w:rPr>
            </w:pPr>
            <w:r w:rsidRPr="007E5180">
              <w:rPr>
                <w:rFonts w:eastAsia="Times New Roman"/>
                <w:b/>
                <w:bCs/>
                <w:color w:val="000000"/>
                <w:sz w:val="20"/>
                <w:szCs w:val="20"/>
                <w:lang w:eastAsia="sr-Latn-RS"/>
              </w:rPr>
              <w:t>УКУПНО</w:t>
            </w:r>
          </w:p>
        </w:tc>
        <w:tc>
          <w:tcPr>
            <w:tcW w:w="980" w:type="dxa"/>
            <w:tcBorders>
              <w:top w:val="nil"/>
              <w:left w:val="nil"/>
              <w:bottom w:val="single" w:sz="4" w:space="0" w:color="auto"/>
              <w:right w:val="single" w:sz="4" w:space="0" w:color="auto"/>
            </w:tcBorders>
            <w:shd w:val="clear" w:color="auto" w:fill="auto"/>
            <w:noWrap/>
            <w:vAlign w:val="bottom"/>
            <w:hideMark/>
          </w:tcPr>
          <w:p w14:paraId="7352600D" w14:textId="77777777" w:rsidR="007E5180" w:rsidRPr="007E5180" w:rsidRDefault="007E5180" w:rsidP="007E5180">
            <w:pPr>
              <w:suppressAutoHyphens w:val="0"/>
              <w:autoSpaceDN/>
              <w:spacing w:line="240" w:lineRule="auto"/>
              <w:ind w:firstLine="0"/>
              <w:jc w:val="right"/>
              <w:textAlignment w:val="auto"/>
              <w:rPr>
                <w:rFonts w:eastAsia="Times New Roman"/>
                <w:b/>
                <w:bCs/>
                <w:color w:val="000000"/>
                <w:sz w:val="20"/>
                <w:szCs w:val="20"/>
                <w:lang w:eastAsia="sr-Latn-RS"/>
              </w:rPr>
            </w:pPr>
            <w:r w:rsidRPr="007E5180">
              <w:rPr>
                <w:rFonts w:eastAsia="Times New Roman"/>
                <w:b/>
                <w:bCs/>
                <w:color w:val="000000"/>
                <w:sz w:val="20"/>
                <w:szCs w:val="20"/>
                <w:lang w:eastAsia="sr-Latn-RS"/>
              </w:rPr>
              <w:t>487.9</w:t>
            </w:r>
          </w:p>
        </w:tc>
        <w:tc>
          <w:tcPr>
            <w:tcW w:w="1340" w:type="dxa"/>
            <w:tcBorders>
              <w:top w:val="nil"/>
              <w:left w:val="nil"/>
              <w:bottom w:val="single" w:sz="4" w:space="0" w:color="auto"/>
              <w:right w:val="single" w:sz="4" w:space="0" w:color="auto"/>
            </w:tcBorders>
            <w:shd w:val="clear" w:color="auto" w:fill="auto"/>
            <w:noWrap/>
            <w:vAlign w:val="bottom"/>
            <w:hideMark/>
          </w:tcPr>
          <w:p w14:paraId="3A3BBD6C" w14:textId="77777777" w:rsidR="007E5180" w:rsidRPr="007E5180" w:rsidRDefault="007E5180" w:rsidP="007E5180">
            <w:pPr>
              <w:suppressAutoHyphens w:val="0"/>
              <w:autoSpaceDN/>
              <w:spacing w:line="240" w:lineRule="auto"/>
              <w:ind w:firstLine="0"/>
              <w:jc w:val="right"/>
              <w:textAlignment w:val="auto"/>
              <w:rPr>
                <w:rFonts w:eastAsia="Times New Roman"/>
                <w:b/>
                <w:bCs/>
                <w:color w:val="000000"/>
                <w:sz w:val="20"/>
                <w:szCs w:val="20"/>
                <w:lang w:eastAsia="sr-Latn-RS"/>
              </w:rPr>
            </w:pPr>
            <w:r w:rsidRPr="007E5180">
              <w:rPr>
                <w:rFonts w:eastAsia="Times New Roman"/>
                <w:b/>
                <w:bCs/>
                <w:color w:val="000000"/>
                <w:sz w:val="20"/>
                <w:szCs w:val="20"/>
                <w:lang w:eastAsia="sr-Latn-RS"/>
              </w:rPr>
              <w:t>100.0</w:t>
            </w:r>
          </w:p>
        </w:tc>
        <w:tc>
          <w:tcPr>
            <w:tcW w:w="1540" w:type="dxa"/>
            <w:tcBorders>
              <w:top w:val="nil"/>
              <w:left w:val="nil"/>
              <w:bottom w:val="single" w:sz="4" w:space="0" w:color="auto"/>
              <w:right w:val="single" w:sz="4" w:space="0" w:color="auto"/>
            </w:tcBorders>
            <w:shd w:val="clear" w:color="auto" w:fill="auto"/>
            <w:noWrap/>
            <w:vAlign w:val="bottom"/>
            <w:hideMark/>
          </w:tcPr>
          <w:p w14:paraId="20DEA4E3" w14:textId="77777777" w:rsidR="007E5180" w:rsidRPr="007E5180" w:rsidRDefault="007E5180" w:rsidP="007E5180">
            <w:pPr>
              <w:suppressAutoHyphens w:val="0"/>
              <w:autoSpaceDN/>
              <w:spacing w:line="240" w:lineRule="auto"/>
              <w:ind w:firstLine="0"/>
              <w:jc w:val="right"/>
              <w:textAlignment w:val="auto"/>
              <w:rPr>
                <w:rFonts w:eastAsia="Times New Roman"/>
                <w:b/>
                <w:bCs/>
                <w:color w:val="000000"/>
                <w:sz w:val="20"/>
                <w:szCs w:val="20"/>
                <w:lang w:eastAsia="sr-Latn-RS"/>
              </w:rPr>
            </w:pPr>
            <w:r w:rsidRPr="007E5180">
              <w:rPr>
                <w:rFonts w:eastAsia="Times New Roman"/>
                <w:b/>
                <w:bCs/>
                <w:color w:val="000000"/>
                <w:sz w:val="20"/>
                <w:szCs w:val="20"/>
                <w:lang w:eastAsia="sr-Latn-RS"/>
              </w:rPr>
              <w:t>10.9</w:t>
            </w:r>
          </w:p>
        </w:tc>
      </w:tr>
    </w:tbl>
    <w:p w14:paraId="78EA9808" w14:textId="77777777" w:rsidR="008E67FC" w:rsidRDefault="008E67FC" w:rsidP="00C62B0C">
      <w:pPr>
        <w:spacing w:line="264" w:lineRule="auto"/>
        <w:rPr>
          <w:noProof/>
          <w:sz w:val="24"/>
          <w:szCs w:val="24"/>
          <w:lang w:val="sr-Cyrl-RS"/>
        </w:rPr>
      </w:pPr>
    </w:p>
    <w:p w14:paraId="5AD76A48" w14:textId="77777777" w:rsidR="00DC39EF" w:rsidRDefault="007E5180" w:rsidP="00C62B0C">
      <w:pPr>
        <w:spacing w:line="264" w:lineRule="auto"/>
        <w:rPr>
          <w:noProof/>
          <w:sz w:val="24"/>
          <w:szCs w:val="24"/>
          <w:lang w:val="sr-Cyrl-RS"/>
        </w:rPr>
      </w:pPr>
      <w:r w:rsidRPr="007E5180">
        <w:rPr>
          <w:noProof/>
          <w:sz w:val="24"/>
          <w:szCs w:val="24"/>
          <w:lang w:val="sr-Cyrl-RS"/>
        </w:rPr>
        <w:t xml:space="preserve">У </w:t>
      </w:r>
      <w:r>
        <w:rPr>
          <w:noProof/>
          <w:sz w:val="24"/>
          <w:szCs w:val="24"/>
          <w:lang w:val="sr-Cyrl-RS"/>
        </w:rPr>
        <w:t>ГЈ</w:t>
      </w:r>
      <w:r w:rsidRPr="007E5180">
        <w:rPr>
          <w:noProof/>
          <w:sz w:val="24"/>
          <w:szCs w:val="24"/>
          <w:lang w:val="sr-Cyrl-RS"/>
        </w:rPr>
        <w:t xml:space="preserve"> „</w:t>
      </w:r>
      <w:r>
        <w:rPr>
          <w:noProof/>
          <w:sz w:val="24"/>
          <w:szCs w:val="24"/>
          <w:lang w:val="sr-Cyrl-RS"/>
        </w:rPr>
        <w:t>Пасјача</w:t>
      </w:r>
      <w:r w:rsidRPr="007E5180">
        <w:rPr>
          <w:noProof/>
          <w:sz w:val="24"/>
          <w:szCs w:val="24"/>
          <w:lang w:val="sr-Cyrl-RS"/>
        </w:rPr>
        <w:t xml:space="preserve">“ има укупно  </w:t>
      </w:r>
      <w:r>
        <w:rPr>
          <w:noProof/>
          <w:sz w:val="24"/>
          <w:szCs w:val="24"/>
          <w:lang w:val="sr-Cyrl-RS"/>
        </w:rPr>
        <w:t>487,9</w:t>
      </w:r>
      <w:r w:rsidRPr="007E5180">
        <w:rPr>
          <w:noProof/>
          <w:sz w:val="24"/>
          <w:szCs w:val="24"/>
          <w:lang w:val="sr-Cyrl-RS"/>
        </w:rPr>
        <w:t xml:space="preserve"> хектара необраслих површина. У односу на укупну површину газдинске јединице то је 1</w:t>
      </w:r>
      <w:r>
        <w:rPr>
          <w:noProof/>
          <w:sz w:val="24"/>
          <w:szCs w:val="24"/>
          <w:lang w:val="sr-Cyrl-RS"/>
        </w:rPr>
        <w:t>0,9</w:t>
      </w:r>
      <w:r w:rsidRPr="007E5180">
        <w:rPr>
          <w:noProof/>
          <w:sz w:val="24"/>
          <w:szCs w:val="24"/>
          <w:lang w:val="sr-Cyrl-RS"/>
        </w:rPr>
        <w:t xml:space="preserve"> %. Највећи део необраслих површина чини земљиште за остале сврхе</w:t>
      </w:r>
      <w:r>
        <w:rPr>
          <w:noProof/>
          <w:sz w:val="24"/>
          <w:szCs w:val="24"/>
          <w:lang w:val="sr-Cyrl-RS"/>
        </w:rPr>
        <w:t xml:space="preserve"> које заузима </w:t>
      </w:r>
      <w:r w:rsidR="003265B8">
        <w:rPr>
          <w:noProof/>
          <w:sz w:val="24"/>
          <w:szCs w:val="24"/>
          <w:lang w:val="sr-Cyrl-RS"/>
        </w:rPr>
        <w:t xml:space="preserve">429,0 ха што је 9,6% од површине ГЈ. </w:t>
      </w:r>
    </w:p>
    <w:p w14:paraId="15154445" w14:textId="77777777" w:rsidR="00DC39EF" w:rsidRDefault="00DC39EF" w:rsidP="00DD3CBC">
      <w:pPr>
        <w:spacing w:after="120" w:line="264" w:lineRule="auto"/>
        <w:rPr>
          <w:noProof/>
          <w:sz w:val="24"/>
          <w:szCs w:val="24"/>
          <w:lang w:val="sr-Cyrl-RS"/>
        </w:rPr>
      </w:pPr>
    </w:p>
    <w:p w14:paraId="6BE8C50F" w14:textId="77777777" w:rsidR="00A459D1" w:rsidRDefault="00137079" w:rsidP="003F3597">
      <w:pPr>
        <w:pStyle w:val="Heading2"/>
        <w:rPr>
          <w:noProof/>
          <w:lang w:val="sr-Cyrl-RS"/>
        </w:rPr>
      </w:pPr>
      <w:bookmarkStart w:id="47" w:name="_Toc140141742"/>
      <w:r>
        <w:rPr>
          <w:noProof/>
          <w:lang w:val="sr-Cyrl-RS"/>
        </w:rPr>
        <w:t>5.11. Фонд и стање дивљачи</w:t>
      </w:r>
      <w:bookmarkEnd w:id="47"/>
    </w:p>
    <w:p w14:paraId="5BDCC0EA" w14:textId="77777777" w:rsidR="00A459D1" w:rsidRDefault="00A459D1" w:rsidP="00C62B0C">
      <w:pPr>
        <w:spacing w:line="264" w:lineRule="auto"/>
        <w:rPr>
          <w:noProof/>
          <w:sz w:val="24"/>
          <w:szCs w:val="24"/>
          <w:lang w:val="sr-Cyrl-RS"/>
        </w:rPr>
      </w:pPr>
    </w:p>
    <w:p w14:paraId="3EE1C393" w14:textId="77777777" w:rsidR="008D4502" w:rsidRDefault="008D4502" w:rsidP="00137079">
      <w:pPr>
        <w:spacing w:line="264" w:lineRule="auto"/>
        <w:rPr>
          <w:noProof/>
          <w:sz w:val="24"/>
          <w:szCs w:val="24"/>
          <w:lang w:val="sr-Cyrl-RS"/>
        </w:rPr>
      </w:pPr>
      <w:r w:rsidRPr="00137079">
        <w:rPr>
          <w:noProof/>
          <w:sz w:val="24"/>
          <w:szCs w:val="24"/>
          <w:lang w:val="sr-Cyrl-RS"/>
        </w:rPr>
        <w:t>На територији</w:t>
      </w:r>
      <w:r>
        <w:rPr>
          <w:noProof/>
          <w:sz w:val="24"/>
          <w:szCs w:val="24"/>
          <w:lang w:val="sr-Cyrl-RS"/>
        </w:rPr>
        <w:t xml:space="preserve"> ове газдинске јединице налазе су ловишта Топлица и Арбанашка. Ловиште „Топлица“ се налази на територији општине Прокупње и њиме газдује л</w:t>
      </w:r>
      <w:r w:rsidRPr="00137079">
        <w:rPr>
          <w:noProof/>
          <w:sz w:val="24"/>
          <w:szCs w:val="24"/>
          <w:lang w:val="sr-Cyrl-RS"/>
        </w:rPr>
        <w:t>овачко удружење „Топлица“ из Прокупља</w:t>
      </w:r>
      <w:r>
        <w:rPr>
          <w:noProof/>
          <w:sz w:val="24"/>
          <w:szCs w:val="24"/>
          <w:lang w:val="sr-Cyrl-RS"/>
        </w:rPr>
        <w:t xml:space="preserve">. Ловиште „Арбанашка“ се налази на територији општине Житорађа и њиме газдује ловачко удружење </w:t>
      </w:r>
      <w:r>
        <w:rPr>
          <w:sz w:val="24"/>
          <w:szCs w:val="24"/>
          <w:lang w:val="sr-Cyrl-RS"/>
        </w:rPr>
        <w:t>„Мирослав Златановић – Мића“ из Житорађе.</w:t>
      </w:r>
      <w:r>
        <w:rPr>
          <w:noProof/>
          <w:sz w:val="24"/>
          <w:szCs w:val="24"/>
          <w:lang w:val="sr-Cyrl-RS"/>
        </w:rPr>
        <w:t xml:space="preserve">  </w:t>
      </w:r>
    </w:p>
    <w:p w14:paraId="7618ADD3" w14:textId="77777777" w:rsidR="00137079" w:rsidRPr="00137079" w:rsidRDefault="00137079" w:rsidP="00137079">
      <w:pPr>
        <w:spacing w:line="264" w:lineRule="auto"/>
        <w:rPr>
          <w:noProof/>
          <w:sz w:val="24"/>
          <w:szCs w:val="24"/>
          <w:lang w:val="sr-Cyrl-RS"/>
        </w:rPr>
      </w:pPr>
      <w:r w:rsidRPr="00137079">
        <w:rPr>
          <w:noProof/>
          <w:sz w:val="24"/>
          <w:szCs w:val="24"/>
          <w:lang w:val="sr-Cyrl-RS"/>
        </w:rPr>
        <w:t>На основу члана 18.став1.Закона о ловству („Службени гласник РС БР.39/93) Министар пољопривреде, шумарства и водопривреде донео је решење о давању ловишта „Топлица“ на газдовање  Ловачком савезу Србије</w:t>
      </w:r>
      <w:r>
        <w:rPr>
          <w:noProof/>
          <w:sz w:val="24"/>
          <w:szCs w:val="24"/>
          <w:lang w:val="sr-Cyrl-RS"/>
        </w:rPr>
        <w:t>,</w:t>
      </w:r>
      <w:r w:rsidRPr="00137079">
        <w:rPr>
          <w:noProof/>
          <w:sz w:val="24"/>
          <w:szCs w:val="24"/>
          <w:lang w:val="sr-Cyrl-RS"/>
        </w:rPr>
        <w:t xml:space="preserve"> а преко </w:t>
      </w:r>
      <w:r>
        <w:rPr>
          <w:noProof/>
          <w:sz w:val="24"/>
          <w:szCs w:val="24"/>
          <w:lang w:val="sr-Cyrl-RS"/>
        </w:rPr>
        <w:t>л</w:t>
      </w:r>
      <w:r w:rsidRPr="00137079">
        <w:rPr>
          <w:noProof/>
          <w:sz w:val="24"/>
          <w:szCs w:val="24"/>
          <w:lang w:val="sr-Cyrl-RS"/>
        </w:rPr>
        <w:t xml:space="preserve">овачког удружења „Топлица„ из Прокупља, број 324-02-00012/5-94-6) од 06.12.1994 године. </w:t>
      </w:r>
    </w:p>
    <w:p w14:paraId="6D46987F" w14:textId="4582C4CD" w:rsidR="00AD0757" w:rsidRDefault="00137079" w:rsidP="00DD3CBC">
      <w:pPr>
        <w:spacing w:after="120" w:line="264" w:lineRule="auto"/>
        <w:rPr>
          <w:noProof/>
          <w:sz w:val="24"/>
          <w:szCs w:val="24"/>
          <w:lang w:val="sr-Cyrl-RS"/>
        </w:rPr>
      </w:pPr>
      <w:r w:rsidRPr="00137079">
        <w:rPr>
          <w:noProof/>
          <w:sz w:val="24"/>
          <w:szCs w:val="24"/>
          <w:lang w:val="sr-Cyrl-RS"/>
        </w:rPr>
        <w:t>Укупна површина ловишта “Топлица” износи 61</w:t>
      </w:r>
      <w:r w:rsidR="00AD0757">
        <w:rPr>
          <w:noProof/>
          <w:sz w:val="24"/>
          <w:szCs w:val="24"/>
          <w:lang w:val="sr-Cyrl-RS"/>
        </w:rPr>
        <w:t>.</w:t>
      </w:r>
      <w:r w:rsidRPr="00137079">
        <w:rPr>
          <w:noProof/>
          <w:sz w:val="24"/>
          <w:szCs w:val="24"/>
          <w:lang w:val="sr-Cyrl-RS"/>
        </w:rPr>
        <w:t>474 х</w:t>
      </w:r>
      <w:r w:rsidR="00AD0757">
        <w:rPr>
          <w:noProof/>
          <w:sz w:val="24"/>
          <w:szCs w:val="24"/>
          <w:lang w:val="sr-Cyrl-RS"/>
        </w:rPr>
        <w:t>а, а ловишта „Арбана</w:t>
      </w:r>
      <w:r w:rsidR="004919D7">
        <w:rPr>
          <w:noProof/>
          <w:sz w:val="24"/>
          <w:szCs w:val="24"/>
          <w:lang w:val="sr-Cyrl-RS"/>
        </w:rPr>
        <w:t>ш</w:t>
      </w:r>
      <w:r w:rsidR="00AD0757">
        <w:rPr>
          <w:noProof/>
          <w:sz w:val="24"/>
          <w:szCs w:val="24"/>
          <w:lang w:val="sr-Cyrl-RS"/>
        </w:rPr>
        <w:t>ка“ 21.391 ха.</w:t>
      </w:r>
    </w:p>
    <w:p w14:paraId="485524EA" w14:textId="77777777" w:rsidR="00137079" w:rsidRDefault="00137079" w:rsidP="003F3597">
      <w:pPr>
        <w:pStyle w:val="Heading2"/>
        <w:rPr>
          <w:noProof/>
          <w:lang w:val="sr-Cyrl-RS"/>
        </w:rPr>
      </w:pPr>
      <w:bookmarkStart w:id="48" w:name="_Toc140141743"/>
      <w:r>
        <w:rPr>
          <w:noProof/>
          <w:lang w:val="sr-Cyrl-RS"/>
        </w:rPr>
        <w:lastRenderedPageBreak/>
        <w:t>5.12. Стање отворености шумског комплекса саобраћајницама</w:t>
      </w:r>
      <w:bookmarkEnd w:id="48"/>
    </w:p>
    <w:p w14:paraId="05760AB0" w14:textId="77777777" w:rsidR="00DC39EF" w:rsidRDefault="00DC39EF" w:rsidP="00C62B0C">
      <w:pPr>
        <w:spacing w:line="264" w:lineRule="auto"/>
        <w:rPr>
          <w:noProof/>
          <w:sz w:val="24"/>
          <w:szCs w:val="24"/>
          <w:lang w:val="sr-Cyrl-RS"/>
        </w:rPr>
      </w:pPr>
    </w:p>
    <w:p w14:paraId="1C84C813" w14:textId="77777777" w:rsidR="004D25CD" w:rsidRPr="004D25CD" w:rsidRDefault="004D25CD" w:rsidP="004D25CD">
      <w:pPr>
        <w:spacing w:line="264" w:lineRule="auto"/>
        <w:rPr>
          <w:noProof/>
          <w:sz w:val="24"/>
          <w:szCs w:val="24"/>
          <w:lang w:val="sr-Cyrl-RS"/>
        </w:rPr>
      </w:pPr>
      <w:r w:rsidRPr="004D25CD">
        <w:rPr>
          <w:noProof/>
          <w:sz w:val="24"/>
          <w:szCs w:val="24"/>
          <w:lang w:val="sr-Cyrl-RS"/>
        </w:rPr>
        <w:t>Отвореност, сваког дела шуме представља један од основних предуслова за интензивно газдовање  шумама и потпуно и рационално коришћење дрвне масе и других шумских производа и противпожарне заштите.</w:t>
      </w:r>
    </w:p>
    <w:p w14:paraId="2CFC34FB" w14:textId="77777777" w:rsidR="004D25CD" w:rsidRPr="004D25CD" w:rsidRDefault="004D25CD" w:rsidP="004D25CD">
      <w:pPr>
        <w:spacing w:line="264" w:lineRule="auto"/>
        <w:rPr>
          <w:noProof/>
          <w:sz w:val="24"/>
          <w:szCs w:val="24"/>
          <w:lang w:val="sr-Cyrl-RS"/>
        </w:rPr>
      </w:pPr>
      <w:r w:rsidRPr="004D25CD">
        <w:rPr>
          <w:noProof/>
          <w:sz w:val="24"/>
          <w:szCs w:val="24"/>
          <w:lang w:val="sr-Cyrl-RS"/>
        </w:rPr>
        <w:t>Од отворености шума зависи и обим примене савремене механизације и друге опреме у газдовању шума.</w:t>
      </w:r>
    </w:p>
    <w:p w14:paraId="62893DE0" w14:textId="77777777" w:rsidR="00137079" w:rsidRDefault="004D25CD" w:rsidP="004D25CD">
      <w:pPr>
        <w:spacing w:line="264" w:lineRule="auto"/>
        <w:rPr>
          <w:noProof/>
          <w:sz w:val="24"/>
          <w:szCs w:val="24"/>
        </w:rPr>
      </w:pPr>
      <w:r w:rsidRPr="004D25CD">
        <w:rPr>
          <w:noProof/>
          <w:sz w:val="24"/>
          <w:szCs w:val="24"/>
          <w:lang w:val="sr-Cyrl-RS"/>
        </w:rPr>
        <w:t>Од степена равномерне отворености шума зависи и правилан распоред сеча и добро организовање радова на гајењу и заштити шума на целој површини јединице</w:t>
      </w:r>
      <w:r>
        <w:rPr>
          <w:noProof/>
          <w:sz w:val="24"/>
          <w:szCs w:val="24"/>
        </w:rPr>
        <w:t>.</w:t>
      </w:r>
    </w:p>
    <w:p w14:paraId="46179929" w14:textId="77777777" w:rsidR="009122E2" w:rsidRDefault="009122E2" w:rsidP="009122E2">
      <w:pPr>
        <w:spacing w:line="264" w:lineRule="auto"/>
        <w:rPr>
          <w:noProof/>
          <w:sz w:val="24"/>
          <w:szCs w:val="24"/>
          <w:lang w:val="en-US"/>
        </w:rPr>
      </w:pPr>
      <w:r w:rsidRPr="009122E2">
        <w:rPr>
          <w:noProof/>
          <w:sz w:val="24"/>
          <w:szCs w:val="24"/>
          <w:lang w:val="en-US"/>
        </w:rPr>
        <w:t xml:space="preserve">Снимањем и картирањем путева као и увидом у постојећу путну мрежу установљено је да је укупна дужина путева који пролазе кроз газдинску јединицу " </w:t>
      </w:r>
      <w:r>
        <w:rPr>
          <w:noProof/>
          <w:sz w:val="24"/>
          <w:szCs w:val="24"/>
          <w:lang w:val="sr-Cyrl-RS"/>
        </w:rPr>
        <w:t>Пасјача</w:t>
      </w:r>
      <w:r w:rsidRPr="009122E2">
        <w:rPr>
          <w:noProof/>
          <w:sz w:val="24"/>
          <w:szCs w:val="24"/>
          <w:lang w:val="en-US"/>
        </w:rPr>
        <w:t xml:space="preserve">" </w:t>
      </w:r>
      <w:r>
        <w:rPr>
          <w:noProof/>
          <w:sz w:val="24"/>
          <w:szCs w:val="24"/>
          <w:lang w:val="sr-Cyrl-RS"/>
        </w:rPr>
        <w:t>57,8</w:t>
      </w:r>
      <w:r w:rsidRPr="009122E2">
        <w:rPr>
          <w:noProof/>
          <w:sz w:val="24"/>
          <w:szCs w:val="24"/>
          <w:lang w:val="en-US"/>
        </w:rPr>
        <w:t xml:space="preserve"> км.</w:t>
      </w:r>
    </w:p>
    <w:p w14:paraId="125B8B1F" w14:textId="77777777" w:rsidR="009122E2" w:rsidRDefault="009122E2" w:rsidP="009122E2">
      <w:pPr>
        <w:spacing w:line="264" w:lineRule="auto"/>
        <w:rPr>
          <w:noProof/>
          <w:sz w:val="24"/>
          <w:szCs w:val="24"/>
          <w:lang w:val="en-US"/>
        </w:rPr>
      </w:pPr>
      <w:r w:rsidRPr="009122E2">
        <w:rPr>
          <w:noProof/>
          <w:sz w:val="24"/>
          <w:szCs w:val="24"/>
          <w:lang w:val="en-US"/>
        </w:rPr>
        <w:t>Како је површина газдинске јединице 3</w:t>
      </w:r>
      <w:r>
        <w:rPr>
          <w:noProof/>
          <w:sz w:val="24"/>
          <w:szCs w:val="24"/>
          <w:lang w:val="sr-Cyrl-RS"/>
        </w:rPr>
        <w:t>974,8</w:t>
      </w:r>
      <w:r w:rsidRPr="009122E2">
        <w:rPr>
          <w:noProof/>
          <w:sz w:val="24"/>
          <w:szCs w:val="24"/>
          <w:lang w:val="en-US"/>
        </w:rPr>
        <w:t xml:space="preserve"> ха, а укупна дужина путева </w:t>
      </w:r>
      <w:r>
        <w:rPr>
          <w:noProof/>
          <w:sz w:val="24"/>
          <w:szCs w:val="24"/>
          <w:lang w:val="sr-Cyrl-RS"/>
        </w:rPr>
        <w:t>57,8</w:t>
      </w:r>
      <w:r w:rsidRPr="009122E2">
        <w:rPr>
          <w:noProof/>
          <w:sz w:val="24"/>
          <w:szCs w:val="24"/>
          <w:lang w:val="en-US"/>
        </w:rPr>
        <w:t xml:space="preserve"> км долази се до отворености од </w:t>
      </w:r>
      <w:r>
        <w:rPr>
          <w:noProof/>
          <w:sz w:val="24"/>
          <w:szCs w:val="24"/>
          <w:lang w:val="sr-Cyrl-RS"/>
        </w:rPr>
        <w:t xml:space="preserve">14,6 </w:t>
      </w:r>
      <w:r w:rsidRPr="009122E2">
        <w:rPr>
          <w:noProof/>
          <w:sz w:val="24"/>
          <w:szCs w:val="24"/>
          <w:lang w:val="en-US"/>
        </w:rPr>
        <w:t xml:space="preserve">м/ха или </w:t>
      </w:r>
      <w:r>
        <w:rPr>
          <w:noProof/>
          <w:sz w:val="24"/>
          <w:szCs w:val="24"/>
          <w:lang w:val="sr-Cyrl-RS"/>
        </w:rPr>
        <w:t>14,6</w:t>
      </w:r>
      <w:r w:rsidRPr="009122E2">
        <w:rPr>
          <w:noProof/>
          <w:sz w:val="24"/>
          <w:szCs w:val="24"/>
          <w:lang w:val="en-US"/>
        </w:rPr>
        <w:t xml:space="preserve"> км/1000 ха.</w:t>
      </w:r>
    </w:p>
    <w:p w14:paraId="5CF4D3D7" w14:textId="77777777" w:rsidR="00344CE3" w:rsidRPr="009122E2" w:rsidRDefault="00344CE3" w:rsidP="009122E2">
      <w:pPr>
        <w:spacing w:line="264" w:lineRule="auto"/>
        <w:rPr>
          <w:noProof/>
          <w:sz w:val="24"/>
          <w:szCs w:val="24"/>
          <w:lang w:val="en-US"/>
        </w:rPr>
      </w:pPr>
      <w:r>
        <w:rPr>
          <w:noProof/>
          <w:sz w:val="24"/>
          <w:szCs w:val="24"/>
          <w:lang w:val="sr-Cyrl-RS"/>
        </w:rPr>
        <w:t>С</w:t>
      </w:r>
      <w:r w:rsidRPr="00344CE3">
        <w:rPr>
          <w:noProof/>
          <w:sz w:val="24"/>
          <w:szCs w:val="24"/>
          <w:lang w:val="en-US"/>
        </w:rPr>
        <w:t xml:space="preserve"> обзиром да је газдинска јединица </w:t>
      </w:r>
      <w:r>
        <w:rPr>
          <w:noProof/>
          <w:sz w:val="24"/>
          <w:szCs w:val="24"/>
          <w:lang w:val="sr-Cyrl-RS"/>
        </w:rPr>
        <w:t>поприлично</w:t>
      </w:r>
      <w:r w:rsidRPr="00344CE3">
        <w:rPr>
          <w:noProof/>
          <w:sz w:val="24"/>
          <w:szCs w:val="24"/>
          <w:lang w:val="en-US"/>
        </w:rPr>
        <w:t xml:space="preserve"> разуђена</w:t>
      </w:r>
      <w:r>
        <w:rPr>
          <w:noProof/>
          <w:sz w:val="24"/>
          <w:szCs w:val="24"/>
          <w:lang w:val="sr-Cyrl-RS"/>
        </w:rPr>
        <w:t xml:space="preserve"> и</w:t>
      </w:r>
      <w:r w:rsidRPr="00344CE3">
        <w:rPr>
          <w:noProof/>
          <w:sz w:val="24"/>
          <w:szCs w:val="24"/>
          <w:lang w:val="en-US"/>
        </w:rPr>
        <w:t xml:space="preserve"> да се састоји из ве</w:t>
      </w:r>
      <w:r>
        <w:rPr>
          <w:noProof/>
          <w:sz w:val="24"/>
          <w:szCs w:val="24"/>
          <w:lang w:val="sr-Cyrl-RS"/>
        </w:rPr>
        <w:t>ћег</w:t>
      </w:r>
      <w:r w:rsidRPr="00344CE3">
        <w:rPr>
          <w:noProof/>
          <w:sz w:val="24"/>
          <w:szCs w:val="24"/>
          <w:lang w:val="en-US"/>
        </w:rPr>
        <w:t xml:space="preserve"> броја </w:t>
      </w:r>
      <w:r>
        <w:rPr>
          <w:noProof/>
          <w:sz w:val="24"/>
          <w:szCs w:val="24"/>
          <w:lang w:val="sr-Cyrl-RS"/>
        </w:rPr>
        <w:t>мањих или већих комплекса</w:t>
      </w:r>
      <w:r w:rsidRPr="00344CE3">
        <w:rPr>
          <w:noProof/>
          <w:sz w:val="24"/>
          <w:szCs w:val="24"/>
          <w:lang w:val="en-US"/>
        </w:rPr>
        <w:t xml:space="preserve"> кој</w:t>
      </w:r>
      <w:r>
        <w:rPr>
          <w:noProof/>
          <w:sz w:val="24"/>
          <w:szCs w:val="24"/>
          <w:lang w:val="sr-Cyrl-RS"/>
        </w:rPr>
        <w:t>и</w:t>
      </w:r>
      <w:r w:rsidRPr="00344CE3">
        <w:rPr>
          <w:noProof/>
          <w:sz w:val="24"/>
          <w:szCs w:val="24"/>
          <w:lang w:val="en-US"/>
        </w:rPr>
        <w:t xml:space="preserve"> </w:t>
      </w:r>
      <w:r>
        <w:rPr>
          <w:noProof/>
          <w:sz w:val="24"/>
          <w:szCs w:val="24"/>
          <w:lang w:val="sr-Cyrl-RS"/>
        </w:rPr>
        <w:t>се</w:t>
      </w:r>
      <w:r w:rsidRPr="00344CE3">
        <w:rPr>
          <w:noProof/>
          <w:sz w:val="24"/>
          <w:szCs w:val="24"/>
          <w:lang w:val="en-US"/>
        </w:rPr>
        <w:t xml:space="preserve"> </w:t>
      </w:r>
      <w:r>
        <w:rPr>
          <w:noProof/>
          <w:sz w:val="24"/>
          <w:szCs w:val="24"/>
          <w:lang w:val="sr-Cyrl-RS"/>
        </w:rPr>
        <w:t>налазе</w:t>
      </w:r>
      <w:r w:rsidRPr="00344CE3">
        <w:rPr>
          <w:noProof/>
          <w:sz w:val="24"/>
          <w:szCs w:val="24"/>
          <w:lang w:val="en-US"/>
        </w:rPr>
        <w:t xml:space="preserve"> на великом простору, највећи део путне мреже представљају јавни путеви (општински путеви и државни I и II реда). Од укупне дужине путева у овој газдинској јединици </w:t>
      </w:r>
      <w:r>
        <w:rPr>
          <w:noProof/>
          <w:sz w:val="24"/>
          <w:szCs w:val="24"/>
          <w:lang w:val="sr-Cyrl-RS"/>
        </w:rPr>
        <w:t>34,2км или</w:t>
      </w:r>
      <w:r w:rsidRPr="00344CE3">
        <w:rPr>
          <w:noProof/>
          <w:sz w:val="24"/>
          <w:szCs w:val="24"/>
          <w:lang w:val="en-US"/>
        </w:rPr>
        <w:t xml:space="preserve"> </w:t>
      </w:r>
      <w:r>
        <w:rPr>
          <w:noProof/>
          <w:sz w:val="24"/>
          <w:szCs w:val="24"/>
          <w:lang w:val="sr-Cyrl-RS"/>
        </w:rPr>
        <w:t>69</w:t>
      </w:r>
      <w:r w:rsidRPr="00344CE3">
        <w:rPr>
          <w:noProof/>
          <w:sz w:val="24"/>
          <w:szCs w:val="24"/>
          <w:lang w:val="en-US"/>
        </w:rPr>
        <w:t>% су јавни путеви. Одржавање ових путева није у надлежности ЈП „Србијашуме“, а већином се налазе у добром стању.</w:t>
      </w:r>
    </w:p>
    <w:p w14:paraId="376FC60F" w14:textId="77777777" w:rsidR="00DC39EF" w:rsidRPr="00CC7F7F" w:rsidRDefault="009122E2" w:rsidP="00CC7F7F">
      <w:pPr>
        <w:spacing w:line="264" w:lineRule="auto"/>
        <w:rPr>
          <w:noProof/>
          <w:sz w:val="24"/>
          <w:szCs w:val="24"/>
          <w:lang w:val="en-US"/>
        </w:rPr>
      </w:pPr>
      <w:r w:rsidRPr="009122E2">
        <w:rPr>
          <w:noProof/>
          <w:sz w:val="24"/>
          <w:szCs w:val="24"/>
          <w:lang w:val="en-US"/>
        </w:rPr>
        <w:t xml:space="preserve">Путни правци у </w:t>
      </w:r>
      <w:r>
        <w:rPr>
          <w:noProof/>
          <w:sz w:val="24"/>
          <w:szCs w:val="24"/>
          <w:lang w:val="sr-Cyrl-RS"/>
        </w:rPr>
        <w:t xml:space="preserve">овој газдинској јединици </w:t>
      </w:r>
      <w:r w:rsidRPr="009122E2">
        <w:rPr>
          <w:noProof/>
          <w:sz w:val="24"/>
          <w:szCs w:val="24"/>
          <w:lang w:val="en-US"/>
        </w:rPr>
        <w:t>су</w:t>
      </w:r>
      <w:r>
        <w:rPr>
          <w:noProof/>
          <w:sz w:val="24"/>
          <w:szCs w:val="24"/>
          <w:lang w:val="sr-Cyrl-RS"/>
        </w:rPr>
        <w:t xml:space="preserve"> приказани у</w:t>
      </w:r>
      <w:r w:rsidRPr="009122E2">
        <w:rPr>
          <w:noProof/>
          <w:sz w:val="24"/>
          <w:szCs w:val="24"/>
          <w:lang w:val="en-US"/>
        </w:rPr>
        <w:t xml:space="preserve"> следећ</w:t>
      </w:r>
      <w:r>
        <w:rPr>
          <w:noProof/>
          <w:sz w:val="24"/>
          <w:szCs w:val="24"/>
          <w:lang w:val="sr-Cyrl-RS"/>
        </w:rPr>
        <w:t>ој табели</w:t>
      </w:r>
      <w:r w:rsidRPr="009122E2">
        <w:rPr>
          <w:noProof/>
          <w:sz w:val="24"/>
          <w:szCs w:val="24"/>
          <w:lang w:val="en-US"/>
        </w:rPr>
        <w:t>:</w:t>
      </w:r>
    </w:p>
    <w:p w14:paraId="560DF6F4" w14:textId="77777777" w:rsidR="00106B2F" w:rsidRDefault="00106B2F" w:rsidP="009122E2">
      <w:pPr>
        <w:spacing w:line="264" w:lineRule="auto"/>
        <w:ind w:firstLine="0"/>
        <w:rPr>
          <w:noProof/>
          <w:sz w:val="24"/>
          <w:szCs w:val="24"/>
          <w:lang w:val="sr-Cyrl-RS"/>
        </w:rPr>
        <w:sectPr w:rsidR="00106B2F">
          <w:pgSz w:w="11906" w:h="16838"/>
          <w:pgMar w:top="1440" w:right="1440" w:bottom="1440" w:left="1440" w:header="708" w:footer="708" w:gutter="0"/>
          <w:cols w:space="708"/>
          <w:docGrid w:linePitch="360"/>
        </w:sectPr>
      </w:pPr>
    </w:p>
    <w:tbl>
      <w:tblPr>
        <w:tblW w:w="13694" w:type="dxa"/>
        <w:jc w:val="center"/>
        <w:tblCellMar>
          <w:top w:w="15" w:type="dxa"/>
        </w:tblCellMar>
        <w:tblLook w:val="04A0" w:firstRow="1" w:lastRow="0" w:firstColumn="1" w:lastColumn="0" w:noHBand="0" w:noVBand="1"/>
      </w:tblPr>
      <w:tblGrid>
        <w:gridCol w:w="416"/>
        <w:gridCol w:w="3908"/>
        <w:gridCol w:w="2696"/>
        <w:gridCol w:w="800"/>
        <w:gridCol w:w="935"/>
        <w:gridCol w:w="765"/>
        <w:gridCol w:w="725"/>
        <w:gridCol w:w="546"/>
        <w:gridCol w:w="433"/>
        <w:gridCol w:w="374"/>
        <w:gridCol w:w="704"/>
        <w:gridCol w:w="659"/>
        <w:gridCol w:w="511"/>
        <w:gridCol w:w="222"/>
      </w:tblGrid>
      <w:tr w:rsidR="009122E2" w:rsidRPr="009122E2" w14:paraId="579E329C" w14:textId="77777777" w:rsidTr="009122E2">
        <w:trPr>
          <w:gridAfter w:val="1"/>
          <w:wAfter w:w="222" w:type="dxa"/>
          <w:trHeight w:val="330"/>
          <w:tblHeader/>
          <w:jc w:val="center"/>
        </w:trPr>
        <w:tc>
          <w:tcPr>
            <w:tcW w:w="4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C7CFBF"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lastRenderedPageBreak/>
              <w:t> </w:t>
            </w:r>
          </w:p>
        </w:tc>
        <w:tc>
          <w:tcPr>
            <w:tcW w:w="3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79BBD0"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НАЗИВ ПУТА</w:t>
            </w:r>
          </w:p>
        </w:tc>
        <w:tc>
          <w:tcPr>
            <w:tcW w:w="2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26E3EB"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ОДЕЛЕЊА КОЈА ОТВАРА</w:t>
            </w:r>
          </w:p>
        </w:tc>
        <w:tc>
          <w:tcPr>
            <w:tcW w:w="4578" w:type="dxa"/>
            <w:gridSpan w:val="7"/>
            <w:tcBorders>
              <w:top w:val="single" w:sz="4" w:space="0" w:color="auto"/>
              <w:left w:val="nil"/>
              <w:bottom w:val="single" w:sz="4" w:space="0" w:color="auto"/>
              <w:right w:val="single" w:sz="4" w:space="0" w:color="auto"/>
            </w:tcBorders>
            <w:shd w:val="clear" w:color="auto" w:fill="auto"/>
            <w:vAlign w:val="center"/>
            <w:hideMark/>
          </w:tcPr>
          <w:p w14:paraId="6002818A"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Категорија пута и дужина</w:t>
            </w:r>
          </w:p>
        </w:tc>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307CCC"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Свега</w:t>
            </w:r>
          </w:p>
        </w:tc>
        <w:tc>
          <w:tcPr>
            <w:tcW w:w="11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308D00"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Просечна отвореност</w:t>
            </w:r>
          </w:p>
        </w:tc>
      </w:tr>
      <w:tr w:rsidR="009122E2" w:rsidRPr="009122E2" w14:paraId="0684E856" w14:textId="77777777" w:rsidTr="009122E2">
        <w:trPr>
          <w:gridAfter w:val="1"/>
          <w:wAfter w:w="222" w:type="dxa"/>
          <w:trHeight w:val="255"/>
          <w:tblHeader/>
          <w:jc w:val="center"/>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6B085D04" w14:textId="77777777" w:rsidR="009122E2" w:rsidRPr="009122E2" w:rsidRDefault="009122E2" w:rsidP="009122E2">
            <w:pPr>
              <w:suppressAutoHyphens w:val="0"/>
              <w:autoSpaceDN/>
              <w:spacing w:line="240" w:lineRule="auto"/>
              <w:ind w:firstLine="0"/>
              <w:jc w:val="left"/>
              <w:textAlignment w:val="auto"/>
              <w:rPr>
                <w:rFonts w:eastAsia="Times New Roman"/>
                <w:color w:val="000000"/>
                <w:sz w:val="20"/>
                <w:szCs w:val="20"/>
                <w:lang w:eastAsia="sr-Latn-RS"/>
              </w:rPr>
            </w:pPr>
          </w:p>
        </w:tc>
        <w:tc>
          <w:tcPr>
            <w:tcW w:w="3908" w:type="dxa"/>
            <w:vMerge/>
            <w:tcBorders>
              <w:top w:val="single" w:sz="4" w:space="0" w:color="auto"/>
              <w:left w:val="single" w:sz="4" w:space="0" w:color="auto"/>
              <w:bottom w:val="single" w:sz="4" w:space="0" w:color="auto"/>
              <w:right w:val="single" w:sz="4" w:space="0" w:color="auto"/>
            </w:tcBorders>
            <w:vAlign w:val="center"/>
            <w:hideMark/>
          </w:tcPr>
          <w:p w14:paraId="3AE55432" w14:textId="77777777" w:rsidR="009122E2" w:rsidRPr="009122E2" w:rsidRDefault="009122E2" w:rsidP="009122E2">
            <w:pPr>
              <w:suppressAutoHyphens w:val="0"/>
              <w:autoSpaceDN/>
              <w:spacing w:line="240" w:lineRule="auto"/>
              <w:ind w:firstLine="0"/>
              <w:jc w:val="left"/>
              <w:textAlignment w:val="auto"/>
              <w:rPr>
                <w:rFonts w:eastAsia="Times New Roman"/>
                <w:color w:val="000000"/>
                <w:sz w:val="20"/>
                <w:szCs w:val="20"/>
                <w:lang w:eastAsia="sr-Latn-RS"/>
              </w:rPr>
            </w:pPr>
          </w:p>
        </w:tc>
        <w:tc>
          <w:tcPr>
            <w:tcW w:w="2696" w:type="dxa"/>
            <w:vMerge/>
            <w:tcBorders>
              <w:top w:val="single" w:sz="4" w:space="0" w:color="auto"/>
              <w:left w:val="single" w:sz="4" w:space="0" w:color="auto"/>
              <w:bottom w:val="single" w:sz="4" w:space="0" w:color="auto"/>
              <w:right w:val="single" w:sz="4" w:space="0" w:color="auto"/>
            </w:tcBorders>
            <w:vAlign w:val="center"/>
            <w:hideMark/>
          </w:tcPr>
          <w:p w14:paraId="0ADBD1D1" w14:textId="77777777" w:rsidR="009122E2" w:rsidRPr="009122E2" w:rsidRDefault="009122E2" w:rsidP="009122E2">
            <w:pPr>
              <w:suppressAutoHyphens w:val="0"/>
              <w:autoSpaceDN/>
              <w:spacing w:line="240" w:lineRule="auto"/>
              <w:ind w:firstLine="0"/>
              <w:jc w:val="left"/>
              <w:textAlignment w:val="auto"/>
              <w:rPr>
                <w:rFonts w:eastAsia="Times New Roman"/>
                <w:color w:val="000000"/>
                <w:sz w:val="20"/>
                <w:szCs w:val="20"/>
                <w:lang w:eastAsia="sr-Latn-RS"/>
              </w:rPr>
            </w:pPr>
          </w:p>
        </w:tc>
        <w:tc>
          <w:tcPr>
            <w:tcW w:w="4578" w:type="dxa"/>
            <w:gridSpan w:val="7"/>
            <w:tcBorders>
              <w:top w:val="single" w:sz="4" w:space="0" w:color="auto"/>
              <w:left w:val="nil"/>
              <w:bottom w:val="single" w:sz="4" w:space="0" w:color="auto"/>
              <w:right w:val="single" w:sz="4" w:space="0" w:color="auto"/>
            </w:tcBorders>
            <w:shd w:val="clear" w:color="auto" w:fill="auto"/>
            <w:vAlign w:val="center"/>
            <w:hideMark/>
          </w:tcPr>
          <w:p w14:paraId="2E0CF5A0"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km</w:t>
            </w:r>
          </w:p>
        </w:tc>
        <w:tc>
          <w:tcPr>
            <w:tcW w:w="704" w:type="dxa"/>
            <w:vMerge/>
            <w:tcBorders>
              <w:top w:val="single" w:sz="4" w:space="0" w:color="auto"/>
              <w:left w:val="single" w:sz="4" w:space="0" w:color="auto"/>
              <w:bottom w:val="single" w:sz="4" w:space="0" w:color="auto"/>
              <w:right w:val="single" w:sz="4" w:space="0" w:color="auto"/>
            </w:tcBorders>
            <w:vAlign w:val="center"/>
            <w:hideMark/>
          </w:tcPr>
          <w:p w14:paraId="4237C587" w14:textId="77777777" w:rsidR="009122E2" w:rsidRPr="009122E2" w:rsidRDefault="009122E2" w:rsidP="009122E2">
            <w:pPr>
              <w:suppressAutoHyphens w:val="0"/>
              <w:autoSpaceDN/>
              <w:spacing w:line="240" w:lineRule="auto"/>
              <w:ind w:firstLine="0"/>
              <w:jc w:val="left"/>
              <w:textAlignment w:val="auto"/>
              <w:rPr>
                <w:rFonts w:eastAsia="Times New Roman"/>
                <w:color w:val="000000"/>
                <w:sz w:val="20"/>
                <w:szCs w:val="20"/>
                <w:lang w:eastAsia="sr-Latn-RS"/>
              </w:rPr>
            </w:pPr>
          </w:p>
        </w:tc>
        <w:tc>
          <w:tcPr>
            <w:tcW w:w="1170" w:type="dxa"/>
            <w:gridSpan w:val="2"/>
            <w:vMerge/>
            <w:tcBorders>
              <w:top w:val="single" w:sz="4" w:space="0" w:color="auto"/>
              <w:left w:val="single" w:sz="4" w:space="0" w:color="auto"/>
              <w:bottom w:val="single" w:sz="4" w:space="0" w:color="auto"/>
              <w:right w:val="single" w:sz="4" w:space="0" w:color="auto"/>
            </w:tcBorders>
            <w:vAlign w:val="center"/>
            <w:hideMark/>
          </w:tcPr>
          <w:p w14:paraId="70A1B40A" w14:textId="77777777" w:rsidR="009122E2" w:rsidRPr="009122E2" w:rsidRDefault="009122E2" w:rsidP="009122E2">
            <w:pPr>
              <w:suppressAutoHyphens w:val="0"/>
              <w:autoSpaceDN/>
              <w:spacing w:line="240" w:lineRule="auto"/>
              <w:ind w:firstLine="0"/>
              <w:jc w:val="left"/>
              <w:textAlignment w:val="auto"/>
              <w:rPr>
                <w:rFonts w:eastAsia="Times New Roman"/>
                <w:color w:val="000000"/>
                <w:sz w:val="20"/>
                <w:szCs w:val="20"/>
                <w:lang w:eastAsia="sr-Latn-RS"/>
              </w:rPr>
            </w:pPr>
          </w:p>
        </w:tc>
      </w:tr>
      <w:tr w:rsidR="009122E2" w:rsidRPr="009122E2" w14:paraId="1827C6B2" w14:textId="77777777" w:rsidTr="009122E2">
        <w:trPr>
          <w:gridAfter w:val="1"/>
          <w:wAfter w:w="222" w:type="dxa"/>
          <w:trHeight w:val="765"/>
          <w:tblHeader/>
          <w:jc w:val="center"/>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33D1D2BB" w14:textId="77777777" w:rsidR="009122E2" w:rsidRPr="009122E2" w:rsidRDefault="009122E2" w:rsidP="009122E2">
            <w:pPr>
              <w:suppressAutoHyphens w:val="0"/>
              <w:autoSpaceDN/>
              <w:spacing w:line="240" w:lineRule="auto"/>
              <w:ind w:firstLine="0"/>
              <w:jc w:val="left"/>
              <w:textAlignment w:val="auto"/>
              <w:rPr>
                <w:rFonts w:eastAsia="Times New Roman"/>
                <w:color w:val="000000"/>
                <w:sz w:val="20"/>
                <w:szCs w:val="20"/>
                <w:lang w:eastAsia="sr-Latn-RS"/>
              </w:rPr>
            </w:pPr>
          </w:p>
        </w:tc>
        <w:tc>
          <w:tcPr>
            <w:tcW w:w="3908" w:type="dxa"/>
            <w:vMerge/>
            <w:tcBorders>
              <w:top w:val="single" w:sz="4" w:space="0" w:color="auto"/>
              <w:left w:val="single" w:sz="4" w:space="0" w:color="auto"/>
              <w:bottom w:val="single" w:sz="4" w:space="0" w:color="auto"/>
              <w:right w:val="single" w:sz="4" w:space="0" w:color="auto"/>
            </w:tcBorders>
            <w:vAlign w:val="center"/>
            <w:hideMark/>
          </w:tcPr>
          <w:p w14:paraId="138E1F36" w14:textId="77777777" w:rsidR="009122E2" w:rsidRPr="009122E2" w:rsidRDefault="009122E2" w:rsidP="009122E2">
            <w:pPr>
              <w:suppressAutoHyphens w:val="0"/>
              <w:autoSpaceDN/>
              <w:spacing w:line="240" w:lineRule="auto"/>
              <w:ind w:firstLine="0"/>
              <w:jc w:val="left"/>
              <w:textAlignment w:val="auto"/>
              <w:rPr>
                <w:rFonts w:eastAsia="Times New Roman"/>
                <w:color w:val="000000"/>
                <w:sz w:val="20"/>
                <w:szCs w:val="20"/>
                <w:lang w:eastAsia="sr-Latn-RS"/>
              </w:rPr>
            </w:pPr>
          </w:p>
        </w:tc>
        <w:tc>
          <w:tcPr>
            <w:tcW w:w="2696" w:type="dxa"/>
            <w:vMerge/>
            <w:tcBorders>
              <w:top w:val="single" w:sz="4" w:space="0" w:color="auto"/>
              <w:left w:val="single" w:sz="4" w:space="0" w:color="auto"/>
              <w:bottom w:val="single" w:sz="4" w:space="0" w:color="auto"/>
              <w:right w:val="single" w:sz="4" w:space="0" w:color="auto"/>
            </w:tcBorders>
            <w:vAlign w:val="center"/>
            <w:hideMark/>
          </w:tcPr>
          <w:p w14:paraId="4E5014D6" w14:textId="77777777" w:rsidR="009122E2" w:rsidRPr="009122E2" w:rsidRDefault="009122E2" w:rsidP="009122E2">
            <w:pPr>
              <w:suppressAutoHyphens w:val="0"/>
              <w:autoSpaceDN/>
              <w:spacing w:line="240" w:lineRule="auto"/>
              <w:ind w:firstLine="0"/>
              <w:jc w:val="left"/>
              <w:textAlignment w:val="auto"/>
              <w:rPr>
                <w:rFonts w:eastAsia="Times New Roman"/>
                <w:color w:val="000000"/>
                <w:sz w:val="20"/>
                <w:szCs w:val="20"/>
                <w:lang w:eastAsia="sr-Latn-RS"/>
              </w:rPr>
            </w:pPr>
          </w:p>
        </w:tc>
        <w:tc>
          <w:tcPr>
            <w:tcW w:w="1735" w:type="dxa"/>
            <w:gridSpan w:val="2"/>
            <w:tcBorders>
              <w:top w:val="single" w:sz="4" w:space="0" w:color="auto"/>
              <w:left w:val="nil"/>
              <w:bottom w:val="single" w:sz="4" w:space="0" w:color="auto"/>
              <w:right w:val="single" w:sz="4" w:space="0" w:color="auto"/>
            </w:tcBorders>
            <w:shd w:val="clear" w:color="auto" w:fill="auto"/>
            <w:vAlign w:val="center"/>
            <w:hideMark/>
          </w:tcPr>
          <w:p w14:paraId="713C34C0"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Јавни</w:t>
            </w:r>
          </w:p>
        </w:tc>
        <w:tc>
          <w:tcPr>
            <w:tcW w:w="1490" w:type="dxa"/>
            <w:gridSpan w:val="2"/>
            <w:tcBorders>
              <w:top w:val="single" w:sz="4" w:space="0" w:color="auto"/>
              <w:left w:val="nil"/>
              <w:bottom w:val="single" w:sz="4" w:space="0" w:color="auto"/>
              <w:right w:val="single" w:sz="4" w:space="0" w:color="auto"/>
            </w:tcBorders>
            <w:shd w:val="clear" w:color="auto" w:fill="auto"/>
            <w:vAlign w:val="center"/>
            <w:hideMark/>
          </w:tcPr>
          <w:p w14:paraId="2DC08FE1"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Шумски путеви са коловозном конструкцијом</w:t>
            </w:r>
          </w:p>
        </w:tc>
        <w:tc>
          <w:tcPr>
            <w:tcW w:w="1353" w:type="dxa"/>
            <w:gridSpan w:val="3"/>
            <w:tcBorders>
              <w:top w:val="single" w:sz="4" w:space="0" w:color="auto"/>
              <w:left w:val="nil"/>
              <w:bottom w:val="single" w:sz="4" w:space="0" w:color="auto"/>
              <w:right w:val="single" w:sz="4" w:space="0" w:color="auto"/>
            </w:tcBorders>
            <w:shd w:val="clear" w:color="auto" w:fill="auto"/>
            <w:vAlign w:val="center"/>
            <w:hideMark/>
          </w:tcPr>
          <w:p w14:paraId="4F5C746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Шумски путеви без коловозне конструкције</w:t>
            </w:r>
          </w:p>
        </w:tc>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14:paraId="28EA0F60"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km</w:t>
            </w:r>
          </w:p>
        </w:tc>
        <w:tc>
          <w:tcPr>
            <w:tcW w:w="11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5C90B2"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м/ха</w:t>
            </w:r>
          </w:p>
        </w:tc>
      </w:tr>
      <w:tr w:rsidR="009122E2" w:rsidRPr="009122E2" w14:paraId="4534BD75" w14:textId="77777777" w:rsidTr="009122E2">
        <w:trPr>
          <w:gridAfter w:val="1"/>
          <w:wAfter w:w="222" w:type="dxa"/>
          <w:trHeight w:val="255"/>
          <w:tblHeader/>
          <w:jc w:val="center"/>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48FE5FD3" w14:textId="77777777" w:rsidR="009122E2" w:rsidRPr="009122E2" w:rsidRDefault="009122E2" w:rsidP="009122E2">
            <w:pPr>
              <w:suppressAutoHyphens w:val="0"/>
              <w:autoSpaceDN/>
              <w:spacing w:line="240" w:lineRule="auto"/>
              <w:ind w:firstLine="0"/>
              <w:jc w:val="left"/>
              <w:textAlignment w:val="auto"/>
              <w:rPr>
                <w:rFonts w:eastAsia="Times New Roman"/>
                <w:color w:val="000000"/>
                <w:sz w:val="20"/>
                <w:szCs w:val="20"/>
                <w:lang w:eastAsia="sr-Latn-RS"/>
              </w:rPr>
            </w:pPr>
          </w:p>
        </w:tc>
        <w:tc>
          <w:tcPr>
            <w:tcW w:w="3908" w:type="dxa"/>
            <w:vMerge/>
            <w:tcBorders>
              <w:top w:val="single" w:sz="4" w:space="0" w:color="auto"/>
              <w:left w:val="single" w:sz="4" w:space="0" w:color="auto"/>
              <w:bottom w:val="single" w:sz="4" w:space="0" w:color="auto"/>
              <w:right w:val="single" w:sz="4" w:space="0" w:color="auto"/>
            </w:tcBorders>
            <w:vAlign w:val="center"/>
            <w:hideMark/>
          </w:tcPr>
          <w:p w14:paraId="61AEEE3A" w14:textId="77777777" w:rsidR="009122E2" w:rsidRPr="009122E2" w:rsidRDefault="009122E2" w:rsidP="009122E2">
            <w:pPr>
              <w:suppressAutoHyphens w:val="0"/>
              <w:autoSpaceDN/>
              <w:spacing w:line="240" w:lineRule="auto"/>
              <w:ind w:firstLine="0"/>
              <w:jc w:val="left"/>
              <w:textAlignment w:val="auto"/>
              <w:rPr>
                <w:rFonts w:eastAsia="Times New Roman"/>
                <w:color w:val="000000"/>
                <w:sz w:val="20"/>
                <w:szCs w:val="20"/>
                <w:lang w:eastAsia="sr-Latn-RS"/>
              </w:rPr>
            </w:pPr>
          </w:p>
        </w:tc>
        <w:tc>
          <w:tcPr>
            <w:tcW w:w="2696" w:type="dxa"/>
            <w:vMerge/>
            <w:tcBorders>
              <w:top w:val="single" w:sz="4" w:space="0" w:color="auto"/>
              <w:left w:val="single" w:sz="4" w:space="0" w:color="auto"/>
              <w:bottom w:val="single" w:sz="4" w:space="0" w:color="auto"/>
              <w:right w:val="single" w:sz="4" w:space="0" w:color="auto"/>
            </w:tcBorders>
            <w:vAlign w:val="center"/>
            <w:hideMark/>
          </w:tcPr>
          <w:p w14:paraId="0EF61957" w14:textId="77777777" w:rsidR="009122E2" w:rsidRPr="009122E2" w:rsidRDefault="009122E2" w:rsidP="009122E2">
            <w:pPr>
              <w:suppressAutoHyphens w:val="0"/>
              <w:autoSpaceDN/>
              <w:spacing w:line="240" w:lineRule="auto"/>
              <w:ind w:firstLine="0"/>
              <w:jc w:val="left"/>
              <w:textAlignment w:val="auto"/>
              <w:rPr>
                <w:rFonts w:eastAsia="Times New Roman"/>
                <w:color w:val="000000"/>
                <w:sz w:val="20"/>
                <w:szCs w:val="20"/>
                <w:lang w:eastAsia="sr-Latn-RS"/>
              </w:rPr>
            </w:pPr>
          </w:p>
        </w:tc>
        <w:tc>
          <w:tcPr>
            <w:tcW w:w="800" w:type="dxa"/>
            <w:tcBorders>
              <w:top w:val="nil"/>
              <w:left w:val="nil"/>
              <w:bottom w:val="single" w:sz="4" w:space="0" w:color="auto"/>
              <w:right w:val="single" w:sz="4" w:space="0" w:color="auto"/>
            </w:tcBorders>
            <w:shd w:val="clear" w:color="auto" w:fill="auto"/>
            <w:vAlign w:val="center"/>
            <w:hideMark/>
          </w:tcPr>
          <w:p w14:paraId="1236D229"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асфалт</w:t>
            </w:r>
          </w:p>
        </w:tc>
        <w:tc>
          <w:tcPr>
            <w:tcW w:w="935" w:type="dxa"/>
            <w:tcBorders>
              <w:top w:val="nil"/>
              <w:left w:val="nil"/>
              <w:bottom w:val="single" w:sz="4" w:space="0" w:color="auto"/>
              <w:right w:val="single" w:sz="4" w:space="0" w:color="auto"/>
            </w:tcBorders>
            <w:shd w:val="clear" w:color="auto" w:fill="auto"/>
            <w:noWrap/>
            <w:vAlign w:val="center"/>
            <w:hideMark/>
          </w:tcPr>
          <w:p w14:paraId="5C29212C"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макадам</w:t>
            </w:r>
          </w:p>
        </w:tc>
        <w:tc>
          <w:tcPr>
            <w:tcW w:w="765" w:type="dxa"/>
            <w:tcBorders>
              <w:top w:val="nil"/>
              <w:left w:val="nil"/>
              <w:bottom w:val="single" w:sz="4" w:space="0" w:color="auto"/>
              <w:right w:val="single" w:sz="4" w:space="0" w:color="auto"/>
            </w:tcBorders>
            <w:shd w:val="clear" w:color="auto" w:fill="auto"/>
            <w:vAlign w:val="center"/>
            <w:hideMark/>
          </w:tcPr>
          <w:p w14:paraId="30EA6A41"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P</w:t>
            </w:r>
          </w:p>
        </w:tc>
        <w:tc>
          <w:tcPr>
            <w:tcW w:w="725" w:type="dxa"/>
            <w:tcBorders>
              <w:top w:val="nil"/>
              <w:left w:val="nil"/>
              <w:bottom w:val="single" w:sz="4" w:space="0" w:color="auto"/>
              <w:right w:val="single" w:sz="4" w:space="0" w:color="auto"/>
            </w:tcBorders>
            <w:shd w:val="clear" w:color="auto" w:fill="auto"/>
            <w:vAlign w:val="center"/>
            <w:hideMark/>
          </w:tcPr>
          <w:p w14:paraId="2BFB0E37"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S</w:t>
            </w:r>
          </w:p>
        </w:tc>
        <w:tc>
          <w:tcPr>
            <w:tcW w:w="546" w:type="dxa"/>
            <w:tcBorders>
              <w:top w:val="nil"/>
              <w:left w:val="nil"/>
              <w:bottom w:val="single" w:sz="4" w:space="0" w:color="auto"/>
              <w:right w:val="single" w:sz="4" w:space="0" w:color="auto"/>
            </w:tcBorders>
            <w:shd w:val="clear" w:color="auto" w:fill="auto"/>
            <w:vAlign w:val="center"/>
            <w:hideMark/>
          </w:tcPr>
          <w:p w14:paraId="595D1C36"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P</w:t>
            </w:r>
          </w:p>
        </w:tc>
        <w:tc>
          <w:tcPr>
            <w:tcW w:w="433" w:type="dxa"/>
            <w:tcBorders>
              <w:top w:val="nil"/>
              <w:left w:val="nil"/>
              <w:bottom w:val="single" w:sz="4" w:space="0" w:color="auto"/>
              <w:right w:val="single" w:sz="4" w:space="0" w:color="auto"/>
            </w:tcBorders>
            <w:shd w:val="clear" w:color="auto" w:fill="auto"/>
            <w:vAlign w:val="center"/>
            <w:hideMark/>
          </w:tcPr>
          <w:p w14:paraId="6410215A"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S</w:t>
            </w:r>
          </w:p>
        </w:tc>
        <w:tc>
          <w:tcPr>
            <w:tcW w:w="374" w:type="dxa"/>
            <w:tcBorders>
              <w:top w:val="nil"/>
              <w:left w:val="nil"/>
              <w:bottom w:val="single" w:sz="4" w:space="0" w:color="auto"/>
              <w:right w:val="single" w:sz="4" w:space="0" w:color="auto"/>
            </w:tcBorders>
            <w:shd w:val="clear" w:color="auto" w:fill="auto"/>
            <w:vAlign w:val="center"/>
            <w:hideMark/>
          </w:tcPr>
          <w:p w14:paraId="59DC5C7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T</w:t>
            </w:r>
          </w:p>
        </w:tc>
        <w:tc>
          <w:tcPr>
            <w:tcW w:w="704" w:type="dxa"/>
            <w:vMerge/>
            <w:tcBorders>
              <w:top w:val="nil"/>
              <w:left w:val="single" w:sz="4" w:space="0" w:color="auto"/>
              <w:bottom w:val="single" w:sz="4" w:space="0" w:color="auto"/>
              <w:right w:val="single" w:sz="4" w:space="0" w:color="auto"/>
            </w:tcBorders>
            <w:vAlign w:val="center"/>
            <w:hideMark/>
          </w:tcPr>
          <w:p w14:paraId="75D3910C" w14:textId="77777777" w:rsidR="009122E2" w:rsidRPr="009122E2" w:rsidRDefault="009122E2" w:rsidP="009122E2">
            <w:pPr>
              <w:suppressAutoHyphens w:val="0"/>
              <w:autoSpaceDN/>
              <w:spacing w:line="240" w:lineRule="auto"/>
              <w:ind w:firstLine="0"/>
              <w:jc w:val="left"/>
              <w:textAlignment w:val="auto"/>
              <w:rPr>
                <w:rFonts w:eastAsia="Times New Roman"/>
                <w:color w:val="000000"/>
                <w:sz w:val="20"/>
                <w:szCs w:val="20"/>
                <w:lang w:eastAsia="sr-Latn-RS"/>
              </w:rPr>
            </w:pPr>
          </w:p>
        </w:tc>
        <w:tc>
          <w:tcPr>
            <w:tcW w:w="659" w:type="dxa"/>
            <w:tcBorders>
              <w:top w:val="nil"/>
              <w:left w:val="nil"/>
              <w:bottom w:val="single" w:sz="4" w:space="0" w:color="auto"/>
              <w:right w:val="single" w:sz="4" w:space="0" w:color="auto"/>
            </w:tcBorders>
            <w:shd w:val="clear" w:color="auto" w:fill="auto"/>
            <w:vAlign w:val="center"/>
            <w:hideMark/>
          </w:tcPr>
          <w:p w14:paraId="5070816E"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I</w:t>
            </w:r>
          </w:p>
        </w:tc>
        <w:tc>
          <w:tcPr>
            <w:tcW w:w="511" w:type="dxa"/>
            <w:tcBorders>
              <w:top w:val="nil"/>
              <w:left w:val="nil"/>
              <w:bottom w:val="single" w:sz="4" w:space="0" w:color="auto"/>
              <w:right w:val="single" w:sz="4" w:space="0" w:color="auto"/>
            </w:tcBorders>
            <w:shd w:val="clear" w:color="auto" w:fill="auto"/>
            <w:vAlign w:val="center"/>
            <w:hideMark/>
          </w:tcPr>
          <w:p w14:paraId="07222D69"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II</w:t>
            </w:r>
          </w:p>
        </w:tc>
      </w:tr>
      <w:tr w:rsidR="009122E2" w:rsidRPr="009122E2" w14:paraId="5541FD35"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135500B5"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w:t>
            </w:r>
          </w:p>
        </w:tc>
        <w:tc>
          <w:tcPr>
            <w:tcW w:w="3908" w:type="dxa"/>
            <w:tcBorders>
              <w:top w:val="nil"/>
              <w:left w:val="nil"/>
              <w:bottom w:val="single" w:sz="4" w:space="0" w:color="auto"/>
              <w:right w:val="single" w:sz="4" w:space="0" w:color="auto"/>
            </w:tcBorders>
            <w:shd w:val="clear" w:color="auto" w:fill="auto"/>
            <w:noWrap/>
            <w:vAlign w:val="center"/>
            <w:hideMark/>
          </w:tcPr>
          <w:p w14:paraId="3F08D301"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Прокупље - Бели Камен - Житни Поток</w:t>
            </w:r>
          </w:p>
        </w:tc>
        <w:tc>
          <w:tcPr>
            <w:tcW w:w="2696" w:type="dxa"/>
            <w:tcBorders>
              <w:top w:val="nil"/>
              <w:left w:val="nil"/>
              <w:bottom w:val="single" w:sz="4" w:space="0" w:color="auto"/>
              <w:right w:val="single" w:sz="4" w:space="0" w:color="auto"/>
            </w:tcBorders>
            <w:shd w:val="clear" w:color="auto" w:fill="auto"/>
            <w:vAlign w:val="center"/>
            <w:hideMark/>
          </w:tcPr>
          <w:p w14:paraId="5093B07E"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25, 26, 27, 28, 114</w:t>
            </w:r>
          </w:p>
        </w:tc>
        <w:tc>
          <w:tcPr>
            <w:tcW w:w="800" w:type="dxa"/>
            <w:tcBorders>
              <w:top w:val="nil"/>
              <w:left w:val="nil"/>
              <w:bottom w:val="single" w:sz="4" w:space="0" w:color="auto"/>
              <w:right w:val="single" w:sz="4" w:space="0" w:color="auto"/>
            </w:tcBorders>
            <w:shd w:val="clear" w:color="auto" w:fill="auto"/>
            <w:vAlign w:val="center"/>
            <w:hideMark/>
          </w:tcPr>
          <w:p w14:paraId="4CE6B787"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4.3</w:t>
            </w:r>
          </w:p>
        </w:tc>
        <w:tc>
          <w:tcPr>
            <w:tcW w:w="935" w:type="dxa"/>
            <w:tcBorders>
              <w:top w:val="nil"/>
              <w:left w:val="nil"/>
              <w:bottom w:val="single" w:sz="4" w:space="0" w:color="auto"/>
              <w:right w:val="single" w:sz="4" w:space="0" w:color="auto"/>
            </w:tcBorders>
            <w:shd w:val="clear" w:color="auto" w:fill="auto"/>
            <w:vAlign w:val="center"/>
            <w:hideMark/>
          </w:tcPr>
          <w:p w14:paraId="4A1B8325"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65" w:type="dxa"/>
            <w:tcBorders>
              <w:top w:val="nil"/>
              <w:left w:val="nil"/>
              <w:bottom w:val="single" w:sz="4" w:space="0" w:color="auto"/>
              <w:right w:val="single" w:sz="4" w:space="0" w:color="auto"/>
            </w:tcBorders>
            <w:shd w:val="clear" w:color="auto" w:fill="auto"/>
            <w:vAlign w:val="center"/>
            <w:hideMark/>
          </w:tcPr>
          <w:p w14:paraId="1C82F8C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25" w:type="dxa"/>
            <w:tcBorders>
              <w:top w:val="nil"/>
              <w:left w:val="nil"/>
              <w:bottom w:val="single" w:sz="4" w:space="0" w:color="auto"/>
              <w:right w:val="single" w:sz="4" w:space="0" w:color="auto"/>
            </w:tcBorders>
            <w:shd w:val="clear" w:color="auto" w:fill="auto"/>
            <w:noWrap/>
            <w:vAlign w:val="center"/>
            <w:hideMark/>
          </w:tcPr>
          <w:p w14:paraId="678E0DE8"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546" w:type="dxa"/>
            <w:tcBorders>
              <w:top w:val="nil"/>
              <w:left w:val="nil"/>
              <w:bottom w:val="single" w:sz="4" w:space="0" w:color="auto"/>
              <w:right w:val="single" w:sz="4" w:space="0" w:color="auto"/>
            </w:tcBorders>
            <w:shd w:val="clear" w:color="auto" w:fill="auto"/>
            <w:vAlign w:val="center"/>
            <w:hideMark/>
          </w:tcPr>
          <w:p w14:paraId="4FB8588B"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433" w:type="dxa"/>
            <w:tcBorders>
              <w:top w:val="nil"/>
              <w:left w:val="nil"/>
              <w:bottom w:val="single" w:sz="4" w:space="0" w:color="auto"/>
              <w:right w:val="single" w:sz="4" w:space="0" w:color="auto"/>
            </w:tcBorders>
            <w:shd w:val="clear" w:color="auto" w:fill="auto"/>
            <w:noWrap/>
            <w:vAlign w:val="center"/>
            <w:hideMark/>
          </w:tcPr>
          <w:p w14:paraId="6E29AF79"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503DB32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6A0E1B0E"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4.3</w:t>
            </w:r>
          </w:p>
        </w:tc>
        <w:tc>
          <w:tcPr>
            <w:tcW w:w="659" w:type="dxa"/>
            <w:tcBorders>
              <w:top w:val="nil"/>
              <w:left w:val="nil"/>
              <w:bottom w:val="single" w:sz="4" w:space="0" w:color="auto"/>
              <w:right w:val="single" w:sz="4" w:space="0" w:color="auto"/>
            </w:tcBorders>
            <w:shd w:val="clear" w:color="auto" w:fill="auto"/>
            <w:noWrap/>
            <w:vAlign w:val="center"/>
            <w:hideMark/>
          </w:tcPr>
          <w:p w14:paraId="3A30E405"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1.1</w:t>
            </w:r>
          </w:p>
        </w:tc>
        <w:tc>
          <w:tcPr>
            <w:tcW w:w="511" w:type="dxa"/>
            <w:tcBorders>
              <w:top w:val="nil"/>
              <w:left w:val="nil"/>
              <w:bottom w:val="single" w:sz="4" w:space="0" w:color="auto"/>
              <w:right w:val="single" w:sz="4" w:space="0" w:color="auto"/>
            </w:tcBorders>
            <w:shd w:val="clear" w:color="auto" w:fill="auto"/>
            <w:noWrap/>
            <w:vAlign w:val="center"/>
            <w:hideMark/>
          </w:tcPr>
          <w:p w14:paraId="00A857EE"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r>
      <w:tr w:rsidR="009122E2" w:rsidRPr="009122E2" w14:paraId="54C14516"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5F9BB97D"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2</w:t>
            </w:r>
          </w:p>
        </w:tc>
        <w:tc>
          <w:tcPr>
            <w:tcW w:w="3908" w:type="dxa"/>
            <w:tcBorders>
              <w:top w:val="nil"/>
              <w:left w:val="nil"/>
              <w:bottom w:val="single" w:sz="4" w:space="0" w:color="auto"/>
              <w:right w:val="single" w:sz="4" w:space="0" w:color="auto"/>
            </w:tcBorders>
            <w:shd w:val="clear" w:color="auto" w:fill="auto"/>
            <w:noWrap/>
            <w:vAlign w:val="center"/>
            <w:hideMark/>
          </w:tcPr>
          <w:p w14:paraId="7427D08A"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Бреговина - Крушкар</w:t>
            </w:r>
          </w:p>
        </w:tc>
        <w:tc>
          <w:tcPr>
            <w:tcW w:w="2696" w:type="dxa"/>
            <w:tcBorders>
              <w:top w:val="nil"/>
              <w:left w:val="nil"/>
              <w:bottom w:val="single" w:sz="4" w:space="0" w:color="auto"/>
              <w:right w:val="single" w:sz="4" w:space="0" w:color="auto"/>
            </w:tcBorders>
            <w:shd w:val="clear" w:color="auto" w:fill="auto"/>
            <w:noWrap/>
            <w:vAlign w:val="center"/>
            <w:hideMark/>
          </w:tcPr>
          <w:p w14:paraId="3678400F"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7, 8</w:t>
            </w:r>
          </w:p>
        </w:tc>
        <w:tc>
          <w:tcPr>
            <w:tcW w:w="800" w:type="dxa"/>
            <w:tcBorders>
              <w:top w:val="nil"/>
              <w:left w:val="nil"/>
              <w:bottom w:val="single" w:sz="4" w:space="0" w:color="auto"/>
              <w:right w:val="single" w:sz="4" w:space="0" w:color="auto"/>
            </w:tcBorders>
            <w:shd w:val="clear" w:color="auto" w:fill="auto"/>
            <w:vAlign w:val="center"/>
            <w:hideMark/>
          </w:tcPr>
          <w:p w14:paraId="3E3E5817" w14:textId="1187DA4D"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p>
        </w:tc>
        <w:tc>
          <w:tcPr>
            <w:tcW w:w="935" w:type="dxa"/>
            <w:tcBorders>
              <w:top w:val="nil"/>
              <w:left w:val="nil"/>
              <w:bottom w:val="single" w:sz="4" w:space="0" w:color="auto"/>
              <w:right w:val="single" w:sz="4" w:space="0" w:color="auto"/>
            </w:tcBorders>
            <w:shd w:val="clear" w:color="auto" w:fill="auto"/>
            <w:vAlign w:val="center"/>
            <w:hideMark/>
          </w:tcPr>
          <w:p w14:paraId="78C63F9F" w14:textId="778E572C" w:rsidR="009122E2" w:rsidRPr="009122E2" w:rsidRDefault="00127A81" w:rsidP="009122E2">
            <w:pPr>
              <w:suppressAutoHyphens w:val="0"/>
              <w:autoSpaceDN/>
              <w:spacing w:line="240" w:lineRule="auto"/>
              <w:ind w:firstLine="0"/>
              <w:jc w:val="center"/>
              <w:textAlignment w:val="auto"/>
              <w:rPr>
                <w:rFonts w:eastAsia="Times New Roman"/>
                <w:color w:val="000000"/>
                <w:sz w:val="20"/>
                <w:szCs w:val="20"/>
                <w:lang w:eastAsia="sr-Latn-RS"/>
              </w:rPr>
            </w:pPr>
            <w:r>
              <w:rPr>
                <w:rFonts w:eastAsia="Times New Roman"/>
                <w:color w:val="000000"/>
                <w:sz w:val="20"/>
                <w:szCs w:val="20"/>
                <w:lang w:val="sr-Cyrl-RS" w:eastAsia="sr-Latn-RS"/>
              </w:rPr>
              <w:t>1.8</w:t>
            </w:r>
            <w:r w:rsidR="009122E2" w:rsidRPr="009122E2">
              <w:rPr>
                <w:rFonts w:eastAsia="Times New Roman"/>
                <w:color w:val="000000"/>
                <w:sz w:val="20"/>
                <w:szCs w:val="20"/>
                <w:lang w:eastAsia="sr-Latn-RS"/>
              </w:rPr>
              <w:t> </w:t>
            </w:r>
          </w:p>
        </w:tc>
        <w:tc>
          <w:tcPr>
            <w:tcW w:w="765" w:type="dxa"/>
            <w:tcBorders>
              <w:top w:val="nil"/>
              <w:left w:val="nil"/>
              <w:bottom w:val="single" w:sz="4" w:space="0" w:color="auto"/>
              <w:right w:val="single" w:sz="4" w:space="0" w:color="auto"/>
            </w:tcBorders>
            <w:shd w:val="clear" w:color="auto" w:fill="auto"/>
            <w:vAlign w:val="center"/>
            <w:hideMark/>
          </w:tcPr>
          <w:p w14:paraId="6883ABB9"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25" w:type="dxa"/>
            <w:tcBorders>
              <w:top w:val="nil"/>
              <w:left w:val="nil"/>
              <w:bottom w:val="single" w:sz="4" w:space="0" w:color="auto"/>
              <w:right w:val="single" w:sz="4" w:space="0" w:color="auto"/>
            </w:tcBorders>
            <w:shd w:val="clear" w:color="auto" w:fill="auto"/>
            <w:noWrap/>
            <w:vAlign w:val="center"/>
            <w:hideMark/>
          </w:tcPr>
          <w:p w14:paraId="1E5FC6E1"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546" w:type="dxa"/>
            <w:tcBorders>
              <w:top w:val="nil"/>
              <w:left w:val="nil"/>
              <w:bottom w:val="single" w:sz="4" w:space="0" w:color="auto"/>
              <w:right w:val="single" w:sz="4" w:space="0" w:color="auto"/>
            </w:tcBorders>
            <w:shd w:val="clear" w:color="auto" w:fill="auto"/>
            <w:vAlign w:val="center"/>
            <w:hideMark/>
          </w:tcPr>
          <w:p w14:paraId="5B5D641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433" w:type="dxa"/>
            <w:tcBorders>
              <w:top w:val="nil"/>
              <w:left w:val="nil"/>
              <w:bottom w:val="single" w:sz="4" w:space="0" w:color="auto"/>
              <w:right w:val="single" w:sz="4" w:space="0" w:color="auto"/>
            </w:tcBorders>
            <w:shd w:val="clear" w:color="auto" w:fill="auto"/>
            <w:noWrap/>
            <w:vAlign w:val="center"/>
            <w:hideMark/>
          </w:tcPr>
          <w:p w14:paraId="28D531E7"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15E82E35"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07415F1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1.8</w:t>
            </w:r>
          </w:p>
        </w:tc>
        <w:tc>
          <w:tcPr>
            <w:tcW w:w="659" w:type="dxa"/>
            <w:tcBorders>
              <w:top w:val="nil"/>
              <w:left w:val="nil"/>
              <w:bottom w:val="single" w:sz="4" w:space="0" w:color="auto"/>
              <w:right w:val="single" w:sz="4" w:space="0" w:color="auto"/>
            </w:tcBorders>
            <w:shd w:val="clear" w:color="auto" w:fill="auto"/>
            <w:noWrap/>
            <w:vAlign w:val="center"/>
            <w:hideMark/>
          </w:tcPr>
          <w:p w14:paraId="71E9421A"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0.5</w:t>
            </w:r>
          </w:p>
        </w:tc>
        <w:tc>
          <w:tcPr>
            <w:tcW w:w="511" w:type="dxa"/>
            <w:tcBorders>
              <w:top w:val="nil"/>
              <w:left w:val="nil"/>
              <w:bottom w:val="single" w:sz="4" w:space="0" w:color="auto"/>
              <w:right w:val="single" w:sz="4" w:space="0" w:color="auto"/>
            </w:tcBorders>
            <w:shd w:val="clear" w:color="auto" w:fill="auto"/>
            <w:noWrap/>
            <w:vAlign w:val="center"/>
            <w:hideMark/>
          </w:tcPr>
          <w:p w14:paraId="1C99D65C"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r>
      <w:tr w:rsidR="009122E2" w:rsidRPr="009122E2" w14:paraId="4D17174C"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158449A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3</w:t>
            </w:r>
          </w:p>
        </w:tc>
        <w:tc>
          <w:tcPr>
            <w:tcW w:w="3908" w:type="dxa"/>
            <w:tcBorders>
              <w:top w:val="nil"/>
              <w:left w:val="nil"/>
              <w:bottom w:val="single" w:sz="4" w:space="0" w:color="auto"/>
              <w:right w:val="single" w:sz="4" w:space="0" w:color="auto"/>
            </w:tcBorders>
            <w:shd w:val="clear" w:color="auto" w:fill="auto"/>
            <w:noWrap/>
            <w:vAlign w:val="center"/>
            <w:hideMark/>
          </w:tcPr>
          <w:p w14:paraId="0F09DA98"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Житни Поток - Ранкова Река</w:t>
            </w:r>
          </w:p>
        </w:tc>
        <w:tc>
          <w:tcPr>
            <w:tcW w:w="2696" w:type="dxa"/>
            <w:tcBorders>
              <w:top w:val="nil"/>
              <w:left w:val="nil"/>
              <w:bottom w:val="single" w:sz="4" w:space="0" w:color="auto"/>
              <w:right w:val="single" w:sz="4" w:space="0" w:color="auto"/>
            </w:tcBorders>
            <w:shd w:val="clear" w:color="auto" w:fill="auto"/>
            <w:vAlign w:val="center"/>
            <w:hideMark/>
          </w:tcPr>
          <w:p w14:paraId="0813ADAC"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3</w:t>
            </w:r>
          </w:p>
        </w:tc>
        <w:tc>
          <w:tcPr>
            <w:tcW w:w="800" w:type="dxa"/>
            <w:tcBorders>
              <w:top w:val="nil"/>
              <w:left w:val="nil"/>
              <w:bottom w:val="single" w:sz="4" w:space="0" w:color="auto"/>
              <w:right w:val="single" w:sz="4" w:space="0" w:color="auto"/>
            </w:tcBorders>
            <w:shd w:val="clear" w:color="auto" w:fill="auto"/>
            <w:vAlign w:val="center"/>
            <w:hideMark/>
          </w:tcPr>
          <w:p w14:paraId="75FA58A7"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1.1</w:t>
            </w:r>
          </w:p>
        </w:tc>
        <w:tc>
          <w:tcPr>
            <w:tcW w:w="935" w:type="dxa"/>
            <w:tcBorders>
              <w:top w:val="nil"/>
              <w:left w:val="nil"/>
              <w:bottom w:val="single" w:sz="4" w:space="0" w:color="auto"/>
              <w:right w:val="single" w:sz="4" w:space="0" w:color="auto"/>
            </w:tcBorders>
            <w:shd w:val="clear" w:color="auto" w:fill="auto"/>
            <w:vAlign w:val="center"/>
            <w:hideMark/>
          </w:tcPr>
          <w:p w14:paraId="2027EF36"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65" w:type="dxa"/>
            <w:tcBorders>
              <w:top w:val="nil"/>
              <w:left w:val="nil"/>
              <w:bottom w:val="single" w:sz="4" w:space="0" w:color="auto"/>
              <w:right w:val="single" w:sz="4" w:space="0" w:color="auto"/>
            </w:tcBorders>
            <w:shd w:val="clear" w:color="auto" w:fill="auto"/>
            <w:vAlign w:val="center"/>
            <w:hideMark/>
          </w:tcPr>
          <w:p w14:paraId="3710BDDD"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25" w:type="dxa"/>
            <w:tcBorders>
              <w:top w:val="nil"/>
              <w:left w:val="nil"/>
              <w:bottom w:val="single" w:sz="4" w:space="0" w:color="auto"/>
              <w:right w:val="single" w:sz="4" w:space="0" w:color="auto"/>
            </w:tcBorders>
            <w:shd w:val="clear" w:color="auto" w:fill="auto"/>
            <w:noWrap/>
            <w:vAlign w:val="center"/>
            <w:hideMark/>
          </w:tcPr>
          <w:p w14:paraId="1850998F"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546" w:type="dxa"/>
            <w:tcBorders>
              <w:top w:val="nil"/>
              <w:left w:val="nil"/>
              <w:bottom w:val="single" w:sz="4" w:space="0" w:color="auto"/>
              <w:right w:val="single" w:sz="4" w:space="0" w:color="auto"/>
            </w:tcBorders>
            <w:shd w:val="clear" w:color="auto" w:fill="auto"/>
            <w:vAlign w:val="center"/>
            <w:hideMark/>
          </w:tcPr>
          <w:p w14:paraId="671FC75B"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433" w:type="dxa"/>
            <w:tcBorders>
              <w:top w:val="nil"/>
              <w:left w:val="nil"/>
              <w:bottom w:val="single" w:sz="4" w:space="0" w:color="auto"/>
              <w:right w:val="single" w:sz="4" w:space="0" w:color="auto"/>
            </w:tcBorders>
            <w:shd w:val="clear" w:color="auto" w:fill="auto"/>
            <w:noWrap/>
            <w:vAlign w:val="center"/>
            <w:hideMark/>
          </w:tcPr>
          <w:p w14:paraId="492FE80B"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4DE5BCBF"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0186C18F"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1.1</w:t>
            </w:r>
          </w:p>
        </w:tc>
        <w:tc>
          <w:tcPr>
            <w:tcW w:w="659" w:type="dxa"/>
            <w:tcBorders>
              <w:top w:val="nil"/>
              <w:left w:val="nil"/>
              <w:bottom w:val="single" w:sz="4" w:space="0" w:color="auto"/>
              <w:right w:val="single" w:sz="4" w:space="0" w:color="auto"/>
            </w:tcBorders>
            <w:shd w:val="clear" w:color="auto" w:fill="auto"/>
            <w:noWrap/>
            <w:vAlign w:val="center"/>
            <w:hideMark/>
          </w:tcPr>
          <w:p w14:paraId="29BC3A15"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0.3</w:t>
            </w:r>
          </w:p>
        </w:tc>
        <w:tc>
          <w:tcPr>
            <w:tcW w:w="511" w:type="dxa"/>
            <w:tcBorders>
              <w:top w:val="nil"/>
              <w:left w:val="nil"/>
              <w:bottom w:val="single" w:sz="4" w:space="0" w:color="auto"/>
              <w:right w:val="single" w:sz="4" w:space="0" w:color="auto"/>
            </w:tcBorders>
            <w:shd w:val="clear" w:color="auto" w:fill="auto"/>
            <w:noWrap/>
            <w:vAlign w:val="center"/>
            <w:hideMark/>
          </w:tcPr>
          <w:p w14:paraId="350CF4C6"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r>
      <w:tr w:rsidR="009122E2" w:rsidRPr="009122E2" w14:paraId="0A9D0F19"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09E5AC1F"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4</w:t>
            </w:r>
          </w:p>
        </w:tc>
        <w:tc>
          <w:tcPr>
            <w:tcW w:w="3908" w:type="dxa"/>
            <w:tcBorders>
              <w:top w:val="nil"/>
              <w:left w:val="nil"/>
              <w:bottom w:val="single" w:sz="4" w:space="0" w:color="auto"/>
              <w:right w:val="single" w:sz="4" w:space="0" w:color="auto"/>
            </w:tcBorders>
            <w:shd w:val="clear" w:color="auto" w:fill="auto"/>
            <w:noWrap/>
            <w:vAlign w:val="center"/>
            <w:hideMark/>
          </w:tcPr>
          <w:p w14:paraId="4B08D377"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Бублица - Језеро</w:t>
            </w:r>
          </w:p>
        </w:tc>
        <w:tc>
          <w:tcPr>
            <w:tcW w:w="2696" w:type="dxa"/>
            <w:tcBorders>
              <w:top w:val="nil"/>
              <w:left w:val="nil"/>
              <w:bottom w:val="single" w:sz="4" w:space="0" w:color="auto"/>
              <w:right w:val="single" w:sz="4" w:space="0" w:color="auto"/>
            </w:tcBorders>
            <w:shd w:val="clear" w:color="auto" w:fill="auto"/>
            <w:noWrap/>
            <w:vAlign w:val="center"/>
            <w:hideMark/>
          </w:tcPr>
          <w:p w14:paraId="2CA54A88"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16</w:t>
            </w:r>
          </w:p>
        </w:tc>
        <w:tc>
          <w:tcPr>
            <w:tcW w:w="800" w:type="dxa"/>
            <w:tcBorders>
              <w:top w:val="nil"/>
              <w:left w:val="nil"/>
              <w:bottom w:val="single" w:sz="4" w:space="0" w:color="auto"/>
              <w:right w:val="single" w:sz="4" w:space="0" w:color="auto"/>
            </w:tcBorders>
            <w:shd w:val="clear" w:color="auto" w:fill="auto"/>
            <w:vAlign w:val="center"/>
            <w:hideMark/>
          </w:tcPr>
          <w:p w14:paraId="5C291620"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0.7</w:t>
            </w:r>
          </w:p>
        </w:tc>
        <w:tc>
          <w:tcPr>
            <w:tcW w:w="935" w:type="dxa"/>
            <w:tcBorders>
              <w:top w:val="nil"/>
              <w:left w:val="nil"/>
              <w:bottom w:val="single" w:sz="4" w:space="0" w:color="auto"/>
              <w:right w:val="single" w:sz="4" w:space="0" w:color="auto"/>
            </w:tcBorders>
            <w:shd w:val="clear" w:color="auto" w:fill="auto"/>
            <w:vAlign w:val="center"/>
            <w:hideMark/>
          </w:tcPr>
          <w:p w14:paraId="2F42B7D9"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65" w:type="dxa"/>
            <w:tcBorders>
              <w:top w:val="nil"/>
              <w:left w:val="nil"/>
              <w:bottom w:val="single" w:sz="4" w:space="0" w:color="auto"/>
              <w:right w:val="single" w:sz="4" w:space="0" w:color="auto"/>
            </w:tcBorders>
            <w:shd w:val="clear" w:color="auto" w:fill="auto"/>
            <w:vAlign w:val="center"/>
            <w:hideMark/>
          </w:tcPr>
          <w:p w14:paraId="2D93BABA"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25" w:type="dxa"/>
            <w:tcBorders>
              <w:top w:val="nil"/>
              <w:left w:val="nil"/>
              <w:bottom w:val="single" w:sz="4" w:space="0" w:color="auto"/>
              <w:right w:val="single" w:sz="4" w:space="0" w:color="auto"/>
            </w:tcBorders>
            <w:shd w:val="clear" w:color="auto" w:fill="auto"/>
            <w:noWrap/>
            <w:vAlign w:val="center"/>
            <w:hideMark/>
          </w:tcPr>
          <w:p w14:paraId="176F4292"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546" w:type="dxa"/>
            <w:tcBorders>
              <w:top w:val="nil"/>
              <w:left w:val="nil"/>
              <w:bottom w:val="single" w:sz="4" w:space="0" w:color="auto"/>
              <w:right w:val="single" w:sz="4" w:space="0" w:color="auto"/>
            </w:tcBorders>
            <w:shd w:val="clear" w:color="auto" w:fill="auto"/>
            <w:vAlign w:val="center"/>
            <w:hideMark/>
          </w:tcPr>
          <w:p w14:paraId="22599C1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433" w:type="dxa"/>
            <w:tcBorders>
              <w:top w:val="nil"/>
              <w:left w:val="nil"/>
              <w:bottom w:val="single" w:sz="4" w:space="0" w:color="auto"/>
              <w:right w:val="single" w:sz="4" w:space="0" w:color="auto"/>
            </w:tcBorders>
            <w:shd w:val="clear" w:color="auto" w:fill="auto"/>
            <w:noWrap/>
            <w:vAlign w:val="center"/>
            <w:hideMark/>
          </w:tcPr>
          <w:p w14:paraId="62C57837"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4CA1C4B9"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7504D8E0"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0.7</w:t>
            </w:r>
          </w:p>
        </w:tc>
        <w:tc>
          <w:tcPr>
            <w:tcW w:w="659" w:type="dxa"/>
            <w:tcBorders>
              <w:top w:val="nil"/>
              <w:left w:val="nil"/>
              <w:bottom w:val="single" w:sz="4" w:space="0" w:color="auto"/>
              <w:right w:val="single" w:sz="4" w:space="0" w:color="auto"/>
            </w:tcBorders>
            <w:shd w:val="clear" w:color="auto" w:fill="auto"/>
            <w:noWrap/>
            <w:vAlign w:val="center"/>
            <w:hideMark/>
          </w:tcPr>
          <w:p w14:paraId="56010A40"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0.2</w:t>
            </w:r>
          </w:p>
        </w:tc>
        <w:tc>
          <w:tcPr>
            <w:tcW w:w="511" w:type="dxa"/>
            <w:tcBorders>
              <w:top w:val="nil"/>
              <w:left w:val="nil"/>
              <w:bottom w:val="single" w:sz="4" w:space="0" w:color="auto"/>
              <w:right w:val="single" w:sz="4" w:space="0" w:color="auto"/>
            </w:tcBorders>
            <w:shd w:val="clear" w:color="auto" w:fill="auto"/>
            <w:noWrap/>
            <w:vAlign w:val="center"/>
            <w:hideMark/>
          </w:tcPr>
          <w:p w14:paraId="00F32347"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r>
      <w:tr w:rsidR="009122E2" w:rsidRPr="009122E2" w14:paraId="7C0591A5"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658DD51"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5</w:t>
            </w:r>
          </w:p>
        </w:tc>
        <w:tc>
          <w:tcPr>
            <w:tcW w:w="3908" w:type="dxa"/>
            <w:tcBorders>
              <w:top w:val="nil"/>
              <w:left w:val="nil"/>
              <w:bottom w:val="single" w:sz="4" w:space="0" w:color="auto"/>
              <w:right w:val="single" w:sz="4" w:space="0" w:color="auto"/>
            </w:tcBorders>
            <w:shd w:val="clear" w:color="auto" w:fill="auto"/>
            <w:noWrap/>
            <w:vAlign w:val="center"/>
            <w:hideMark/>
          </w:tcPr>
          <w:p w14:paraId="5A2F4A59"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Вељково насеље - Ранђелов лаз</w:t>
            </w:r>
          </w:p>
        </w:tc>
        <w:tc>
          <w:tcPr>
            <w:tcW w:w="2696" w:type="dxa"/>
            <w:tcBorders>
              <w:top w:val="nil"/>
              <w:left w:val="nil"/>
              <w:bottom w:val="single" w:sz="4" w:space="0" w:color="auto"/>
              <w:right w:val="single" w:sz="4" w:space="0" w:color="auto"/>
            </w:tcBorders>
            <w:shd w:val="clear" w:color="auto" w:fill="auto"/>
            <w:noWrap/>
            <w:vAlign w:val="center"/>
            <w:hideMark/>
          </w:tcPr>
          <w:p w14:paraId="6344194A"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17</w:t>
            </w:r>
          </w:p>
        </w:tc>
        <w:tc>
          <w:tcPr>
            <w:tcW w:w="800" w:type="dxa"/>
            <w:tcBorders>
              <w:top w:val="nil"/>
              <w:left w:val="nil"/>
              <w:bottom w:val="single" w:sz="4" w:space="0" w:color="auto"/>
              <w:right w:val="single" w:sz="4" w:space="0" w:color="auto"/>
            </w:tcBorders>
            <w:shd w:val="clear" w:color="auto" w:fill="auto"/>
            <w:vAlign w:val="center"/>
            <w:hideMark/>
          </w:tcPr>
          <w:p w14:paraId="468B075F"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935" w:type="dxa"/>
            <w:tcBorders>
              <w:top w:val="nil"/>
              <w:left w:val="nil"/>
              <w:bottom w:val="single" w:sz="4" w:space="0" w:color="auto"/>
              <w:right w:val="single" w:sz="4" w:space="0" w:color="auto"/>
            </w:tcBorders>
            <w:shd w:val="clear" w:color="auto" w:fill="auto"/>
            <w:vAlign w:val="center"/>
            <w:hideMark/>
          </w:tcPr>
          <w:p w14:paraId="5EA69908"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65" w:type="dxa"/>
            <w:tcBorders>
              <w:top w:val="nil"/>
              <w:left w:val="nil"/>
              <w:bottom w:val="single" w:sz="4" w:space="0" w:color="auto"/>
              <w:right w:val="single" w:sz="4" w:space="0" w:color="auto"/>
            </w:tcBorders>
            <w:shd w:val="clear" w:color="auto" w:fill="auto"/>
            <w:vAlign w:val="center"/>
            <w:hideMark/>
          </w:tcPr>
          <w:p w14:paraId="3849B9B9"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25" w:type="dxa"/>
            <w:tcBorders>
              <w:top w:val="nil"/>
              <w:left w:val="nil"/>
              <w:bottom w:val="single" w:sz="4" w:space="0" w:color="auto"/>
              <w:right w:val="single" w:sz="4" w:space="0" w:color="auto"/>
            </w:tcBorders>
            <w:shd w:val="clear" w:color="auto" w:fill="auto"/>
            <w:noWrap/>
            <w:vAlign w:val="center"/>
            <w:hideMark/>
          </w:tcPr>
          <w:p w14:paraId="7F66C4AC"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1.3</w:t>
            </w:r>
          </w:p>
        </w:tc>
        <w:tc>
          <w:tcPr>
            <w:tcW w:w="546" w:type="dxa"/>
            <w:tcBorders>
              <w:top w:val="nil"/>
              <w:left w:val="nil"/>
              <w:bottom w:val="single" w:sz="4" w:space="0" w:color="auto"/>
              <w:right w:val="single" w:sz="4" w:space="0" w:color="auto"/>
            </w:tcBorders>
            <w:shd w:val="clear" w:color="auto" w:fill="auto"/>
            <w:vAlign w:val="center"/>
            <w:hideMark/>
          </w:tcPr>
          <w:p w14:paraId="2493EBDA"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433" w:type="dxa"/>
            <w:tcBorders>
              <w:top w:val="nil"/>
              <w:left w:val="nil"/>
              <w:bottom w:val="single" w:sz="4" w:space="0" w:color="auto"/>
              <w:right w:val="single" w:sz="4" w:space="0" w:color="auto"/>
            </w:tcBorders>
            <w:shd w:val="clear" w:color="auto" w:fill="auto"/>
            <w:noWrap/>
            <w:vAlign w:val="center"/>
            <w:hideMark/>
          </w:tcPr>
          <w:p w14:paraId="59CBDD4A"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7CF54A9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693B02C7"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1.3</w:t>
            </w:r>
          </w:p>
        </w:tc>
        <w:tc>
          <w:tcPr>
            <w:tcW w:w="659" w:type="dxa"/>
            <w:tcBorders>
              <w:top w:val="nil"/>
              <w:left w:val="nil"/>
              <w:bottom w:val="single" w:sz="4" w:space="0" w:color="auto"/>
              <w:right w:val="single" w:sz="4" w:space="0" w:color="auto"/>
            </w:tcBorders>
            <w:shd w:val="clear" w:color="auto" w:fill="auto"/>
            <w:noWrap/>
            <w:vAlign w:val="center"/>
            <w:hideMark/>
          </w:tcPr>
          <w:p w14:paraId="17E6859B"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0.3</w:t>
            </w:r>
          </w:p>
        </w:tc>
        <w:tc>
          <w:tcPr>
            <w:tcW w:w="511" w:type="dxa"/>
            <w:tcBorders>
              <w:top w:val="nil"/>
              <w:left w:val="nil"/>
              <w:bottom w:val="single" w:sz="4" w:space="0" w:color="auto"/>
              <w:right w:val="single" w:sz="4" w:space="0" w:color="auto"/>
            </w:tcBorders>
            <w:shd w:val="clear" w:color="auto" w:fill="auto"/>
            <w:noWrap/>
            <w:vAlign w:val="center"/>
            <w:hideMark/>
          </w:tcPr>
          <w:p w14:paraId="01A041B6"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r>
      <w:tr w:rsidR="009122E2" w:rsidRPr="009122E2" w14:paraId="41C04F84"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7CB15F6D"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6</w:t>
            </w:r>
          </w:p>
        </w:tc>
        <w:tc>
          <w:tcPr>
            <w:tcW w:w="3908" w:type="dxa"/>
            <w:tcBorders>
              <w:top w:val="nil"/>
              <w:left w:val="nil"/>
              <w:bottom w:val="single" w:sz="4" w:space="0" w:color="auto"/>
              <w:right w:val="single" w:sz="4" w:space="0" w:color="auto"/>
            </w:tcBorders>
            <w:shd w:val="clear" w:color="auto" w:fill="auto"/>
            <w:noWrap/>
            <w:vAlign w:val="center"/>
            <w:hideMark/>
          </w:tcPr>
          <w:p w14:paraId="3BA6C0F9"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Житни Поток - Гласовик - Кожинце</w:t>
            </w:r>
          </w:p>
        </w:tc>
        <w:tc>
          <w:tcPr>
            <w:tcW w:w="2696" w:type="dxa"/>
            <w:tcBorders>
              <w:top w:val="nil"/>
              <w:left w:val="nil"/>
              <w:bottom w:val="single" w:sz="4" w:space="0" w:color="auto"/>
              <w:right w:val="single" w:sz="4" w:space="0" w:color="auto"/>
            </w:tcBorders>
            <w:shd w:val="clear" w:color="auto" w:fill="auto"/>
            <w:noWrap/>
            <w:vAlign w:val="center"/>
            <w:hideMark/>
          </w:tcPr>
          <w:p w14:paraId="0745EB59"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21, 44, 46</w:t>
            </w:r>
          </w:p>
        </w:tc>
        <w:tc>
          <w:tcPr>
            <w:tcW w:w="800" w:type="dxa"/>
            <w:tcBorders>
              <w:top w:val="nil"/>
              <w:left w:val="nil"/>
              <w:bottom w:val="single" w:sz="4" w:space="0" w:color="auto"/>
              <w:right w:val="single" w:sz="4" w:space="0" w:color="auto"/>
            </w:tcBorders>
            <w:shd w:val="clear" w:color="auto" w:fill="auto"/>
            <w:vAlign w:val="center"/>
            <w:hideMark/>
          </w:tcPr>
          <w:p w14:paraId="20627579"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935" w:type="dxa"/>
            <w:tcBorders>
              <w:top w:val="nil"/>
              <w:left w:val="nil"/>
              <w:bottom w:val="single" w:sz="4" w:space="0" w:color="auto"/>
              <w:right w:val="single" w:sz="4" w:space="0" w:color="auto"/>
            </w:tcBorders>
            <w:shd w:val="clear" w:color="auto" w:fill="auto"/>
            <w:vAlign w:val="center"/>
            <w:hideMark/>
          </w:tcPr>
          <w:p w14:paraId="7C41690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2.7</w:t>
            </w:r>
          </w:p>
        </w:tc>
        <w:tc>
          <w:tcPr>
            <w:tcW w:w="765" w:type="dxa"/>
            <w:tcBorders>
              <w:top w:val="nil"/>
              <w:left w:val="nil"/>
              <w:bottom w:val="single" w:sz="4" w:space="0" w:color="auto"/>
              <w:right w:val="single" w:sz="4" w:space="0" w:color="auto"/>
            </w:tcBorders>
            <w:shd w:val="clear" w:color="auto" w:fill="auto"/>
            <w:vAlign w:val="center"/>
            <w:hideMark/>
          </w:tcPr>
          <w:p w14:paraId="746691EC"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25" w:type="dxa"/>
            <w:tcBorders>
              <w:top w:val="nil"/>
              <w:left w:val="nil"/>
              <w:bottom w:val="single" w:sz="4" w:space="0" w:color="auto"/>
              <w:right w:val="single" w:sz="4" w:space="0" w:color="auto"/>
            </w:tcBorders>
            <w:shd w:val="clear" w:color="auto" w:fill="auto"/>
            <w:noWrap/>
            <w:vAlign w:val="center"/>
            <w:hideMark/>
          </w:tcPr>
          <w:p w14:paraId="1DF8F210"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546" w:type="dxa"/>
            <w:tcBorders>
              <w:top w:val="nil"/>
              <w:left w:val="nil"/>
              <w:bottom w:val="single" w:sz="4" w:space="0" w:color="auto"/>
              <w:right w:val="single" w:sz="4" w:space="0" w:color="auto"/>
            </w:tcBorders>
            <w:shd w:val="clear" w:color="auto" w:fill="auto"/>
            <w:vAlign w:val="center"/>
            <w:hideMark/>
          </w:tcPr>
          <w:p w14:paraId="726B15DE"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433" w:type="dxa"/>
            <w:tcBorders>
              <w:top w:val="nil"/>
              <w:left w:val="nil"/>
              <w:bottom w:val="single" w:sz="4" w:space="0" w:color="auto"/>
              <w:right w:val="single" w:sz="4" w:space="0" w:color="auto"/>
            </w:tcBorders>
            <w:shd w:val="clear" w:color="auto" w:fill="auto"/>
            <w:noWrap/>
            <w:vAlign w:val="center"/>
            <w:hideMark/>
          </w:tcPr>
          <w:p w14:paraId="1132DF7C"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67B45902"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0CC78E1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2.7</w:t>
            </w:r>
          </w:p>
        </w:tc>
        <w:tc>
          <w:tcPr>
            <w:tcW w:w="659" w:type="dxa"/>
            <w:tcBorders>
              <w:top w:val="nil"/>
              <w:left w:val="nil"/>
              <w:bottom w:val="single" w:sz="4" w:space="0" w:color="auto"/>
              <w:right w:val="single" w:sz="4" w:space="0" w:color="auto"/>
            </w:tcBorders>
            <w:shd w:val="clear" w:color="auto" w:fill="auto"/>
            <w:noWrap/>
            <w:vAlign w:val="center"/>
            <w:hideMark/>
          </w:tcPr>
          <w:p w14:paraId="5EA23B67"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0.7</w:t>
            </w:r>
          </w:p>
        </w:tc>
        <w:tc>
          <w:tcPr>
            <w:tcW w:w="511" w:type="dxa"/>
            <w:tcBorders>
              <w:top w:val="nil"/>
              <w:left w:val="nil"/>
              <w:bottom w:val="single" w:sz="4" w:space="0" w:color="auto"/>
              <w:right w:val="single" w:sz="4" w:space="0" w:color="auto"/>
            </w:tcBorders>
            <w:shd w:val="clear" w:color="auto" w:fill="auto"/>
            <w:noWrap/>
            <w:vAlign w:val="center"/>
            <w:hideMark/>
          </w:tcPr>
          <w:p w14:paraId="10CDC9B8"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r>
      <w:tr w:rsidR="009122E2" w:rsidRPr="009122E2" w14:paraId="5E1C23EF"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09B75339"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7</w:t>
            </w:r>
          </w:p>
        </w:tc>
        <w:tc>
          <w:tcPr>
            <w:tcW w:w="3908" w:type="dxa"/>
            <w:tcBorders>
              <w:top w:val="nil"/>
              <w:left w:val="nil"/>
              <w:bottom w:val="single" w:sz="4" w:space="0" w:color="auto"/>
              <w:right w:val="single" w:sz="4" w:space="0" w:color="auto"/>
            </w:tcBorders>
            <w:shd w:val="clear" w:color="auto" w:fill="auto"/>
            <w:noWrap/>
            <w:vAlign w:val="center"/>
            <w:hideMark/>
          </w:tcPr>
          <w:p w14:paraId="59006422"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Житни Поток - Злата - Ново Момчилово</w:t>
            </w:r>
          </w:p>
        </w:tc>
        <w:tc>
          <w:tcPr>
            <w:tcW w:w="2696" w:type="dxa"/>
            <w:tcBorders>
              <w:top w:val="nil"/>
              <w:left w:val="nil"/>
              <w:bottom w:val="single" w:sz="4" w:space="0" w:color="auto"/>
              <w:right w:val="single" w:sz="4" w:space="0" w:color="auto"/>
            </w:tcBorders>
            <w:shd w:val="clear" w:color="auto" w:fill="auto"/>
            <w:noWrap/>
            <w:vAlign w:val="center"/>
            <w:hideMark/>
          </w:tcPr>
          <w:p w14:paraId="7F0E4F8E"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20, 22, 24, 64</w:t>
            </w:r>
          </w:p>
        </w:tc>
        <w:tc>
          <w:tcPr>
            <w:tcW w:w="800" w:type="dxa"/>
            <w:tcBorders>
              <w:top w:val="nil"/>
              <w:left w:val="nil"/>
              <w:bottom w:val="single" w:sz="4" w:space="0" w:color="auto"/>
              <w:right w:val="single" w:sz="4" w:space="0" w:color="auto"/>
            </w:tcBorders>
            <w:shd w:val="clear" w:color="auto" w:fill="auto"/>
            <w:vAlign w:val="center"/>
            <w:hideMark/>
          </w:tcPr>
          <w:p w14:paraId="630EE74E"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3.2</w:t>
            </w:r>
          </w:p>
        </w:tc>
        <w:tc>
          <w:tcPr>
            <w:tcW w:w="935" w:type="dxa"/>
            <w:tcBorders>
              <w:top w:val="nil"/>
              <w:left w:val="nil"/>
              <w:bottom w:val="single" w:sz="4" w:space="0" w:color="auto"/>
              <w:right w:val="single" w:sz="4" w:space="0" w:color="auto"/>
            </w:tcBorders>
            <w:shd w:val="clear" w:color="auto" w:fill="auto"/>
            <w:vAlign w:val="center"/>
            <w:hideMark/>
          </w:tcPr>
          <w:p w14:paraId="4DCC8AC1"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65" w:type="dxa"/>
            <w:tcBorders>
              <w:top w:val="nil"/>
              <w:left w:val="nil"/>
              <w:bottom w:val="single" w:sz="4" w:space="0" w:color="auto"/>
              <w:right w:val="single" w:sz="4" w:space="0" w:color="auto"/>
            </w:tcBorders>
            <w:shd w:val="clear" w:color="auto" w:fill="auto"/>
            <w:vAlign w:val="center"/>
            <w:hideMark/>
          </w:tcPr>
          <w:p w14:paraId="3AF3EBC6"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25" w:type="dxa"/>
            <w:tcBorders>
              <w:top w:val="nil"/>
              <w:left w:val="nil"/>
              <w:bottom w:val="single" w:sz="4" w:space="0" w:color="auto"/>
              <w:right w:val="single" w:sz="4" w:space="0" w:color="auto"/>
            </w:tcBorders>
            <w:shd w:val="clear" w:color="auto" w:fill="auto"/>
            <w:noWrap/>
            <w:vAlign w:val="center"/>
            <w:hideMark/>
          </w:tcPr>
          <w:p w14:paraId="3AA8E6B8"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546" w:type="dxa"/>
            <w:tcBorders>
              <w:top w:val="nil"/>
              <w:left w:val="nil"/>
              <w:bottom w:val="single" w:sz="4" w:space="0" w:color="auto"/>
              <w:right w:val="single" w:sz="4" w:space="0" w:color="auto"/>
            </w:tcBorders>
            <w:shd w:val="clear" w:color="auto" w:fill="auto"/>
            <w:vAlign w:val="center"/>
            <w:hideMark/>
          </w:tcPr>
          <w:p w14:paraId="7CA7E7DF"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433" w:type="dxa"/>
            <w:tcBorders>
              <w:top w:val="nil"/>
              <w:left w:val="nil"/>
              <w:bottom w:val="single" w:sz="4" w:space="0" w:color="auto"/>
              <w:right w:val="single" w:sz="4" w:space="0" w:color="auto"/>
            </w:tcBorders>
            <w:shd w:val="clear" w:color="auto" w:fill="auto"/>
            <w:noWrap/>
            <w:vAlign w:val="center"/>
            <w:hideMark/>
          </w:tcPr>
          <w:p w14:paraId="50775DB5"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0E52C0CC"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17BB15FF"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3.2</w:t>
            </w:r>
          </w:p>
        </w:tc>
        <w:tc>
          <w:tcPr>
            <w:tcW w:w="659" w:type="dxa"/>
            <w:tcBorders>
              <w:top w:val="nil"/>
              <w:left w:val="nil"/>
              <w:bottom w:val="single" w:sz="4" w:space="0" w:color="auto"/>
              <w:right w:val="single" w:sz="4" w:space="0" w:color="auto"/>
            </w:tcBorders>
            <w:shd w:val="clear" w:color="auto" w:fill="auto"/>
            <w:noWrap/>
            <w:vAlign w:val="center"/>
            <w:hideMark/>
          </w:tcPr>
          <w:p w14:paraId="7F47A0D7"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0.8</w:t>
            </w:r>
          </w:p>
        </w:tc>
        <w:tc>
          <w:tcPr>
            <w:tcW w:w="511" w:type="dxa"/>
            <w:tcBorders>
              <w:top w:val="nil"/>
              <w:left w:val="nil"/>
              <w:bottom w:val="single" w:sz="4" w:space="0" w:color="auto"/>
              <w:right w:val="single" w:sz="4" w:space="0" w:color="auto"/>
            </w:tcBorders>
            <w:shd w:val="clear" w:color="auto" w:fill="auto"/>
            <w:noWrap/>
            <w:vAlign w:val="center"/>
            <w:hideMark/>
          </w:tcPr>
          <w:p w14:paraId="79F243B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r>
      <w:tr w:rsidR="009122E2" w:rsidRPr="009122E2" w14:paraId="6F0B3563"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789B760A"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8</w:t>
            </w:r>
          </w:p>
        </w:tc>
        <w:tc>
          <w:tcPr>
            <w:tcW w:w="3908" w:type="dxa"/>
            <w:tcBorders>
              <w:top w:val="nil"/>
              <w:left w:val="nil"/>
              <w:bottom w:val="single" w:sz="4" w:space="0" w:color="auto"/>
              <w:right w:val="single" w:sz="4" w:space="0" w:color="auto"/>
            </w:tcBorders>
            <w:shd w:val="clear" w:color="auto" w:fill="auto"/>
            <w:noWrap/>
            <w:vAlign w:val="center"/>
            <w:hideMark/>
          </w:tcPr>
          <w:p w14:paraId="7F0C6540"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Злата - Мачина - Кожинце</w:t>
            </w:r>
          </w:p>
        </w:tc>
        <w:tc>
          <w:tcPr>
            <w:tcW w:w="2696" w:type="dxa"/>
            <w:tcBorders>
              <w:top w:val="nil"/>
              <w:left w:val="nil"/>
              <w:bottom w:val="single" w:sz="4" w:space="0" w:color="auto"/>
              <w:right w:val="single" w:sz="4" w:space="0" w:color="auto"/>
            </w:tcBorders>
            <w:shd w:val="clear" w:color="auto" w:fill="auto"/>
            <w:noWrap/>
            <w:vAlign w:val="center"/>
            <w:hideMark/>
          </w:tcPr>
          <w:p w14:paraId="19953FC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48, 51</w:t>
            </w:r>
          </w:p>
        </w:tc>
        <w:tc>
          <w:tcPr>
            <w:tcW w:w="800" w:type="dxa"/>
            <w:tcBorders>
              <w:top w:val="nil"/>
              <w:left w:val="nil"/>
              <w:bottom w:val="single" w:sz="4" w:space="0" w:color="auto"/>
              <w:right w:val="single" w:sz="4" w:space="0" w:color="auto"/>
            </w:tcBorders>
            <w:shd w:val="clear" w:color="auto" w:fill="auto"/>
            <w:vAlign w:val="center"/>
            <w:hideMark/>
          </w:tcPr>
          <w:p w14:paraId="0DBBEAE5"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935" w:type="dxa"/>
            <w:tcBorders>
              <w:top w:val="nil"/>
              <w:left w:val="nil"/>
              <w:bottom w:val="single" w:sz="4" w:space="0" w:color="auto"/>
              <w:right w:val="single" w:sz="4" w:space="0" w:color="auto"/>
            </w:tcBorders>
            <w:shd w:val="clear" w:color="auto" w:fill="auto"/>
            <w:vAlign w:val="center"/>
            <w:hideMark/>
          </w:tcPr>
          <w:p w14:paraId="7D2EF881"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1.6</w:t>
            </w:r>
          </w:p>
        </w:tc>
        <w:tc>
          <w:tcPr>
            <w:tcW w:w="765" w:type="dxa"/>
            <w:tcBorders>
              <w:top w:val="nil"/>
              <w:left w:val="nil"/>
              <w:bottom w:val="single" w:sz="4" w:space="0" w:color="auto"/>
              <w:right w:val="single" w:sz="4" w:space="0" w:color="auto"/>
            </w:tcBorders>
            <w:shd w:val="clear" w:color="auto" w:fill="auto"/>
            <w:vAlign w:val="center"/>
            <w:hideMark/>
          </w:tcPr>
          <w:p w14:paraId="0E00583D"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25" w:type="dxa"/>
            <w:tcBorders>
              <w:top w:val="nil"/>
              <w:left w:val="nil"/>
              <w:bottom w:val="single" w:sz="4" w:space="0" w:color="auto"/>
              <w:right w:val="single" w:sz="4" w:space="0" w:color="auto"/>
            </w:tcBorders>
            <w:shd w:val="clear" w:color="auto" w:fill="auto"/>
            <w:noWrap/>
            <w:vAlign w:val="center"/>
            <w:hideMark/>
          </w:tcPr>
          <w:p w14:paraId="3E45DAE0"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546" w:type="dxa"/>
            <w:tcBorders>
              <w:top w:val="nil"/>
              <w:left w:val="nil"/>
              <w:bottom w:val="single" w:sz="4" w:space="0" w:color="auto"/>
              <w:right w:val="single" w:sz="4" w:space="0" w:color="auto"/>
            </w:tcBorders>
            <w:shd w:val="clear" w:color="auto" w:fill="auto"/>
            <w:vAlign w:val="center"/>
            <w:hideMark/>
          </w:tcPr>
          <w:p w14:paraId="18EA9E7E"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433" w:type="dxa"/>
            <w:tcBorders>
              <w:top w:val="nil"/>
              <w:left w:val="nil"/>
              <w:bottom w:val="single" w:sz="4" w:space="0" w:color="auto"/>
              <w:right w:val="single" w:sz="4" w:space="0" w:color="auto"/>
            </w:tcBorders>
            <w:shd w:val="clear" w:color="auto" w:fill="auto"/>
            <w:noWrap/>
            <w:vAlign w:val="center"/>
            <w:hideMark/>
          </w:tcPr>
          <w:p w14:paraId="7BCEF67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4DD1A03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7DFB9945"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1.6</w:t>
            </w:r>
          </w:p>
        </w:tc>
        <w:tc>
          <w:tcPr>
            <w:tcW w:w="659" w:type="dxa"/>
            <w:tcBorders>
              <w:top w:val="nil"/>
              <w:left w:val="nil"/>
              <w:bottom w:val="single" w:sz="4" w:space="0" w:color="auto"/>
              <w:right w:val="single" w:sz="4" w:space="0" w:color="auto"/>
            </w:tcBorders>
            <w:shd w:val="clear" w:color="auto" w:fill="auto"/>
            <w:noWrap/>
            <w:vAlign w:val="center"/>
            <w:hideMark/>
          </w:tcPr>
          <w:p w14:paraId="3833D69E"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0.4</w:t>
            </w:r>
          </w:p>
        </w:tc>
        <w:tc>
          <w:tcPr>
            <w:tcW w:w="511" w:type="dxa"/>
            <w:tcBorders>
              <w:top w:val="nil"/>
              <w:left w:val="nil"/>
              <w:bottom w:val="single" w:sz="4" w:space="0" w:color="auto"/>
              <w:right w:val="single" w:sz="4" w:space="0" w:color="auto"/>
            </w:tcBorders>
            <w:shd w:val="clear" w:color="auto" w:fill="auto"/>
            <w:noWrap/>
            <w:vAlign w:val="center"/>
            <w:hideMark/>
          </w:tcPr>
          <w:p w14:paraId="37BD2A4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r>
      <w:tr w:rsidR="009122E2" w:rsidRPr="009122E2" w14:paraId="7FE5D404"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1C0C0A22"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9</w:t>
            </w:r>
          </w:p>
        </w:tc>
        <w:tc>
          <w:tcPr>
            <w:tcW w:w="3908" w:type="dxa"/>
            <w:tcBorders>
              <w:top w:val="nil"/>
              <w:left w:val="nil"/>
              <w:bottom w:val="single" w:sz="4" w:space="0" w:color="auto"/>
              <w:right w:val="single" w:sz="4" w:space="0" w:color="auto"/>
            </w:tcBorders>
            <w:shd w:val="clear" w:color="auto" w:fill="auto"/>
            <w:noWrap/>
            <w:vAlign w:val="center"/>
            <w:hideMark/>
          </w:tcPr>
          <w:p w14:paraId="14ED74E0"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 xml:space="preserve">Гласовик - Шуме </w:t>
            </w:r>
          </w:p>
        </w:tc>
        <w:tc>
          <w:tcPr>
            <w:tcW w:w="2696" w:type="dxa"/>
            <w:tcBorders>
              <w:top w:val="nil"/>
              <w:left w:val="nil"/>
              <w:bottom w:val="single" w:sz="4" w:space="0" w:color="auto"/>
              <w:right w:val="single" w:sz="4" w:space="0" w:color="auto"/>
            </w:tcBorders>
            <w:shd w:val="clear" w:color="auto" w:fill="auto"/>
            <w:noWrap/>
            <w:vAlign w:val="center"/>
            <w:hideMark/>
          </w:tcPr>
          <w:p w14:paraId="74A96387"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37</w:t>
            </w:r>
          </w:p>
        </w:tc>
        <w:tc>
          <w:tcPr>
            <w:tcW w:w="800" w:type="dxa"/>
            <w:tcBorders>
              <w:top w:val="nil"/>
              <w:left w:val="nil"/>
              <w:bottom w:val="single" w:sz="4" w:space="0" w:color="auto"/>
              <w:right w:val="single" w:sz="4" w:space="0" w:color="auto"/>
            </w:tcBorders>
            <w:shd w:val="clear" w:color="auto" w:fill="auto"/>
            <w:vAlign w:val="center"/>
            <w:hideMark/>
          </w:tcPr>
          <w:p w14:paraId="215C2E0D" w14:textId="0DEC373C"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p>
        </w:tc>
        <w:tc>
          <w:tcPr>
            <w:tcW w:w="935" w:type="dxa"/>
            <w:tcBorders>
              <w:top w:val="nil"/>
              <w:left w:val="nil"/>
              <w:bottom w:val="single" w:sz="4" w:space="0" w:color="auto"/>
              <w:right w:val="single" w:sz="4" w:space="0" w:color="auto"/>
            </w:tcBorders>
            <w:shd w:val="clear" w:color="auto" w:fill="auto"/>
            <w:vAlign w:val="center"/>
            <w:hideMark/>
          </w:tcPr>
          <w:p w14:paraId="685F73E0" w14:textId="7C52C212" w:rsidR="009122E2" w:rsidRPr="009122E2" w:rsidRDefault="00127A81" w:rsidP="009122E2">
            <w:pPr>
              <w:suppressAutoHyphens w:val="0"/>
              <w:autoSpaceDN/>
              <w:spacing w:line="240" w:lineRule="auto"/>
              <w:ind w:firstLine="0"/>
              <w:jc w:val="center"/>
              <w:textAlignment w:val="auto"/>
              <w:rPr>
                <w:rFonts w:eastAsia="Times New Roman"/>
                <w:color w:val="000000"/>
                <w:sz w:val="20"/>
                <w:szCs w:val="20"/>
                <w:lang w:eastAsia="sr-Latn-RS"/>
              </w:rPr>
            </w:pPr>
            <w:r>
              <w:rPr>
                <w:rFonts w:eastAsia="Times New Roman"/>
                <w:color w:val="000000"/>
                <w:sz w:val="20"/>
                <w:szCs w:val="20"/>
                <w:lang w:val="sr-Cyrl-RS" w:eastAsia="sr-Latn-RS"/>
              </w:rPr>
              <w:t>0.7</w:t>
            </w:r>
            <w:r w:rsidR="009122E2" w:rsidRPr="009122E2">
              <w:rPr>
                <w:rFonts w:eastAsia="Times New Roman"/>
                <w:color w:val="000000"/>
                <w:sz w:val="20"/>
                <w:szCs w:val="20"/>
                <w:lang w:eastAsia="sr-Latn-RS"/>
              </w:rPr>
              <w:t> </w:t>
            </w:r>
          </w:p>
        </w:tc>
        <w:tc>
          <w:tcPr>
            <w:tcW w:w="765" w:type="dxa"/>
            <w:tcBorders>
              <w:top w:val="nil"/>
              <w:left w:val="nil"/>
              <w:bottom w:val="single" w:sz="4" w:space="0" w:color="auto"/>
              <w:right w:val="single" w:sz="4" w:space="0" w:color="auto"/>
            </w:tcBorders>
            <w:shd w:val="clear" w:color="auto" w:fill="auto"/>
            <w:vAlign w:val="center"/>
            <w:hideMark/>
          </w:tcPr>
          <w:p w14:paraId="30ED3955"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25" w:type="dxa"/>
            <w:tcBorders>
              <w:top w:val="nil"/>
              <w:left w:val="nil"/>
              <w:bottom w:val="single" w:sz="4" w:space="0" w:color="auto"/>
              <w:right w:val="single" w:sz="4" w:space="0" w:color="auto"/>
            </w:tcBorders>
            <w:shd w:val="clear" w:color="auto" w:fill="auto"/>
            <w:noWrap/>
            <w:vAlign w:val="center"/>
            <w:hideMark/>
          </w:tcPr>
          <w:p w14:paraId="17BD4D5E"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546" w:type="dxa"/>
            <w:tcBorders>
              <w:top w:val="nil"/>
              <w:left w:val="nil"/>
              <w:bottom w:val="single" w:sz="4" w:space="0" w:color="auto"/>
              <w:right w:val="single" w:sz="4" w:space="0" w:color="auto"/>
            </w:tcBorders>
            <w:shd w:val="clear" w:color="auto" w:fill="auto"/>
            <w:vAlign w:val="center"/>
            <w:hideMark/>
          </w:tcPr>
          <w:p w14:paraId="544DE0AB"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433" w:type="dxa"/>
            <w:tcBorders>
              <w:top w:val="nil"/>
              <w:left w:val="nil"/>
              <w:bottom w:val="single" w:sz="4" w:space="0" w:color="auto"/>
              <w:right w:val="single" w:sz="4" w:space="0" w:color="auto"/>
            </w:tcBorders>
            <w:shd w:val="clear" w:color="auto" w:fill="auto"/>
            <w:noWrap/>
            <w:vAlign w:val="center"/>
            <w:hideMark/>
          </w:tcPr>
          <w:p w14:paraId="4AB0F1F0"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013E5AA9"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5028AA09"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0.7</w:t>
            </w:r>
          </w:p>
        </w:tc>
        <w:tc>
          <w:tcPr>
            <w:tcW w:w="659" w:type="dxa"/>
            <w:tcBorders>
              <w:top w:val="nil"/>
              <w:left w:val="nil"/>
              <w:bottom w:val="single" w:sz="4" w:space="0" w:color="auto"/>
              <w:right w:val="single" w:sz="4" w:space="0" w:color="auto"/>
            </w:tcBorders>
            <w:shd w:val="clear" w:color="auto" w:fill="auto"/>
            <w:noWrap/>
            <w:vAlign w:val="center"/>
            <w:hideMark/>
          </w:tcPr>
          <w:p w14:paraId="430FEE4B"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0.2</w:t>
            </w:r>
          </w:p>
        </w:tc>
        <w:tc>
          <w:tcPr>
            <w:tcW w:w="511" w:type="dxa"/>
            <w:tcBorders>
              <w:top w:val="nil"/>
              <w:left w:val="nil"/>
              <w:bottom w:val="single" w:sz="4" w:space="0" w:color="auto"/>
              <w:right w:val="single" w:sz="4" w:space="0" w:color="auto"/>
            </w:tcBorders>
            <w:shd w:val="clear" w:color="auto" w:fill="auto"/>
            <w:noWrap/>
            <w:vAlign w:val="center"/>
            <w:hideMark/>
          </w:tcPr>
          <w:p w14:paraId="55357C1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r>
      <w:tr w:rsidR="009122E2" w:rsidRPr="009122E2" w14:paraId="545D3B7B"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2F03ABF8"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10</w:t>
            </w:r>
          </w:p>
        </w:tc>
        <w:tc>
          <w:tcPr>
            <w:tcW w:w="3908" w:type="dxa"/>
            <w:tcBorders>
              <w:top w:val="nil"/>
              <w:left w:val="nil"/>
              <w:bottom w:val="single" w:sz="4" w:space="0" w:color="auto"/>
              <w:right w:val="single" w:sz="4" w:space="0" w:color="auto"/>
            </w:tcBorders>
            <w:shd w:val="clear" w:color="auto" w:fill="auto"/>
            <w:noWrap/>
            <w:vAlign w:val="center"/>
            <w:hideMark/>
          </w:tcPr>
          <w:p w14:paraId="3AE90F27"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Гласовик - Јовине Ливаде</w:t>
            </w:r>
          </w:p>
        </w:tc>
        <w:tc>
          <w:tcPr>
            <w:tcW w:w="2696" w:type="dxa"/>
            <w:tcBorders>
              <w:top w:val="nil"/>
              <w:left w:val="nil"/>
              <w:bottom w:val="single" w:sz="4" w:space="0" w:color="auto"/>
              <w:right w:val="single" w:sz="4" w:space="0" w:color="auto"/>
            </w:tcBorders>
            <w:shd w:val="clear" w:color="auto" w:fill="auto"/>
            <w:noWrap/>
            <w:vAlign w:val="center"/>
            <w:hideMark/>
          </w:tcPr>
          <w:p w14:paraId="19F71EA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36, 37, 38, 39, 40</w:t>
            </w:r>
          </w:p>
        </w:tc>
        <w:tc>
          <w:tcPr>
            <w:tcW w:w="800" w:type="dxa"/>
            <w:tcBorders>
              <w:top w:val="nil"/>
              <w:left w:val="nil"/>
              <w:bottom w:val="single" w:sz="4" w:space="0" w:color="auto"/>
              <w:right w:val="single" w:sz="4" w:space="0" w:color="auto"/>
            </w:tcBorders>
            <w:shd w:val="clear" w:color="auto" w:fill="auto"/>
            <w:vAlign w:val="center"/>
            <w:hideMark/>
          </w:tcPr>
          <w:p w14:paraId="385F3A6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935" w:type="dxa"/>
            <w:tcBorders>
              <w:top w:val="nil"/>
              <w:left w:val="nil"/>
              <w:bottom w:val="single" w:sz="4" w:space="0" w:color="auto"/>
              <w:right w:val="single" w:sz="4" w:space="0" w:color="auto"/>
            </w:tcBorders>
            <w:shd w:val="clear" w:color="auto" w:fill="auto"/>
            <w:vAlign w:val="center"/>
            <w:hideMark/>
          </w:tcPr>
          <w:p w14:paraId="384FECBD"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65" w:type="dxa"/>
            <w:tcBorders>
              <w:top w:val="nil"/>
              <w:left w:val="nil"/>
              <w:bottom w:val="single" w:sz="4" w:space="0" w:color="auto"/>
              <w:right w:val="single" w:sz="4" w:space="0" w:color="auto"/>
            </w:tcBorders>
            <w:shd w:val="clear" w:color="auto" w:fill="auto"/>
            <w:vAlign w:val="center"/>
            <w:hideMark/>
          </w:tcPr>
          <w:p w14:paraId="6D39E367"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25" w:type="dxa"/>
            <w:tcBorders>
              <w:top w:val="nil"/>
              <w:left w:val="nil"/>
              <w:bottom w:val="single" w:sz="4" w:space="0" w:color="auto"/>
              <w:right w:val="single" w:sz="4" w:space="0" w:color="auto"/>
            </w:tcBorders>
            <w:shd w:val="clear" w:color="auto" w:fill="auto"/>
            <w:noWrap/>
            <w:vAlign w:val="center"/>
            <w:hideMark/>
          </w:tcPr>
          <w:p w14:paraId="60D5D0F7"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546" w:type="dxa"/>
            <w:tcBorders>
              <w:top w:val="nil"/>
              <w:left w:val="nil"/>
              <w:bottom w:val="single" w:sz="4" w:space="0" w:color="auto"/>
              <w:right w:val="single" w:sz="4" w:space="0" w:color="auto"/>
            </w:tcBorders>
            <w:shd w:val="clear" w:color="auto" w:fill="auto"/>
            <w:vAlign w:val="center"/>
            <w:hideMark/>
          </w:tcPr>
          <w:p w14:paraId="05BE78F6"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2.9</w:t>
            </w:r>
          </w:p>
        </w:tc>
        <w:tc>
          <w:tcPr>
            <w:tcW w:w="433" w:type="dxa"/>
            <w:tcBorders>
              <w:top w:val="nil"/>
              <w:left w:val="nil"/>
              <w:bottom w:val="single" w:sz="4" w:space="0" w:color="auto"/>
              <w:right w:val="single" w:sz="4" w:space="0" w:color="auto"/>
            </w:tcBorders>
            <w:shd w:val="clear" w:color="auto" w:fill="auto"/>
            <w:noWrap/>
            <w:vAlign w:val="center"/>
            <w:hideMark/>
          </w:tcPr>
          <w:p w14:paraId="7733380D"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02FA3DE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55250E59"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2.9</w:t>
            </w:r>
          </w:p>
        </w:tc>
        <w:tc>
          <w:tcPr>
            <w:tcW w:w="659" w:type="dxa"/>
            <w:tcBorders>
              <w:top w:val="nil"/>
              <w:left w:val="nil"/>
              <w:bottom w:val="single" w:sz="4" w:space="0" w:color="auto"/>
              <w:right w:val="single" w:sz="4" w:space="0" w:color="auto"/>
            </w:tcBorders>
            <w:shd w:val="clear" w:color="auto" w:fill="auto"/>
            <w:noWrap/>
            <w:vAlign w:val="center"/>
            <w:hideMark/>
          </w:tcPr>
          <w:p w14:paraId="09A440DB"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c>
          <w:tcPr>
            <w:tcW w:w="511" w:type="dxa"/>
            <w:tcBorders>
              <w:top w:val="nil"/>
              <w:left w:val="nil"/>
              <w:bottom w:val="single" w:sz="4" w:space="0" w:color="auto"/>
              <w:right w:val="single" w:sz="4" w:space="0" w:color="auto"/>
            </w:tcBorders>
            <w:shd w:val="clear" w:color="auto" w:fill="auto"/>
            <w:noWrap/>
            <w:vAlign w:val="center"/>
            <w:hideMark/>
          </w:tcPr>
          <w:p w14:paraId="7D58D7D7"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0.7</w:t>
            </w:r>
          </w:p>
        </w:tc>
      </w:tr>
      <w:tr w:rsidR="009122E2" w:rsidRPr="009122E2" w14:paraId="5477A4C8"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17BFB89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11</w:t>
            </w:r>
          </w:p>
        </w:tc>
        <w:tc>
          <w:tcPr>
            <w:tcW w:w="3908" w:type="dxa"/>
            <w:tcBorders>
              <w:top w:val="nil"/>
              <w:left w:val="nil"/>
              <w:bottom w:val="single" w:sz="4" w:space="0" w:color="auto"/>
              <w:right w:val="single" w:sz="4" w:space="0" w:color="auto"/>
            </w:tcBorders>
            <w:shd w:val="clear" w:color="auto" w:fill="auto"/>
            <w:noWrap/>
            <w:vAlign w:val="center"/>
            <w:hideMark/>
          </w:tcPr>
          <w:p w14:paraId="31189F8B"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Бели Камен - Јовине Ливаде - Пасјача</w:t>
            </w:r>
          </w:p>
        </w:tc>
        <w:tc>
          <w:tcPr>
            <w:tcW w:w="2696" w:type="dxa"/>
            <w:tcBorders>
              <w:top w:val="nil"/>
              <w:left w:val="nil"/>
              <w:bottom w:val="single" w:sz="4" w:space="0" w:color="auto"/>
              <w:right w:val="single" w:sz="4" w:space="0" w:color="auto"/>
            </w:tcBorders>
            <w:shd w:val="clear" w:color="auto" w:fill="auto"/>
            <w:noWrap/>
            <w:vAlign w:val="center"/>
            <w:hideMark/>
          </w:tcPr>
          <w:p w14:paraId="18AD5D8F"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33, 40, 90, 93, 94, 95, 105</w:t>
            </w:r>
          </w:p>
        </w:tc>
        <w:tc>
          <w:tcPr>
            <w:tcW w:w="800" w:type="dxa"/>
            <w:tcBorders>
              <w:top w:val="nil"/>
              <w:left w:val="nil"/>
              <w:bottom w:val="single" w:sz="4" w:space="0" w:color="auto"/>
              <w:right w:val="single" w:sz="4" w:space="0" w:color="auto"/>
            </w:tcBorders>
            <w:shd w:val="clear" w:color="auto" w:fill="auto"/>
            <w:vAlign w:val="center"/>
            <w:hideMark/>
          </w:tcPr>
          <w:p w14:paraId="4DEAE40E"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935" w:type="dxa"/>
            <w:tcBorders>
              <w:top w:val="nil"/>
              <w:left w:val="nil"/>
              <w:bottom w:val="single" w:sz="4" w:space="0" w:color="auto"/>
              <w:right w:val="single" w:sz="4" w:space="0" w:color="auto"/>
            </w:tcBorders>
            <w:shd w:val="clear" w:color="auto" w:fill="auto"/>
            <w:vAlign w:val="center"/>
            <w:hideMark/>
          </w:tcPr>
          <w:p w14:paraId="473BD44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4.2</w:t>
            </w:r>
          </w:p>
        </w:tc>
        <w:tc>
          <w:tcPr>
            <w:tcW w:w="765" w:type="dxa"/>
            <w:tcBorders>
              <w:top w:val="nil"/>
              <w:left w:val="nil"/>
              <w:bottom w:val="single" w:sz="4" w:space="0" w:color="auto"/>
              <w:right w:val="single" w:sz="4" w:space="0" w:color="auto"/>
            </w:tcBorders>
            <w:shd w:val="clear" w:color="auto" w:fill="auto"/>
            <w:vAlign w:val="center"/>
            <w:hideMark/>
          </w:tcPr>
          <w:p w14:paraId="5D4AECBF"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25" w:type="dxa"/>
            <w:tcBorders>
              <w:top w:val="nil"/>
              <w:left w:val="nil"/>
              <w:bottom w:val="single" w:sz="4" w:space="0" w:color="auto"/>
              <w:right w:val="single" w:sz="4" w:space="0" w:color="auto"/>
            </w:tcBorders>
            <w:shd w:val="clear" w:color="auto" w:fill="auto"/>
            <w:noWrap/>
            <w:vAlign w:val="center"/>
            <w:hideMark/>
          </w:tcPr>
          <w:p w14:paraId="1E69567F"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546" w:type="dxa"/>
            <w:tcBorders>
              <w:top w:val="nil"/>
              <w:left w:val="nil"/>
              <w:bottom w:val="single" w:sz="4" w:space="0" w:color="auto"/>
              <w:right w:val="single" w:sz="4" w:space="0" w:color="auto"/>
            </w:tcBorders>
            <w:shd w:val="clear" w:color="auto" w:fill="auto"/>
            <w:vAlign w:val="center"/>
            <w:hideMark/>
          </w:tcPr>
          <w:p w14:paraId="4A280A52"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433" w:type="dxa"/>
            <w:tcBorders>
              <w:top w:val="nil"/>
              <w:left w:val="nil"/>
              <w:bottom w:val="single" w:sz="4" w:space="0" w:color="auto"/>
              <w:right w:val="single" w:sz="4" w:space="0" w:color="auto"/>
            </w:tcBorders>
            <w:shd w:val="clear" w:color="auto" w:fill="auto"/>
            <w:noWrap/>
            <w:vAlign w:val="center"/>
            <w:hideMark/>
          </w:tcPr>
          <w:p w14:paraId="7D20D0DD"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6EF9AFC2"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7BD8A0E1"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4.2</w:t>
            </w:r>
          </w:p>
        </w:tc>
        <w:tc>
          <w:tcPr>
            <w:tcW w:w="659" w:type="dxa"/>
            <w:tcBorders>
              <w:top w:val="nil"/>
              <w:left w:val="nil"/>
              <w:bottom w:val="single" w:sz="4" w:space="0" w:color="auto"/>
              <w:right w:val="single" w:sz="4" w:space="0" w:color="auto"/>
            </w:tcBorders>
            <w:shd w:val="clear" w:color="auto" w:fill="auto"/>
            <w:noWrap/>
            <w:vAlign w:val="center"/>
            <w:hideMark/>
          </w:tcPr>
          <w:p w14:paraId="40A0DE3C"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1.1</w:t>
            </w:r>
          </w:p>
        </w:tc>
        <w:tc>
          <w:tcPr>
            <w:tcW w:w="511" w:type="dxa"/>
            <w:tcBorders>
              <w:top w:val="nil"/>
              <w:left w:val="nil"/>
              <w:bottom w:val="single" w:sz="4" w:space="0" w:color="auto"/>
              <w:right w:val="single" w:sz="4" w:space="0" w:color="auto"/>
            </w:tcBorders>
            <w:shd w:val="clear" w:color="auto" w:fill="auto"/>
            <w:noWrap/>
            <w:vAlign w:val="center"/>
            <w:hideMark/>
          </w:tcPr>
          <w:p w14:paraId="767A7F6E"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r>
      <w:tr w:rsidR="009122E2" w:rsidRPr="009122E2" w14:paraId="3C264577"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0CF97662"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12</w:t>
            </w:r>
          </w:p>
        </w:tc>
        <w:tc>
          <w:tcPr>
            <w:tcW w:w="3908" w:type="dxa"/>
            <w:tcBorders>
              <w:top w:val="nil"/>
              <w:left w:val="nil"/>
              <w:bottom w:val="single" w:sz="4" w:space="0" w:color="auto"/>
              <w:right w:val="single" w:sz="4" w:space="0" w:color="auto"/>
            </w:tcBorders>
            <w:shd w:val="clear" w:color="auto" w:fill="auto"/>
            <w:noWrap/>
            <w:vAlign w:val="center"/>
            <w:hideMark/>
          </w:tcPr>
          <w:p w14:paraId="593F4C64"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Селиште - Бучинце</w:t>
            </w:r>
          </w:p>
        </w:tc>
        <w:tc>
          <w:tcPr>
            <w:tcW w:w="2696" w:type="dxa"/>
            <w:tcBorders>
              <w:top w:val="nil"/>
              <w:left w:val="nil"/>
              <w:bottom w:val="single" w:sz="4" w:space="0" w:color="auto"/>
              <w:right w:val="single" w:sz="4" w:space="0" w:color="auto"/>
            </w:tcBorders>
            <w:shd w:val="clear" w:color="auto" w:fill="auto"/>
            <w:noWrap/>
            <w:vAlign w:val="center"/>
            <w:hideMark/>
          </w:tcPr>
          <w:p w14:paraId="6C627A68"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109, 110, 111</w:t>
            </w:r>
          </w:p>
        </w:tc>
        <w:tc>
          <w:tcPr>
            <w:tcW w:w="800" w:type="dxa"/>
            <w:tcBorders>
              <w:top w:val="nil"/>
              <w:left w:val="nil"/>
              <w:bottom w:val="single" w:sz="4" w:space="0" w:color="auto"/>
              <w:right w:val="single" w:sz="4" w:space="0" w:color="auto"/>
            </w:tcBorders>
            <w:shd w:val="clear" w:color="auto" w:fill="auto"/>
            <w:vAlign w:val="center"/>
            <w:hideMark/>
          </w:tcPr>
          <w:p w14:paraId="18FEDF12"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935" w:type="dxa"/>
            <w:tcBorders>
              <w:top w:val="nil"/>
              <w:left w:val="nil"/>
              <w:bottom w:val="single" w:sz="4" w:space="0" w:color="auto"/>
              <w:right w:val="single" w:sz="4" w:space="0" w:color="auto"/>
            </w:tcBorders>
            <w:shd w:val="clear" w:color="auto" w:fill="auto"/>
            <w:vAlign w:val="center"/>
            <w:hideMark/>
          </w:tcPr>
          <w:p w14:paraId="04C06F9D"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1.9</w:t>
            </w:r>
          </w:p>
        </w:tc>
        <w:tc>
          <w:tcPr>
            <w:tcW w:w="765" w:type="dxa"/>
            <w:tcBorders>
              <w:top w:val="nil"/>
              <w:left w:val="nil"/>
              <w:bottom w:val="single" w:sz="4" w:space="0" w:color="auto"/>
              <w:right w:val="single" w:sz="4" w:space="0" w:color="auto"/>
            </w:tcBorders>
            <w:shd w:val="clear" w:color="auto" w:fill="auto"/>
            <w:vAlign w:val="center"/>
            <w:hideMark/>
          </w:tcPr>
          <w:p w14:paraId="658684BE"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25" w:type="dxa"/>
            <w:tcBorders>
              <w:top w:val="nil"/>
              <w:left w:val="nil"/>
              <w:bottom w:val="single" w:sz="4" w:space="0" w:color="auto"/>
              <w:right w:val="single" w:sz="4" w:space="0" w:color="auto"/>
            </w:tcBorders>
            <w:shd w:val="clear" w:color="auto" w:fill="auto"/>
            <w:noWrap/>
            <w:vAlign w:val="center"/>
            <w:hideMark/>
          </w:tcPr>
          <w:p w14:paraId="749F5B6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546" w:type="dxa"/>
            <w:tcBorders>
              <w:top w:val="nil"/>
              <w:left w:val="nil"/>
              <w:bottom w:val="single" w:sz="4" w:space="0" w:color="auto"/>
              <w:right w:val="single" w:sz="4" w:space="0" w:color="auto"/>
            </w:tcBorders>
            <w:shd w:val="clear" w:color="auto" w:fill="auto"/>
            <w:vAlign w:val="center"/>
            <w:hideMark/>
          </w:tcPr>
          <w:p w14:paraId="2081FA86"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433" w:type="dxa"/>
            <w:tcBorders>
              <w:top w:val="nil"/>
              <w:left w:val="nil"/>
              <w:bottom w:val="single" w:sz="4" w:space="0" w:color="auto"/>
              <w:right w:val="single" w:sz="4" w:space="0" w:color="auto"/>
            </w:tcBorders>
            <w:shd w:val="clear" w:color="auto" w:fill="auto"/>
            <w:noWrap/>
            <w:vAlign w:val="center"/>
            <w:hideMark/>
          </w:tcPr>
          <w:p w14:paraId="3574AF70"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587B1D79"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0626973B"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1.9</w:t>
            </w:r>
          </w:p>
        </w:tc>
        <w:tc>
          <w:tcPr>
            <w:tcW w:w="659" w:type="dxa"/>
            <w:tcBorders>
              <w:top w:val="nil"/>
              <w:left w:val="nil"/>
              <w:bottom w:val="single" w:sz="4" w:space="0" w:color="auto"/>
              <w:right w:val="single" w:sz="4" w:space="0" w:color="auto"/>
            </w:tcBorders>
            <w:shd w:val="clear" w:color="auto" w:fill="auto"/>
            <w:noWrap/>
            <w:vAlign w:val="center"/>
            <w:hideMark/>
          </w:tcPr>
          <w:p w14:paraId="118477F8"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0.5</w:t>
            </w:r>
          </w:p>
        </w:tc>
        <w:tc>
          <w:tcPr>
            <w:tcW w:w="511" w:type="dxa"/>
            <w:tcBorders>
              <w:top w:val="nil"/>
              <w:left w:val="nil"/>
              <w:bottom w:val="single" w:sz="4" w:space="0" w:color="auto"/>
              <w:right w:val="single" w:sz="4" w:space="0" w:color="auto"/>
            </w:tcBorders>
            <w:shd w:val="clear" w:color="auto" w:fill="auto"/>
            <w:noWrap/>
            <w:vAlign w:val="center"/>
            <w:hideMark/>
          </w:tcPr>
          <w:p w14:paraId="21FB2E27"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r>
      <w:tr w:rsidR="009122E2" w:rsidRPr="009122E2" w14:paraId="192F6AFA"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2343C205"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lastRenderedPageBreak/>
              <w:t>13</w:t>
            </w:r>
          </w:p>
        </w:tc>
        <w:tc>
          <w:tcPr>
            <w:tcW w:w="3908" w:type="dxa"/>
            <w:tcBorders>
              <w:top w:val="nil"/>
              <w:left w:val="nil"/>
              <w:bottom w:val="single" w:sz="4" w:space="0" w:color="auto"/>
              <w:right w:val="single" w:sz="4" w:space="0" w:color="auto"/>
            </w:tcBorders>
            <w:shd w:val="clear" w:color="auto" w:fill="auto"/>
            <w:noWrap/>
            <w:vAlign w:val="center"/>
            <w:hideMark/>
          </w:tcPr>
          <w:p w14:paraId="797700D8"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Бучинце - Растовница</w:t>
            </w:r>
          </w:p>
        </w:tc>
        <w:tc>
          <w:tcPr>
            <w:tcW w:w="2696" w:type="dxa"/>
            <w:tcBorders>
              <w:top w:val="nil"/>
              <w:left w:val="nil"/>
              <w:bottom w:val="single" w:sz="4" w:space="0" w:color="auto"/>
              <w:right w:val="single" w:sz="4" w:space="0" w:color="auto"/>
            </w:tcBorders>
            <w:shd w:val="clear" w:color="auto" w:fill="auto"/>
            <w:noWrap/>
            <w:vAlign w:val="center"/>
            <w:hideMark/>
          </w:tcPr>
          <w:p w14:paraId="65686629"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110</w:t>
            </w:r>
          </w:p>
        </w:tc>
        <w:tc>
          <w:tcPr>
            <w:tcW w:w="800" w:type="dxa"/>
            <w:tcBorders>
              <w:top w:val="nil"/>
              <w:left w:val="nil"/>
              <w:bottom w:val="single" w:sz="4" w:space="0" w:color="auto"/>
              <w:right w:val="single" w:sz="4" w:space="0" w:color="auto"/>
            </w:tcBorders>
            <w:shd w:val="clear" w:color="auto" w:fill="auto"/>
            <w:vAlign w:val="center"/>
            <w:hideMark/>
          </w:tcPr>
          <w:p w14:paraId="7124314C"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935" w:type="dxa"/>
            <w:tcBorders>
              <w:top w:val="nil"/>
              <w:left w:val="nil"/>
              <w:bottom w:val="single" w:sz="4" w:space="0" w:color="auto"/>
              <w:right w:val="single" w:sz="4" w:space="0" w:color="auto"/>
            </w:tcBorders>
            <w:shd w:val="clear" w:color="auto" w:fill="auto"/>
            <w:vAlign w:val="center"/>
            <w:hideMark/>
          </w:tcPr>
          <w:p w14:paraId="14841ADC"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0.9</w:t>
            </w:r>
          </w:p>
        </w:tc>
        <w:tc>
          <w:tcPr>
            <w:tcW w:w="765" w:type="dxa"/>
            <w:tcBorders>
              <w:top w:val="nil"/>
              <w:left w:val="nil"/>
              <w:bottom w:val="single" w:sz="4" w:space="0" w:color="auto"/>
              <w:right w:val="single" w:sz="4" w:space="0" w:color="auto"/>
            </w:tcBorders>
            <w:shd w:val="clear" w:color="auto" w:fill="auto"/>
            <w:vAlign w:val="center"/>
            <w:hideMark/>
          </w:tcPr>
          <w:p w14:paraId="2B073347"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25" w:type="dxa"/>
            <w:tcBorders>
              <w:top w:val="nil"/>
              <w:left w:val="nil"/>
              <w:bottom w:val="single" w:sz="4" w:space="0" w:color="auto"/>
              <w:right w:val="single" w:sz="4" w:space="0" w:color="auto"/>
            </w:tcBorders>
            <w:shd w:val="clear" w:color="auto" w:fill="auto"/>
            <w:noWrap/>
            <w:vAlign w:val="center"/>
            <w:hideMark/>
          </w:tcPr>
          <w:p w14:paraId="4E46FDF6"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546" w:type="dxa"/>
            <w:tcBorders>
              <w:top w:val="nil"/>
              <w:left w:val="nil"/>
              <w:bottom w:val="single" w:sz="4" w:space="0" w:color="auto"/>
              <w:right w:val="single" w:sz="4" w:space="0" w:color="auto"/>
            </w:tcBorders>
            <w:shd w:val="clear" w:color="auto" w:fill="auto"/>
            <w:vAlign w:val="center"/>
            <w:hideMark/>
          </w:tcPr>
          <w:p w14:paraId="1489B809"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433" w:type="dxa"/>
            <w:tcBorders>
              <w:top w:val="nil"/>
              <w:left w:val="nil"/>
              <w:bottom w:val="single" w:sz="4" w:space="0" w:color="auto"/>
              <w:right w:val="single" w:sz="4" w:space="0" w:color="auto"/>
            </w:tcBorders>
            <w:shd w:val="clear" w:color="auto" w:fill="auto"/>
            <w:noWrap/>
            <w:vAlign w:val="center"/>
            <w:hideMark/>
          </w:tcPr>
          <w:p w14:paraId="0265F9CE"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1D2D00B8"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6281651E"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0.9</w:t>
            </w:r>
          </w:p>
        </w:tc>
        <w:tc>
          <w:tcPr>
            <w:tcW w:w="659" w:type="dxa"/>
            <w:tcBorders>
              <w:top w:val="nil"/>
              <w:left w:val="nil"/>
              <w:bottom w:val="single" w:sz="4" w:space="0" w:color="auto"/>
              <w:right w:val="single" w:sz="4" w:space="0" w:color="auto"/>
            </w:tcBorders>
            <w:shd w:val="clear" w:color="auto" w:fill="auto"/>
            <w:noWrap/>
            <w:vAlign w:val="center"/>
            <w:hideMark/>
          </w:tcPr>
          <w:p w14:paraId="19110B50"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0.2</w:t>
            </w:r>
          </w:p>
        </w:tc>
        <w:tc>
          <w:tcPr>
            <w:tcW w:w="511" w:type="dxa"/>
            <w:tcBorders>
              <w:top w:val="nil"/>
              <w:left w:val="nil"/>
              <w:bottom w:val="single" w:sz="4" w:space="0" w:color="auto"/>
              <w:right w:val="single" w:sz="4" w:space="0" w:color="auto"/>
            </w:tcBorders>
            <w:shd w:val="clear" w:color="auto" w:fill="auto"/>
            <w:noWrap/>
            <w:vAlign w:val="center"/>
            <w:hideMark/>
          </w:tcPr>
          <w:p w14:paraId="3DEBC69E"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r>
      <w:tr w:rsidR="009122E2" w:rsidRPr="009122E2" w14:paraId="623E577A"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B27A88D"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14</w:t>
            </w:r>
          </w:p>
        </w:tc>
        <w:tc>
          <w:tcPr>
            <w:tcW w:w="3908" w:type="dxa"/>
            <w:tcBorders>
              <w:top w:val="nil"/>
              <w:left w:val="nil"/>
              <w:bottom w:val="single" w:sz="4" w:space="0" w:color="auto"/>
              <w:right w:val="single" w:sz="4" w:space="0" w:color="auto"/>
            </w:tcBorders>
            <w:shd w:val="clear" w:color="auto" w:fill="auto"/>
            <w:noWrap/>
            <w:vAlign w:val="center"/>
            <w:hideMark/>
          </w:tcPr>
          <w:p w14:paraId="4B79F7BF"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Бучинска река - Бучинце</w:t>
            </w:r>
          </w:p>
        </w:tc>
        <w:tc>
          <w:tcPr>
            <w:tcW w:w="2696" w:type="dxa"/>
            <w:tcBorders>
              <w:top w:val="nil"/>
              <w:left w:val="nil"/>
              <w:bottom w:val="single" w:sz="4" w:space="0" w:color="auto"/>
              <w:right w:val="single" w:sz="4" w:space="0" w:color="auto"/>
            </w:tcBorders>
            <w:shd w:val="clear" w:color="auto" w:fill="auto"/>
            <w:noWrap/>
            <w:vAlign w:val="center"/>
            <w:hideMark/>
          </w:tcPr>
          <w:p w14:paraId="2122420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102, 103</w:t>
            </w:r>
          </w:p>
        </w:tc>
        <w:tc>
          <w:tcPr>
            <w:tcW w:w="800" w:type="dxa"/>
            <w:tcBorders>
              <w:top w:val="nil"/>
              <w:left w:val="nil"/>
              <w:bottom w:val="single" w:sz="4" w:space="0" w:color="auto"/>
              <w:right w:val="single" w:sz="4" w:space="0" w:color="auto"/>
            </w:tcBorders>
            <w:shd w:val="clear" w:color="auto" w:fill="auto"/>
            <w:vAlign w:val="center"/>
            <w:hideMark/>
          </w:tcPr>
          <w:p w14:paraId="3A4B4EF2"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935" w:type="dxa"/>
            <w:tcBorders>
              <w:top w:val="nil"/>
              <w:left w:val="nil"/>
              <w:bottom w:val="single" w:sz="4" w:space="0" w:color="auto"/>
              <w:right w:val="single" w:sz="4" w:space="0" w:color="auto"/>
            </w:tcBorders>
            <w:shd w:val="clear" w:color="auto" w:fill="auto"/>
            <w:vAlign w:val="center"/>
            <w:hideMark/>
          </w:tcPr>
          <w:p w14:paraId="76207C4B"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65" w:type="dxa"/>
            <w:tcBorders>
              <w:top w:val="nil"/>
              <w:left w:val="nil"/>
              <w:bottom w:val="single" w:sz="4" w:space="0" w:color="auto"/>
              <w:right w:val="single" w:sz="4" w:space="0" w:color="auto"/>
            </w:tcBorders>
            <w:shd w:val="clear" w:color="auto" w:fill="auto"/>
            <w:vAlign w:val="center"/>
            <w:hideMark/>
          </w:tcPr>
          <w:p w14:paraId="574D360A"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25" w:type="dxa"/>
            <w:tcBorders>
              <w:top w:val="nil"/>
              <w:left w:val="nil"/>
              <w:bottom w:val="single" w:sz="4" w:space="0" w:color="auto"/>
              <w:right w:val="single" w:sz="4" w:space="0" w:color="auto"/>
            </w:tcBorders>
            <w:shd w:val="clear" w:color="auto" w:fill="auto"/>
            <w:noWrap/>
            <w:vAlign w:val="center"/>
            <w:hideMark/>
          </w:tcPr>
          <w:p w14:paraId="481F13F2"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1.8</w:t>
            </w:r>
          </w:p>
        </w:tc>
        <w:tc>
          <w:tcPr>
            <w:tcW w:w="546" w:type="dxa"/>
            <w:tcBorders>
              <w:top w:val="nil"/>
              <w:left w:val="nil"/>
              <w:bottom w:val="single" w:sz="4" w:space="0" w:color="auto"/>
              <w:right w:val="single" w:sz="4" w:space="0" w:color="auto"/>
            </w:tcBorders>
            <w:shd w:val="clear" w:color="auto" w:fill="auto"/>
            <w:vAlign w:val="center"/>
            <w:hideMark/>
          </w:tcPr>
          <w:p w14:paraId="6B4CFD7C"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433" w:type="dxa"/>
            <w:tcBorders>
              <w:top w:val="nil"/>
              <w:left w:val="nil"/>
              <w:bottom w:val="single" w:sz="4" w:space="0" w:color="auto"/>
              <w:right w:val="single" w:sz="4" w:space="0" w:color="auto"/>
            </w:tcBorders>
            <w:shd w:val="clear" w:color="auto" w:fill="auto"/>
            <w:noWrap/>
            <w:vAlign w:val="center"/>
            <w:hideMark/>
          </w:tcPr>
          <w:p w14:paraId="03A55E55"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7A20A616"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51909792"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1.8</w:t>
            </w:r>
          </w:p>
        </w:tc>
        <w:tc>
          <w:tcPr>
            <w:tcW w:w="659" w:type="dxa"/>
            <w:tcBorders>
              <w:top w:val="nil"/>
              <w:left w:val="nil"/>
              <w:bottom w:val="single" w:sz="4" w:space="0" w:color="auto"/>
              <w:right w:val="single" w:sz="4" w:space="0" w:color="auto"/>
            </w:tcBorders>
            <w:shd w:val="clear" w:color="auto" w:fill="auto"/>
            <w:noWrap/>
            <w:vAlign w:val="center"/>
            <w:hideMark/>
          </w:tcPr>
          <w:p w14:paraId="3313A65D"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0.5</w:t>
            </w:r>
          </w:p>
        </w:tc>
        <w:tc>
          <w:tcPr>
            <w:tcW w:w="511" w:type="dxa"/>
            <w:tcBorders>
              <w:top w:val="nil"/>
              <w:left w:val="nil"/>
              <w:bottom w:val="single" w:sz="4" w:space="0" w:color="auto"/>
              <w:right w:val="single" w:sz="4" w:space="0" w:color="auto"/>
            </w:tcBorders>
            <w:shd w:val="clear" w:color="auto" w:fill="auto"/>
            <w:noWrap/>
            <w:vAlign w:val="center"/>
            <w:hideMark/>
          </w:tcPr>
          <w:p w14:paraId="13E20DF6"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r>
      <w:tr w:rsidR="009122E2" w:rsidRPr="009122E2" w14:paraId="0704C334"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0CAEDD9B"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15</w:t>
            </w:r>
          </w:p>
        </w:tc>
        <w:tc>
          <w:tcPr>
            <w:tcW w:w="3908" w:type="dxa"/>
            <w:tcBorders>
              <w:top w:val="nil"/>
              <w:left w:val="nil"/>
              <w:bottom w:val="single" w:sz="4" w:space="0" w:color="auto"/>
              <w:right w:val="single" w:sz="4" w:space="0" w:color="auto"/>
            </w:tcBorders>
            <w:shd w:val="clear" w:color="auto" w:fill="auto"/>
            <w:noWrap/>
            <w:vAlign w:val="center"/>
            <w:hideMark/>
          </w:tcPr>
          <w:p w14:paraId="2B784792"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Растовница - Бучинска река</w:t>
            </w:r>
          </w:p>
        </w:tc>
        <w:tc>
          <w:tcPr>
            <w:tcW w:w="2696" w:type="dxa"/>
            <w:tcBorders>
              <w:top w:val="nil"/>
              <w:left w:val="nil"/>
              <w:bottom w:val="single" w:sz="4" w:space="0" w:color="auto"/>
              <w:right w:val="single" w:sz="4" w:space="0" w:color="auto"/>
            </w:tcBorders>
            <w:shd w:val="clear" w:color="auto" w:fill="auto"/>
            <w:noWrap/>
            <w:vAlign w:val="center"/>
            <w:hideMark/>
          </w:tcPr>
          <w:p w14:paraId="405E71B9"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90-95</w:t>
            </w:r>
          </w:p>
        </w:tc>
        <w:tc>
          <w:tcPr>
            <w:tcW w:w="800" w:type="dxa"/>
            <w:tcBorders>
              <w:top w:val="nil"/>
              <w:left w:val="nil"/>
              <w:bottom w:val="single" w:sz="4" w:space="0" w:color="auto"/>
              <w:right w:val="single" w:sz="4" w:space="0" w:color="auto"/>
            </w:tcBorders>
            <w:shd w:val="clear" w:color="auto" w:fill="auto"/>
            <w:vAlign w:val="center"/>
            <w:hideMark/>
          </w:tcPr>
          <w:p w14:paraId="023D9D3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935" w:type="dxa"/>
            <w:tcBorders>
              <w:top w:val="nil"/>
              <w:left w:val="nil"/>
              <w:bottom w:val="single" w:sz="4" w:space="0" w:color="auto"/>
              <w:right w:val="single" w:sz="4" w:space="0" w:color="auto"/>
            </w:tcBorders>
            <w:shd w:val="clear" w:color="auto" w:fill="auto"/>
            <w:vAlign w:val="center"/>
            <w:hideMark/>
          </w:tcPr>
          <w:p w14:paraId="10C482F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65" w:type="dxa"/>
            <w:tcBorders>
              <w:top w:val="nil"/>
              <w:left w:val="nil"/>
              <w:bottom w:val="single" w:sz="4" w:space="0" w:color="auto"/>
              <w:right w:val="single" w:sz="4" w:space="0" w:color="auto"/>
            </w:tcBorders>
            <w:shd w:val="clear" w:color="auto" w:fill="auto"/>
            <w:vAlign w:val="center"/>
            <w:hideMark/>
          </w:tcPr>
          <w:p w14:paraId="5DE05A7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5.4</w:t>
            </w:r>
          </w:p>
        </w:tc>
        <w:tc>
          <w:tcPr>
            <w:tcW w:w="725" w:type="dxa"/>
            <w:tcBorders>
              <w:top w:val="nil"/>
              <w:left w:val="nil"/>
              <w:bottom w:val="single" w:sz="4" w:space="0" w:color="auto"/>
              <w:right w:val="single" w:sz="4" w:space="0" w:color="auto"/>
            </w:tcBorders>
            <w:shd w:val="clear" w:color="auto" w:fill="auto"/>
            <w:noWrap/>
            <w:vAlign w:val="center"/>
            <w:hideMark/>
          </w:tcPr>
          <w:p w14:paraId="02FAEB2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546" w:type="dxa"/>
            <w:tcBorders>
              <w:top w:val="nil"/>
              <w:left w:val="nil"/>
              <w:bottom w:val="single" w:sz="4" w:space="0" w:color="auto"/>
              <w:right w:val="single" w:sz="4" w:space="0" w:color="auto"/>
            </w:tcBorders>
            <w:shd w:val="clear" w:color="auto" w:fill="auto"/>
            <w:vAlign w:val="center"/>
            <w:hideMark/>
          </w:tcPr>
          <w:p w14:paraId="6F1B4CC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433" w:type="dxa"/>
            <w:tcBorders>
              <w:top w:val="nil"/>
              <w:left w:val="nil"/>
              <w:bottom w:val="single" w:sz="4" w:space="0" w:color="auto"/>
              <w:right w:val="single" w:sz="4" w:space="0" w:color="auto"/>
            </w:tcBorders>
            <w:shd w:val="clear" w:color="auto" w:fill="auto"/>
            <w:noWrap/>
            <w:vAlign w:val="center"/>
            <w:hideMark/>
          </w:tcPr>
          <w:p w14:paraId="055CFE1C"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5B8D28CD"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516315E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5.4</w:t>
            </w:r>
          </w:p>
        </w:tc>
        <w:tc>
          <w:tcPr>
            <w:tcW w:w="659" w:type="dxa"/>
            <w:tcBorders>
              <w:top w:val="nil"/>
              <w:left w:val="nil"/>
              <w:bottom w:val="single" w:sz="4" w:space="0" w:color="auto"/>
              <w:right w:val="single" w:sz="4" w:space="0" w:color="auto"/>
            </w:tcBorders>
            <w:shd w:val="clear" w:color="auto" w:fill="auto"/>
            <w:noWrap/>
            <w:vAlign w:val="center"/>
            <w:hideMark/>
          </w:tcPr>
          <w:p w14:paraId="614BA85D"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1.4</w:t>
            </w:r>
          </w:p>
        </w:tc>
        <w:tc>
          <w:tcPr>
            <w:tcW w:w="511" w:type="dxa"/>
            <w:tcBorders>
              <w:top w:val="nil"/>
              <w:left w:val="nil"/>
              <w:bottom w:val="single" w:sz="4" w:space="0" w:color="auto"/>
              <w:right w:val="single" w:sz="4" w:space="0" w:color="auto"/>
            </w:tcBorders>
            <w:shd w:val="clear" w:color="auto" w:fill="auto"/>
            <w:noWrap/>
            <w:vAlign w:val="center"/>
            <w:hideMark/>
          </w:tcPr>
          <w:p w14:paraId="2E86DE2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r>
      <w:tr w:rsidR="009122E2" w:rsidRPr="009122E2" w14:paraId="25F19BC2"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5CC1573D"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16</w:t>
            </w:r>
          </w:p>
        </w:tc>
        <w:tc>
          <w:tcPr>
            <w:tcW w:w="3908" w:type="dxa"/>
            <w:tcBorders>
              <w:top w:val="nil"/>
              <w:left w:val="nil"/>
              <w:bottom w:val="single" w:sz="4" w:space="0" w:color="auto"/>
              <w:right w:val="single" w:sz="4" w:space="0" w:color="auto"/>
            </w:tcBorders>
            <w:shd w:val="clear" w:color="auto" w:fill="auto"/>
            <w:noWrap/>
            <w:vAlign w:val="center"/>
            <w:hideMark/>
          </w:tcPr>
          <w:p w14:paraId="003CA597"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Бучинска река - 98 одељење (Пасјачка црква)</w:t>
            </w:r>
          </w:p>
        </w:tc>
        <w:tc>
          <w:tcPr>
            <w:tcW w:w="2696" w:type="dxa"/>
            <w:tcBorders>
              <w:top w:val="nil"/>
              <w:left w:val="nil"/>
              <w:bottom w:val="single" w:sz="4" w:space="0" w:color="auto"/>
              <w:right w:val="single" w:sz="4" w:space="0" w:color="auto"/>
            </w:tcBorders>
            <w:shd w:val="clear" w:color="auto" w:fill="auto"/>
            <w:noWrap/>
            <w:vAlign w:val="center"/>
            <w:hideMark/>
          </w:tcPr>
          <w:p w14:paraId="31A950F2"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97-101</w:t>
            </w:r>
          </w:p>
        </w:tc>
        <w:tc>
          <w:tcPr>
            <w:tcW w:w="800" w:type="dxa"/>
            <w:tcBorders>
              <w:top w:val="nil"/>
              <w:left w:val="nil"/>
              <w:bottom w:val="single" w:sz="4" w:space="0" w:color="auto"/>
              <w:right w:val="single" w:sz="4" w:space="0" w:color="auto"/>
            </w:tcBorders>
            <w:shd w:val="clear" w:color="auto" w:fill="auto"/>
            <w:vAlign w:val="center"/>
            <w:hideMark/>
          </w:tcPr>
          <w:p w14:paraId="47932B82"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935" w:type="dxa"/>
            <w:tcBorders>
              <w:top w:val="nil"/>
              <w:left w:val="nil"/>
              <w:bottom w:val="single" w:sz="4" w:space="0" w:color="auto"/>
              <w:right w:val="single" w:sz="4" w:space="0" w:color="auto"/>
            </w:tcBorders>
            <w:shd w:val="clear" w:color="auto" w:fill="auto"/>
            <w:vAlign w:val="center"/>
            <w:hideMark/>
          </w:tcPr>
          <w:p w14:paraId="73F8E90C"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65" w:type="dxa"/>
            <w:tcBorders>
              <w:top w:val="nil"/>
              <w:left w:val="nil"/>
              <w:bottom w:val="single" w:sz="4" w:space="0" w:color="auto"/>
              <w:right w:val="single" w:sz="4" w:space="0" w:color="auto"/>
            </w:tcBorders>
            <w:shd w:val="clear" w:color="auto" w:fill="auto"/>
            <w:vAlign w:val="center"/>
            <w:hideMark/>
          </w:tcPr>
          <w:p w14:paraId="2F1174DC"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2.8</w:t>
            </w:r>
          </w:p>
        </w:tc>
        <w:tc>
          <w:tcPr>
            <w:tcW w:w="725" w:type="dxa"/>
            <w:tcBorders>
              <w:top w:val="nil"/>
              <w:left w:val="nil"/>
              <w:bottom w:val="single" w:sz="4" w:space="0" w:color="auto"/>
              <w:right w:val="single" w:sz="4" w:space="0" w:color="auto"/>
            </w:tcBorders>
            <w:shd w:val="clear" w:color="auto" w:fill="auto"/>
            <w:noWrap/>
            <w:vAlign w:val="center"/>
            <w:hideMark/>
          </w:tcPr>
          <w:p w14:paraId="4BBCED5E"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546" w:type="dxa"/>
            <w:tcBorders>
              <w:top w:val="nil"/>
              <w:left w:val="nil"/>
              <w:bottom w:val="single" w:sz="4" w:space="0" w:color="auto"/>
              <w:right w:val="single" w:sz="4" w:space="0" w:color="auto"/>
            </w:tcBorders>
            <w:shd w:val="clear" w:color="auto" w:fill="auto"/>
            <w:vAlign w:val="center"/>
            <w:hideMark/>
          </w:tcPr>
          <w:p w14:paraId="29EB19FF"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433" w:type="dxa"/>
            <w:tcBorders>
              <w:top w:val="nil"/>
              <w:left w:val="nil"/>
              <w:bottom w:val="single" w:sz="4" w:space="0" w:color="auto"/>
              <w:right w:val="single" w:sz="4" w:space="0" w:color="auto"/>
            </w:tcBorders>
            <w:shd w:val="clear" w:color="auto" w:fill="auto"/>
            <w:noWrap/>
            <w:vAlign w:val="center"/>
            <w:hideMark/>
          </w:tcPr>
          <w:p w14:paraId="3B51263A"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333449B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77FC2E91"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2.8</w:t>
            </w:r>
          </w:p>
        </w:tc>
        <w:tc>
          <w:tcPr>
            <w:tcW w:w="659" w:type="dxa"/>
            <w:tcBorders>
              <w:top w:val="nil"/>
              <w:left w:val="nil"/>
              <w:bottom w:val="single" w:sz="4" w:space="0" w:color="auto"/>
              <w:right w:val="single" w:sz="4" w:space="0" w:color="auto"/>
            </w:tcBorders>
            <w:shd w:val="clear" w:color="auto" w:fill="auto"/>
            <w:noWrap/>
            <w:vAlign w:val="center"/>
            <w:hideMark/>
          </w:tcPr>
          <w:p w14:paraId="2093690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0.7</w:t>
            </w:r>
          </w:p>
        </w:tc>
        <w:tc>
          <w:tcPr>
            <w:tcW w:w="511" w:type="dxa"/>
            <w:tcBorders>
              <w:top w:val="nil"/>
              <w:left w:val="nil"/>
              <w:bottom w:val="single" w:sz="4" w:space="0" w:color="auto"/>
              <w:right w:val="single" w:sz="4" w:space="0" w:color="auto"/>
            </w:tcBorders>
            <w:shd w:val="clear" w:color="auto" w:fill="auto"/>
            <w:noWrap/>
            <w:vAlign w:val="center"/>
            <w:hideMark/>
          </w:tcPr>
          <w:p w14:paraId="5230672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r>
      <w:tr w:rsidR="009122E2" w:rsidRPr="009122E2" w14:paraId="31091674"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0F1267C"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17</w:t>
            </w:r>
          </w:p>
        </w:tc>
        <w:tc>
          <w:tcPr>
            <w:tcW w:w="3908" w:type="dxa"/>
            <w:tcBorders>
              <w:top w:val="nil"/>
              <w:left w:val="nil"/>
              <w:bottom w:val="single" w:sz="4" w:space="0" w:color="auto"/>
              <w:right w:val="single" w:sz="4" w:space="0" w:color="auto"/>
            </w:tcBorders>
            <w:shd w:val="clear" w:color="auto" w:fill="auto"/>
            <w:noWrap/>
            <w:vAlign w:val="center"/>
            <w:hideMark/>
          </w:tcPr>
          <w:p w14:paraId="7E5E480C"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Добротић - Балчак</w:t>
            </w:r>
          </w:p>
        </w:tc>
        <w:tc>
          <w:tcPr>
            <w:tcW w:w="2696" w:type="dxa"/>
            <w:tcBorders>
              <w:top w:val="nil"/>
              <w:left w:val="nil"/>
              <w:bottom w:val="single" w:sz="4" w:space="0" w:color="auto"/>
              <w:right w:val="single" w:sz="4" w:space="0" w:color="auto"/>
            </w:tcBorders>
            <w:shd w:val="clear" w:color="auto" w:fill="auto"/>
            <w:noWrap/>
            <w:vAlign w:val="center"/>
            <w:hideMark/>
          </w:tcPr>
          <w:p w14:paraId="01FEEEDF"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113</w:t>
            </w:r>
          </w:p>
        </w:tc>
        <w:tc>
          <w:tcPr>
            <w:tcW w:w="800" w:type="dxa"/>
            <w:tcBorders>
              <w:top w:val="nil"/>
              <w:left w:val="nil"/>
              <w:bottom w:val="single" w:sz="4" w:space="0" w:color="auto"/>
              <w:right w:val="single" w:sz="4" w:space="0" w:color="auto"/>
            </w:tcBorders>
            <w:shd w:val="clear" w:color="auto" w:fill="auto"/>
            <w:vAlign w:val="center"/>
            <w:hideMark/>
          </w:tcPr>
          <w:p w14:paraId="2C1E93E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935" w:type="dxa"/>
            <w:tcBorders>
              <w:top w:val="nil"/>
              <w:left w:val="nil"/>
              <w:bottom w:val="single" w:sz="4" w:space="0" w:color="auto"/>
              <w:right w:val="single" w:sz="4" w:space="0" w:color="auto"/>
            </w:tcBorders>
            <w:shd w:val="clear" w:color="auto" w:fill="auto"/>
            <w:vAlign w:val="center"/>
            <w:hideMark/>
          </w:tcPr>
          <w:p w14:paraId="2C1C521F"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0.8</w:t>
            </w:r>
          </w:p>
        </w:tc>
        <w:tc>
          <w:tcPr>
            <w:tcW w:w="765" w:type="dxa"/>
            <w:tcBorders>
              <w:top w:val="nil"/>
              <w:left w:val="nil"/>
              <w:bottom w:val="single" w:sz="4" w:space="0" w:color="auto"/>
              <w:right w:val="single" w:sz="4" w:space="0" w:color="auto"/>
            </w:tcBorders>
            <w:shd w:val="clear" w:color="auto" w:fill="auto"/>
            <w:vAlign w:val="center"/>
            <w:hideMark/>
          </w:tcPr>
          <w:p w14:paraId="558733E5"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25" w:type="dxa"/>
            <w:tcBorders>
              <w:top w:val="nil"/>
              <w:left w:val="nil"/>
              <w:bottom w:val="single" w:sz="4" w:space="0" w:color="auto"/>
              <w:right w:val="single" w:sz="4" w:space="0" w:color="auto"/>
            </w:tcBorders>
            <w:shd w:val="clear" w:color="auto" w:fill="auto"/>
            <w:noWrap/>
            <w:vAlign w:val="center"/>
            <w:hideMark/>
          </w:tcPr>
          <w:p w14:paraId="3EDEC0B7"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546" w:type="dxa"/>
            <w:tcBorders>
              <w:top w:val="nil"/>
              <w:left w:val="nil"/>
              <w:bottom w:val="single" w:sz="4" w:space="0" w:color="auto"/>
              <w:right w:val="single" w:sz="4" w:space="0" w:color="auto"/>
            </w:tcBorders>
            <w:shd w:val="clear" w:color="auto" w:fill="auto"/>
            <w:vAlign w:val="center"/>
            <w:hideMark/>
          </w:tcPr>
          <w:p w14:paraId="0294153C"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433" w:type="dxa"/>
            <w:tcBorders>
              <w:top w:val="nil"/>
              <w:left w:val="nil"/>
              <w:bottom w:val="single" w:sz="4" w:space="0" w:color="auto"/>
              <w:right w:val="single" w:sz="4" w:space="0" w:color="auto"/>
            </w:tcBorders>
            <w:shd w:val="clear" w:color="auto" w:fill="auto"/>
            <w:noWrap/>
            <w:vAlign w:val="center"/>
            <w:hideMark/>
          </w:tcPr>
          <w:p w14:paraId="05FF4FBB"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2EA25D81"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25E9DA8C"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0.8</w:t>
            </w:r>
          </w:p>
        </w:tc>
        <w:tc>
          <w:tcPr>
            <w:tcW w:w="659" w:type="dxa"/>
            <w:tcBorders>
              <w:top w:val="nil"/>
              <w:left w:val="nil"/>
              <w:bottom w:val="single" w:sz="4" w:space="0" w:color="auto"/>
              <w:right w:val="single" w:sz="4" w:space="0" w:color="auto"/>
            </w:tcBorders>
            <w:shd w:val="clear" w:color="auto" w:fill="auto"/>
            <w:noWrap/>
            <w:vAlign w:val="center"/>
            <w:hideMark/>
          </w:tcPr>
          <w:p w14:paraId="1771FC66"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0.2</w:t>
            </w:r>
          </w:p>
        </w:tc>
        <w:tc>
          <w:tcPr>
            <w:tcW w:w="511" w:type="dxa"/>
            <w:tcBorders>
              <w:top w:val="nil"/>
              <w:left w:val="nil"/>
              <w:bottom w:val="single" w:sz="4" w:space="0" w:color="auto"/>
              <w:right w:val="single" w:sz="4" w:space="0" w:color="auto"/>
            </w:tcBorders>
            <w:shd w:val="clear" w:color="auto" w:fill="auto"/>
            <w:noWrap/>
            <w:vAlign w:val="center"/>
            <w:hideMark/>
          </w:tcPr>
          <w:p w14:paraId="0AEC947C"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r>
      <w:tr w:rsidR="009122E2" w:rsidRPr="009122E2" w14:paraId="6640F537"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44AF2137"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18</w:t>
            </w:r>
          </w:p>
        </w:tc>
        <w:tc>
          <w:tcPr>
            <w:tcW w:w="3908" w:type="dxa"/>
            <w:tcBorders>
              <w:top w:val="nil"/>
              <w:left w:val="nil"/>
              <w:bottom w:val="single" w:sz="4" w:space="0" w:color="auto"/>
              <w:right w:val="single" w:sz="4" w:space="0" w:color="auto"/>
            </w:tcBorders>
            <w:shd w:val="clear" w:color="auto" w:fill="auto"/>
            <w:noWrap/>
            <w:vAlign w:val="center"/>
            <w:hideMark/>
          </w:tcPr>
          <w:p w14:paraId="0D9A1E9A"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Зладовац - Кожинце</w:t>
            </w:r>
          </w:p>
        </w:tc>
        <w:tc>
          <w:tcPr>
            <w:tcW w:w="2696" w:type="dxa"/>
            <w:tcBorders>
              <w:top w:val="nil"/>
              <w:left w:val="nil"/>
              <w:bottom w:val="single" w:sz="4" w:space="0" w:color="auto"/>
              <w:right w:val="single" w:sz="4" w:space="0" w:color="auto"/>
            </w:tcBorders>
            <w:shd w:val="clear" w:color="auto" w:fill="auto"/>
            <w:noWrap/>
            <w:vAlign w:val="center"/>
            <w:hideMark/>
          </w:tcPr>
          <w:p w14:paraId="6C94AD0B"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52, 53, 54, 56, 57, 58, 67</w:t>
            </w:r>
          </w:p>
        </w:tc>
        <w:tc>
          <w:tcPr>
            <w:tcW w:w="800" w:type="dxa"/>
            <w:tcBorders>
              <w:top w:val="nil"/>
              <w:left w:val="nil"/>
              <w:bottom w:val="single" w:sz="4" w:space="0" w:color="auto"/>
              <w:right w:val="single" w:sz="4" w:space="0" w:color="auto"/>
            </w:tcBorders>
            <w:shd w:val="clear" w:color="auto" w:fill="auto"/>
            <w:vAlign w:val="center"/>
            <w:hideMark/>
          </w:tcPr>
          <w:p w14:paraId="1EBF7A8E"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935" w:type="dxa"/>
            <w:tcBorders>
              <w:top w:val="nil"/>
              <w:left w:val="nil"/>
              <w:bottom w:val="single" w:sz="4" w:space="0" w:color="auto"/>
              <w:right w:val="single" w:sz="4" w:space="0" w:color="auto"/>
            </w:tcBorders>
            <w:shd w:val="clear" w:color="auto" w:fill="auto"/>
            <w:vAlign w:val="center"/>
            <w:hideMark/>
          </w:tcPr>
          <w:p w14:paraId="32CD614B"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65" w:type="dxa"/>
            <w:tcBorders>
              <w:top w:val="nil"/>
              <w:left w:val="nil"/>
              <w:bottom w:val="single" w:sz="4" w:space="0" w:color="auto"/>
              <w:right w:val="single" w:sz="4" w:space="0" w:color="auto"/>
            </w:tcBorders>
            <w:shd w:val="clear" w:color="auto" w:fill="auto"/>
            <w:vAlign w:val="center"/>
            <w:hideMark/>
          </w:tcPr>
          <w:p w14:paraId="0C1A4D92"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3.6</w:t>
            </w:r>
          </w:p>
        </w:tc>
        <w:tc>
          <w:tcPr>
            <w:tcW w:w="725" w:type="dxa"/>
            <w:tcBorders>
              <w:top w:val="nil"/>
              <w:left w:val="nil"/>
              <w:bottom w:val="single" w:sz="4" w:space="0" w:color="auto"/>
              <w:right w:val="single" w:sz="4" w:space="0" w:color="auto"/>
            </w:tcBorders>
            <w:shd w:val="clear" w:color="auto" w:fill="auto"/>
            <w:noWrap/>
            <w:vAlign w:val="center"/>
            <w:hideMark/>
          </w:tcPr>
          <w:p w14:paraId="681E8CEA"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546" w:type="dxa"/>
            <w:tcBorders>
              <w:top w:val="nil"/>
              <w:left w:val="nil"/>
              <w:bottom w:val="single" w:sz="4" w:space="0" w:color="auto"/>
              <w:right w:val="single" w:sz="4" w:space="0" w:color="auto"/>
            </w:tcBorders>
            <w:shd w:val="clear" w:color="auto" w:fill="auto"/>
            <w:vAlign w:val="center"/>
            <w:hideMark/>
          </w:tcPr>
          <w:p w14:paraId="7710D3A8"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1.7</w:t>
            </w:r>
          </w:p>
        </w:tc>
        <w:tc>
          <w:tcPr>
            <w:tcW w:w="433" w:type="dxa"/>
            <w:tcBorders>
              <w:top w:val="nil"/>
              <w:left w:val="nil"/>
              <w:bottom w:val="single" w:sz="4" w:space="0" w:color="auto"/>
              <w:right w:val="single" w:sz="4" w:space="0" w:color="auto"/>
            </w:tcBorders>
            <w:shd w:val="clear" w:color="auto" w:fill="auto"/>
            <w:noWrap/>
            <w:vAlign w:val="center"/>
            <w:hideMark/>
          </w:tcPr>
          <w:p w14:paraId="5B94CE6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76BE9DA1"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09B2186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5.3</w:t>
            </w:r>
          </w:p>
        </w:tc>
        <w:tc>
          <w:tcPr>
            <w:tcW w:w="659" w:type="dxa"/>
            <w:tcBorders>
              <w:top w:val="nil"/>
              <w:left w:val="nil"/>
              <w:bottom w:val="single" w:sz="4" w:space="0" w:color="auto"/>
              <w:right w:val="single" w:sz="4" w:space="0" w:color="auto"/>
            </w:tcBorders>
            <w:shd w:val="clear" w:color="auto" w:fill="auto"/>
            <w:noWrap/>
            <w:vAlign w:val="center"/>
            <w:hideMark/>
          </w:tcPr>
          <w:p w14:paraId="105E3ADA"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0.9</w:t>
            </w:r>
          </w:p>
        </w:tc>
        <w:tc>
          <w:tcPr>
            <w:tcW w:w="511" w:type="dxa"/>
            <w:tcBorders>
              <w:top w:val="nil"/>
              <w:left w:val="nil"/>
              <w:bottom w:val="single" w:sz="4" w:space="0" w:color="auto"/>
              <w:right w:val="single" w:sz="4" w:space="0" w:color="auto"/>
            </w:tcBorders>
            <w:shd w:val="clear" w:color="auto" w:fill="auto"/>
            <w:noWrap/>
            <w:vAlign w:val="center"/>
            <w:hideMark/>
          </w:tcPr>
          <w:p w14:paraId="0A04691B"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0.4</w:t>
            </w:r>
          </w:p>
        </w:tc>
      </w:tr>
      <w:tr w:rsidR="009122E2" w:rsidRPr="009122E2" w14:paraId="31159A2C"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650C38F6"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19</w:t>
            </w:r>
          </w:p>
        </w:tc>
        <w:tc>
          <w:tcPr>
            <w:tcW w:w="3908" w:type="dxa"/>
            <w:tcBorders>
              <w:top w:val="nil"/>
              <w:left w:val="nil"/>
              <w:bottom w:val="single" w:sz="4" w:space="0" w:color="auto"/>
              <w:right w:val="single" w:sz="4" w:space="0" w:color="auto"/>
            </w:tcBorders>
            <w:shd w:val="clear" w:color="auto" w:fill="auto"/>
            <w:noWrap/>
            <w:vAlign w:val="center"/>
            <w:hideMark/>
          </w:tcPr>
          <w:p w14:paraId="20F22A7B"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Зладовац - Коњарник</w:t>
            </w:r>
          </w:p>
        </w:tc>
        <w:tc>
          <w:tcPr>
            <w:tcW w:w="2696" w:type="dxa"/>
            <w:tcBorders>
              <w:top w:val="nil"/>
              <w:left w:val="nil"/>
              <w:bottom w:val="single" w:sz="4" w:space="0" w:color="auto"/>
              <w:right w:val="single" w:sz="4" w:space="0" w:color="auto"/>
            </w:tcBorders>
            <w:shd w:val="clear" w:color="auto" w:fill="auto"/>
            <w:noWrap/>
            <w:vAlign w:val="center"/>
            <w:hideMark/>
          </w:tcPr>
          <w:p w14:paraId="055486DB"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70, 71, 72, 73, 74</w:t>
            </w:r>
          </w:p>
        </w:tc>
        <w:tc>
          <w:tcPr>
            <w:tcW w:w="800" w:type="dxa"/>
            <w:tcBorders>
              <w:top w:val="nil"/>
              <w:left w:val="nil"/>
              <w:bottom w:val="single" w:sz="4" w:space="0" w:color="auto"/>
              <w:right w:val="single" w:sz="4" w:space="0" w:color="auto"/>
            </w:tcBorders>
            <w:shd w:val="clear" w:color="auto" w:fill="auto"/>
            <w:vAlign w:val="center"/>
            <w:hideMark/>
          </w:tcPr>
          <w:p w14:paraId="16C62EB1" w14:textId="40D474F8"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p>
        </w:tc>
        <w:tc>
          <w:tcPr>
            <w:tcW w:w="935" w:type="dxa"/>
            <w:tcBorders>
              <w:top w:val="nil"/>
              <w:left w:val="nil"/>
              <w:bottom w:val="single" w:sz="4" w:space="0" w:color="auto"/>
              <w:right w:val="single" w:sz="4" w:space="0" w:color="auto"/>
            </w:tcBorders>
            <w:shd w:val="clear" w:color="auto" w:fill="auto"/>
            <w:vAlign w:val="center"/>
            <w:hideMark/>
          </w:tcPr>
          <w:p w14:paraId="4BF9F971" w14:textId="177A106A" w:rsidR="009122E2" w:rsidRPr="009122E2" w:rsidRDefault="00127A81" w:rsidP="009122E2">
            <w:pPr>
              <w:suppressAutoHyphens w:val="0"/>
              <w:autoSpaceDN/>
              <w:spacing w:line="240" w:lineRule="auto"/>
              <w:ind w:firstLine="0"/>
              <w:jc w:val="center"/>
              <w:textAlignment w:val="auto"/>
              <w:rPr>
                <w:rFonts w:eastAsia="Times New Roman"/>
                <w:color w:val="000000"/>
                <w:sz w:val="20"/>
                <w:szCs w:val="20"/>
                <w:lang w:eastAsia="sr-Latn-RS"/>
              </w:rPr>
            </w:pPr>
            <w:r>
              <w:rPr>
                <w:rFonts w:eastAsia="Times New Roman"/>
                <w:color w:val="000000"/>
                <w:sz w:val="20"/>
                <w:szCs w:val="20"/>
                <w:lang w:val="sr-Cyrl-RS" w:eastAsia="sr-Latn-RS"/>
              </w:rPr>
              <w:t>4.6</w:t>
            </w:r>
            <w:r w:rsidR="009122E2" w:rsidRPr="009122E2">
              <w:rPr>
                <w:rFonts w:eastAsia="Times New Roman"/>
                <w:color w:val="000000"/>
                <w:sz w:val="20"/>
                <w:szCs w:val="20"/>
                <w:lang w:eastAsia="sr-Latn-RS"/>
              </w:rPr>
              <w:t> </w:t>
            </w:r>
          </w:p>
        </w:tc>
        <w:tc>
          <w:tcPr>
            <w:tcW w:w="765" w:type="dxa"/>
            <w:tcBorders>
              <w:top w:val="nil"/>
              <w:left w:val="nil"/>
              <w:bottom w:val="single" w:sz="4" w:space="0" w:color="auto"/>
              <w:right w:val="single" w:sz="4" w:space="0" w:color="auto"/>
            </w:tcBorders>
            <w:shd w:val="clear" w:color="auto" w:fill="auto"/>
            <w:vAlign w:val="center"/>
            <w:hideMark/>
          </w:tcPr>
          <w:p w14:paraId="4FE34648"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25" w:type="dxa"/>
            <w:tcBorders>
              <w:top w:val="nil"/>
              <w:left w:val="nil"/>
              <w:bottom w:val="single" w:sz="4" w:space="0" w:color="auto"/>
              <w:right w:val="single" w:sz="4" w:space="0" w:color="auto"/>
            </w:tcBorders>
            <w:shd w:val="clear" w:color="auto" w:fill="auto"/>
            <w:noWrap/>
            <w:vAlign w:val="center"/>
            <w:hideMark/>
          </w:tcPr>
          <w:p w14:paraId="5D0C170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546" w:type="dxa"/>
            <w:tcBorders>
              <w:top w:val="nil"/>
              <w:left w:val="nil"/>
              <w:bottom w:val="single" w:sz="4" w:space="0" w:color="auto"/>
              <w:right w:val="single" w:sz="4" w:space="0" w:color="auto"/>
            </w:tcBorders>
            <w:shd w:val="clear" w:color="auto" w:fill="auto"/>
            <w:vAlign w:val="center"/>
            <w:hideMark/>
          </w:tcPr>
          <w:p w14:paraId="33DBCCA5"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433" w:type="dxa"/>
            <w:tcBorders>
              <w:top w:val="nil"/>
              <w:left w:val="nil"/>
              <w:bottom w:val="single" w:sz="4" w:space="0" w:color="auto"/>
              <w:right w:val="single" w:sz="4" w:space="0" w:color="auto"/>
            </w:tcBorders>
            <w:shd w:val="clear" w:color="auto" w:fill="auto"/>
            <w:noWrap/>
            <w:vAlign w:val="center"/>
            <w:hideMark/>
          </w:tcPr>
          <w:p w14:paraId="1246A7C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3B9ECB2B"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55E4F69A"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4.6</w:t>
            </w:r>
          </w:p>
        </w:tc>
        <w:tc>
          <w:tcPr>
            <w:tcW w:w="659" w:type="dxa"/>
            <w:tcBorders>
              <w:top w:val="nil"/>
              <w:left w:val="nil"/>
              <w:bottom w:val="single" w:sz="4" w:space="0" w:color="auto"/>
              <w:right w:val="single" w:sz="4" w:space="0" w:color="auto"/>
            </w:tcBorders>
            <w:shd w:val="clear" w:color="auto" w:fill="auto"/>
            <w:noWrap/>
            <w:vAlign w:val="center"/>
            <w:hideMark/>
          </w:tcPr>
          <w:p w14:paraId="4BD564CF"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1.2</w:t>
            </w:r>
          </w:p>
        </w:tc>
        <w:tc>
          <w:tcPr>
            <w:tcW w:w="511" w:type="dxa"/>
            <w:tcBorders>
              <w:top w:val="nil"/>
              <w:left w:val="nil"/>
              <w:bottom w:val="single" w:sz="4" w:space="0" w:color="auto"/>
              <w:right w:val="single" w:sz="4" w:space="0" w:color="auto"/>
            </w:tcBorders>
            <w:shd w:val="clear" w:color="auto" w:fill="auto"/>
            <w:noWrap/>
            <w:vAlign w:val="center"/>
            <w:hideMark/>
          </w:tcPr>
          <w:p w14:paraId="5489447F"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r>
      <w:tr w:rsidR="009122E2" w:rsidRPr="009122E2" w14:paraId="696B70B3"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24C86240"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20</w:t>
            </w:r>
          </w:p>
        </w:tc>
        <w:tc>
          <w:tcPr>
            <w:tcW w:w="3908" w:type="dxa"/>
            <w:tcBorders>
              <w:top w:val="nil"/>
              <w:left w:val="nil"/>
              <w:bottom w:val="single" w:sz="4" w:space="0" w:color="auto"/>
              <w:right w:val="single" w:sz="4" w:space="0" w:color="auto"/>
            </w:tcBorders>
            <w:shd w:val="clear" w:color="auto" w:fill="auto"/>
            <w:noWrap/>
            <w:vAlign w:val="center"/>
            <w:hideMark/>
          </w:tcPr>
          <w:p w14:paraId="366E0A0A"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Коњарник - Асановац</w:t>
            </w:r>
          </w:p>
        </w:tc>
        <w:tc>
          <w:tcPr>
            <w:tcW w:w="2696" w:type="dxa"/>
            <w:tcBorders>
              <w:top w:val="nil"/>
              <w:left w:val="nil"/>
              <w:bottom w:val="single" w:sz="4" w:space="0" w:color="auto"/>
              <w:right w:val="single" w:sz="4" w:space="0" w:color="auto"/>
            </w:tcBorders>
            <w:shd w:val="clear" w:color="auto" w:fill="auto"/>
            <w:noWrap/>
            <w:vAlign w:val="center"/>
            <w:hideMark/>
          </w:tcPr>
          <w:p w14:paraId="368404D7"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73, 74, 76</w:t>
            </w:r>
          </w:p>
        </w:tc>
        <w:tc>
          <w:tcPr>
            <w:tcW w:w="800" w:type="dxa"/>
            <w:tcBorders>
              <w:top w:val="nil"/>
              <w:left w:val="nil"/>
              <w:bottom w:val="single" w:sz="4" w:space="0" w:color="auto"/>
              <w:right w:val="single" w:sz="4" w:space="0" w:color="auto"/>
            </w:tcBorders>
            <w:shd w:val="clear" w:color="auto" w:fill="auto"/>
            <w:vAlign w:val="center"/>
            <w:hideMark/>
          </w:tcPr>
          <w:p w14:paraId="01BA7278"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935" w:type="dxa"/>
            <w:tcBorders>
              <w:top w:val="nil"/>
              <w:left w:val="nil"/>
              <w:bottom w:val="single" w:sz="4" w:space="0" w:color="auto"/>
              <w:right w:val="single" w:sz="4" w:space="0" w:color="auto"/>
            </w:tcBorders>
            <w:shd w:val="clear" w:color="auto" w:fill="auto"/>
            <w:vAlign w:val="center"/>
            <w:hideMark/>
          </w:tcPr>
          <w:p w14:paraId="68C60835"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1.8</w:t>
            </w:r>
          </w:p>
        </w:tc>
        <w:tc>
          <w:tcPr>
            <w:tcW w:w="765" w:type="dxa"/>
            <w:tcBorders>
              <w:top w:val="nil"/>
              <w:left w:val="nil"/>
              <w:bottom w:val="single" w:sz="4" w:space="0" w:color="auto"/>
              <w:right w:val="single" w:sz="4" w:space="0" w:color="auto"/>
            </w:tcBorders>
            <w:shd w:val="clear" w:color="auto" w:fill="auto"/>
            <w:vAlign w:val="center"/>
            <w:hideMark/>
          </w:tcPr>
          <w:p w14:paraId="1035D651"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25" w:type="dxa"/>
            <w:tcBorders>
              <w:top w:val="nil"/>
              <w:left w:val="nil"/>
              <w:bottom w:val="single" w:sz="4" w:space="0" w:color="auto"/>
              <w:right w:val="single" w:sz="4" w:space="0" w:color="auto"/>
            </w:tcBorders>
            <w:shd w:val="clear" w:color="auto" w:fill="auto"/>
            <w:noWrap/>
            <w:vAlign w:val="center"/>
            <w:hideMark/>
          </w:tcPr>
          <w:p w14:paraId="7C6B8B9B"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546" w:type="dxa"/>
            <w:tcBorders>
              <w:top w:val="nil"/>
              <w:left w:val="nil"/>
              <w:bottom w:val="single" w:sz="4" w:space="0" w:color="auto"/>
              <w:right w:val="single" w:sz="4" w:space="0" w:color="auto"/>
            </w:tcBorders>
            <w:shd w:val="clear" w:color="auto" w:fill="auto"/>
            <w:vAlign w:val="center"/>
            <w:hideMark/>
          </w:tcPr>
          <w:p w14:paraId="44D7C3A0"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433" w:type="dxa"/>
            <w:tcBorders>
              <w:top w:val="nil"/>
              <w:left w:val="nil"/>
              <w:bottom w:val="single" w:sz="4" w:space="0" w:color="auto"/>
              <w:right w:val="single" w:sz="4" w:space="0" w:color="auto"/>
            </w:tcBorders>
            <w:shd w:val="clear" w:color="auto" w:fill="auto"/>
            <w:noWrap/>
            <w:vAlign w:val="center"/>
            <w:hideMark/>
          </w:tcPr>
          <w:p w14:paraId="2478B6F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460F82B6"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5C165250"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1.8</w:t>
            </w:r>
          </w:p>
        </w:tc>
        <w:tc>
          <w:tcPr>
            <w:tcW w:w="659" w:type="dxa"/>
            <w:tcBorders>
              <w:top w:val="nil"/>
              <w:left w:val="nil"/>
              <w:bottom w:val="single" w:sz="4" w:space="0" w:color="auto"/>
              <w:right w:val="single" w:sz="4" w:space="0" w:color="auto"/>
            </w:tcBorders>
            <w:shd w:val="clear" w:color="auto" w:fill="auto"/>
            <w:noWrap/>
            <w:vAlign w:val="center"/>
            <w:hideMark/>
          </w:tcPr>
          <w:p w14:paraId="5F60AADE"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0.5</w:t>
            </w:r>
          </w:p>
        </w:tc>
        <w:tc>
          <w:tcPr>
            <w:tcW w:w="511" w:type="dxa"/>
            <w:tcBorders>
              <w:top w:val="nil"/>
              <w:left w:val="nil"/>
              <w:bottom w:val="single" w:sz="4" w:space="0" w:color="auto"/>
              <w:right w:val="single" w:sz="4" w:space="0" w:color="auto"/>
            </w:tcBorders>
            <w:shd w:val="clear" w:color="auto" w:fill="auto"/>
            <w:noWrap/>
            <w:vAlign w:val="center"/>
            <w:hideMark/>
          </w:tcPr>
          <w:p w14:paraId="1A87DE6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r>
      <w:tr w:rsidR="009122E2" w:rsidRPr="009122E2" w14:paraId="3E789CC0"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59CF831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21</w:t>
            </w:r>
          </w:p>
        </w:tc>
        <w:tc>
          <w:tcPr>
            <w:tcW w:w="3908" w:type="dxa"/>
            <w:tcBorders>
              <w:top w:val="nil"/>
              <w:left w:val="nil"/>
              <w:bottom w:val="single" w:sz="4" w:space="0" w:color="auto"/>
              <w:right w:val="single" w:sz="4" w:space="0" w:color="auto"/>
            </w:tcBorders>
            <w:shd w:val="clear" w:color="auto" w:fill="auto"/>
            <w:noWrap/>
            <w:vAlign w:val="center"/>
            <w:hideMark/>
          </w:tcPr>
          <w:p w14:paraId="08E4805E"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Асановац - Топоница</w:t>
            </w:r>
          </w:p>
        </w:tc>
        <w:tc>
          <w:tcPr>
            <w:tcW w:w="2696" w:type="dxa"/>
            <w:tcBorders>
              <w:top w:val="nil"/>
              <w:left w:val="nil"/>
              <w:bottom w:val="single" w:sz="4" w:space="0" w:color="auto"/>
              <w:right w:val="single" w:sz="4" w:space="0" w:color="auto"/>
            </w:tcBorders>
            <w:shd w:val="clear" w:color="auto" w:fill="auto"/>
            <w:noWrap/>
            <w:vAlign w:val="center"/>
            <w:hideMark/>
          </w:tcPr>
          <w:p w14:paraId="411D516B"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76, 78, 121, 122, 123</w:t>
            </w:r>
          </w:p>
        </w:tc>
        <w:tc>
          <w:tcPr>
            <w:tcW w:w="800" w:type="dxa"/>
            <w:tcBorders>
              <w:top w:val="nil"/>
              <w:left w:val="nil"/>
              <w:bottom w:val="single" w:sz="4" w:space="0" w:color="auto"/>
              <w:right w:val="single" w:sz="4" w:space="0" w:color="auto"/>
            </w:tcBorders>
            <w:shd w:val="clear" w:color="auto" w:fill="auto"/>
            <w:vAlign w:val="center"/>
            <w:hideMark/>
          </w:tcPr>
          <w:p w14:paraId="1CC94359"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935" w:type="dxa"/>
            <w:tcBorders>
              <w:top w:val="nil"/>
              <w:left w:val="nil"/>
              <w:bottom w:val="single" w:sz="4" w:space="0" w:color="auto"/>
              <w:right w:val="single" w:sz="4" w:space="0" w:color="auto"/>
            </w:tcBorders>
            <w:shd w:val="clear" w:color="auto" w:fill="auto"/>
            <w:vAlign w:val="center"/>
            <w:hideMark/>
          </w:tcPr>
          <w:p w14:paraId="70298020"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3.9</w:t>
            </w:r>
          </w:p>
        </w:tc>
        <w:tc>
          <w:tcPr>
            <w:tcW w:w="765" w:type="dxa"/>
            <w:tcBorders>
              <w:top w:val="nil"/>
              <w:left w:val="nil"/>
              <w:bottom w:val="single" w:sz="4" w:space="0" w:color="auto"/>
              <w:right w:val="single" w:sz="4" w:space="0" w:color="auto"/>
            </w:tcBorders>
            <w:shd w:val="clear" w:color="auto" w:fill="auto"/>
            <w:vAlign w:val="center"/>
            <w:hideMark/>
          </w:tcPr>
          <w:p w14:paraId="032540D1"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25" w:type="dxa"/>
            <w:tcBorders>
              <w:top w:val="nil"/>
              <w:left w:val="nil"/>
              <w:bottom w:val="single" w:sz="4" w:space="0" w:color="auto"/>
              <w:right w:val="single" w:sz="4" w:space="0" w:color="auto"/>
            </w:tcBorders>
            <w:shd w:val="clear" w:color="auto" w:fill="auto"/>
            <w:noWrap/>
            <w:vAlign w:val="center"/>
            <w:hideMark/>
          </w:tcPr>
          <w:p w14:paraId="473448B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546" w:type="dxa"/>
            <w:tcBorders>
              <w:top w:val="nil"/>
              <w:left w:val="nil"/>
              <w:bottom w:val="single" w:sz="4" w:space="0" w:color="auto"/>
              <w:right w:val="single" w:sz="4" w:space="0" w:color="auto"/>
            </w:tcBorders>
            <w:shd w:val="clear" w:color="auto" w:fill="auto"/>
            <w:vAlign w:val="center"/>
            <w:hideMark/>
          </w:tcPr>
          <w:p w14:paraId="3BD5CC67"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433" w:type="dxa"/>
            <w:tcBorders>
              <w:top w:val="nil"/>
              <w:left w:val="nil"/>
              <w:bottom w:val="single" w:sz="4" w:space="0" w:color="auto"/>
              <w:right w:val="single" w:sz="4" w:space="0" w:color="auto"/>
            </w:tcBorders>
            <w:shd w:val="clear" w:color="auto" w:fill="auto"/>
            <w:noWrap/>
            <w:vAlign w:val="center"/>
            <w:hideMark/>
          </w:tcPr>
          <w:p w14:paraId="140F5FF1"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2CE04FD5"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34636975"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3.9</w:t>
            </w:r>
          </w:p>
        </w:tc>
        <w:tc>
          <w:tcPr>
            <w:tcW w:w="659" w:type="dxa"/>
            <w:tcBorders>
              <w:top w:val="nil"/>
              <w:left w:val="nil"/>
              <w:bottom w:val="single" w:sz="4" w:space="0" w:color="auto"/>
              <w:right w:val="single" w:sz="4" w:space="0" w:color="auto"/>
            </w:tcBorders>
            <w:shd w:val="clear" w:color="auto" w:fill="auto"/>
            <w:noWrap/>
            <w:vAlign w:val="center"/>
            <w:hideMark/>
          </w:tcPr>
          <w:p w14:paraId="64D1877E"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1.0</w:t>
            </w:r>
          </w:p>
        </w:tc>
        <w:tc>
          <w:tcPr>
            <w:tcW w:w="511" w:type="dxa"/>
            <w:tcBorders>
              <w:top w:val="nil"/>
              <w:left w:val="nil"/>
              <w:bottom w:val="single" w:sz="4" w:space="0" w:color="auto"/>
              <w:right w:val="single" w:sz="4" w:space="0" w:color="auto"/>
            </w:tcBorders>
            <w:shd w:val="clear" w:color="auto" w:fill="auto"/>
            <w:noWrap/>
            <w:vAlign w:val="center"/>
            <w:hideMark/>
          </w:tcPr>
          <w:p w14:paraId="5547CC62"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r>
      <w:tr w:rsidR="009122E2" w:rsidRPr="009122E2" w14:paraId="5E47FF56"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342240BA"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22</w:t>
            </w:r>
          </w:p>
        </w:tc>
        <w:tc>
          <w:tcPr>
            <w:tcW w:w="3908" w:type="dxa"/>
            <w:tcBorders>
              <w:top w:val="nil"/>
              <w:left w:val="nil"/>
              <w:bottom w:val="single" w:sz="4" w:space="0" w:color="auto"/>
              <w:right w:val="single" w:sz="4" w:space="0" w:color="auto"/>
            </w:tcBorders>
            <w:shd w:val="clear" w:color="auto" w:fill="auto"/>
            <w:noWrap/>
            <w:vAlign w:val="center"/>
            <w:hideMark/>
          </w:tcPr>
          <w:p w14:paraId="2119E448"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Асановац - Ајдучки кладенац</w:t>
            </w:r>
          </w:p>
        </w:tc>
        <w:tc>
          <w:tcPr>
            <w:tcW w:w="2696" w:type="dxa"/>
            <w:tcBorders>
              <w:top w:val="nil"/>
              <w:left w:val="nil"/>
              <w:bottom w:val="single" w:sz="4" w:space="0" w:color="auto"/>
              <w:right w:val="single" w:sz="4" w:space="0" w:color="auto"/>
            </w:tcBorders>
            <w:shd w:val="clear" w:color="auto" w:fill="auto"/>
            <w:noWrap/>
            <w:vAlign w:val="center"/>
            <w:hideMark/>
          </w:tcPr>
          <w:p w14:paraId="79576748"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78, 119, 120, 122, 123</w:t>
            </w:r>
          </w:p>
        </w:tc>
        <w:tc>
          <w:tcPr>
            <w:tcW w:w="800" w:type="dxa"/>
            <w:tcBorders>
              <w:top w:val="nil"/>
              <w:left w:val="nil"/>
              <w:bottom w:val="single" w:sz="4" w:space="0" w:color="auto"/>
              <w:right w:val="single" w:sz="4" w:space="0" w:color="auto"/>
            </w:tcBorders>
            <w:shd w:val="clear" w:color="auto" w:fill="auto"/>
            <w:vAlign w:val="center"/>
            <w:hideMark/>
          </w:tcPr>
          <w:p w14:paraId="29224026"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935" w:type="dxa"/>
            <w:tcBorders>
              <w:top w:val="nil"/>
              <w:left w:val="nil"/>
              <w:bottom w:val="single" w:sz="4" w:space="0" w:color="auto"/>
              <w:right w:val="single" w:sz="4" w:space="0" w:color="auto"/>
            </w:tcBorders>
            <w:shd w:val="clear" w:color="auto" w:fill="auto"/>
            <w:vAlign w:val="center"/>
            <w:hideMark/>
          </w:tcPr>
          <w:p w14:paraId="2203C98C"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65" w:type="dxa"/>
            <w:tcBorders>
              <w:top w:val="nil"/>
              <w:left w:val="nil"/>
              <w:bottom w:val="single" w:sz="4" w:space="0" w:color="auto"/>
              <w:right w:val="single" w:sz="4" w:space="0" w:color="auto"/>
            </w:tcBorders>
            <w:shd w:val="clear" w:color="auto" w:fill="auto"/>
            <w:vAlign w:val="center"/>
            <w:hideMark/>
          </w:tcPr>
          <w:p w14:paraId="0657CE3D"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25" w:type="dxa"/>
            <w:tcBorders>
              <w:top w:val="nil"/>
              <w:left w:val="nil"/>
              <w:bottom w:val="single" w:sz="4" w:space="0" w:color="auto"/>
              <w:right w:val="single" w:sz="4" w:space="0" w:color="auto"/>
            </w:tcBorders>
            <w:shd w:val="clear" w:color="auto" w:fill="auto"/>
            <w:noWrap/>
            <w:vAlign w:val="center"/>
            <w:hideMark/>
          </w:tcPr>
          <w:p w14:paraId="718FAD7C"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546" w:type="dxa"/>
            <w:tcBorders>
              <w:top w:val="nil"/>
              <w:left w:val="nil"/>
              <w:bottom w:val="single" w:sz="4" w:space="0" w:color="auto"/>
              <w:right w:val="single" w:sz="4" w:space="0" w:color="auto"/>
            </w:tcBorders>
            <w:shd w:val="clear" w:color="auto" w:fill="auto"/>
            <w:vAlign w:val="center"/>
            <w:hideMark/>
          </w:tcPr>
          <w:p w14:paraId="2FFF5826"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1.9</w:t>
            </w:r>
          </w:p>
        </w:tc>
        <w:tc>
          <w:tcPr>
            <w:tcW w:w="433" w:type="dxa"/>
            <w:tcBorders>
              <w:top w:val="nil"/>
              <w:left w:val="nil"/>
              <w:bottom w:val="single" w:sz="4" w:space="0" w:color="auto"/>
              <w:right w:val="single" w:sz="4" w:space="0" w:color="auto"/>
            </w:tcBorders>
            <w:shd w:val="clear" w:color="auto" w:fill="auto"/>
            <w:noWrap/>
            <w:vAlign w:val="center"/>
            <w:hideMark/>
          </w:tcPr>
          <w:p w14:paraId="71E56512"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08635762"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661BF72F"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1.9</w:t>
            </w:r>
          </w:p>
        </w:tc>
        <w:tc>
          <w:tcPr>
            <w:tcW w:w="659" w:type="dxa"/>
            <w:tcBorders>
              <w:top w:val="nil"/>
              <w:left w:val="nil"/>
              <w:bottom w:val="single" w:sz="4" w:space="0" w:color="auto"/>
              <w:right w:val="single" w:sz="4" w:space="0" w:color="auto"/>
            </w:tcBorders>
            <w:shd w:val="clear" w:color="auto" w:fill="auto"/>
            <w:noWrap/>
            <w:vAlign w:val="center"/>
            <w:hideMark/>
          </w:tcPr>
          <w:p w14:paraId="59E6A2D6"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c>
          <w:tcPr>
            <w:tcW w:w="511" w:type="dxa"/>
            <w:tcBorders>
              <w:top w:val="nil"/>
              <w:left w:val="nil"/>
              <w:bottom w:val="single" w:sz="4" w:space="0" w:color="auto"/>
              <w:right w:val="single" w:sz="4" w:space="0" w:color="auto"/>
            </w:tcBorders>
            <w:shd w:val="clear" w:color="auto" w:fill="auto"/>
            <w:noWrap/>
            <w:vAlign w:val="center"/>
            <w:hideMark/>
          </w:tcPr>
          <w:p w14:paraId="0001C0A4"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0.5</w:t>
            </w:r>
          </w:p>
        </w:tc>
      </w:tr>
      <w:tr w:rsidR="009122E2" w:rsidRPr="009122E2" w14:paraId="73DC00D3" w14:textId="77777777" w:rsidTr="009122E2">
        <w:trPr>
          <w:gridAfter w:val="1"/>
          <w:wAfter w:w="222" w:type="dxa"/>
          <w:trHeight w:val="540"/>
          <w:jc w:val="center"/>
        </w:trPr>
        <w:tc>
          <w:tcPr>
            <w:tcW w:w="416" w:type="dxa"/>
            <w:tcBorders>
              <w:top w:val="nil"/>
              <w:left w:val="single" w:sz="4" w:space="0" w:color="auto"/>
              <w:bottom w:val="single" w:sz="4" w:space="0" w:color="auto"/>
              <w:right w:val="single" w:sz="4" w:space="0" w:color="auto"/>
            </w:tcBorders>
            <w:shd w:val="clear" w:color="auto" w:fill="auto"/>
            <w:vAlign w:val="center"/>
            <w:hideMark/>
          </w:tcPr>
          <w:p w14:paraId="0B1B6315"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23</w:t>
            </w:r>
          </w:p>
        </w:tc>
        <w:tc>
          <w:tcPr>
            <w:tcW w:w="3908" w:type="dxa"/>
            <w:tcBorders>
              <w:top w:val="nil"/>
              <w:left w:val="nil"/>
              <w:bottom w:val="single" w:sz="4" w:space="0" w:color="auto"/>
              <w:right w:val="single" w:sz="4" w:space="0" w:color="auto"/>
            </w:tcBorders>
            <w:shd w:val="clear" w:color="auto" w:fill="auto"/>
            <w:noWrap/>
            <w:vAlign w:val="center"/>
            <w:hideMark/>
          </w:tcPr>
          <w:p w14:paraId="34B4DFFE" w14:textId="77777777" w:rsidR="009122E2" w:rsidRPr="009122E2" w:rsidRDefault="009122E2" w:rsidP="009122E2">
            <w:pPr>
              <w:suppressAutoHyphens w:val="0"/>
              <w:autoSpaceDN/>
              <w:spacing w:line="240" w:lineRule="auto"/>
              <w:ind w:firstLine="0"/>
              <w:textAlignment w:val="auto"/>
              <w:rPr>
                <w:rFonts w:eastAsia="Times New Roman"/>
                <w:color w:val="000000"/>
                <w:sz w:val="20"/>
                <w:szCs w:val="20"/>
                <w:lang w:eastAsia="sr-Latn-RS"/>
              </w:rPr>
            </w:pPr>
            <w:r w:rsidRPr="009122E2">
              <w:rPr>
                <w:rFonts w:eastAsia="Times New Roman"/>
                <w:color w:val="000000"/>
                <w:sz w:val="20"/>
                <w:szCs w:val="20"/>
                <w:lang w:eastAsia="sr-Latn-RS"/>
              </w:rPr>
              <w:t>Топоница - Ајдучки кладенац</w:t>
            </w:r>
          </w:p>
        </w:tc>
        <w:tc>
          <w:tcPr>
            <w:tcW w:w="2696" w:type="dxa"/>
            <w:tcBorders>
              <w:top w:val="nil"/>
              <w:left w:val="nil"/>
              <w:bottom w:val="single" w:sz="4" w:space="0" w:color="auto"/>
              <w:right w:val="single" w:sz="4" w:space="0" w:color="auto"/>
            </w:tcBorders>
            <w:shd w:val="clear" w:color="auto" w:fill="auto"/>
            <w:noWrap/>
            <w:vAlign w:val="center"/>
            <w:hideMark/>
          </w:tcPr>
          <w:p w14:paraId="1A01D211"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118</w:t>
            </w:r>
          </w:p>
        </w:tc>
        <w:tc>
          <w:tcPr>
            <w:tcW w:w="800" w:type="dxa"/>
            <w:tcBorders>
              <w:top w:val="nil"/>
              <w:left w:val="nil"/>
              <w:bottom w:val="single" w:sz="4" w:space="0" w:color="auto"/>
              <w:right w:val="single" w:sz="4" w:space="0" w:color="auto"/>
            </w:tcBorders>
            <w:shd w:val="clear" w:color="auto" w:fill="auto"/>
            <w:vAlign w:val="center"/>
            <w:hideMark/>
          </w:tcPr>
          <w:p w14:paraId="52E491E5"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935" w:type="dxa"/>
            <w:tcBorders>
              <w:top w:val="nil"/>
              <w:left w:val="nil"/>
              <w:bottom w:val="single" w:sz="4" w:space="0" w:color="auto"/>
              <w:right w:val="single" w:sz="4" w:space="0" w:color="auto"/>
            </w:tcBorders>
            <w:shd w:val="clear" w:color="auto" w:fill="auto"/>
            <w:vAlign w:val="center"/>
            <w:hideMark/>
          </w:tcPr>
          <w:p w14:paraId="25BDCF1E"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65" w:type="dxa"/>
            <w:tcBorders>
              <w:top w:val="nil"/>
              <w:left w:val="nil"/>
              <w:bottom w:val="single" w:sz="4" w:space="0" w:color="auto"/>
              <w:right w:val="single" w:sz="4" w:space="0" w:color="auto"/>
            </w:tcBorders>
            <w:shd w:val="clear" w:color="auto" w:fill="auto"/>
            <w:vAlign w:val="center"/>
            <w:hideMark/>
          </w:tcPr>
          <w:p w14:paraId="7DBF6BF7"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25" w:type="dxa"/>
            <w:tcBorders>
              <w:top w:val="nil"/>
              <w:left w:val="nil"/>
              <w:bottom w:val="single" w:sz="4" w:space="0" w:color="auto"/>
              <w:right w:val="single" w:sz="4" w:space="0" w:color="auto"/>
            </w:tcBorders>
            <w:shd w:val="clear" w:color="auto" w:fill="auto"/>
            <w:noWrap/>
            <w:vAlign w:val="center"/>
            <w:hideMark/>
          </w:tcPr>
          <w:p w14:paraId="339DDA2B"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546" w:type="dxa"/>
            <w:tcBorders>
              <w:top w:val="nil"/>
              <w:left w:val="nil"/>
              <w:bottom w:val="single" w:sz="4" w:space="0" w:color="auto"/>
              <w:right w:val="single" w:sz="4" w:space="0" w:color="auto"/>
            </w:tcBorders>
            <w:shd w:val="clear" w:color="auto" w:fill="auto"/>
            <w:vAlign w:val="center"/>
            <w:hideMark/>
          </w:tcPr>
          <w:p w14:paraId="49C76BC7"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2.2</w:t>
            </w:r>
          </w:p>
        </w:tc>
        <w:tc>
          <w:tcPr>
            <w:tcW w:w="433" w:type="dxa"/>
            <w:tcBorders>
              <w:top w:val="nil"/>
              <w:left w:val="nil"/>
              <w:bottom w:val="single" w:sz="4" w:space="0" w:color="auto"/>
              <w:right w:val="single" w:sz="4" w:space="0" w:color="auto"/>
            </w:tcBorders>
            <w:shd w:val="clear" w:color="auto" w:fill="auto"/>
            <w:noWrap/>
            <w:vAlign w:val="center"/>
            <w:hideMark/>
          </w:tcPr>
          <w:p w14:paraId="027E8810"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374" w:type="dxa"/>
            <w:tcBorders>
              <w:top w:val="nil"/>
              <w:left w:val="nil"/>
              <w:bottom w:val="single" w:sz="4" w:space="0" w:color="auto"/>
              <w:right w:val="single" w:sz="4" w:space="0" w:color="auto"/>
            </w:tcBorders>
            <w:shd w:val="clear" w:color="auto" w:fill="auto"/>
            <w:vAlign w:val="center"/>
            <w:hideMark/>
          </w:tcPr>
          <w:p w14:paraId="4B368E5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 </w:t>
            </w:r>
          </w:p>
        </w:tc>
        <w:tc>
          <w:tcPr>
            <w:tcW w:w="704" w:type="dxa"/>
            <w:tcBorders>
              <w:top w:val="nil"/>
              <w:left w:val="nil"/>
              <w:bottom w:val="single" w:sz="4" w:space="0" w:color="auto"/>
              <w:right w:val="single" w:sz="4" w:space="0" w:color="auto"/>
            </w:tcBorders>
            <w:shd w:val="clear" w:color="auto" w:fill="auto"/>
            <w:vAlign w:val="center"/>
            <w:hideMark/>
          </w:tcPr>
          <w:p w14:paraId="06FEEF0F"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2.2</w:t>
            </w:r>
          </w:p>
        </w:tc>
        <w:tc>
          <w:tcPr>
            <w:tcW w:w="659" w:type="dxa"/>
            <w:tcBorders>
              <w:top w:val="nil"/>
              <w:left w:val="nil"/>
              <w:bottom w:val="single" w:sz="4" w:space="0" w:color="auto"/>
              <w:right w:val="single" w:sz="4" w:space="0" w:color="auto"/>
            </w:tcBorders>
            <w:shd w:val="clear" w:color="auto" w:fill="auto"/>
            <w:noWrap/>
            <w:vAlign w:val="center"/>
            <w:hideMark/>
          </w:tcPr>
          <w:p w14:paraId="7D25C1F3"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0.0</w:t>
            </w:r>
          </w:p>
        </w:tc>
        <w:tc>
          <w:tcPr>
            <w:tcW w:w="511" w:type="dxa"/>
            <w:tcBorders>
              <w:top w:val="nil"/>
              <w:left w:val="nil"/>
              <w:bottom w:val="single" w:sz="4" w:space="0" w:color="auto"/>
              <w:right w:val="single" w:sz="4" w:space="0" w:color="auto"/>
            </w:tcBorders>
            <w:shd w:val="clear" w:color="auto" w:fill="auto"/>
            <w:noWrap/>
            <w:vAlign w:val="center"/>
            <w:hideMark/>
          </w:tcPr>
          <w:p w14:paraId="2C8E8DA0" w14:textId="77777777" w:rsidR="009122E2" w:rsidRPr="009122E2" w:rsidRDefault="009122E2" w:rsidP="009122E2">
            <w:pPr>
              <w:suppressAutoHyphens w:val="0"/>
              <w:autoSpaceDN/>
              <w:spacing w:line="240" w:lineRule="auto"/>
              <w:ind w:firstLine="0"/>
              <w:jc w:val="center"/>
              <w:textAlignment w:val="auto"/>
              <w:rPr>
                <w:rFonts w:eastAsia="Times New Roman"/>
                <w:color w:val="000000"/>
                <w:sz w:val="20"/>
                <w:szCs w:val="20"/>
                <w:lang w:eastAsia="sr-Latn-RS"/>
              </w:rPr>
            </w:pPr>
            <w:r w:rsidRPr="009122E2">
              <w:rPr>
                <w:rFonts w:eastAsia="Times New Roman"/>
                <w:color w:val="000000"/>
                <w:sz w:val="20"/>
                <w:szCs w:val="20"/>
                <w:lang w:eastAsia="sr-Latn-RS"/>
              </w:rPr>
              <w:t>0.6</w:t>
            </w:r>
          </w:p>
        </w:tc>
      </w:tr>
      <w:tr w:rsidR="009122E2" w:rsidRPr="009122E2" w14:paraId="5F4D8980" w14:textId="77777777" w:rsidTr="009122E2">
        <w:trPr>
          <w:gridAfter w:val="1"/>
          <w:wAfter w:w="222" w:type="dxa"/>
          <w:trHeight w:val="433"/>
          <w:jc w:val="center"/>
        </w:trPr>
        <w:tc>
          <w:tcPr>
            <w:tcW w:w="70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18865A" w14:textId="77777777" w:rsidR="009122E2" w:rsidRPr="009122E2" w:rsidRDefault="009122E2" w:rsidP="009122E2">
            <w:pPr>
              <w:suppressAutoHyphens w:val="0"/>
              <w:autoSpaceDN/>
              <w:spacing w:line="240" w:lineRule="auto"/>
              <w:ind w:firstLine="0"/>
              <w:jc w:val="center"/>
              <w:textAlignment w:val="auto"/>
              <w:rPr>
                <w:rFonts w:eastAsia="Times New Roman"/>
                <w:b/>
                <w:bCs/>
                <w:color w:val="000000"/>
                <w:sz w:val="20"/>
                <w:szCs w:val="20"/>
                <w:lang w:eastAsia="sr-Latn-RS"/>
              </w:rPr>
            </w:pPr>
            <w:r w:rsidRPr="009122E2">
              <w:rPr>
                <w:rFonts w:eastAsia="Times New Roman"/>
                <w:b/>
                <w:bCs/>
                <w:color w:val="000000"/>
                <w:sz w:val="20"/>
                <w:szCs w:val="20"/>
                <w:lang w:eastAsia="sr-Latn-RS"/>
              </w:rPr>
              <w:t>УКУПНО</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14:paraId="79E71384" w14:textId="3F738171" w:rsidR="009122E2" w:rsidRPr="00127A81" w:rsidRDefault="00127A81" w:rsidP="009122E2">
            <w:pPr>
              <w:suppressAutoHyphens w:val="0"/>
              <w:autoSpaceDN/>
              <w:spacing w:line="240" w:lineRule="auto"/>
              <w:ind w:firstLine="0"/>
              <w:jc w:val="center"/>
              <w:textAlignment w:val="auto"/>
              <w:rPr>
                <w:rFonts w:eastAsia="Times New Roman"/>
                <w:b/>
                <w:bCs/>
                <w:color w:val="000000"/>
                <w:sz w:val="20"/>
                <w:szCs w:val="20"/>
                <w:lang w:val="sr-Cyrl-RS" w:eastAsia="sr-Latn-RS"/>
              </w:rPr>
            </w:pPr>
            <w:r>
              <w:rPr>
                <w:rFonts w:eastAsia="Times New Roman"/>
                <w:b/>
                <w:bCs/>
                <w:color w:val="000000"/>
                <w:sz w:val="20"/>
                <w:szCs w:val="20"/>
                <w:lang w:val="sr-Cyrl-RS" w:eastAsia="sr-Latn-RS"/>
              </w:rPr>
              <w:t>9.3</w:t>
            </w:r>
          </w:p>
        </w:tc>
        <w:tc>
          <w:tcPr>
            <w:tcW w:w="935" w:type="dxa"/>
            <w:vMerge w:val="restart"/>
            <w:tcBorders>
              <w:top w:val="nil"/>
              <w:left w:val="single" w:sz="4" w:space="0" w:color="auto"/>
              <w:bottom w:val="single" w:sz="4" w:space="0" w:color="auto"/>
              <w:right w:val="single" w:sz="4" w:space="0" w:color="auto"/>
            </w:tcBorders>
            <w:shd w:val="clear" w:color="auto" w:fill="auto"/>
            <w:vAlign w:val="center"/>
            <w:hideMark/>
          </w:tcPr>
          <w:p w14:paraId="30E4B394" w14:textId="0D56E35C" w:rsidR="009122E2" w:rsidRPr="00127A81" w:rsidRDefault="00127A81" w:rsidP="009122E2">
            <w:pPr>
              <w:suppressAutoHyphens w:val="0"/>
              <w:autoSpaceDN/>
              <w:spacing w:line="240" w:lineRule="auto"/>
              <w:ind w:firstLine="0"/>
              <w:jc w:val="center"/>
              <w:textAlignment w:val="auto"/>
              <w:rPr>
                <w:rFonts w:eastAsia="Times New Roman"/>
                <w:b/>
                <w:bCs/>
                <w:color w:val="000000"/>
                <w:sz w:val="20"/>
                <w:szCs w:val="20"/>
                <w:lang w:val="sr-Cyrl-RS" w:eastAsia="sr-Latn-RS"/>
              </w:rPr>
            </w:pPr>
            <w:r>
              <w:rPr>
                <w:rFonts w:eastAsia="Times New Roman"/>
                <w:b/>
                <w:bCs/>
                <w:color w:val="000000"/>
                <w:sz w:val="20"/>
                <w:szCs w:val="20"/>
                <w:lang w:val="sr-Cyrl-RS" w:eastAsia="sr-Latn-RS"/>
              </w:rPr>
              <w:t>24.9</w:t>
            </w:r>
          </w:p>
        </w:tc>
        <w:tc>
          <w:tcPr>
            <w:tcW w:w="765" w:type="dxa"/>
            <w:vMerge w:val="restart"/>
            <w:tcBorders>
              <w:top w:val="nil"/>
              <w:left w:val="single" w:sz="4" w:space="0" w:color="auto"/>
              <w:bottom w:val="single" w:sz="4" w:space="0" w:color="auto"/>
              <w:right w:val="single" w:sz="4" w:space="0" w:color="auto"/>
            </w:tcBorders>
            <w:shd w:val="clear" w:color="auto" w:fill="auto"/>
            <w:vAlign w:val="center"/>
            <w:hideMark/>
          </w:tcPr>
          <w:p w14:paraId="50C9FBB9" w14:textId="77777777" w:rsidR="009122E2" w:rsidRPr="009122E2" w:rsidRDefault="009122E2" w:rsidP="009122E2">
            <w:pPr>
              <w:suppressAutoHyphens w:val="0"/>
              <w:autoSpaceDN/>
              <w:spacing w:line="240" w:lineRule="auto"/>
              <w:ind w:firstLine="0"/>
              <w:jc w:val="center"/>
              <w:textAlignment w:val="auto"/>
              <w:rPr>
                <w:rFonts w:eastAsia="Times New Roman"/>
                <w:b/>
                <w:bCs/>
                <w:color w:val="000000"/>
                <w:sz w:val="20"/>
                <w:szCs w:val="20"/>
                <w:lang w:eastAsia="sr-Latn-RS"/>
              </w:rPr>
            </w:pPr>
            <w:r w:rsidRPr="009122E2">
              <w:rPr>
                <w:rFonts w:eastAsia="Times New Roman"/>
                <w:b/>
                <w:bCs/>
                <w:color w:val="000000"/>
                <w:sz w:val="20"/>
                <w:szCs w:val="20"/>
                <w:lang w:eastAsia="sr-Latn-RS"/>
              </w:rPr>
              <w:t>11.8</w:t>
            </w:r>
          </w:p>
        </w:tc>
        <w:tc>
          <w:tcPr>
            <w:tcW w:w="725" w:type="dxa"/>
            <w:vMerge w:val="restart"/>
            <w:tcBorders>
              <w:top w:val="nil"/>
              <w:left w:val="single" w:sz="4" w:space="0" w:color="auto"/>
              <w:bottom w:val="single" w:sz="4" w:space="0" w:color="auto"/>
              <w:right w:val="single" w:sz="4" w:space="0" w:color="auto"/>
            </w:tcBorders>
            <w:shd w:val="clear" w:color="auto" w:fill="auto"/>
            <w:vAlign w:val="center"/>
            <w:hideMark/>
          </w:tcPr>
          <w:p w14:paraId="6FCAC291" w14:textId="77777777" w:rsidR="009122E2" w:rsidRPr="009122E2" w:rsidRDefault="009122E2" w:rsidP="009122E2">
            <w:pPr>
              <w:suppressAutoHyphens w:val="0"/>
              <w:autoSpaceDN/>
              <w:spacing w:line="240" w:lineRule="auto"/>
              <w:ind w:firstLine="0"/>
              <w:jc w:val="center"/>
              <w:textAlignment w:val="auto"/>
              <w:rPr>
                <w:rFonts w:eastAsia="Times New Roman"/>
                <w:b/>
                <w:bCs/>
                <w:color w:val="000000"/>
                <w:sz w:val="20"/>
                <w:szCs w:val="20"/>
                <w:lang w:eastAsia="sr-Latn-RS"/>
              </w:rPr>
            </w:pPr>
            <w:r w:rsidRPr="009122E2">
              <w:rPr>
                <w:rFonts w:eastAsia="Times New Roman"/>
                <w:b/>
                <w:bCs/>
                <w:color w:val="000000"/>
                <w:sz w:val="20"/>
                <w:szCs w:val="20"/>
                <w:lang w:eastAsia="sr-Latn-RS"/>
              </w:rPr>
              <w:t>3.1</w:t>
            </w:r>
          </w:p>
        </w:tc>
        <w:tc>
          <w:tcPr>
            <w:tcW w:w="546" w:type="dxa"/>
            <w:vMerge w:val="restart"/>
            <w:tcBorders>
              <w:top w:val="nil"/>
              <w:left w:val="single" w:sz="4" w:space="0" w:color="auto"/>
              <w:bottom w:val="single" w:sz="4" w:space="0" w:color="auto"/>
              <w:right w:val="single" w:sz="4" w:space="0" w:color="auto"/>
            </w:tcBorders>
            <w:shd w:val="clear" w:color="auto" w:fill="auto"/>
            <w:vAlign w:val="center"/>
            <w:hideMark/>
          </w:tcPr>
          <w:p w14:paraId="50973720" w14:textId="77777777" w:rsidR="009122E2" w:rsidRPr="009122E2" w:rsidRDefault="009122E2" w:rsidP="009122E2">
            <w:pPr>
              <w:suppressAutoHyphens w:val="0"/>
              <w:autoSpaceDN/>
              <w:spacing w:line="240" w:lineRule="auto"/>
              <w:ind w:firstLine="0"/>
              <w:jc w:val="center"/>
              <w:textAlignment w:val="auto"/>
              <w:rPr>
                <w:rFonts w:eastAsia="Times New Roman"/>
                <w:b/>
                <w:bCs/>
                <w:color w:val="000000"/>
                <w:sz w:val="20"/>
                <w:szCs w:val="20"/>
                <w:lang w:eastAsia="sr-Latn-RS"/>
              </w:rPr>
            </w:pPr>
            <w:r w:rsidRPr="009122E2">
              <w:rPr>
                <w:rFonts w:eastAsia="Times New Roman"/>
                <w:b/>
                <w:bCs/>
                <w:color w:val="000000"/>
                <w:sz w:val="20"/>
                <w:szCs w:val="20"/>
                <w:lang w:eastAsia="sr-Latn-RS"/>
              </w:rPr>
              <w:t>8.7</w:t>
            </w:r>
          </w:p>
        </w:tc>
        <w:tc>
          <w:tcPr>
            <w:tcW w:w="433" w:type="dxa"/>
            <w:vMerge w:val="restart"/>
            <w:tcBorders>
              <w:top w:val="nil"/>
              <w:left w:val="single" w:sz="4" w:space="0" w:color="auto"/>
              <w:bottom w:val="single" w:sz="4" w:space="0" w:color="auto"/>
              <w:right w:val="single" w:sz="4" w:space="0" w:color="auto"/>
            </w:tcBorders>
            <w:shd w:val="clear" w:color="auto" w:fill="auto"/>
            <w:vAlign w:val="center"/>
            <w:hideMark/>
          </w:tcPr>
          <w:p w14:paraId="542AA99B" w14:textId="77777777" w:rsidR="009122E2" w:rsidRPr="009122E2" w:rsidRDefault="009122E2" w:rsidP="009122E2">
            <w:pPr>
              <w:suppressAutoHyphens w:val="0"/>
              <w:autoSpaceDN/>
              <w:spacing w:line="240" w:lineRule="auto"/>
              <w:ind w:firstLine="0"/>
              <w:jc w:val="center"/>
              <w:textAlignment w:val="auto"/>
              <w:rPr>
                <w:rFonts w:eastAsia="Times New Roman"/>
                <w:b/>
                <w:bCs/>
                <w:color w:val="000000"/>
                <w:sz w:val="20"/>
                <w:szCs w:val="20"/>
                <w:lang w:eastAsia="sr-Latn-RS"/>
              </w:rPr>
            </w:pPr>
            <w:r w:rsidRPr="009122E2">
              <w:rPr>
                <w:rFonts w:eastAsia="Times New Roman"/>
                <w:b/>
                <w:bCs/>
                <w:color w:val="000000"/>
                <w:sz w:val="20"/>
                <w:szCs w:val="20"/>
                <w:lang w:eastAsia="sr-Latn-RS"/>
              </w:rPr>
              <w:t>0</w:t>
            </w:r>
          </w:p>
        </w:tc>
        <w:tc>
          <w:tcPr>
            <w:tcW w:w="374" w:type="dxa"/>
            <w:vMerge w:val="restart"/>
            <w:tcBorders>
              <w:top w:val="nil"/>
              <w:left w:val="single" w:sz="4" w:space="0" w:color="auto"/>
              <w:bottom w:val="single" w:sz="4" w:space="0" w:color="auto"/>
              <w:right w:val="single" w:sz="4" w:space="0" w:color="auto"/>
            </w:tcBorders>
            <w:shd w:val="clear" w:color="auto" w:fill="auto"/>
            <w:vAlign w:val="center"/>
            <w:hideMark/>
          </w:tcPr>
          <w:p w14:paraId="03B97721" w14:textId="77777777" w:rsidR="009122E2" w:rsidRPr="009122E2" w:rsidRDefault="009122E2" w:rsidP="009122E2">
            <w:pPr>
              <w:suppressAutoHyphens w:val="0"/>
              <w:autoSpaceDN/>
              <w:spacing w:line="240" w:lineRule="auto"/>
              <w:ind w:firstLine="0"/>
              <w:jc w:val="center"/>
              <w:textAlignment w:val="auto"/>
              <w:rPr>
                <w:rFonts w:eastAsia="Times New Roman"/>
                <w:b/>
                <w:bCs/>
                <w:color w:val="000000"/>
                <w:sz w:val="20"/>
                <w:szCs w:val="20"/>
                <w:lang w:eastAsia="sr-Latn-RS"/>
              </w:rPr>
            </w:pPr>
            <w:r w:rsidRPr="009122E2">
              <w:rPr>
                <w:rFonts w:eastAsia="Times New Roman"/>
                <w:b/>
                <w:bCs/>
                <w:color w:val="000000"/>
                <w:sz w:val="20"/>
                <w:szCs w:val="20"/>
                <w:lang w:eastAsia="sr-Latn-RS"/>
              </w:rPr>
              <w:t>0</w:t>
            </w:r>
          </w:p>
        </w:tc>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14:paraId="7D1BDBF7" w14:textId="77777777" w:rsidR="009122E2" w:rsidRPr="009122E2" w:rsidRDefault="009122E2" w:rsidP="009122E2">
            <w:pPr>
              <w:suppressAutoHyphens w:val="0"/>
              <w:autoSpaceDN/>
              <w:spacing w:line="240" w:lineRule="auto"/>
              <w:ind w:firstLine="0"/>
              <w:jc w:val="center"/>
              <w:textAlignment w:val="auto"/>
              <w:rPr>
                <w:rFonts w:eastAsia="Times New Roman"/>
                <w:b/>
                <w:bCs/>
                <w:color w:val="000000"/>
                <w:sz w:val="20"/>
                <w:szCs w:val="20"/>
                <w:lang w:eastAsia="sr-Latn-RS"/>
              </w:rPr>
            </w:pPr>
            <w:r w:rsidRPr="009122E2">
              <w:rPr>
                <w:rFonts w:eastAsia="Times New Roman"/>
                <w:b/>
                <w:bCs/>
                <w:color w:val="000000"/>
                <w:sz w:val="20"/>
                <w:szCs w:val="20"/>
                <w:lang w:eastAsia="sr-Latn-RS"/>
              </w:rPr>
              <w:t>57.8</w:t>
            </w:r>
          </w:p>
        </w:tc>
        <w:tc>
          <w:tcPr>
            <w:tcW w:w="6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D28EAA" w14:textId="77777777" w:rsidR="009122E2" w:rsidRPr="009122E2" w:rsidRDefault="009122E2" w:rsidP="009122E2">
            <w:pPr>
              <w:suppressAutoHyphens w:val="0"/>
              <w:autoSpaceDN/>
              <w:spacing w:line="240" w:lineRule="auto"/>
              <w:ind w:firstLine="0"/>
              <w:jc w:val="center"/>
              <w:textAlignment w:val="auto"/>
              <w:rPr>
                <w:rFonts w:eastAsia="Times New Roman"/>
                <w:b/>
                <w:bCs/>
                <w:color w:val="000000"/>
                <w:sz w:val="20"/>
                <w:szCs w:val="20"/>
                <w:lang w:eastAsia="sr-Latn-RS"/>
              </w:rPr>
            </w:pPr>
            <w:r w:rsidRPr="009122E2">
              <w:rPr>
                <w:rFonts w:eastAsia="Times New Roman"/>
                <w:b/>
                <w:bCs/>
                <w:color w:val="000000"/>
                <w:sz w:val="20"/>
                <w:szCs w:val="20"/>
                <w:lang w:eastAsia="sr-Latn-RS"/>
              </w:rPr>
              <w:t>12.4</w:t>
            </w:r>
          </w:p>
        </w:tc>
        <w:tc>
          <w:tcPr>
            <w:tcW w:w="5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B7D405" w14:textId="77777777" w:rsidR="009122E2" w:rsidRPr="009122E2" w:rsidRDefault="009122E2" w:rsidP="009122E2">
            <w:pPr>
              <w:suppressAutoHyphens w:val="0"/>
              <w:autoSpaceDN/>
              <w:spacing w:line="240" w:lineRule="auto"/>
              <w:ind w:firstLine="0"/>
              <w:jc w:val="center"/>
              <w:textAlignment w:val="auto"/>
              <w:rPr>
                <w:rFonts w:eastAsia="Times New Roman"/>
                <w:b/>
                <w:bCs/>
                <w:color w:val="000000"/>
                <w:sz w:val="20"/>
                <w:szCs w:val="20"/>
                <w:lang w:eastAsia="sr-Latn-RS"/>
              </w:rPr>
            </w:pPr>
            <w:r w:rsidRPr="009122E2">
              <w:rPr>
                <w:rFonts w:eastAsia="Times New Roman"/>
                <w:b/>
                <w:bCs/>
                <w:color w:val="000000"/>
                <w:sz w:val="20"/>
                <w:szCs w:val="20"/>
                <w:lang w:eastAsia="sr-Latn-RS"/>
              </w:rPr>
              <w:t>2.2</w:t>
            </w:r>
          </w:p>
        </w:tc>
      </w:tr>
      <w:tr w:rsidR="009122E2" w:rsidRPr="009122E2" w14:paraId="0C92F7D5" w14:textId="77777777" w:rsidTr="009122E2">
        <w:trPr>
          <w:trHeight w:val="255"/>
          <w:jc w:val="center"/>
        </w:trPr>
        <w:tc>
          <w:tcPr>
            <w:tcW w:w="7020" w:type="dxa"/>
            <w:gridSpan w:val="3"/>
            <w:vMerge/>
            <w:tcBorders>
              <w:top w:val="single" w:sz="4" w:space="0" w:color="auto"/>
              <w:left w:val="single" w:sz="4" w:space="0" w:color="auto"/>
              <w:bottom w:val="single" w:sz="4" w:space="0" w:color="auto"/>
              <w:right w:val="single" w:sz="4" w:space="0" w:color="auto"/>
            </w:tcBorders>
            <w:vAlign w:val="center"/>
            <w:hideMark/>
          </w:tcPr>
          <w:p w14:paraId="3CA0CA7E" w14:textId="77777777" w:rsidR="009122E2" w:rsidRPr="009122E2" w:rsidRDefault="009122E2" w:rsidP="009122E2">
            <w:pPr>
              <w:suppressAutoHyphens w:val="0"/>
              <w:autoSpaceDN/>
              <w:spacing w:line="240" w:lineRule="auto"/>
              <w:ind w:firstLine="0"/>
              <w:jc w:val="left"/>
              <w:textAlignment w:val="auto"/>
              <w:rPr>
                <w:rFonts w:eastAsia="Times New Roman"/>
                <w:b/>
                <w:bCs/>
                <w:color w:val="000000"/>
                <w:sz w:val="20"/>
                <w:szCs w:val="20"/>
                <w:lang w:eastAsia="sr-Latn-RS"/>
              </w:rPr>
            </w:pPr>
          </w:p>
        </w:tc>
        <w:tc>
          <w:tcPr>
            <w:tcW w:w="800" w:type="dxa"/>
            <w:vMerge/>
            <w:tcBorders>
              <w:top w:val="nil"/>
              <w:left w:val="single" w:sz="4" w:space="0" w:color="auto"/>
              <w:bottom w:val="single" w:sz="4" w:space="0" w:color="auto"/>
              <w:right w:val="single" w:sz="4" w:space="0" w:color="auto"/>
            </w:tcBorders>
            <w:vAlign w:val="center"/>
            <w:hideMark/>
          </w:tcPr>
          <w:p w14:paraId="7F851930" w14:textId="77777777" w:rsidR="009122E2" w:rsidRPr="009122E2" w:rsidRDefault="009122E2" w:rsidP="009122E2">
            <w:pPr>
              <w:suppressAutoHyphens w:val="0"/>
              <w:autoSpaceDN/>
              <w:spacing w:line="240" w:lineRule="auto"/>
              <w:ind w:firstLine="0"/>
              <w:jc w:val="left"/>
              <w:textAlignment w:val="auto"/>
              <w:rPr>
                <w:rFonts w:eastAsia="Times New Roman"/>
                <w:b/>
                <w:bCs/>
                <w:color w:val="000000"/>
                <w:sz w:val="20"/>
                <w:szCs w:val="20"/>
                <w:lang w:eastAsia="sr-Latn-RS"/>
              </w:rPr>
            </w:pPr>
          </w:p>
        </w:tc>
        <w:tc>
          <w:tcPr>
            <w:tcW w:w="935" w:type="dxa"/>
            <w:vMerge/>
            <w:tcBorders>
              <w:top w:val="nil"/>
              <w:left w:val="single" w:sz="4" w:space="0" w:color="auto"/>
              <w:bottom w:val="single" w:sz="4" w:space="0" w:color="auto"/>
              <w:right w:val="single" w:sz="4" w:space="0" w:color="auto"/>
            </w:tcBorders>
            <w:vAlign w:val="center"/>
            <w:hideMark/>
          </w:tcPr>
          <w:p w14:paraId="30244957" w14:textId="77777777" w:rsidR="009122E2" w:rsidRPr="009122E2" w:rsidRDefault="009122E2" w:rsidP="009122E2">
            <w:pPr>
              <w:suppressAutoHyphens w:val="0"/>
              <w:autoSpaceDN/>
              <w:spacing w:line="240" w:lineRule="auto"/>
              <w:ind w:firstLine="0"/>
              <w:jc w:val="left"/>
              <w:textAlignment w:val="auto"/>
              <w:rPr>
                <w:rFonts w:eastAsia="Times New Roman"/>
                <w:b/>
                <w:bCs/>
                <w:color w:val="000000"/>
                <w:sz w:val="20"/>
                <w:szCs w:val="20"/>
                <w:lang w:eastAsia="sr-Latn-RS"/>
              </w:rPr>
            </w:pPr>
          </w:p>
        </w:tc>
        <w:tc>
          <w:tcPr>
            <w:tcW w:w="765" w:type="dxa"/>
            <w:vMerge/>
            <w:tcBorders>
              <w:top w:val="nil"/>
              <w:left w:val="single" w:sz="4" w:space="0" w:color="auto"/>
              <w:bottom w:val="single" w:sz="4" w:space="0" w:color="auto"/>
              <w:right w:val="single" w:sz="4" w:space="0" w:color="auto"/>
            </w:tcBorders>
            <w:vAlign w:val="center"/>
            <w:hideMark/>
          </w:tcPr>
          <w:p w14:paraId="7B1E4EAA" w14:textId="77777777" w:rsidR="009122E2" w:rsidRPr="009122E2" w:rsidRDefault="009122E2" w:rsidP="009122E2">
            <w:pPr>
              <w:suppressAutoHyphens w:val="0"/>
              <w:autoSpaceDN/>
              <w:spacing w:line="240" w:lineRule="auto"/>
              <w:ind w:firstLine="0"/>
              <w:jc w:val="left"/>
              <w:textAlignment w:val="auto"/>
              <w:rPr>
                <w:rFonts w:eastAsia="Times New Roman"/>
                <w:b/>
                <w:bCs/>
                <w:color w:val="000000"/>
                <w:sz w:val="20"/>
                <w:szCs w:val="20"/>
                <w:lang w:eastAsia="sr-Latn-RS"/>
              </w:rPr>
            </w:pPr>
          </w:p>
        </w:tc>
        <w:tc>
          <w:tcPr>
            <w:tcW w:w="725" w:type="dxa"/>
            <w:vMerge/>
            <w:tcBorders>
              <w:top w:val="nil"/>
              <w:left w:val="single" w:sz="4" w:space="0" w:color="auto"/>
              <w:bottom w:val="single" w:sz="4" w:space="0" w:color="auto"/>
              <w:right w:val="single" w:sz="4" w:space="0" w:color="auto"/>
            </w:tcBorders>
            <w:vAlign w:val="center"/>
            <w:hideMark/>
          </w:tcPr>
          <w:p w14:paraId="54BCDB93" w14:textId="77777777" w:rsidR="009122E2" w:rsidRPr="009122E2" w:rsidRDefault="009122E2" w:rsidP="009122E2">
            <w:pPr>
              <w:suppressAutoHyphens w:val="0"/>
              <w:autoSpaceDN/>
              <w:spacing w:line="240" w:lineRule="auto"/>
              <w:ind w:firstLine="0"/>
              <w:jc w:val="left"/>
              <w:textAlignment w:val="auto"/>
              <w:rPr>
                <w:rFonts w:eastAsia="Times New Roman"/>
                <w:b/>
                <w:bCs/>
                <w:color w:val="000000"/>
                <w:sz w:val="20"/>
                <w:szCs w:val="20"/>
                <w:lang w:eastAsia="sr-Latn-RS"/>
              </w:rPr>
            </w:pPr>
          </w:p>
        </w:tc>
        <w:tc>
          <w:tcPr>
            <w:tcW w:w="546" w:type="dxa"/>
            <w:vMerge/>
            <w:tcBorders>
              <w:top w:val="nil"/>
              <w:left w:val="single" w:sz="4" w:space="0" w:color="auto"/>
              <w:bottom w:val="single" w:sz="4" w:space="0" w:color="auto"/>
              <w:right w:val="single" w:sz="4" w:space="0" w:color="auto"/>
            </w:tcBorders>
            <w:vAlign w:val="center"/>
            <w:hideMark/>
          </w:tcPr>
          <w:p w14:paraId="6C406E24" w14:textId="77777777" w:rsidR="009122E2" w:rsidRPr="009122E2" w:rsidRDefault="009122E2" w:rsidP="009122E2">
            <w:pPr>
              <w:suppressAutoHyphens w:val="0"/>
              <w:autoSpaceDN/>
              <w:spacing w:line="240" w:lineRule="auto"/>
              <w:ind w:firstLine="0"/>
              <w:jc w:val="left"/>
              <w:textAlignment w:val="auto"/>
              <w:rPr>
                <w:rFonts w:eastAsia="Times New Roman"/>
                <w:b/>
                <w:bCs/>
                <w:color w:val="000000"/>
                <w:sz w:val="20"/>
                <w:szCs w:val="20"/>
                <w:lang w:eastAsia="sr-Latn-RS"/>
              </w:rPr>
            </w:pPr>
          </w:p>
        </w:tc>
        <w:tc>
          <w:tcPr>
            <w:tcW w:w="433" w:type="dxa"/>
            <w:vMerge/>
            <w:tcBorders>
              <w:top w:val="nil"/>
              <w:left w:val="single" w:sz="4" w:space="0" w:color="auto"/>
              <w:bottom w:val="single" w:sz="4" w:space="0" w:color="auto"/>
              <w:right w:val="single" w:sz="4" w:space="0" w:color="auto"/>
            </w:tcBorders>
            <w:vAlign w:val="center"/>
            <w:hideMark/>
          </w:tcPr>
          <w:p w14:paraId="7ECE4FD0" w14:textId="77777777" w:rsidR="009122E2" w:rsidRPr="009122E2" w:rsidRDefault="009122E2" w:rsidP="009122E2">
            <w:pPr>
              <w:suppressAutoHyphens w:val="0"/>
              <w:autoSpaceDN/>
              <w:spacing w:line="240" w:lineRule="auto"/>
              <w:ind w:firstLine="0"/>
              <w:jc w:val="left"/>
              <w:textAlignment w:val="auto"/>
              <w:rPr>
                <w:rFonts w:eastAsia="Times New Roman"/>
                <w:b/>
                <w:bCs/>
                <w:color w:val="000000"/>
                <w:sz w:val="20"/>
                <w:szCs w:val="20"/>
                <w:lang w:eastAsia="sr-Latn-RS"/>
              </w:rPr>
            </w:pPr>
          </w:p>
        </w:tc>
        <w:tc>
          <w:tcPr>
            <w:tcW w:w="374" w:type="dxa"/>
            <w:vMerge/>
            <w:tcBorders>
              <w:top w:val="nil"/>
              <w:left w:val="single" w:sz="4" w:space="0" w:color="auto"/>
              <w:bottom w:val="single" w:sz="4" w:space="0" w:color="auto"/>
              <w:right w:val="single" w:sz="4" w:space="0" w:color="auto"/>
            </w:tcBorders>
            <w:vAlign w:val="center"/>
            <w:hideMark/>
          </w:tcPr>
          <w:p w14:paraId="4BD8DEC4" w14:textId="77777777" w:rsidR="009122E2" w:rsidRPr="009122E2" w:rsidRDefault="009122E2" w:rsidP="009122E2">
            <w:pPr>
              <w:suppressAutoHyphens w:val="0"/>
              <w:autoSpaceDN/>
              <w:spacing w:line="240" w:lineRule="auto"/>
              <w:ind w:firstLine="0"/>
              <w:jc w:val="left"/>
              <w:textAlignment w:val="auto"/>
              <w:rPr>
                <w:rFonts w:eastAsia="Times New Roman"/>
                <w:b/>
                <w:bCs/>
                <w:color w:val="000000"/>
                <w:sz w:val="20"/>
                <w:szCs w:val="20"/>
                <w:lang w:eastAsia="sr-Latn-RS"/>
              </w:rPr>
            </w:pPr>
          </w:p>
        </w:tc>
        <w:tc>
          <w:tcPr>
            <w:tcW w:w="704" w:type="dxa"/>
            <w:vMerge/>
            <w:tcBorders>
              <w:top w:val="nil"/>
              <w:left w:val="single" w:sz="4" w:space="0" w:color="auto"/>
              <w:bottom w:val="single" w:sz="4" w:space="0" w:color="auto"/>
              <w:right w:val="single" w:sz="4" w:space="0" w:color="auto"/>
            </w:tcBorders>
            <w:vAlign w:val="center"/>
            <w:hideMark/>
          </w:tcPr>
          <w:p w14:paraId="59E6D6F3" w14:textId="77777777" w:rsidR="009122E2" w:rsidRPr="009122E2" w:rsidRDefault="009122E2" w:rsidP="009122E2">
            <w:pPr>
              <w:suppressAutoHyphens w:val="0"/>
              <w:autoSpaceDN/>
              <w:spacing w:line="240" w:lineRule="auto"/>
              <w:ind w:firstLine="0"/>
              <w:jc w:val="left"/>
              <w:textAlignment w:val="auto"/>
              <w:rPr>
                <w:rFonts w:eastAsia="Times New Roman"/>
                <w:b/>
                <w:bCs/>
                <w:color w:val="000000"/>
                <w:sz w:val="20"/>
                <w:szCs w:val="20"/>
                <w:lang w:eastAsia="sr-Latn-RS"/>
              </w:rPr>
            </w:pPr>
          </w:p>
        </w:tc>
        <w:tc>
          <w:tcPr>
            <w:tcW w:w="659" w:type="dxa"/>
            <w:vMerge/>
            <w:tcBorders>
              <w:top w:val="nil"/>
              <w:left w:val="single" w:sz="4" w:space="0" w:color="auto"/>
              <w:bottom w:val="single" w:sz="4" w:space="0" w:color="auto"/>
              <w:right w:val="single" w:sz="4" w:space="0" w:color="auto"/>
            </w:tcBorders>
            <w:vAlign w:val="center"/>
            <w:hideMark/>
          </w:tcPr>
          <w:p w14:paraId="07D108A4" w14:textId="77777777" w:rsidR="009122E2" w:rsidRPr="009122E2" w:rsidRDefault="009122E2" w:rsidP="009122E2">
            <w:pPr>
              <w:suppressAutoHyphens w:val="0"/>
              <w:autoSpaceDN/>
              <w:spacing w:line="240" w:lineRule="auto"/>
              <w:ind w:firstLine="0"/>
              <w:jc w:val="left"/>
              <w:textAlignment w:val="auto"/>
              <w:rPr>
                <w:rFonts w:eastAsia="Times New Roman"/>
                <w:b/>
                <w:bCs/>
                <w:color w:val="000000"/>
                <w:sz w:val="20"/>
                <w:szCs w:val="20"/>
                <w:lang w:eastAsia="sr-Latn-RS"/>
              </w:rPr>
            </w:pPr>
          </w:p>
        </w:tc>
        <w:tc>
          <w:tcPr>
            <w:tcW w:w="511" w:type="dxa"/>
            <w:vMerge/>
            <w:tcBorders>
              <w:top w:val="nil"/>
              <w:left w:val="single" w:sz="4" w:space="0" w:color="auto"/>
              <w:bottom w:val="single" w:sz="4" w:space="0" w:color="auto"/>
              <w:right w:val="single" w:sz="4" w:space="0" w:color="auto"/>
            </w:tcBorders>
            <w:vAlign w:val="center"/>
            <w:hideMark/>
          </w:tcPr>
          <w:p w14:paraId="79451F51" w14:textId="77777777" w:rsidR="009122E2" w:rsidRPr="009122E2" w:rsidRDefault="009122E2" w:rsidP="009122E2">
            <w:pPr>
              <w:suppressAutoHyphens w:val="0"/>
              <w:autoSpaceDN/>
              <w:spacing w:line="240" w:lineRule="auto"/>
              <w:ind w:firstLine="0"/>
              <w:jc w:val="left"/>
              <w:textAlignment w:val="auto"/>
              <w:rPr>
                <w:rFonts w:eastAsia="Times New Roman"/>
                <w:b/>
                <w:bCs/>
                <w:color w:val="000000"/>
                <w:sz w:val="20"/>
                <w:szCs w:val="20"/>
                <w:lang w:eastAsia="sr-Latn-RS"/>
              </w:rPr>
            </w:pPr>
          </w:p>
        </w:tc>
        <w:tc>
          <w:tcPr>
            <w:tcW w:w="222" w:type="dxa"/>
            <w:tcBorders>
              <w:top w:val="nil"/>
              <w:left w:val="nil"/>
              <w:bottom w:val="nil"/>
              <w:right w:val="nil"/>
            </w:tcBorders>
            <w:shd w:val="clear" w:color="auto" w:fill="auto"/>
            <w:noWrap/>
            <w:vAlign w:val="bottom"/>
            <w:hideMark/>
          </w:tcPr>
          <w:p w14:paraId="6BCF58EA" w14:textId="77777777" w:rsidR="009122E2" w:rsidRPr="009122E2" w:rsidRDefault="009122E2" w:rsidP="009122E2">
            <w:pPr>
              <w:suppressAutoHyphens w:val="0"/>
              <w:autoSpaceDN/>
              <w:spacing w:line="240" w:lineRule="auto"/>
              <w:ind w:firstLine="0"/>
              <w:jc w:val="center"/>
              <w:textAlignment w:val="auto"/>
              <w:rPr>
                <w:rFonts w:eastAsia="Times New Roman"/>
                <w:b/>
                <w:bCs/>
                <w:color w:val="000000"/>
                <w:sz w:val="20"/>
                <w:szCs w:val="20"/>
                <w:lang w:eastAsia="sr-Latn-RS"/>
              </w:rPr>
            </w:pPr>
          </w:p>
        </w:tc>
      </w:tr>
    </w:tbl>
    <w:p w14:paraId="7D3A4C5D" w14:textId="77777777" w:rsidR="00DC39EF" w:rsidRDefault="00DC39EF" w:rsidP="00C62B0C">
      <w:pPr>
        <w:spacing w:line="264" w:lineRule="auto"/>
        <w:rPr>
          <w:noProof/>
          <w:sz w:val="24"/>
          <w:szCs w:val="24"/>
          <w:lang w:val="sr-Cyrl-RS"/>
        </w:rPr>
      </w:pPr>
    </w:p>
    <w:p w14:paraId="40908F82" w14:textId="77777777" w:rsidR="00106B2F" w:rsidRPr="009122E2" w:rsidRDefault="00106B2F" w:rsidP="009122E2">
      <w:pPr>
        <w:ind w:firstLine="0"/>
        <w:rPr>
          <w:sz w:val="24"/>
          <w:szCs w:val="24"/>
          <w:lang w:val="en-US"/>
        </w:rPr>
        <w:sectPr w:rsidR="00106B2F" w:rsidRPr="009122E2" w:rsidSect="00106B2F">
          <w:pgSz w:w="16838" w:h="11906" w:orient="landscape"/>
          <w:pgMar w:top="1440" w:right="1440" w:bottom="1440" w:left="1440" w:header="709" w:footer="709" w:gutter="0"/>
          <w:cols w:space="708"/>
          <w:docGrid w:linePitch="360"/>
        </w:sectPr>
      </w:pPr>
    </w:p>
    <w:p w14:paraId="04DE54A8" w14:textId="77777777" w:rsidR="009122E2" w:rsidRPr="009122E2" w:rsidRDefault="009122E2" w:rsidP="009122E2">
      <w:pPr>
        <w:rPr>
          <w:sz w:val="24"/>
          <w:szCs w:val="24"/>
          <w:lang w:val="sr-Cyrl-RS"/>
        </w:rPr>
      </w:pPr>
      <w:r w:rsidRPr="009122E2">
        <w:rPr>
          <w:sz w:val="24"/>
          <w:szCs w:val="24"/>
          <w:lang w:val="sr-Cyrl-RS"/>
        </w:rPr>
        <w:lastRenderedPageBreak/>
        <w:t>P – примарна мрежа путева</w:t>
      </w:r>
    </w:p>
    <w:p w14:paraId="6062701F" w14:textId="77777777" w:rsidR="009122E2" w:rsidRPr="009122E2" w:rsidRDefault="009122E2" w:rsidP="009122E2">
      <w:pPr>
        <w:rPr>
          <w:sz w:val="24"/>
          <w:szCs w:val="24"/>
          <w:lang w:val="sr-Cyrl-RS"/>
        </w:rPr>
      </w:pPr>
      <w:r w:rsidRPr="009122E2">
        <w:rPr>
          <w:sz w:val="24"/>
          <w:szCs w:val="24"/>
          <w:lang w:val="sr-Cyrl-RS"/>
        </w:rPr>
        <w:t>S – секундарна мрежа путева</w:t>
      </w:r>
    </w:p>
    <w:p w14:paraId="3B742CDA" w14:textId="77777777" w:rsidR="00106B2F" w:rsidRDefault="009122E2" w:rsidP="009122E2">
      <w:pPr>
        <w:rPr>
          <w:sz w:val="24"/>
          <w:szCs w:val="24"/>
          <w:lang w:val="sr-Cyrl-RS"/>
        </w:rPr>
      </w:pPr>
      <w:r w:rsidRPr="009122E2">
        <w:rPr>
          <w:sz w:val="24"/>
          <w:szCs w:val="24"/>
          <w:lang w:val="sr-Cyrl-RS"/>
        </w:rPr>
        <w:t>T – терцијална мрежа путева</w:t>
      </w:r>
    </w:p>
    <w:p w14:paraId="72E98DFF" w14:textId="77777777" w:rsidR="009F0A25" w:rsidRDefault="009F0A25" w:rsidP="009F0A25">
      <w:pPr>
        <w:spacing w:after="120" w:line="252" w:lineRule="auto"/>
        <w:rPr>
          <w:sz w:val="24"/>
          <w:szCs w:val="24"/>
          <w:lang w:val="sr-Cyrl-RS"/>
        </w:rPr>
      </w:pPr>
    </w:p>
    <w:p w14:paraId="04F95192" w14:textId="77777777" w:rsidR="009F0A25" w:rsidRDefault="009F0A25" w:rsidP="003F3597">
      <w:pPr>
        <w:pStyle w:val="Heading2"/>
        <w:rPr>
          <w:lang w:val="sr-Cyrl-RS"/>
        </w:rPr>
      </w:pPr>
      <w:bookmarkStart w:id="49" w:name="_Toc140141744"/>
      <w:r>
        <w:rPr>
          <w:lang w:val="sr-Cyrl-RS"/>
        </w:rPr>
        <w:t>5.13. Стање заштићених делова природе</w:t>
      </w:r>
      <w:bookmarkEnd w:id="49"/>
    </w:p>
    <w:p w14:paraId="6BBB1119" w14:textId="77777777" w:rsidR="009F0A25" w:rsidRDefault="009F0A25" w:rsidP="009122E2">
      <w:pPr>
        <w:rPr>
          <w:sz w:val="24"/>
          <w:szCs w:val="24"/>
          <w:lang w:val="sr-Cyrl-RS"/>
        </w:rPr>
      </w:pPr>
    </w:p>
    <w:p w14:paraId="028BDBBB" w14:textId="1C9E2904" w:rsidR="004918FE" w:rsidRPr="004918FE" w:rsidRDefault="004918FE" w:rsidP="004918FE">
      <w:pPr>
        <w:rPr>
          <w:sz w:val="24"/>
          <w:szCs w:val="24"/>
          <w:lang w:val="sr-Cyrl-RS"/>
        </w:rPr>
      </w:pPr>
      <w:r w:rsidRPr="004918FE">
        <w:rPr>
          <w:sz w:val="24"/>
          <w:szCs w:val="24"/>
          <w:lang w:val="sr-Cyrl-RS"/>
        </w:rPr>
        <w:t xml:space="preserve">На основу Уредбе Владе Републике Србије (Сл.гласник РС број 91. од 10.октобра 2017 године) део планинског подручја Радан у јужној Србији ставља се под заштиту као Парк природе „Радан“. Део </w:t>
      </w:r>
      <w:r w:rsidR="00A37E19">
        <w:rPr>
          <w:sz w:val="24"/>
          <w:szCs w:val="24"/>
          <w:lang w:val="sr-Cyrl-RS"/>
        </w:rPr>
        <w:t>П</w:t>
      </w:r>
      <w:r w:rsidRPr="004918FE">
        <w:rPr>
          <w:sz w:val="24"/>
          <w:szCs w:val="24"/>
          <w:lang w:val="sr-Cyrl-RS"/>
        </w:rPr>
        <w:t>арка природе „Радан“ налази се и на подручју газдинске јединице „</w:t>
      </w:r>
      <w:r>
        <w:rPr>
          <w:sz w:val="24"/>
          <w:szCs w:val="24"/>
          <w:lang w:val="sr-Cyrl-RS"/>
        </w:rPr>
        <w:t>Пасјача</w:t>
      </w:r>
      <w:r w:rsidRPr="004918FE">
        <w:rPr>
          <w:sz w:val="24"/>
          <w:szCs w:val="24"/>
          <w:lang w:val="sr-Cyrl-RS"/>
        </w:rPr>
        <w:t>“. Основа газдовања шумама за ГЈ „</w:t>
      </w:r>
      <w:r>
        <w:rPr>
          <w:sz w:val="24"/>
          <w:szCs w:val="24"/>
          <w:lang w:val="sr-Cyrl-RS"/>
        </w:rPr>
        <w:t>Пасјача</w:t>
      </w:r>
      <w:r w:rsidRPr="004918FE">
        <w:rPr>
          <w:sz w:val="24"/>
          <w:szCs w:val="24"/>
          <w:lang w:val="sr-Cyrl-RS"/>
        </w:rPr>
        <w:t xml:space="preserve">“ је урађена у складу са условима заштите природе које је издао Завод за заштиту природе Србије дана </w:t>
      </w:r>
      <w:r>
        <w:rPr>
          <w:sz w:val="24"/>
          <w:szCs w:val="24"/>
          <w:lang w:val="sr-Cyrl-RS"/>
        </w:rPr>
        <w:t>,</w:t>
      </w:r>
      <w:r w:rsidR="00A37E19">
        <w:rPr>
          <w:sz w:val="24"/>
          <w:szCs w:val="24"/>
          <w:lang w:val="sr-Cyrl-RS"/>
        </w:rPr>
        <w:t xml:space="preserve"> 01.02.2022.</w:t>
      </w:r>
      <w:r w:rsidRPr="004918FE">
        <w:rPr>
          <w:sz w:val="24"/>
          <w:szCs w:val="24"/>
          <w:lang w:val="sr-Cyrl-RS"/>
        </w:rPr>
        <w:t xml:space="preserve"> под 03 бр. </w:t>
      </w:r>
      <w:r w:rsidR="00A37E19">
        <w:rPr>
          <w:sz w:val="24"/>
          <w:szCs w:val="24"/>
          <w:lang w:val="sr-Cyrl-RS"/>
        </w:rPr>
        <w:t>023-4154/2</w:t>
      </w:r>
      <w:r w:rsidRPr="004918FE">
        <w:rPr>
          <w:sz w:val="24"/>
          <w:szCs w:val="24"/>
          <w:lang w:val="sr-Cyrl-RS"/>
        </w:rPr>
        <w:t xml:space="preserve">. </w:t>
      </w:r>
    </w:p>
    <w:p w14:paraId="4A793AEC" w14:textId="77777777" w:rsidR="009F0A25" w:rsidRDefault="004918FE" w:rsidP="004918FE">
      <w:pPr>
        <w:rPr>
          <w:sz w:val="24"/>
          <w:szCs w:val="24"/>
          <w:lang w:val="sr-Cyrl-RS"/>
        </w:rPr>
      </w:pPr>
      <w:r w:rsidRPr="004918FE">
        <w:rPr>
          <w:sz w:val="24"/>
          <w:szCs w:val="24"/>
          <w:lang w:val="sr-Cyrl-RS"/>
        </w:rPr>
        <w:t>У наредној табели биће приказано која одељења припадају парку природе и у ком су степену заштите:</w:t>
      </w:r>
    </w:p>
    <w:p w14:paraId="27D64D19" w14:textId="77777777" w:rsidR="004918FE" w:rsidRDefault="004918FE" w:rsidP="004918FE">
      <w:pPr>
        <w:rPr>
          <w:sz w:val="24"/>
          <w:szCs w:val="24"/>
          <w:lang w:val="sr-Cyrl-RS"/>
        </w:rPr>
      </w:pPr>
    </w:p>
    <w:tbl>
      <w:tblPr>
        <w:tblW w:w="8374" w:type="dxa"/>
        <w:jc w:val="center"/>
        <w:tblLook w:val="04A0" w:firstRow="1" w:lastRow="0" w:firstColumn="1" w:lastColumn="0" w:noHBand="0" w:noVBand="1"/>
      </w:tblPr>
      <w:tblGrid>
        <w:gridCol w:w="3320"/>
        <w:gridCol w:w="3714"/>
        <w:gridCol w:w="1340"/>
      </w:tblGrid>
      <w:tr w:rsidR="00CD6B3B" w:rsidRPr="00CD6B3B" w14:paraId="4DCC3D4D" w14:textId="77777777" w:rsidTr="00CD6B3B">
        <w:trPr>
          <w:trHeight w:val="255"/>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88EFF" w14:textId="77777777" w:rsidR="00CD6B3B" w:rsidRPr="00CD6B3B" w:rsidRDefault="00CD6B3B" w:rsidP="00CD6B3B">
            <w:pPr>
              <w:suppressAutoHyphens w:val="0"/>
              <w:autoSpaceDN/>
              <w:spacing w:line="240" w:lineRule="auto"/>
              <w:ind w:firstLine="0"/>
              <w:jc w:val="left"/>
              <w:textAlignment w:val="auto"/>
              <w:rPr>
                <w:rFonts w:eastAsia="Times New Roman"/>
                <w:b/>
                <w:bCs/>
                <w:color w:val="000000"/>
                <w:sz w:val="20"/>
                <w:szCs w:val="20"/>
                <w:lang w:eastAsia="sr-Latn-RS"/>
              </w:rPr>
            </w:pPr>
            <w:r w:rsidRPr="00CD6B3B">
              <w:rPr>
                <w:rFonts w:eastAsia="Times New Roman"/>
                <w:b/>
                <w:bCs/>
                <w:color w:val="000000"/>
                <w:sz w:val="20"/>
                <w:szCs w:val="20"/>
                <w:lang w:eastAsia="sr-Latn-RS"/>
              </w:rPr>
              <w:t> </w:t>
            </w:r>
          </w:p>
        </w:tc>
        <w:tc>
          <w:tcPr>
            <w:tcW w:w="3714" w:type="dxa"/>
            <w:tcBorders>
              <w:top w:val="single" w:sz="4" w:space="0" w:color="auto"/>
              <w:left w:val="nil"/>
              <w:bottom w:val="single" w:sz="4" w:space="0" w:color="auto"/>
              <w:right w:val="single" w:sz="4" w:space="0" w:color="auto"/>
            </w:tcBorders>
            <w:shd w:val="clear" w:color="auto" w:fill="auto"/>
            <w:noWrap/>
            <w:vAlign w:val="center"/>
            <w:hideMark/>
          </w:tcPr>
          <w:p w14:paraId="5772C173" w14:textId="77777777" w:rsidR="00CD6B3B" w:rsidRPr="00CD6B3B" w:rsidRDefault="00CD6B3B" w:rsidP="00CD6B3B">
            <w:pPr>
              <w:suppressAutoHyphens w:val="0"/>
              <w:autoSpaceDN/>
              <w:spacing w:line="240" w:lineRule="auto"/>
              <w:ind w:firstLine="0"/>
              <w:jc w:val="center"/>
              <w:textAlignment w:val="auto"/>
              <w:rPr>
                <w:rFonts w:eastAsia="Times New Roman"/>
                <w:b/>
                <w:bCs/>
                <w:color w:val="000000"/>
                <w:sz w:val="20"/>
                <w:szCs w:val="20"/>
                <w:lang w:eastAsia="sr-Latn-RS"/>
              </w:rPr>
            </w:pPr>
            <w:r w:rsidRPr="00CD6B3B">
              <w:rPr>
                <w:rFonts w:eastAsia="Times New Roman"/>
                <w:b/>
                <w:bCs/>
                <w:color w:val="000000"/>
                <w:sz w:val="20"/>
                <w:szCs w:val="20"/>
                <w:lang w:eastAsia="sr-Latn-RS"/>
              </w:rPr>
              <w:t>Одељења</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6874396F" w14:textId="77777777" w:rsidR="00CD6B3B" w:rsidRPr="00CD6B3B" w:rsidRDefault="00CD6B3B" w:rsidP="00CD6B3B">
            <w:pPr>
              <w:suppressAutoHyphens w:val="0"/>
              <w:autoSpaceDN/>
              <w:spacing w:line="240" w:lineRule="auto"/>
              <w:ind w:firstLine="0"/>
              <w:jc w:val="center"/>
              <w:textAlignment w:val="auto"/>
              <w:rPr>
                <w:rFonts w:eastAsia="Times New Roman"/>
                <w:b/>
                <w:bCs/>
                <w:color w:val="000000"/>
                <w:sz w:val="20"/>
                <w:szCs w:val="20"/>
                <w:lang w:eastAsia="sr-Latn-RS"/>
              </w:rPr>
            </w:pPr>
            <w:r w:rsidRPr="00CD6B3B">
              <w:rPr>
                <w:rFonts w:eastAsia="Times New Roman"/>
                <w:b/>
                <w:bCs/>
                <w:color w:val="000000"/>
                <w:sz w:val="20"/>
                <w:szCs w:val="20"/>
                <w:lang w:eastAsia="sr-Latn-RS"/>
              </w:rPr>
              <w:t>Површина (ха)</w:t>
            </w:r>
          </w:p>
        </w:tc>
      </w:tr>
      <w:tr w:rsidR="00CD6B3B" w:rsidRPr="00CD6B3B" w14:paraId="27D8A1EA" w14:textId="77777777" w:rsidTr="00CD6B3B">
        <w:trPr>
          <w:trHeight w:val="315"/>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2F5894FB" w14:textId="77777777" w:rsidR="00CD6B3B" w:rsidRPr="00CD6B3B" w:rsidRDefault="00CD6B3B" w:rsidP="00CD6B3B">
            <w:pPr>
              <w:suppressAutoHyphens w:val="0"/>
              <w:autoSpaceDN/>
              <w:spacing w:line="240" w:lineRule="auto"/>
              <w:ind w:firstLine="0"/>
              <w:jc w:val="left"/>
              <w:textAlignment w:val="auto"/>
              <w:rPr>
                <w:rFonts w:eastAsia="Times New Roman"/>
                <w:color w:val="000000"/>
                <w:sz w:val="20"/>
                <w:szCs w:val="20"/>
                <w:lang w:eastAsia="sr-Latn-RS"/>
              </w:rPr>
            </w:pPr>
            <w:r w:rsidRPr="00CD6B3B">
              <w:rPr>
                <w:rFonts w:eastAsia="Times New Roman"/>
                <w:color w:val="000000"/>
                <w:sz w:val="20"/>
                <w:szCs w:val="20"/>
                <w:lang w:eastAsia="sr-Latn-RS"/>
              </w:rPr>
              <w:t>II степен заштите</w:t>
            </w:r>
          </w:p>
        </w:tc>
        <w:tc>
          <w:tcPr>
            <w:tcW w:w="3714" w:type="dxa"/>
            <w:tcBorders>
              <w:top w:val="nil"/>
              <w:left w:val="nil"/>
              <w:bottom w:val="single" w:sz="4" w:space="0" w:color="auto"/>
              <w:right w:val="single" w:sz="4" w:space="0" w:color="auto"/>
            </w:tcBorders>
            <w:shd w:val="clear" w:color="auto" w:fill="auto"/>
            <w:vAlign w:val="center"/>
            <w:hideMark/>
          </w:tcPr>
          <w:p w14:paraId="74582B23" w14:textId="77777777" w:rsidR="00CD6B3B" w:rsidRPr="00CD6B3B" w:rsidRDefault="00CD6B3B" w:rsidP="00CD6B3B">
            <w:pPr>
              <w:suppressAutoHyphens w:val="0"/>
              <w:autoSpaceDN/>
              <w:spacing w:line="240" w:lineRule="auto"/>
              <w:ind w:firstLine="0"/>
              <w:jc w:val="center"/>
              <w:textAlignment w:val="auto"/>
              <w:rPr>
                <w:rFonts w:eastAsia="Times New Roman"/>
                <w:color w:val="000000"/>
                <w:sz w:val="20"/>
                <w:szCs w:val="20"/>
                <w:lang w:eastAsia="sr-Latn-RS"/>
              </w:rPr>
            </w:pPr>
            <w:r w:rsidRPr="00CD6B3B">
              <w:rPr>
                <w:rFonts w:eastAsia="Times New Roman"/>
                <w:color w:val="000000"/>
                <w:sz w:val="20"/>
                <w:szCs w:val="20"/>
                <w:lang w:eastAsia="sr-Latn-RS"/>
              </w:rPr>
              <w:t>16, 17, 18</w:t>
            </w:r>
          </w:p>
        </w:tc>
        <w:tc>
          <w:tcPr>
            <w:tcW w:w="1340" w:type="dxa"/>
            <w:tcBorders>
              <w:top w:val="nil"/>
              <w:left w:val="nil"/>
              <w:bottom w:val="single" w:sz="4" w:space="0" w:color="auto"/>
              <w:right w:val="single" w:sz="4" w:space="0" w:color="auto"/>
            </w:tcBorders>
            <w:shd w:val="clear" w:color="auto" w:fill="auto"/>
            <w:noWrap/>
            <w:vAlign w:val="center"/>
            <w:hideMark/>
          </w:tcPr>
          <w:p w14:paraId="757BC244" w14:textId="77777777" w:rsidR="00CD6B3B" w:rsidRPr="00CD6B3B" w:rsidRDefault="00CD6B3B" w:rsidP="00CD6B3B">
            <w:pPr>
              <w:suppressAutoHyphens w:val="0"/>
              <w:autoSpaceDN/>
              <w:spacing w:line="240" w:lineRule="auto"/>
              <w:ind w:firstLine="0"/>
              <w:jc w:val="right"/>
              <w:textAlignment w:val="auto"/>
              <w:rPr>
                <w:rFonts w:eastAsia="Times New Roman"/>
                <w:color w:val="000000"/>
                <w:sz w:val="20"/>
                <w:szCs w:val="20"/>
                <w:lang w:eastAsia="sr-Latn-RS"/>
              </w:rPr>
            </w:pPr>
            <w:r w:rsidRPr="00CD6B3B">
              <w:rPr>
                <w:rFonts w:eastAsia="Times New Roman"/>
                <w:color w:val="000000"/>
                <w:sz w:val="20"/>
                <w:szCs w:val="20"/>
                <w:lang w:eastAsia="sr-Latn-RS"/>
              </w:rPr>
              <w:t>3.2</w:t>
            </w:r>
          </w:p>
        </w:tc>
      </w:tr>
      <w:tr w:rsidR="00CD6B3B" w:rsidRPr="00CD6B3B" w14:paraId="4DE28A1A" w14:textId="77777777" w:rsidTr="00CD6B3B">
        <w:trPr>
          <w:trHeight w:val="330"/>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14:paraId="3CC8678C" w14:textId="77777777" w:rsidR="00CD6B3B" w:rsidRPr="00CD6B3B" w:rsidRDefault="00CD6B3B" w:rsidP="00CD6B3B">
            <w:pPr>
              <w:suppressAutoHyphens w:val="0"/>
              <w:autoSpaceDN/>
              <w:spacing w:line="240" w:lineRule="auto"/>
              <w:ind w:firstLine="0"/>
              <w:jc w:val="left"/>
              <w:textAlignment w:val="auto"/>
              <w:rPr>
                <w:rFonts w:eastAsia="Times New Roman"/>
                <w:color w:val="000000"/>
                <w:sz w:val="20"/>
                <w:szCs w:val="20"/>
                <w:lang w:eastAsia="sr-Latn-RS"/>
              </w:rPr>
            </w:pPr>
            <w:r w:rsidRPr="00CD6B3B">
              <w:rPr>
                <w:rFonts w:eastAsia="Times New Roman"/>
                <w:color w:val="000000"/>
                <w:sz w:val="20"/>
                <w:szCs w:val="20"/>
                <w:lang w:eastAsia="sr-Latn-RS"/>
              </w:rPr>
              <w:t>III степен заштите (ха)</w:t>
            </w:r>
          </w:p>
        </w:tc>
        <w:tc>
          <w:tcPr>
            <w:tcW w:w="3714" w:type="dxa"/>
            <w:tcBorders>
              <w:top w:val="nil"/>
              <w:left w:val="nil"/>
              <w:bottom w:val="single" w:sz="4" w:space="0" w:color="auto"/>
              <w:right w:val="single" w:sz="4" w:space="0" w:color="auto"/>
            </w:tcBorders>
            <w:shd w:val="clear" w:color="auto" w:fill="auto"/>
            <w:vAlign w:val="center"/>
            <w:hideMark/>
          </w:tcPr>
          <w:p w14:paraId="6F394205" w14:textId="77777777" w:rsidR="00CD6B3B" w:rsidRPr="00CD6B3B" w:rsidRDefault="00CD6B3B" w:rsidP="00CD6B3B">
            <w:pPr>
              <w:suppressAutoHyphens w:val="0"/>
              <w:autoSpaceDN/>
              <w:spacing w:line="240" w:lineRule="auto"/>
              <w:ind w:firstLine="0"/>
              <w:jc w:val="center"/>
              <w:textAlignment w:val="auto"/>
              <w:rPr>
                <w:rFonts w:eastAsia="Times New Roman"/>
                <w:color w:val="000000"/>
                <w:sz w:val="20"/>
                <w:szCs w:val="20"/>
                <w:lang w:eastAsia="sr-Latn-RS"/>
              </w:rPr>
            </w:pPr>
            <w:r w:rsidRPr="00CD6B3B">
              <w:rPr>
                <w:rFonts w:eastAsia="Times New Roman"/>
                <w:color w:val="000000"/>
                <w:sz w:val="20"/>
                <w:szCs w:val="20"/>
                <w:lang w:eastAsia="sr-Latn-RS"/>
              </w:rPr>
              <w:t>10, 11, 12, 13, 14, 15,  16, 17, 18 и део 19</w:t>
            </w:r>
          </w:p>
        </w:tc>
        <w:tc>
          <w:tcPr>
            <w:tcW w:w="1340" w:type="dxa"/>
            <w:tcBorders>
              <w:top w:val="nil"/>
              <w:left w:val="nil"/>
              <w:bottom w:val="single" w:sz="4" w:space="0" w:color="auto"/>
              <w:right w:val="single" w:sz="4" w:space="0" w:color="auto"/>
            </w:tcBorders>
            <w:shd w:val="clear" w:color="auto" w:fill="auto"/>
            <w:noWrap/>
            <w:vAlign w:val="center"/>
            <w:hideMark/>
          </w:tcPr>
          <w:p w14:paraId="02A6A3B2" w14:textId="77777777" w:rsidR="00CD6B3B" w:rsidRPr="00CD6B3B" w:rsidRDefault="00CD6B3B" w:rsidP="00CD6B3B">
            <w:pPr>
              <w:suppressAutoHyphens w:val="0"/>
              <w:autoSpaceDN/>
              <w:spacing w:line="240" w:lineRule="auto"/>
              <w:ind w:firstLine="0"/>
              <w:jc w:val="right"/>
              <w:textAlignment w:val="auto"/>
              <w:rPr>
                <w:rFonts w:eastAsia="Times New Roman"/>
                <w:color w:val="000000"/>
                <w:sz w:val="20"/>
                <w:szCs w:val="20"/>
                <w:lang w:eastAsia="sr-Latn-RS"/>
              </w:rPr>
            </w:pPr>
            <w:r w:rsidRPr="00CD6B3B">
              <w:rPr>
                <w:rFonts w:eastAsia="Times New Roman"/>
                <w:color w:val="000000"/>
                <w:sz w:val="20"/>
                <w:szCs w:val="20"/>
                <w:lang w:eastAsia="sr-Latn-RS"/>
              </w:rPr>
              <w:t>226</w:t>
            </w:r>
          </w:p>
        </w:tc>
      </w:tr>
      <w:tr w:rsidR="00CD6B3B" w:rsidRPr="00CD6B3B" w14:paraId="74BFC950" w14:textId="77777777" w:rsidTr="00CD6B3B">
        <w:trPr>
          <w:trHeight w:val="510"/>
          <w:jc w:val="center"/>
        </w:trPr>
        <w:tc>
          <w:tcPr>
            <w:tcW w:w="3320" w:type="dxa"/>
            <w:tcBorders>
              <w:top w:val="nil"/>
              <w:left w:val="single" w:sz="4" w:space="0" w:color="auto"/>
              <w:bottom w:val="single" w:sz="4" w:space="0" w:color="auto"/>
              <w:right w:val="single" w:sz="4" w:space="0" w:color="auto"/>
            </w:tcBorders>
            <w:shd w:val="clear" w:color="auto" w:fill="auto"/>
            <w:vAlign w:val="center"/>
            <w:hideMark/>
          </w:tcPr>
          <w:p w14:paraId="06D8E842" w14:textId="77777777" w:rsidR="00CD6B3B" w:rsidRPr="00CD6B3B" w:rsidRDefault="00CD6B3B" w:rsidP="00CD6B3B">
            <w:pPr>
              <w:suppressAutoHyphens w:val="0"/>
              <w:autoSpaceDN/>
              <w:spacing w:line="240" w:lineRule="auto"/>
              <w:ind w:firstLine="0"/>
              <w:jc w:val="left"/>
              <w:textAlignment w:val="auto"/>
              <w:rPr>
                <w:rFonts w:eastAsia="Times New Roman"/>
                <w:b/>
                <w:bCs/>
                <w:color w:val="000000"/>
                <w:sz w:val="20"/>
                <w:szCs w:val="20"/>
                <w:lang w:eastAsia="sr-Latn-RS"/>
              </w:rPr>
            </w:pPr>
            <w:r w:rsidRPr="00CD6B3B">
              <w:rPr>
                <w:rFonts w:eastAsia="Times New Roman"/>
                <w:b/>
                <w:bCs/>
                <w:color w:val="000000"/>
                <w:sz w:val="20"/>
                <w:szCs w:val="20"/>
                <w:lang w:eastAsia="sr-Latn-RS"/>
              </w:rPr>
              <w:t>Укупно  ГЈ "Пасјача" у саставу Парка природе Радан (ха)</w:t>
            </w:r>
          </w:p>
        </w:tc>
        <w:tc>
          <w:tcPr>
            <w:tcW w:w="3714" w:type="dxa"/>
            <w:tcBorders>
              <w:top w:val="nil"/>
              <w:left w:val="nil"/>
              <w:bottom w:val="single" w:sz="4" w:space="0" w:color="auto"/>
              <w:right w:val="single" w:sz="4" w:space="0" w:color="auto"/>
            </w:tcBorders>
            <w:shd w:val="clear" w:color="auto" w:fill="auto"/>
            <w:noWrap/>
            <w:vAlign w:val="center"/>
            <w:hideMark/>
          </w:tcPr>
          <w:p w14:paraId="4A52EA2B" w14:textId="77777777" w:rsidR="00CD6B3B" w:rsidRPr="00CD6B3B" w:rsidRDefault="00CD6B3B" w:rsidP="00CD6B3B">
            <w:pPr>
              <w:suppressAutoHyphens w:val="0"/>
              <w:autoSpaceDN/>
              <w:spacing w:line="240" w:lineRule="auto"/>
              <w:ind w:firstLine="0"/>
              <w:jc w:val="left"/>
              <w:textAlignment w:val="auto"/>
              <w:rPr>
                <w:rFonts w:eastAsia="Times New Roman"/>
                <w:b/>
                <w:bCs/>
                <w:color w:val="000000"/>
                <w:sz w:val="20"/>
                <w:szCs w:val="20"/>
                <w:lang w:eastAsia="sr-Latn-RS"/>
              </w:rPr>
            </w:pPr>
            <w:r w:rsidRPr="00CD6B3B">
              <w:rPr>
                <w:rFonts w:eastAsia="Times New Roman"/>
                <w:b/>
                <w:bCs/>
                <w:color w:val="000000"/>
                <w:sz w:val="20"/>
                <w:szCs w:val="20"/>
                <w:lang w:eastAsia="sr-Latn-RS"/>
              </w:rPr>
              <w:t> </w:t>
            </w:r>
          </w:p>
        </w:tc>
        <w:tc>
          <w:tcPr>
            <w:tcW w:w="1340" w:type="dxa"/>
            <w:tcBorders>
              <w:top w:val="nil"/>
              <w:left w:val="nil"/>
              <w:bottom w:val="single" w:sz="4" w:space="0" w:color="auto"/>
              <w:right w:val="single" w:sz="4" w:space="0" w:color="auto"/>
            </w:tcBorders>
            <w:shd w:val="clear" w:color="auto" w:fill="auto"/>
            <w:noWrap/>
            <w:vAlign w:val="center"/>
            <w:hideMark/>
          </w:tcPr>
          <w:p w14:paraId="69EE4451" w14:textId="77777777" w:rsidR="00CD6B3B" w:rsidRPr="00CD6B3B" w:rsidRDefault="00CD6B3B" w:rsidP="00CD6B3B">
            <w:pPr>
              <w:suppressAutoHyphens w:val="0"/>
              <w:autoSpaceDN/>
              <w:spacing w:line="240" w:lineRule="auto"/>
              <w:ind w:firstLine="0"/>
              <w:jc w:val="right"/>
              <w:textAlignment w:val="auto"/>
              <w:rPr>
                <w:rFonts w:eastAsia="Times New Roman"/>
                <w:b/>
                <w:bCs/>
                <w:color w:val="000000"/>
                <w:sz w:val="20"/>
                <w:szCs w:val="20"/>
                <w:lang w:eastAsia="sr-Latn-RS"/>
              </w:rPr>
            </w:pPr>
            <w:r w:rsidRPr="00CD6B3B">
              <w:rPr>
                <w:rFonts w:eastAsia="Times New Roman"/>
                <w:b/>
                <w:bCs/>
                <w:color w:val="000000"/>
                <w:sz w:val="20"/>
                <w:szCs w:val="20"/>
                <w:lang w:eastAsia="sr-Latn-RS"/>
              </w:rPr>
              <w:t>229.2</w:t>
            </w:r>
          </w:p>
        </w:tc>
      </w:tr>
    </w:tbl>
    <w:p w14:paraId="7C9B05DC" w14:textId="77777777" w:rsidR="00834461" w:rsidRDefault="00834461" w:rsidP="004918FE">
      <w:pPr>
        <w:rPr>
          <w:sz w:val="24"/>
          <w:szCs w:val="24"/>
          <w:lang w:val="sr-Cyrl-RS"/>
        </w:rPr>
      </w:pPr>
    </w:p>
    <w:p w14:paraId="623CB63E" w14:textId="77777777" w:rsidR="004918FE" w:rsidRPr="004918FE" w:rsidRDefault="004918FE" w:rsidP="004918FE">
      <w:pPr>
        <w:rPr>
          <w:sz w:val="24"/>
          <w:szCs w:val="24"/>
          <w:lang w:val="sr-Cyrl-RS"/>
        </w:rPr>
      </w:pPr>
      <w:r w:rsidRPr="004918FE">
        <w:rPr>
          <w:sz w:val="24"/>
          <w:szCs w:val="24"/>
          <w:lang w:val="sr-Cyrl-RS"/>
        </w:rPr>
        <w:t>Припадност одсека, парку природе је дефинисана у Основи кодом – основна намена</w:t>
      </w:r>
      <w:r>
        <w:rPr>
          <w:sz w:val="24"/>
          <w:szCs w:val="24"/>
          <w:lang w:val="sr-Cyrl-RS"/>
        </w:rPr>
        <w:t>:</w:t>
      </w:r>
    </w:p>
    <w:p w14:paraId="4E2842F6" w14:textId="77777777" w:rsidR="004918FE" w:rsidRPr="004918FE" w:rsidRDefault="004918FE" w:rsidP="00E93489">
      <w:pPr>
        <w:ind w:firstLine="284"/>
        <w:rPr>
          <w:sz w:val="24"/>
          <w:szCs w:val="24"/>
          <w:lang w:val="sr-Cyrl-RS"/>
        </w:rPr>
      </w:pPr>
      <w:r w:rsidRPr="004918FE">
        <w:rPr>
          <w:sz w:val="24"/>
          <w:szCs w:val="24"/>
          <w:lang w:val="sr-Cyrl-RS"/>
        </w:rPr>
        <w:t>•</w:t>
      </w:r>
      <w:r w:rsidRPr="004918FE">
        <w:rPr>
          <w:sz w:val="24"/>
          <w:szCs w:val="24"/>
          <w:lang w:val="sr-Cyrl-RS"/>
        </w:rPr>
        <w:tab/>
        <w:t>Парк природе II степен заштите – код 52</w:t>
      </w:r>
    </w:p>
    <w:p w14:paraId="799DBA6B" w14:textId="77777777" w:rsidR="004918FE" w:rsidRPr="004918FE" w:rsidRDefault="004918FE" w:rsidP="00E93489">
      <w:pPr>
        <w:spacing w:after="120" w:line="252" w:lineRule="auto"/>
        <w:ind w:firstLine="284"/>
        <w:rPr>
          <w:sz w:val="24"/>
          <w:szCs w:val="24"/>
          <w:lang w:val="sr-Cyrl-RS"/>
        </w:rPr>
      </w:pPr>
      <w:r w:rsidRPr="004918FE">
        <w:rPr>
          <w:sz w:val="24"/>
          <w:szCs w:val="24"/>
          <w:lang w:val="sr-Cyrl-RS"/>
        </w:rPr>
        <w:t>•</w:t>
      </w:r>
      <w:r w:rsidRPr="004918FE">
        <w:rPr>
          <w:sz w:val="24"/>
          <w:szCs w:val="24"/>
          <w:lang w:val="sr-Cyrl-RS"/>
        </w:rPr>
        <w:tab/>
        <w:t>Парк природе III степен заштите - код 53</w:t>
      </w:r>
    </w:p>
    <w:p w14:paraId="3305A005" w14:textId="77777777" w:rsidR="004918FE" w:rsidRPr="004918FE" w:rsidRDefault="003B40F8" w:rsidP="004918FE">
      <w:pPr>
        <w:rPr>
          <w:sz w:val="24"/>
          <w:szCs w:val="24"/>
          <w:lang w:val="sr-Cyrl-RS"/>
        </w:rPr>
      </w:pPr>
      <w:r>
        <w:rPr>
          <w:sz w:val="24"/>
          <w:szCs w:val="24"/>
          <w:lang w:val="sr-Cyrl-RS"/>
        </w:rPr>
        <w:t>Н</w:t>
      </w:r>
      <w:r w:rsidRPr="004918FE">
        <w:rPr>
          <w:sz w:val="24"/>
          <w:szCs w:val="24"/>
          <w:lang w:val="sr-Cyrl-RS"/>
        </w:rPr>
        <w:t xml:space="preserve">а површинама на којима је утврђен </w:t>
      </w:r>
      <w:r w:rsidRPr="003B40F8">
        <w:rPr>
          <w:b/>
          <w:bCs/>
          <w:sz w:val="24"/>
          <w:szCs w:val="24"/>
          <w:u w:val="single"/>
          <w:lang w:val="sr-Cyrl-RS"/>
        </w:rPr>
        <w:t>режим заштите II степена</w:t>
      </w:r>
      <w:r w:rsidRPr="004918FE">
        <w:rPr>
          <w:sz w:val="24"/>
          <w:szCs w:val="24"/>
          <w:lang w:val="sr-Cyrl-RS"/>
        </w:rPr>
        <w:t xml:space="preserve"> </w:t>
      </w:r>
      <w:r>
        <w:rPr>
          <w:sz w:val="24"/>
          <w:szCs w:val="24"/>
          <w:lang w:val="sr-Cyrl-RS"/>
        </w:rPr>
        <w:t>, о</w:t>
      </w:r>
      <w:r w:rsidR="004918FE" w:rsidRPr="004918FE">
        <w:rPr>
          <w:sz w:val="24"/>
          <w:szCs w:val="24"/>
          <w:lang w:val="sr-Cyrl-RS"/>
        </w:rPr>
        <w:t>сим забрањених радова и активности које су утврђене Законом о заштити природе ("Службени гласник РС", бр. 88/10, 91/10,14/16,95/18) забрањује се: (члан 6)</w:t>
      </w:r>
    </w:p>
    <w:p w14:paraId="79D8B11C" w14:textId="77777777" w:rsidR="004918FE" w:rsidRPr="004918FE" w:rsidRDefault="004918FE" w:rsidP="004918FE">
      <w:pPr>
        <w:rPr>
          <w:sz w:val="24"/>
          <w:szCs w:val="24"/>
          <w:lang w:val="sr-Cyrl-RS"/>
        </w:rPr>
      </w:pPr>
      <w:r w:rsidRPr="004918FE">
        <w:rPr>
          <w:sz w:val="24"/>
          <w:szCs w:val="24"/>
          <w:lang w:val="sr-Cyrl-RS"/>
        </w:rPr>
        <w:t>1) извођење радова који могу довести до оштећења објеката геонаслеђа;</w:t>
      </w:r>
    </w:p>
    <w:p w14:paraId="090F8273" w14:textId="77777777" w:rsidR="004918FE" w:rsidRPr="004918FE" w:rsidRDefault="004918FE" w:rsidP="004918FE">
      <w:pPr>
        <w:rPr>
          <w:sz w:val="24"/>
          <w:szCs w:val="24"/>
          <w:lang w:val="sr-Cyrl-RS"/>
        </w:rPr>
      </w:pPr>
      <w:r w:rsidRPr="004918FE">
        <w:rPr>
          <w:sz w:val="24"/>
          <w:szCs w:val="24"/>
          <w:lang w:val="sr-Cyrl-RS"/>
        </w:rPr>
        <w:t>2) слободно испуштање отпадних и загађујућих вода у водотоке;</w:t>
      </w:r>
    </w:p>
    <w:p w14:paraId="330C323F" w14:textId="77777777" w:rsidR="004918FE" w:rsidRPr="004918FE" w:rsidRDefault="004918FE" w:rsidP="004918FE">
      <w:pPr>
        <w:rPr>
          <w:sz w:val="24"/>
          <w:szCs w:val="24"/>
          <w:lang w:val="sr-Cyrl-RS"/>
        </w:rPr>
      </w:pPr>
      <w:r w:rsidRPr="004918FE">
        <w:rPr>
          <w:sz w:val="24"/>
          <w:szCs w:val="24"/>
          <w:lang w:val="sr-Cyrl-RS"/>
        </w:rPr>
        <w:t>3) промена намене водног земљишта;</w:t>
      </w:r>
    </w:p>
    <w:p w14:paraId="75F064C3" w14:textId="77777777" w:rsidR="004918FE" w:rsidRPr="004918FE" w:rsidRDefault="004918FE" w:rsidP="004918FE">
      <w:pPr>
        <w:rPr>
          <w:sz w:val="24"/>
          <w:szCs w:val="24"/>
          <w:lang w:val="sr-Cyrl-RS"/>
        </w:rPr>
      </w:pPr>
      <w:r w:rsidRPr="004918FE">
        <w:rPr>
          <w:sz w:val="24"/>
          <w:szCs w:val="24"/>
          <w:lang w:val="sr-Cyrl-RS"/>
        </w:rPr>
        <w:t>4) пренамена површина на којима се налазе влажна станишта;</w:t>
      </w:r>
    </w:p>
    <w:p w14:paraId="225690CA" w14:textId="77777777" w:rsidR="004918FE" w:rsidRPr="004918FE" w:rsidRDefault="004918FE" w:rsidP="004918FE">
      <w:pPr>
        <w:rPr>
          <w:sz w:val="24"/>
          <w:szCs w:val="24"/>
          <w:lang w:val="sr-Cyrl-RS"/>
        </w:rPr>
      </w:pPr>
      <w:r w:rsidRPr="004918FE">
        <w:rPr>
          <w:sz w:val="24"/>
          <w:szCs w:val="24"/>
          <w:lang w:val="sr-Cyrl-RS"/>
        </w:rPr>
        <w:t>5) паљење ватре, осим на местима одређеним за ту намену;</w:t>
      </w:r>
    </w:p>
    <w:p w14:paraId="6DFD6A46" w14:textId="77777777" w:rsidR="004918FE" w:rsidRPr="004918FE" w:rsidRDefault="004918FE" w:rsidP="004918FE">
      <w:pPr>
        <w:rPr>
          <w:sz w:val="24"/>
          <w:szCs w:val="24"/>
          <w:lang w:val="sr-Cyrl-RS"/>
        </w:rPr>
      </w:pPr>
      <w:r w:rsidRPr="004918FE">
        <w:rPr>
          <w:sz w:val="24"/>
          <w:szCs w:val="24"/>
          <w:lang w:val="sr-Cyrl-RS"/>
        </w:rPr>
        <w:t>6) уништавање и сакупљање строго заштићених дивљих биљних и животињских врста и гљива;</w:t>
      </w:r>
    </w:p>
    <w:p w14:paraId="2DE2F7EA" w14:textId="77777777" w:rsidR="004918FE" w:rsidRPr="004918FE" w:rsidRDefault="004918FE" w:rsidP="004918FE">
      <w:pPr>
        <w:rPr>
          <w:sz w:val="24"/>
          <w:szCs w:val="24"/>
          <w:lang w:val="sr-Cyrl-RS"/>
        </w:rPr>
      </w:pPr>
      <w:r w:rsidRPr="004918FE">
        <w:rPr>
          <w:sz w:val="24"/>
          <w:szCs w:val="24"/>
          <w:lang w:val="sr-Cyrl-RS"/>
        </w:rPr>
        <w:t>7) чиста сеча шума у циљу реконструкције;</w:t>
      </w:r>
    </w:p>
    <w:p w14:paraId="774DA8D7" w14:textId="77777777" w:rsidR="004918FE" w:rsidRPr="004918FE" w:rsidRDefault="004918FE" w:rsidP="004918FE">
      <w:pPr>
        <w:rPr>
          <w:sz w:val="24"/>
          <w:szCs w:val="24"/>
          <w:lang w:val="sr-Cyrl-RS"/>
        </w:rPr>
      </w:pPr>
      <w:r w:rsidRPr="004918FE">
        <w:rPr>
          <w:sz w:val="24"/>
          <w:szCs w:val="24"/>
          <w:lang w:val="sr-Cyrl-RS"/>
        </w:rPr>
        <w:t>8) постављање табли и других обавештења на стаблима;</w:t>
      </w:r>
    </w:p>
    <w:p w14:paraId="79534254" w14:textId="77777777" w:rsidR="004918FE" w:rsidRPr="004918FE" w:rsidRDefault="004918FE" w:rsidP="004918FE">
      <w:pPr>
        <w:rPr>
          <w:sz w:val="24"/>
          <w:szCs w:val="24"/>
          <w:lang w:val="sr-Cyrl-RS"/>
        </w:rPr>
      </w:pPr>
      <w:r w:rsidRPr="004918FE">
        <w:rPr>
          <w:sz w:val="24"/>
          <w:szCs w:val="24"/>
          <w:lang w:val="sr-Cyrl-RS"/>
        </w:rPr>
        <w:t>9) потреба свих недозвољених средстава за лов рибе (нпр. креч, хлор, конопља, експлозив, струја, мреже и др.);</w:t>
      </w:r>
    </w:p>
    <w:p w14:paraId="0A248508" w14:textId="77777777" w:rsidR="004918FE" w:rsidRPr="004918FE" w:rsidRDefault="004918FE" w:rsidP="004918FE">
      <w:pPr>
        <w:rPr>
          <w:sz w:val="24"/>
          <w:szCs w:val="24"/>
          <w:lang w:val="sr-Cyrl-RS"/>
        </w:rPr>
      </w:pPr>
      <w:r w:rsidRPr="004918FE">
        <w:rPr>
          <w:sz w:val="24"/>
          <w:szCs w:val="24"/>
          <w:lang w:val="sr-Cyrl-RS"/>
        </w:rPr>
        <w:t>10) узнемиравање птица у периоду размножавања (март–јул);</w:t>
      </w:r>
    </w:p>
    <w:p w14:paraId="361048C4" w14:textId="77777777" w:rsidR="004918FE" w:rsidRPr="004918FE" w:rsidRDefault="004918FE" w:rsidP="004918FE">
      <w:pPr>
        <w:rPr>
          <w:sz w:val="24"/>
          <w:szCs w:val="24"/>
          <w:lang w:val="sr-Cyrl-RS"/>
        </w:rPr>
      </w:pPr>
      <w:r w:rsidRPr="004918FE">
        <w:rPr>
          <w:sz w:val="24"/>
          <w:szCs w:val="24"/>
          <w:lang w:val="sr-Cyrl-RS"/>
        </w:rPr>
        <w:t>11) уништавање гнезда птицa;</w:t>
      </w:r>
    </w:p>
    <w:p w14:paraId="29C45E45" w14:textId="77777777" w:rsidR="004918FE" w:rsidRPr="004918FE" w:rsidRDefault="004918FE" w:rsidP="004918FE">
      <w:pPr>
        <w:rPr>
          <w:sz w:val="24"/>
          <w:szCs w:val="24"/>
          <w:lang w:val="sr-Cyrl-RS"/>
        </w:rPr>
      </w:pPr>
      <w:r w:rsidRPr="004918FE">
        <w:rPr>
          <w:sz w:val="24"/>
          <w:szCs w:val="24"/>
          <w:lang w:val="sr-Cyrl-RS"/>
        </w:rPr>
        <w:t>12) испаша у шумама и шумском земљишту и</w:t>
      </w:r>
    </w:p>
    <w:p w14:paraId="6D615973" w14:textId="77777777" w:rsidR="004918FE" w:rsidRPr="004918FE" w:rsidRDefault="004918FE" w:rsidP="004918FE">
      <w:pPr>
        <w:rPr>
          <w:sz w:val="24"/>
          <w:szCs w:val="24"/>
          <w:lang w:val="sr-Cyrl-RS"/>
        </w:rPr>
      </w:pPr>
      <w:r w:rsidRPr="004918FE">
        <w:rPr>
          <w:sz w:val="24"/>
          <w:szCs w:val="24"/>
          <w:lang w:val="sr-Cyrl-RS"/>
        </w:rPr>
        <w:t>13) изградња нових јавних путева, осим у функцији ревитализације и одржавања постојећих шумских и јавних путева.</w:t>
      </w:r>
    </w:p>
    <w:p w14:paraId="4AB18F8E" w14:textId="77777777" w:rsidR="004918FE" w:rsidRPr="004918FE" w:rsidRDefault="004918FE" w:rsidP="004918FE">
      <w:pPr>
        <w:rPr>
          <w:sz w:val="24"/>
          <w:szCs w:val="24"/>
          <w:lang w:val="sr-Cyrl-RS"/>
        </w:rPr>
      </w:pPr>
    </w:p>
    <w:p w14:paraId="18DD2151" w14:textId="77777777" w:rsidR="004918FE" w:rsidRPr="004918FE" w:rsidRDefault="004918FE" w:rsidP="004918FE">
      <w:pPr>
        <w:rPr>
          <w:sz w:val="24"/>
          <w:szCs w:val="24"/>
          <w:lang w:val="sr-Cyrl-RS"/>
        </w:rPr>
      </w:pPr>
      <w:r w:rsidRPr="004918FE">
        <w:rPr>
          <w:sz w:val="24"/>
          <w:szCs w:val="24"/>
          <w:lang w:val="sr-Cyrl-RS"/>
        </w:rPr>
        <w:lastRenderedPageBreak/>
        <w:t xml:space="preserve">Осим забрањених радова и активности које су утврђене Законом о заштити природе, на површинама на којима је утврђен </w:t>
      </w:r>
      <w:r w:rsidRPr="003B40F8">
        <w:rPr>
          <w:b/>
          <w:bCs/>
          <w:sz w:val="24"/>
          <w:szCs w:val="24"/>
          <w:u w:val="single"/>
          <w:lang w:val="sr-Cyrl-RS"/>
        </w:rPr>
        <w:t>режим заштите III степена</w:t>
      </w:r>
      <w:r w:rsidRPr="004918FE">
        <w:rPr>
          <w:sz w:val="24"/>
          <w:szCs w:val="24"/>
          <w:lang w:val="sr-Cyrl-RS"/>
        </w:rPr>
        <w:t xml:space="preserve"> забрањује се: (члан 7)</w:t>
      </w:r>
    </w:p>
    <w:p w14:paraId="7653D506" w14:textId="77777777" w:rsidR="004918FE" w:rsidRPr="004918FE" w:rsidRDefault="004918FE" w:rsidP="004918FE">
      <w:pPr>
        <w:rPr>
          <w:sz w:val="24"/>
          <w:szCs w:val="24"/>
          <w:lang w:val="sr-Cyrl-RS"/>
        </w:rPr>
      </w:pPr>
      <w:r w:rsidRPr="004918FE">
        <w:rPr>
          <w:sz w:val="24"/>
          <w:szCs w:val="24"/>
          <w:lang w:val="sr-Cyrl-RS"/>
        </w:rPr>
        <w:t>1) уништавање и сакупљање строго заштићених дивљих биљних и животињских врста и гљива;</w:t>
      </w:r>
    </w:p>
    <w:p w14:paraId="092034A7" w14:textId="77777777" w:rsidR="004918FE" w:rsidRPr="004918FE" w:rsidRDefault="004918FE" w:rsidP="004918FE">
      <w:pPr>
        <w:rPr>
          <w:sz w:val="24"/>
          <w:szCs w:val="24"/>
          <w:lang w:val="sr-Cyrl-RS"/>
        </w:rPr>
      </w:pPr>
      <w:r w:rsidRPr="004918FE">
        <w:rPr>
          <w:sz w:val="24"/>
          <w:szCs w:val="24"/>
          <w:lang w:val="sr-Cyrl-RS"/>
        </w:rPr>
        <w:t>2) изградња стамбених, економских и помоћних објеката пољопривредних домаћинстава и викенд објеката изван грађевинских подручја утврђених посебним планским и урбанистичким документима, односно градња објеката пољопривредних домаћинстава изван постојећих грађевинских парцела до доношења тих докумената;</w:t>
      </w:r>
    </w:p>
    <w:p w14:paraId="3390ACAE" w14:textId="77777777" w:rsidR="004918FE" w:rsidRPr="004918FE" w:rsidRDefault="004918FE" w:rsidP="004918FE">
      <w:pPr>
        <w:rPr>
          <w:sz w:val="24"/>
          <w:szCs w:val="24"/>
          <w:lang w:val="sr-Cyrl-RS"/>
        </w:rPr>
      </w:pPr>
      <w:r w:rsidRPr="004918FE">
        <w:rPr>
          <w:sz w:val="24"/>
          <w:szCs w:val="24"/>
          <w:lang w:val="sr-Cyrl-RS"/>
        </w:rPr>
        <w:t>3) преоравање земљишта, крчење и сеча шума и обављање других радњи на местима и на начин који могу изазвати процесе водне ерозије;</w:t>
      </w:r>
    </w:p>
    <w:p w14:paraId="503D6A06" w14:textId="77777777" w:rsidR="004918FE" w:rsidRPr="004918FE" w:rsidRDefault="004918FE" w:rsidP="004918FE">
      <w:pPr>
        <w:rPr>
          <w:sz w:val="24"/>
          <w:szCs w:val="24"/>
          <w:lang w:val="sr-Cyrl-RS"/>
        </w:rPr>
      </w:pPr>
      <w:r w:rsidRPr="004918FE">
        <w:rPr>
          <w:sz w:val="24"/>
          <w:szCs w:val="24"/>
          <w:lang w:val="sr-Cyrl-RS"/>
        </w:rPr>
        <w:t>4) одлагање и бацање смећа и отпадних материјала изван места одређених за ту намену;</w:t>
      </w:r>
    </w:p>
    <w:p w14:paraId="5F1947B6" w14:textId="77777777" w:rsidR="004918FE" w:rsidRPr="004918FE" w:rsidRDefault="004918FE" w:rsidP="004918FE">
      <w:pPr>
        <w:rPr>
          <w:sz w:val="24"/>
          <w:szCs w:val="24"/>
          <w:lang w:val="sr-Cyrl-RS"/>
        </w:rPr>
      </w:pPr>
      <w:r w:rsidRPr="004918FE">
        <w:rPr>
          <w:sz w:val="24"/>
          <w:szCs w:val="24"/>
          <w:lang w:val="sr-Cyrl-RS"/>
        </w:rPr>
        <w:t>5) порибљавање које није у складу са програмом управљања рибарским подручјем;</w:t>
      </w:r>
    </w:p>
    <w:p w14:paraId="67E101A8" w14:textId="77777777" w:rsidR="004918FE" w:rsidRPr="004918FE" w:rsidRDefault="004918FE" w:rsidP="004918FE">
      <w:pPr>
        <w:rPr>
          <w:sz w:val="24"/>
          <w:szCs w:val="24"/>
          <w:lang w:val="sr-Cyrl-RS"/>
        </w:rPr>
      </w:pPr>
      <w:r w:rsidRPr="004918FE">
        <w:rPr>
          <w:sz w:val="24"/>
          <w:szCs w:val="24"/>
          <w:lang w:val="sr-Cyrl-RS"/>
        </w:rPr>
        <w:t>6) изградња објеката или извођење других радова којима се угрожава непосредно окружење непокретних културних добара и добара под претходном заштитом, односно, који нису у функцији заштите, уређења и презентације комплекса;</w:t>
      </w:r>
    </w:p>
    <w:p w14:paraId="3E09837E" w14:textId="77777777" w:rsidR="004918FE" w:rsidRPr="004918FE" w:rsidRDefault="004918FE" w:rsidP="00BF627E">
      <w:pPr>
        <w:spacing w:after="120" w:line="252" w:lineRule="auto"/>
        <w:rPr>
          <w:sz w:val="24"/>
          <w:szCs w:val="24"/>
          <w:lang w:val="sr-Cyrl-RS"/>
        </w:rPr>
      </w:pPr>
      <w:r w:rsidRPr="004918FE">
        <w:rPr>
          <w:sz w:val="24"/>
          <w:szCs w:val="24"/>
          <w:lang w:val="sr-Cyrl-RS"/>
        </w:rPr>
        <w:t>7) обављање било каквих радова на непокретном културном добру и у његовој непосредној околини без претходно прибављених услова и сагласности надлежне службе за заштиту споменика културе и природе.</w:t>
      </w:r>
    </w:p>
    <w:p w14:paraId="0E063D1D" w14:textId="77777777" w:rsidR="004918FE" w:rsidRDefault="004918FE" w:rsidP="004918FE">
      <w:pPr>
        <w:rPr>
          <w:sz w:val="24"/>
          <w:szCs w:val="24"/>
          <w:lang w:val="sr-Cyrl-RS"/>
        </w:rPr>
      </w:pPr>
      <w:r w:rsidRPr="004918FE">
        <w:rPr>
          <w:sz w:val="24"/>
          <w:szCs w:val="24"/>
          <w:lang w:val="sr-Cyrl-RS"/>
        </w:rPr>
        <w:t>Парк природе „Радан” повер</w:t>
      </w:r>
      <w:r w:rsidR="00223FDE">
        <w:rPr>
          <w:sz w:val="24"/>
          <w:szCs w:val="24"/>
          <w:lang w:val="sr-Cyrl-RS"/>
        </w:rPr>
        <w:t>ен</w:t>
      </w:r>
      <w:r w:rsidRPr="004918FE">
        <w:rPr>
          <w:sz w:val="24"/>
          <w:szCs w:val="24"/>
          <w:lang w:val="sr-Cyrl-RS"/>
        </w:rPr>
        <w:t xml:space="preserve"> се на управљање Јавном предузећу „Србијашуме” (члан 9.)</w:t>
      </w:r>
    </w:p>
    <w:p w14:paraId="206327D3" w14:textId="77777777" w:rsidR="00834461" w:rsidRDefault="00834461" w:rsidP="00834461">
      <w:pPr>
        <w:spacing w:after="120" w:line="252" w:lineRule="auto"/>
        <w:rPr>
          <w:sz w:val="24"/>
          <w:szCs w:val="24"/>
          <w:lang w:val="sr-Cyrl-RS"/>
        </w:rPr>
      </w:pPr>
    </w:p>
    <w:p w14:paraId="16FB9C87" w14:textId="77777777" w:rsidR="00834461" w:rsidRDefault="00834461" w:rsidP="003F3597">
      <w:pPr>
        <w:pStyle w:val="Heading2"/>
        <w:rPr>
          <w:lang w:val="sr-Cyrl-RS"/>
        </w:rPr>
      </w:pPr>
      <w:bookmarkStart w:id="50" w:name="_Toc140141745"/>
      <w:r>
        <w:rPr>
          <w:lang w:val="sr-Cyrl-RS"/>
        </w:rPr>
        <w:t>5.14. Општи осврт на затечено стање</w:t>
      </w:r>
      <w:bookmarkEnd w:id="50"/>
    </w:p>
    <w:p w14:paraId="4DB09679" w14:textId="77777777" w:rsidR="00834461" w:rsidRDefault="00834461" w:rsidP="004918FE">
      <w:pPr>
        <w:rPr>
          <w:sz w:val="24"/>
          <w:szCs w:val="24"/>
          <w:lang w:val="sr-Cyrl-RS"/>
        </w:rPr>
      </w:pPr>
    </w:p>
    <w:p w14:paraId="0A8978FA" w14:textId="34F0A790" w:rsidR="00834461" w:rsidRDefault="004B08E7">
      <w:pPr>
        <w:pStyle w:val="ListParagraph"/>
        <w:numPr>
          <w:ilvl w:val="0"/>
          <w:numId w:val="7"/>
        </w:numPr>
        <w:spacing w:line="252" w:lineRule="auto"/>
        <w:ind w:left="0" w:firstLine="426"/>
        <w:rPr>
          <w:sz w:val="24"/>
          <w:szCs w:val="24"/>
          <w:lang w:val="sr-Cyrl-RS"/>
        </w:rPr>
      </w:pPr>
      <w:r w:rsidRPr="004B08E7">
        <w:rPr>
          <w:sz w:val="24"/>
          <w:szCs w:val="24"/>
          <w:lang w:val="sr-Cyrl-RS"/>
        </w:rPr>
        <w:t>Укупна површина газдинске јединице је 4355,5 ха. Обрасло је 3974,8 ха или 91,3%, а необрасло 380,7 ха или 8,7%. Површина туђег земљишта је 107,2 ха</w:t>
      </w:r>
    </w:p>
    <w:p w14:paraId="56F2BA34" w14:textId="77777777" w:rsidR="00223FDE" w:rsidRDefault="00223FDE">
      <w:pPr>
        <w:pStyle w:val="ListParagraph"/>
        <w:numPr>
          <w:ilvl w:val="0"/>
          <w:numId w:val="7"/>
        </w:numPr>
        <w:spacing w:line="252" w:lineRule="auto"/>
        <w:ind w:left="0" w:firstLine="426"/>
        <w:rPr>
          <w:sz w:val="24"/>
          <w:szCs w:val="24"/>
          <w:lang w:val="sr-Cyrl-RS"/>
        </w:rPr>
      </w:pPr>
      <w:r w:rsidRPr="00223FDE">
        <w:rPr>
          <w:sz w:val="24"/>
          <w:szCs w:val="24"/>
          <w:lang w:val="sr-Cyrl-RS"/>
        </w:rPr>
        <w:t xml:space="preserve">Укупна запремина ове газдинске јединице износи </w:t>
      </w:r>
      <w:r>
        <w:rPr>
          <w:sz w:val="24"/>
          <w:szCs w:val="24"/>
          <w:lang w:val="sr-Cyrl-RS"/>
        </w:rPr>
        <w:t>509915,0</w:t>
      </w:r>
      <w:r w:rsidRPr="00223FDE">
        <w:rPr>
          <w:sz w:val="24"/>
          <w:szCs w:val="24"/>
          <w:lang w:val="sr-Cyrl-RS"/>
        </w:rPr>
        <w:t xml:space="preserve"> м</w:t>
      </w:r>
      <w:r w:rsidRPr="00223FDE">
        <w:rPr>
          <w:sz w:val="24"/>
          <w:szCs w:val="24"/>
          <w:vertAlign w:val="superscript"/>
          <w:lang w:val="sr-Cyrl-RS"/>
        </w:rPr>
        <w:t>3</w:t>
      </w:r>
      <w:r w:rsidRPr="00223FDE">
        <w:rPr>
          <w:sz w:val="24"/>
          <w:szCs w:val="24"/>
          <w:lang w:val="sr-Cyrl-RS"/>
        </w:rPr>
        <w:t xml:space="preserve">  или </w:t>
      </w:r>
      <w:r>
        <w:rPr>
          <w:sz w:val="24"/>
          <w:szCs w:val="24"/>
          <w:lang w:val="sr-Cyrl-RS"/>
        </w:rPr>
        <w:t>128,3</w:t>
      </w:r>
      <w:r w:rsidRPr="00223FDE">
        <w:rPr>
          <w:sz w:val="24"/>
          <w:szCs w:val="24"/>
          <w:lang w:val="sr-Cyrl-RS"/>
        </w:rPr>
        <w:t xml:space="preserve"> м</w:t>
      </w:r>
      <w:r w:rsidRPr="00223FDE">
        <w:rPr>
          <w:sz w:val="24"/>
          <w:szCs w:val="24"/>
          <w:vertAlign w:val="superscript"/>
          <w:lang w:val="sr-Cyrl-RS"/>
        </w:rPr>
        <w:t>3</w:t>
      </w:r>
      <w:r w:rsidRPr="00223FDE">
        <w:rPr>
          <w:sz w:val="24"/>
          <w:szCs w:val="24"/>
          <w:lang w:val="sr-Cyrl-RS"/>
        </w:rPr>
        <w:t xml:space="preserve">/ха, запремински прираст износи </w:t>
      </w:r>
      <w:r>
        <w:rPr>
          <w:sz w:val="24"/>
          <w:szCs w:val="24"/>
          <w:lang w:val="sr-Cyrl-RS"/>
        </w:rPr>
        <w:t xml:space="preserve">14682,4 </w:t>
      </w:r>
      <w:r w:rsidRPr="00223FDE">
        <w:rPr>
          <w:sz w:val="24"/>
          <w:szCs w:val="24"/>
          <w:lang w:val="sr-Cyrl-RS"/>
        </w:rPr>
        <w:t>м</w:t>
      </w:r>
      <w:r w:rsidRPr="00223FDE">
        <w:rPr>
          <w:sz w:val="24"/>
          <w:szCs w:val="24"/>
          <w:vertAlign w:val="superscript"/>
          <w:lang w:val="sr-Cyrl-RS"/>
        </w:rPr>
        <w:t>3</w:t>
      </w:r>
      <w:r w:rsidRPr="00223FDE">
        <w:rPr>
          <w:sz w:val="24"/>
          <w:szCs w:val="24"/>
          <w:lang w:val="sr-Cyrl-RS"/>
        </w:rPr>
        <w:t xml:space="preserve"> или </w:t>
      </w:r>
      <w:r>
        <w:rPr>
          <w:sz w:val="24"/>
          <w:szCs w:val="24"/>
          <w:lang w:val="sr-Cyrl-RS"/>
        </w:rPr>
        <w:t>3,7</w:t>
      </w:r>
      <w:r w:rsidRPr="00223FDE">
        <w:rPr>
          <w:sz w:val="24"/>
          <w:szCs w:val="24"/>
          <w:lang w:val="sr-Cyrl-RS"/>
        </w:rPr>
        <w:t xml:space="preserve"> м</w:t>
      </w:r>
      <w:r w:rsidRPr="00223FDE">
        <w:rPr>
          <w:sz w:val="24"/>
          <w:szCs w:val="24"/>
          <w:vertAlign w:val="superscript"/>
          <w:lang w:val="sr-Cyrl-RS"/>
        </w:rPr>
        <w:t>3</w:t>
      </w:r>
      <w:r w:rsidRPr="00223FDE">
        <w:rPr>
          <w:sz w:val="24"/>
          <w:szCs w:val="24"/>
          <w:lang w:val="sr-Cyrl-RS"/>
        </w:rPr>
        <w:t>/ха</w:t>
      </w:r>
    </w:p>
    <w:p w14:paraId="38DE3D40" w14:textId="77777777" w:rsidR="00223FDE" w:rsidRDefault="00223FDE">
      <w:pPr>
        <w:pStyle w:val="ListParagraph"/>
        <w:numPr>
          <w:ilvl w:val="0"/>
          <w:numId w:val="7"/>
        </w:numPr>
        <w:spacing w:line="252" w:lineRule="auto"/>
        <w:ind w:left="0" w:firstLine="426"/>
        <w:rPr>
          <w:sz w:val="24"/>
          <w:szCs w:val="24"/>
          <w:lang w:val="sr-Cyrl-RS"/>
        </w:rPr>
      </w:pPr>
      <w:r>
        <w:rPr>
          <w:sz w:val="24"/>
          <w:szCs w:val="24"/>
          <w:lang w:val="sr-Cyrl-RS"/>
        </w:rPr>
        <w:t>Најзначајниј</w:t>
      </w:r>
      <w:r w:rsidR="00883907">
        <w:rPr>
          <w:sz w:val="24"/>
          <w:szCs w:val="24"/>
          <w:lang w:val="sr-Cyrl-RS"/>
        </w:rPr>
        <w:t>а</w:t>
      </w:r>
      <w:r>
        <w:rPr>
          <w:sz w:val="24"/>
          <w:szCs w:val="24"/>
          <w:lang w:val="sr-Cyrl-RS"/>
        </w:rPr>
        <w:t xml:space="preserve"> глобалн</w:t>
      </w:r>
      <w:r w:rsidR="00883907">
        <w:rPr>
          <w:sz w:val="24"/>
          <w:szCs w:val="24"/>
          <w:lang w:val="sr-Cyrl-RS"/>
        </w:rPr>
        <w:t>а</w:t>
      </w:r>
      <w:r>
        <w:rPr>
          <w:sz w:val="24"/>
          <w:szCs w:val="24"/>
          <w:lang w:val="sr-Cyrl-RS"/>
        </w:rPr>
        <w:t xml:space="preserve"> намен</w:t>
      </w:r>
      <w:r w:rsidR="00883907">
        <w:rPr>
          <w:sz w:val="24"/>
          <w:szCs w:val="24"/>
          <w:lang w:val="sr-Cyrl-RS"/>
        </w:rPr>
        <w:t xml:space="preserve">а је </w:t>
      </w:r>
      <w:r>
        <w:rPr>
          <w:sz w:val="24"/>
          <w:szCs w:val="24"/>
          <w:lang w:val="sr-Cyrl-RS"/>
        </w:rPr>
        <w:t xml:space="preserve"> </w:t>
      </w:r>
      <w:r w:rsidR="00883907" w:rsidRPr="00883907">
        <w:rPr>
          <w:sz w:val="24"/>
          <w:szCs w:val="24"/>
          <w:lang w:val="sr-Cyrl-RS"/>
        </w:rPr>
        <w:t>10 - шуме и шумска станишта са производном функцијом, која у укупној површини учествује са 74,5%, у укупној запремини sa 87,7%</w:t>
      </w:r>
      <w:r w:rsidR="00883907">
        <w:rPr>
          <w:sz w:val="24"/>
          <w:szCs w:val="24"/>
          <w:lang w:val="sr-Cyrl-RS"/>
        </w:rPr>
        <w:t>. Заступљене су још и глобална намена</w:t>
      </w:r>
      <w:r w:rsidR="00883907" w:rsidRPr="00883907">
        <w:rPr>
          <w:sz w:val="24"/>
          <w:szCs w:val="24"/>
          <w:lang w:val="sr-Cyrl-RS"/>
        </w:rPr>
        <w:t xml:space="preserve"> 12 – шуме са приоритетно заштитном функцијом</w:t>
      </w:r>
      <w:r w:rsidR="00883907">
        <w:rPr>
          <w:sz w:val="24"/>
          <w:szCs w:val="24"/>
          <w:lang w:val="sr-Cyrl-RS"/>
        </w:rPr>
        <w:t xml:space="preserve"> које</w:t>
      </w:r>
      <w:r w:rsidR="00883907" w:rsidRPr="00883907">
        <w:rPr>
          <w:sz w:val="24"/>
          <w:szCs w:val="24"/>
          <w:lang w:val="sr-Cyrl-RS"/>
        </w:rPr>
        <w:t xml:space="preserve"> заузимају 19,7% од укупне површине газдинске јединице, а у укупној запремини учествује са 7,9</w:t>
      </w:r>
      <w:r w:rsidR="00883907">
        <w:rPr>
          <w:sz w:val="24"/>
          <w:szCs w:val="24"/>
          <w:lang w:val="sr-Cyrl-RS"/>
        </w:rPr>
        <w:t xml:space="preserve"> и г</w:t>
      </w:r>
      <w:r w:rsidR="00883907" w:rsidRPr="00883907">
        <w:rPr>
          <w:sz w:val="24"/>
          <w:szCs w:val="24"/>
          <w:lang w:val="sr-Cyrl-RS"/>
        </w:rPr>
        <w:t>лобална намена  16 – парк природе</w:t>
      </w:r>
      <w:r w:rsidR="00883907">
        <w:rPr>
          <w:sz w:val="24"/>
          <w:szCs w:val="24"/>
          <w:lang w:val="sr-Cyrl-RS"/>
        </w:rPr>
        <w:t xml:space="preserve"> која у </w:t>
      </w:r>
      <w:r w:rsidR="00883907" w:rsidRPr="00883907">
        <w:rPr>
          <w:sz w:val="24"/>
          <w:szCs w:val="24"/>
          <w:lang w:val="sr-Cyrl-RS"/>
        </w:rPr>
        <w:t xml:space="preserve"> укупној површини учествује са 5,8 %,</w:t>
      </w:r>
      <w:r w:rsidR="00883907">
        <w:rPr>
          <w:sz w:val="24"/>
          <w:szCs w:val="24"/>
          <w:lang w:val="sr-Cyrl-RS"/>
        </w:rPr>
        <w:t xml:space="preserve"> а</w:t>
      </w:r>
      <w:r w:rsidR="00883907" w:rsidRPr="00883907">
        <w:rPr>
          <w:sz w:val="24"/>
          <w:szCs w:val="24"/>
          <w:lang w:val="sr-Cyrl-RS"/>
        </w:rPr>
        <w:t xml:space="preserve"> у укупној запремини са 4,4%</w:t>
      </w:r>
    </w:p>
    <w:p w14:paraId="40E08A5B" w14:textId="77777777" w:rsidR="00FD55CC" w:rsidRPr="00FD55CC" w:rsidRDefault="00FD55CC">
      <w:pPr>
        <w:pStyle w:val="ListParagraph"/>
        <w:numPr>
          <w:ilvl w:val="0"/>
          <w:numId w:val="7"/>
        </w:numPr>
        <w:spacing w:line="252" w:lineRule="auto"/>
        <w:ind w:left="0" w:firstLine="426"/>
        <w:rPr>
          <w:sz w:val="24"/>
          <w:szCs w:val="24"/>
          <w:lang w:val="sr-Cyrl-RS"/>
        </w:rPr>
      </w:pPr>
      <w:r>
        <w:rPr>
          <w:sz w:val="24"/>
          <w:szCs w:val="24"/>
          <w:lang w:val="sr-Cyrl-RS"/>
        </w:rPr>
        <w:t xml:space="preserve">Најзаступљенија основна намена је </w:t>
      </w:r>
      <w:r w:rsidRPr="00FD55CC">
        <w:rPr>
          <w:sz w:val="24"/>
          <w:szCs w:val="24"/>
          <w:lang w:val="sr-Cyrl-RS"/>
        </w:rPr>
        <w:t>10</w:t>
      </w:r>
      <w:r>
        <w:rPr>
          <w:sz w:val="24"/>
          <w:szCs w:val="24"/>
          <w:lang w:val="sr-Cyrl-RS"/>
        </w:rPr>
        <w:t xml:space="preserve"> (</w:t>
      </w:r>
      <w:r w:rsidRPr="00FD55CC">
        <w:rPr>
          <w:sz w:val="24"/>
          <w:szCs w:val="24"/>
          <w:lang w:val="sr-Cyrl-RS"/>
        </w:rPr>
        <w:t>производња дрвета</w:t>
      </w:r>
      <w:r>
        <w:rPr>
          <w:sz w:val="24"/>
          <w:szCs w:val="24"/>
          <w:lang w:val="sr-Cyrl-RS"/>
        </w:rPr>
        <w:t>)</w:t>
      </w:r>
      <w:r w:rsidRPr="00FD55CC">
        <w:rPr>
          <w:sz w:val="24"/>
          <w:szCs w:val="24"/>
          <w:lang w:val="sr-Cyrl-RS"/>
        </w:rPr>
        <w:t xml:space="preserve"> која у укупној површини учествује са 74,</w:t>
      </w:r>
      <w:r w:rsidRPr="00FD55CC">
        <w:rPr>
          <w:sz w:val="24"/>
          <w:szCs w:val="24"/>
        </w:rPr>
        <w:t>5</w:t>
      </w:r>
      <w:r w:rsidRPr="00FD55CC">
        <w:rPr>
          <w:sz w:val="24"/>
          <w:szCs w:val="24"/>
          <w:lang w:val="sr-Cyrl-RS"/>
        </w:rPr>
        <w:t>%,</w:t>
      </w:r>
      <w:r>
        <w:rPr>
          <w:sz w:val="24"/>
          <w:szCs w:val="24"/>
          <w:lang w:val="sr-Cyrl-RS"/>
        </w:rPr>
        <w:t xml:space="preserve"> а</w:t>
      </w:r>
      <w:r w:rsidRPr="00FD55CC">
        <w:rPr>
          <w:sz w:val="24"/>
          <w:szCs w:val="24"/>
          <w:lang w:val="sr-Cyrl-RS"/>
        </w:rPr>
        <w:t xml:space="preserve"> у укупној запремини заузима 87,</w:t>
      </w:r>
      <w:r w:rsidRPr="00FD55CC">
        <w:rPr>
          <w:sz w:val="24"/>
          <w:szCs w:val="24"/>
        </w:rPr>
        <w:t>7</w:t>
      </w:r>
      <w:r w:rsidRPr="00FD55CC">
        <w:rPr>
          <w:sz w:val="24"/>
          <w:szCs w:val="24"/>
          <w:lang w:val="sr-Cyrl-RS"/>
        </w:rPr>
        <w:t>%.</w:t>
      </w:r>
      <w:r>
        <w:rPr>
          <w:sz w:val="24"/>
          <w:szCs w:val="24"/>
          <w:lang w:val="sr-Cyrl-RS"/>
        </w:rPr>
        <w:t xml:space="preserve"> </w:t>
      </w:r>
      <w:r w:rsidRPr="00FD55CC">
        <w:rPr>
          <w:sz w:val="24"/>
          <w:szCs w:val="24"/>
          <w:lang w:val="sr-Cyrl-RS"/>
        </w:rPr>
        <w:t>Друга по заступљености је основна намена 2</w:t>
      </w:r>
      <w:r w:rsidRPr="00FD55CC">
        <w:rPr>
          <w:sz w:val="24"/>
          <w:szCs w:val="24"/>
        </w:rPr>
        <w:t>6</w:t>
      </w:r>
      <w:r w:rsidRPr="00FD55CC">
        <w:rPr>
          <w:sz w:val="24"/>
          <w:szCs w:val="24"/>
          <w:lang w:val="sr-Cyrl-RS"/>
        </w:rPr>
        <w:t xml:space="preserve"> </w:t>
      </w:r>
      <w:r>
        <w:rPr>
          <w:sz w:val="24"/>
          <w:szCs w:val="24"/>
          <w:lang w:val="sr-Cyrl-RS"/>
        </w:rPr>
        <w:t>(</w:t>
      </w:r>
      <w:r w:rsidRPr="00FD55CC">
        <w:rPr>
          <w:sz w:val="24"/>
          <w:szCs w:val="24"/>
          <w:lang w:val="sr-Cyrl-RS"/>
        </w:rPr>
        <w:t>заштита земљишта од ерозије</w:t>
      </w:r>
      <w:r>
        <w:rPr>
          <w:sz w:val="24"/>
          <w:szCs w:val="24"/>
          <w:lang w:val="sr-Cyrl-RS"/>
        </w:rPr>
        <w:t>)</w:t>
      </w:r>
      <w:r w:rsidRPr="00FD55CC">
        <w:rPr>
          <w:sz w:val="24"/>
          <w:szCs w:val="24"/>
          <w:lang w:val="sr-Cyrl-RS"/>
        </w:rPr>
        <w:t xml:space="preserve"> која у укупној површини учествује са 11,6%,</w:t>
      </w:r>
      <w:r>
        <w:rPr>
          <w:sz w:val="24"/>
          <w:szCs w:val="24"/>
          <w:lang w:val="sr-Cyrl-RS"/>
        </w:rPr>
        <w:t xml:space="preserve"> а</w:t>
      </w:r>
      <w:r w:rsidRPr="00FD55CC">
        <w:rPr>
          <w:sz w:val="24"/>
          <w:szCs w:val="24"/>
          <w:lang w:val="sr-Cyrl-RS"/>
        </w:rPr>
        <w:t xml:space="preserve"> у укупној запремини заузима 3,5%</w:t>
      </w:r>
      <w:r>
        <w:rPr>
          <w:sz w:val="24"/>
          <w:szCs w:val="24"/>
          <w:lang w:val="sr-Cyrl-RS"/>
        </w:rPr>
        <w:t>. Трећа је о</w:t>
      </w:r>
      <w:r w:rsidRPr="00FD55CC">
        <w:rPr>
          <w:sz w:val="24"/>
          <w:szCs w:val="24"/>
          <w:lang w:val="sr-Cyrl-RS"/>
        </w:rPr>
        <w:t>сновна намена 53</w:t>
      </w:r>
      <w:r>
        <w:rPr>
          <w:sz w:val="24"/>
          <w:szCs w:val="24"/>
          <w:lang w:val="sr-Cyrl-RS"/>
        </w:rPr>
        <w:t xml:space="preserve"> (</w:t>
      </w:r>
      <w:r w:rsidRPr="00FD55CC">
        <w:rPr>
          <w:sz w:val="24"/>
          <w:szCs w:val="24"/>
          <w:lang w:val="sr-Cyrl-RS"/>
        </w:rPr>
        <w:t>парк природ</w:t>
      </w:r>
      <w:r>
        <w:rPr>
          <w:sz w:val="24"/>
          <w:szCs w:val="24"/>
          <w:lang w:val="sr-Cyrl-RS"/>
        </w:rPr>
        <w:t xml:space="preserve">е </w:t>
      </w:r>
      <w:r w:rsidRPr="00FD55CC">
        <w:rPr>
          <w:sz w:val="24"/>
          <w:szCs w:val="24"/>
          <w:lang w:val="en-US"/>
        </w:rPr>
        <w:t xml:space="preserve">III </w:t>
      </w:r>
      <w:r w:rsidRPr="00FD55CC">
        <w:rPr>
          <w:sz w:val="24"/>
          <w:szCs w:val="24"/>
          <w:lang w:val="sr-Cyrl-RS"/>
        </w:rPr>
        <w:t xml:space="preserve">степен заштите) </w:t>
      </w:r>
      <w:r>
        <w:rPr>
          <w:sz w:val="24"/>
          <w:szCs w:val="24"/>
          <w:lang w:val="sr-Cyrl-RS"/>
        </w:rPr>
        <w:t>која је заступљена</w:t>
      </w:r>
      <w:r w:rsidRPr="00FD55CC">
        <w:rPr>
          <w:sz w:val="24"/>
          <w:szCs w:val="24"/>
          <w:lang w:val="sr-Cyrl-RS"/>
        </w:rPr>
        <w:t xml:space="preserve"> </w:t>
      </w:r>
      <w:r w:rsidRPr="00FD55CC">
        <w:rPr>
          <w:sz w:val="24"/>
          <w:szCs w:val="24"/>
        </w:rPr>
        <w:t xml:space="preserve">са </w:t>
      </w:r>
      <w:r w:rsidRPr="00FD55CC">
        <w:rPr>
          <w:sz w:val="24"/>
          <w:szCs w:val="24"/>
          <w:lang w:val="sr-Cyrl-RS"/>
        </w:rPr>
        <w:t>5,7</w:t>
      </w:r>
      <w:r w:rsidRPr="00FD55CC">
        <w:rPr>
          <w:sz w:val="24"/>
          <w:szCs w:val="24"/>
        </w:rPr>
        <w:t>%</w:t>
      </w:r>
      <w:r>
        <w:rPr>
          <w:sz w:val="24"/>
          <w:szCs w:val="24"/>
          <w:lang w:val="sr-Cyrl-RS"/>
        </w:rPr>
        <w:t xml:space="preserve"> по површини</w:t>
      </w:r>
      <w:r w:rsidRPr="00FD55CC">
        <w:rPr>
          <w:sz w:val="24"/>
          <w:szCs w:val="24"/>
        </w:rPr>
        <w:t xml:space="preserve"> </w:t>
      </w:r>
      <w:r>
        <w:rPr>
          <w:sz w:val="24"/>
          <w:szCs w:val="24"/>
          <w:lang w:val="sr-Cyrl-RS"/>
        </w:rPr>
        <w:t>и</w:t>
      </w:r>
      <w:r w:rsidRPr="00FD55CC">
        <w:rPr>
          <w:sz w:val="24"/>
          <w:szCs w:val="24"/>
        </w:rPr>
        <w:t xml:space="preserve"> </w:t>
      </w:r>
      <w:r w:rsidRPr="00FD55CC">
        <w:rPr>
          <w:sz w:val="24"/>
          <w:szCs w:val="24"/>
          <w:lang w:val="sr-Cyrl-RS"/>
        </w:rPr>
        <w:t>4,4</w:t>
      </w:r>
      <w:r w:rsidRPr="00FD55CC">
        <w:rPr>
          <w:sz w:val="24"/>
          <w:szCs w:val="24"/>
        </w:rPr>
        <w:t>%</w:t>
      </w:r>
      <w:r>
        <w:rPr>
          <w:sz w:val="24"/>
          <w:szCs w:val="24"/>
          <w:lang w:val="sr-Cyrl-RS"/>
        </w:rPr>
        <w:t xml:space="preserve"> по запремини</w:t>
      </w:r>
      <w:r w:rsidRPr="00FD55CC">
        <w:rPr>
          <w:sz w:val="24"/>
          <w:szCs w:val="24"/>
        </w:rPr>
        <w:t>.</w:t>
      </w:r>
      <w:r w:rsidR="00121B3E">
        <w:rPr>
          <w:sz w:val="24"/>
          <w:szCs w:val="24"/>
          <w:lang w:val="sr-Cyrl-RS"/>
        </w:rPr>
        <w:t xml:space="preserve"> Наменска целина 66 (стална заштита шума изван газдинског третмана) је заступљена са 4,8% по површини док по запремини не учествује.</w:t>
      </w:r>
      <w:r>
        <w:rPr>
          <w:sz w:val="24"/>
          <w:szCs w:val="24"/>
          <w:lang w:val="sr-Cyrl-RS"/>
        </w:rPr>
        <w:t xml:space="preserve"> </w:t>
      </w:r>
      <w:r w:rsidR="00121B3E">
        <w:rPr>
          <w:sz w:val="24"/>
          <w:szCs w:val="24"/>
          <w:lang w:val="sr-Cyrl-RS"/>
        </w:rPr>
        <w:t>Последња по заступљености је о</w:t>
      </w:r>
      <w:r w:rsidRPr="00FD55CC">
        <w:rPr>
          <w:sz w:val="24"/>
          <w:szCs w:val="24"/>
          <w:lang w:val="sr-Cyrl-RS"/>
        </w:rPr>
        <w:t xml:space="preserve">сновна намена 52 </w:t>
      </w:r>
      <w:r w:rsidR="00121B3E">
        <w:rPr>
          <w:sz w:val="24"/>
          <w:szCs w:val="24"/>
          <w:lang w:val="sr-Cyrl-RS"/>
        </w:rPr>
        <w:t>(</w:t>
      </w:r>
      <w:r w:rsidRPr="00FD55CC">
        <w:rPr>
          <w:sz w:val="24"/>
          <w:szCs w:val="24"/>
          <w:lang w:val="sr-Cyrl-RS"/>
        </w:rPr>
        <w:t>парк природе</w:t>
      </w:r>
      <w:r w:rsidR="00121B3E">
        <w:rPr>
          <w:sz w:val="24"/>
          <w:szCs w:val="24"/>
          <w:lang w:val="sr-Cyrl-RS"/>
        </w:rPr>
        <w:t xml:space="preserve"> </w:t>
      </w:r>
      <w:r w:rsidRPr="00FD55CC">
        <w:rPr>
          <w:sz w:val="24"/>
          <w:szCs w:val="24"/>
          <w:lang w:val="en-US"/>
        </w:rPr>
        <w:t xml:space="preserve">II </w:t>
      </w:r>
      <w:r w:rsidRPr="00FD55CC">
        <w:rPr>
          <w:sz w:val="24"/>
          <w:szCs w:val="24"/>
          <w:lang w:val="sr-Cyrl-RS"/>
        </w:rPr>
        <w:t xml:space="preserve">степен заштите) </w:t>
      </w:r>
      <w:r w:rsidR="00121B3E">
        <w:rPr>
          <w:sz w:val="24"/>
          <w:szCs w:val="24"/>
          <w:lang w:val="sr-Cyrl-RS"/>
        </w:rPr>
        <w:t xml:space="preserve">која </w:t>
      </w:r>
      <w:r w:rsidRPr="00FD55CC">
        <w:rPr>
          <w:sz w:val="24"/>
          <w:szCs w:val="24"/>
          <w:lang w:val="sr-Cyrl-RS"/>
        </w:rPr>
        <w:t xml:space="preserve">учествује </w:t>
      </w:r>
      <w:r w:rsidRPr="00FD55CC">
        <w:rPr>
          <w:sz w:val="24"/>
          <w:szCs w:val="24"/>
        </w:rPr>
        <w:t xml:space="preserve">са </w:t>
      </w:r>
      <w:r w:rsidRPr="00FD55CC">
        <w:rPr>
          <w:sz w:val="24"/>
          <w:szCs w:val="24"/>
          <w:lang w:val="sr-Cyrl-RS"/>
        </w:rPr>
        <w:t>0,1</w:t>
      </w:r>
      <w:r w:rsidRPr="00FD55CC">
        <w:rPr>
          <w:sz w:val="24"/>
          <w:szCs w:val="24"/>
        </w:rPr>
        <w:t xml:space="preserve">% </w:t>
      </w:r>
      <w:r w:rsidR="00121B3E">
        <w:rPr>
          <w:sz w:val="24"/>
          <w:szCs w:val="24"/>
          <w:lang w:val="sr-Cyrl-RS"/>
        </w:rPr>
        <w:t>по површини</w:t>
      </w:r>
      <w:r w:rsidRPr="00FD55CC">
        <w:rPr>
          <w:sz w:val="24"/>
          <w:szCs w:val="24"/>
          <w:lang w:val="sr-Cyrl-RS"/>
        </w:rPr>
        <w:t>, а учешће по запремини и запреминском прирасту је мање од 0,1%.</w:t>
      </w:r>
    </w:p>
    <w:p w14:paraId="01289131" w14:textId="77777777" w:rsidR="00040313" w:rsidRDefault="00FD55CC">
      <w:pPr>
        <w:pStyle w:val="ListParagraph"/>
        <w:numPr>
          <w:ilvl w:val="0"/>
          <w:numId w:val="7"/>
        </w:numPr>
        <w:spacing w:line="252" w:lineRule="auto"/>
        <w:ind w:left="0" w:firstLine="426"/>
        <w:rPr>
          <w:sz w:val="24"/>
          <w:szCs w:val="24"/>
          <w:lang w:val="sr-Cyrl-RS"/>
        </w:rPr>
      </w:pPr>
      <w:r>
        <w:rPr>
          <w:sz w:val="24"/>
          <w:szCs w:val="24"/>
          <w:lang w:val="sr-Cyrl-RS"/>
        </w:rPr>
        <w:lastRenderedPageBreak/>
        <w:t xml:space="preserve"> </w:t>
      </w:r>
      <w:r w:rsidR="004643B7">
        <w:rPr>
          <w:sz w:val="24"/>
          <w:szCs w:val="24"/>
          <w:lang w:val="sr-Cyrl-RS"/>
        </w:rPr>
        <w:t xml:space="preserve">Што се порекла тиче, </w:t>
      </w:r>
      <w:r w:rsidR="004643B7" w:rsidRPr="004643B7">
        <w:rPr>
          <w:noProof/>
          <w:sz w:val="24"/>
          <w:szCs w:val="24"/>
          <w:lang w:val="sr-Cyrl-RS"/>
        </w:rPr>
        <w:t xml:space="preserve">најзаступљеније су изданачке </w:t>
      </w:r>
      <w:r w:rsidR="004643B7">
        <w:rPr>
          <w:noProof/>
          <w:sz w:val="24"/>
          <w:szCs w:val="24"/>
          <w:lang w:val="sr-Cyrl-RS"/>
        </w:rPr>
        <w:t>састојине</w:t>
      </w:r>
      <w:r w:rsidR="004643B7" w:rsidRPr="004643B7">
        <w:rPr>
          <w:noProof/>
          <w:sz w:val="24"/>
          <w:szCs w:val="24"/>
          <w:lang w:val="sr-Cyrl-RS"/>
        </w:rPr>
        <w:t xml:space="preserve"> које учествују са</w:t>
      </w:r>
      <w:r w:rsidR="004643B7" w:rsidRPr="004643B7">
        <w:rPr>
          <w:noProof/>
          <w:sz w:val="24"/>
          <w:szCs w:val="24"/>
          <w:lang w:val="en-US"/>
        </w:rPr>
        <w:t xml:space="preserve"> 77,4</w:t>
      </w:r>
      <w:r w:rsidR="004643B7" w:rsidRPr="004643B7">
        <w:rPr>
          <w:noProof/>
          <w:sz w:val="24"/>
          <w:szCs w:val="24"/>
          <w:lang w:val="sr-Cyrl-RS"/>
        </w:rPr>
        <w:t xml:space="preserve">% </w:t>
      </w:r>
      <w:r w:rsidR="004643B7">
        <w:rPr>
          <w:noProof/>
          <w:sz w:val="24"/>
          <w:szCs w:val="24"/>
          <w:lang w:val="sr-Cyrl-RS"/>
        </w:rPr>
        <w:t xml:space="preserve">по површини и </w:t>
      </w:r>
      <w:r w:rsidR="004643B7" w:rsidRPr="004643B7">
        <w:rPr>
          <w:noProof/>
          <w:sz w:val="24"/>
          <w:szCs w:val="24"/>
          <w:lang w:val="en-US"/>
        </w:rPr>
        <w:t>85,1</w:t>
      </w:r>
      <w:r w:rsidR="004643B7" w:rsidRPr="004643B7">
        <w:rPr>
          <w:noProof/>
          <w:sz w:val="24"/>
          <w:szCs w:val="24"/>
          <w:lang w:val="sr-Cyrl-RS"/>
        </w:rPr>
        <w:t>%</w:t>
      </w:r>
      <w:r w:rsidR="004643B7">
        <w:rPr>
          <w:noProof/>
          <w:sz w:val="24"/>
          <w:szCs w:val="24"/>
          <w:lang w:val="sr-Cyrl-RS"/>
        </w:rPr>
        <w:t xml:space="preserve"> по запремини. </w:t>
      </w:r>
      <w:r w:rsidR="004643B7" w:rsidRPr="004643B7">
        <w:rPr>
          <w:noProof/>
          <w:sz w:val="24"/>
          <w:szCs w:val="24"/>
          <w:lang w:val="sr-Cyrl-RS"/>
        </w:rPr>
        <w:t xml:space="preserve">Вештачки подигнуте састојине учествују са 11,4% </w:t>
      </w:r>
      <w:r w:rsidR="004643B7">
        <w:rPr>
          <w:noProof/>
          <w:sz w:val="24"/>
          <w:szCs w:val="24"/>
          <w:lang w:val="sr-Cyrl-RS"/>
        </w:rPr>
        <w:t xml:space="preserve">по површини и </w:t>
      </w:r>
      <w:r w:rsidR="004643B7" w:rsidRPr="004643B7">
        <w:rPr>
          <w:noProof/>
          <w:sz w:val="24"/>
          <w:szCs w:val="24"/>
          <w:lang w:val="sr-Cyrl-RS"/>
        </w:rPr>
        <w:t xml:space="preserve"> 14,5%</w:t>
      </w:r>
      <w:r w:rsidR="004643B7">
        <w:rPr>
          <w:noProof/>
          <w:sz w:val="24"/>
          <w:szCs w:val="24"/>
          <w:lang w:val="sr-Cyrl-RS"/>
        </w:rPr>
        <w:t xml:space="preserve"> по запремини.</w:t>
      </w:r>
      <w:r w:rsidR="00040313">
        <w:rPr>
          <w:noProof/>
          <w:sz w:val="24"/>
          <w:szCs w:val="24"/>
          <w:lang w:val="sr-Cyrl-RS"/>
        </w:rPr>
        <w:t xml:space="preserve"> </w:t>
      </w:r>
      <w:r w:rsidR="004643B7" w:rsidRPr="00040313">
        <w:rPr>
          <w:noProof/>
          <w:sz w:val="24"/>
          <w:szCs w:val="24"/>
          <w:lang w:val="sr-Cyrl-RS"/>
        </w:rPr>
        <w:t>Шикаре су заступљене са 5,1%, шибљаци са 5,6%</w:t>
      </w:r>
      <w:r w:rsidR="00040313" w:rsidRPr="00040313">
        <w:rPr>
          <w:noProof/>
          <w:sz w:val="24"/>
          <w:szCs w:val="24"/>
          <w:lang w:val="sr-Cyrl-RS"/>
        </w:rPr>
        <w:t>, а високе састојине са свега 0,5% по површини</w:t>
      </w:r>
      <w:r w:rsidR="00040313">
        <w:rPr>
          <w:noProof/>
          <w:sz w:val="24"/>
          <w:szCs w:val="24"/>
          <w:lang w:val="sr-Cyrl-RS"/>
        </w:rPr>
        <w:t xml:space="preserve">. </w:t>
      </w:r>
    </w:p>
    <w:p w14:paraId="0C56A6E6" w14:textId="77777777" w:rsidR="00040313" w:rsidRPr="00040313" w:rsidRDefault="00040313" w:rsidP="00040313">
      <w:pPr>
        <w:spacing w:line="252" w:lineRule="auto"/>
        <w:ind w:firstLine="0"/>
        <w:rPr>
          <w:sz w:val="24"/>
          <w:szCs w:val="24"/>
          <w:lang w:val="sr-Cyrl-RS"/>
        </w:rPr>
      </w:pPr>
      <w:r w:rsidRPr="00040313">
        <w:rPr>
          <w:noProof/>
          <w:sz w:val="24"/>
          <w:szCs w:val="24"/>
          <w:lang w:val="sr-Cyrl-RS"/>
        </w:rPr>
        <w:t>О</w:t>
      </w:r>
      <w:r w:rsidR="004643B7" w:rsidRPr="00040313">
        <w:rPr>
          <w:noProof/>
          <w:sz w:val="24"/>
          <w:szCs w:val="24"/>
          <w:lang w:val="sr-Cyrl-RS"/>
        </w:rPr>
        <w:t>чуване састојине се налазе на 72% укупне обрасле површине</w:t>
      </w:r>
      <w:r w:rsidRPr="00040313">
        <w:rPr>
          <w:noProof/>
          <w:sz w:val="24"/>
          <w:szCs w:val="24"/>
          <w:lang w:val="sr-Cyrl-RS"/>
        </w:rPr>
        <w:t xml:space="preserve">, а разређене на </w:t>
      </w:r>
      <w:r w:rsidRPr="00040313">
        <w:rPr>
          <w:noProof/>
          <w:sz w:val="24"/>
          <w:szCs w:val="24"/>
          <w:lang w:val="en-US"/>
        </w:rPr>
        <w:t>8,9</w:t>
      </w:r>
      <w:r w:rsidRPr="00040313">
        <w:rPr>
          <w:noProof/>
          <w:sz w:val="24"/>
          <w:szCs w:val="24"/>
          <w:lang w:val="sr-Cyrl-RS"/>
        </w:rPr>
        <w:t xml:space="preserve">% површине </w:t>
      </w:r>
      <w:r w:rsidR="004643B7" w:rsidRPr="00040313">
        <w:rPr>
          <w:noProof/>
          <w:sz w:val="24"/>
          <w:szCs w:val="24"/>
          <w:lang w:val="sr-Cyrl-RS"/>
        </w:rPr>
        <w:t xml:space="preserve">. У њима се налази </w:t>
      </w:r>
      <w:r w:rsidR="004643B7" w:rsidRPr="00040313">
        <w:rPr>
          <w:noProof/>
          <w:sz w:val="24"/>
          <w:szCs w:val="24"/>
          <w:lang w:val="en-US"/>
        </w:rPr>
        <w:t>8</w:t>
      </w:r>
      <w:r w:rsidR="004643B7" w:rsidRPr="00040313">
        <w:rPr>
          <w:noProof/>
          <w:sz w:val="24"/>
          <w:szCs w:val="24"/>
          <w:lang w:val="sr-Cyrl-RS"/>
        </w:rPr>
        <w:t>6,7% запремине. Просечна запремина</w:t>
      </w:r>
      <w:r w:rsidRPr="00040313">
        <w:rPr>
          <w:noProof/>
          <w:sz w:val="24"/>
          <w:szCs w:val="24"/>
          <w:lang w:val="sr-Cyrl-RS"/>
        </w:rPr>
        <w:t xml:space="preserve"> у очуваним састојинама</w:t>
      </w:r>
      <w:r w:rsidR="004643B7" w:rsidRPr="00040313">
        <w:rPr>
          <w:noProof/>
          <w:sz w:val="24"/>
          <w:szCs w:val="24"/>
          <w:lang w:val="sr-Cyrl-RS"/>
        </w:rPr>
        <w:t xml:space="preserve"> је 154,7 м</w:t>
      </w:r>
      <w:r w:rsidR="004643B7" w:rsidRPr="00040313">
        <w:rPr>
          <w:noProof/>
          <w:sz w:val="24"/>
          <w:szCs w:val="24"/>
          <w:vertAlign w:val="superscript"/>
          <w:lang w:val="sr-Cyrl-RS"/>
        </w:rPr>
        <w:t>3</w:t>
      </w:r>
      <w:r w:rsidR="004643B7" w:rsidRPr="00040313">
        <w:rPr>
          <w:noProof/>
          <w:sz w:val="24"/>
          <w:szCs w:val="24"/>
          <w:lang w:val="sr-Cyrl-RS"/>
        </w:rPr>
        <w:t>/ха, а</w:t>
      </w:r>
      <w:r w:rsidRPr="00040313">
        <w:rPr>
          <w:noProof/>
          <w:sz w:val="24"/>
          <w:szCs w:val="24"/>
          <w:lang w:val="sr-Cyrl-RS"/>
        </w:rPr>
        <w:t xml:space="preserve"> у р</w:t>
      </w:r>
      <w:r w:rsidR="004643B7" w:rsidRPr="00040313">
        <w:rPr>
          <w:noProof/>
          <w:sz w:val="24"/>
          <w:szCs w:val="24"/>
          <w:lang w:val="sr-Cyrl-RS"/>
        </w:rPr>
        <w:t>азређен</w:t>
      </w:r>
      <w:r w:rsidRPr="00040313">
        <w:rPr>
          <w:noProof/>
          <w:sz w:val="24"/>
          <w:szCs w:val="24"/>
          <w:lang w:val="sr-Cyrl-RS"/>
        </w:rPr>
        <w:t>им</w:t>
      </w:r>
      <w:r w:rsidR="004643B7" w:rsidRPr="00040313">
        <w:rPr>
          <w:noProof/>
          <w:sz w:val="24"/>
          <w:szCs w:val="24"/>
          <w:lang w:val="sr-Cyrl-RS"/>
        </w:rPr>
        <w:t xml:space="preserve"> састојин</w:t>
      </w:r>
      <w:r w:rsidRPr="00040313">
        <w:rPr>
          <w:noProof/>
          <w:sz w:val="24"/>
          <w:szCs w:val="24"/>
          <w:lang w:val="sr-Cyrl-RS"/>
        </w:rPr>
        <w:t>ама 128,9м</w:t>
      </w:r>
      <w:r w:rsidRPr="00040313">
        <w:rPr>
          <w:noProof/>
          <w:sz w:val="24"/>
          <w:szCs w:val="24"/>
          <w:vertAlign w:val="superscript"/>
          <w:lang w:val="sr-Cyrl-RS"/>
        </w:rPr>
        <w:t>3</w:t>
      </w:r>
      <w:r w:rsidRPr="00040313">
        <w:rPr>
          <w:noProof/>
          <w:sz w:val="24"/>
          <w:szCs w:val="24"/>
          <w:lang w:val="sr-Cyrl-RS"/>
        </w:rPr>
        <w:t>/ха.</w:t>
      </w:r>
    </w:p>
    <w:p w14:paraId="734D6B77" w14:textId="77777777" w:rsidR="00B36B2C" w:rsidRPr="00D6719E" w:rsidRDefault="00D6719E">
      <w:pPr>
        <w:pStyle w:val="ListParagraph"/>
        <w:numPr>
          <w:ilvl w:val="0"/>
          <w:numId w:val="7"/>
        </w:numPr>
        <w:spacing w:line="252" w:lineRule="auto"/>
        <w:ind w:left="0" w:firstLine="426"/>
        <w:rPr>
          <w:sz w:val="24"/>
          <w:szCs w:val="24"/>
          <w:lang w:val="sr-Cyrl-RS"/>
        </w:rPr>
      </w:pPr>
      <w:r w:rsidRPr="00D6719E">
        <w:rPr>
          <w:rFonts w:eastAsiaTheme="minorHAnsi" w:cstheme="minorBidi"/>
          <w:noProof/>
          <w:sz w:val="24"/>
          <w:szCs w:val="24"/>
          <w:lang w:val="sr-Cyrl-RS"/>
        </w:rPr>
        <w:t>Однос мешовитих и чистих састојина у овој газдинској јединици је 78,5%:21,5%.</w:t>
      </w:r>
      <w:r>
        <w:rPr>
          <w:rFonts w:eastAsiaTheme="minorHAnsi" w:cstheme="minorBidi"/>
          <w:noProof/>
          <w:sz w:val="24"/>
          <w:szCs w:val="24"/>
        </w:rPr>
        <w:t xml:space="preserve"> </w:t>
      </w:r>
      <w:r>
        <w:rPr>
          <w:rFonts w:eastAsiaTheme="minorHAnsi" w:cstheme="minorBidi"/>
          <w:noProof/>
          <w:sz w:val="24"/>
          <w:szCs w:val="24"/>
          <w:lang w:val="sr-Cyrl-RS"/>
        </w:rPr>
        <w:t>П</w:t>
      </w:r>
      <w:r w:rsidR="00B36B2C" w:rsidRPr="00B36B2C">
        <w:rPr>
          <w:rFonts w:eastAsiaTheme="minorHAnsi" w:cstheme="minorBidi"/>
          <w:noProof/>
          <w:sz w:val="24"/>
          <w:szCs w:val="24"/>
          <w:lang w:val="sr-Cyrl-RS"/>
        </w:rPr>
        <w:t>росечна запремина</w:t>
      </w:r>
      <w:r>
        <w:rPr>
          <w:rFonts w:eastAsiaTheme="minorHAnsi" w:cstheme="minorBidi"/>
          <w:noProof/>
          <w:sz w:val="24"/>
          <w:szCs w:val="24"/>
          <w:lang w:val="sr-Cyrl-RS"/>
        </w:rPr>
        <w:t xml:space="preserve"> у мешовитим састојинама</w:t>
      </w:r>
      <w:r w:rsidR="00B36B2C" w:rsidRPr="00B36B2C">
        <w:rPr>
          <w:rFonts w:eastAsiaTheme="minorHAnsi" w:cstheme="minorBidi"/>
          <w:noProof/>
          <w:sz w:val="24"/>
          <w:szCs w:val="24"/>
          <w:lang w:val="sr-Cyrl-RS"/>
        </w:rPr>
        <w:t xml:space="preserve"> је 1</w:t>
      </w:r>
      <w:r w:rsidR="00B36B2C" w:rsidRPr="00B36B2C">
        <w:rPr>
          <w:rFonts w:eastAsiaTheme="minorHAnsi" w:cstheme="minorBidi"/>
          <w:noProof/>
          <w:sz w:val="24"/>
          <w:szCs w:val="24"/>
        </w:rPr>
        <w:t>28</w:t>
      </w:r>
      <w:r w:rsidR="00B36B2C" w:rsidRPr="00B36B2C">
        <w:rPr>
          <w:rFonts w:eastAsiaTheme="minorHAnsi" w:cstheme="minorBidi"/>
          <w:noProof/>
          <w:sz w:val="24"/>
          <w:szCs w:val="24"/>
          <w:lang w:val="sr-Cyrl-RS"/>
        </w:rPr>
        <w:t>,</w:t>
      </w:r>
      <w:r w:rsidR="00B36B2C" w:rsidRPr="00B36B2C">
        <w:rPr>
          <w:rFonts w:eastAsiaTheme="minorHAnsi" w:cstheme="minorBidi"/>
          <w:noProof/>
          <w:sz w:val="24"/>
          <w:szCs w:val="24"/>
        </w:rPr>
        <w:t>3</w:t>
      </w:r>
      <w:r w:rsidR="00B36B2C" w:rsidRPr="00B36B2C">
        <w:rPr>
          <w:rFonts w:eastAsiaTheme="minorHAnsi" w:cstheme="minorBidi"/>
          <w:noProof/>
          <w:sz w:val="24"/>
          <w:szCs w:val="24"/>
          <w:lang w:val="sr-Cyrl-RS"/>
        </w:rPr>
        <w:t xml:space="preserve"> м</w:t>
      </w:r>
      <w:r w:rsidR="00B36B2C" w:rsidRPr="00B36B2C">
        <w:rPr>
          <w:rFonts w:eastAsiaTheme="minorHAnsi" w:cstheme="minorBidi"/>
          <w:noProof/>
          <w:sz w:val="24"/>
          <w:szCs w:val="24"/>
          <w:vertAlign w:val="superscript"/>
          <w:lang w:val="sr-Cyrl-RS"/>
        </w:rPr>
        <w:t>3</w:t>
      </w:r>
      <w:r w:rsidR="00B36B2C" w:rsidRPr="00B36B2C">
        <w:rPr>
          <w:rFonts w:eastAsiaTheme="minorHAnsi" w:cstheme="minorBidi"/>
          <w:noProof/>
          <w:sz w:val="24"/>
          <w:szCs w:val="24"/>
          <w:lang w:val="sr-Cyrl-RS"/>
        </w:rPr>
        <w:t>/ха</w:t>
      </w:r>
      <w:r>
        <w:rPr>
          <w:rFonts w:eastAsiaTheme="minorHAnsi" w:cstheme="minorBidi"/>
          <w:noProof/>
          <w:sz w:val="24"/>
          <w:szCs w:val="24"/>
          <w:lang w:val="sr-Cyrl-RS"/>
        </w:rPr>
        <w:t xml:space="preserve">, а у чистим </w:t>
      </w:r>
      <w:r w:rsidRPr="00B36B2C">
        <w:rPr>
          <w:rFonts w:eastAsiaTheme="minorHAnsi" w:cstheme="minorBidi"/>
          <w:noProof/>
          <w:sz w:val="24"/>
          <w:szCs w:val="24"/>
          <w:lang w:val="sr-Cyrl-RS"/>
        </w:rPr>
        <w:t>18</w:t>
      </w:r>
      <w:r w:rsidRPr="00B36B2C">
        <w:rPr>
          <w:rFonts w:eastAsiaTheme="minorHAnsi" w:cstheme="minorBidi"/>
          <w:noProof/>
          <w:sz w:val="24"/>
          <w:szCs w:val="24"/>
        </w:rPr>
        <w:t>3</w:t>
      </w:r>
      <w:r w:rsidRPr="00B36B2C">
        <w:rPr>
          <w:rFonts w:eastAsiaTheme="minorHAnsi" w:cstheme="minorBidi"/>
          <w:noProof/>
          <w:sz w:val="24"/>
          <w:szCs w:val="24"/>
          <w:lang w:val="sr-Cyrl-RS"/>
        </w:rPr>
        <w:t>,</w:t>
      </w:r>
      <w:r w:rsidRPr="00B36B2C">
        <w:rPr>
          <w:rFonts w:eastAsiaTheme="minorHAnsi" w:cstheme="minorBidi"/>
          <w:noProof/>
          <w:sz w:val="24"/>
          <w:szCs w:val="24"/>
        </w:rPr>
        <w:t>4</w:t>
      </w:r>
      <w:r w:rsidRPr="00B36B2C">
        <w:rPr>
          <w:rFonts w:eastAsiaTheme="minorHAnsi" w:cstheme="minorBidi"/>
          <w:noProof/>
          <w:sz w:val="24"/>
          <w:szCs w:val="24"/>
          <w:lang w:val="sr-Cyrl-RS"/>
        </w:rPr>
        <w:t xml:space="preserve"> м</w:t>
      </w:r>
      <w:r w:rsidRPr="00B36B2C">
        <w:rPr>
          <w:rFonts w:eastAsiaTheme="minorHAnsi" w:cstheme="minorBidi"/>
          <w:noProof/>
          <w:sz w:val="24"/>
          <w:szCs w:val="24"/>
          <w:vertAlign w:val="superscript"/>
          <w:lang w:val="sr-Cyrl-RS"/>
        </w:rPr>
        <w:t>3</w:t>
      </w:r>
      <w:r w:rsidRPr="00B36B2C">
        <w:rPr>
          <w:rFonts w:eastAsiaTheme="minorHAnsi" w:cstheme="minorBidi"/>
          <w:noProof/>
          <w:sz w:val="24"/>
          <w:szCs w:val="24"/>
          <w:lang w:val="sr-Cyrl-RS"/>
        </w:rPr>
        <w:t>/ха</w:t>
      </w:r>
      <w:r>
        <w:rPr>
          <w:rFonts w:eastAsiaTheme="minorHAnsi" w:cstheme="minorBidi"/>
          <w:noProof/>
          <w:sz w:val="24"/>
          <w:szCs w:val="24"/>
          <w:lang w:val="sr-Cyrl-RS"/>
        </w:rPr>
        <w:t xml:space="preserve">, </w:t>
      </w:r>
    </w:p>
    <w:p w14:paraId="7C20BC7C" w14:textId="77777777" w:rsidR="00D6719E" w:rsidRDefault="00D6719E">
      <w:pPr>
        <w:pStyle w:val="ListParagraph"/>
        <w:numPr>
          <w:ilvl w:val="0"/>
          <w:numId w:val="7"/>
        </w:numPr>
        <w:spacing w:line="252" w:lineRule="auto"/>
        <w:ind w:left="0" w:firstLine="426"/>
        <w:rPr>
          <w:sz w:val="24"/>
          <w:szCs w:val="24"/>
          <w:lang w:val="sr-Cyrl-RS"/>
        </w:rPr>
      </w:pPr>
      <w:r w:rsidRPr="00D6719E">
        <w:rPr>
          <w:sz w:val="24"/>
          <w:szCs w:val="24"/>
          <w:lang w:val="sr-Cyrl-RS"/>
        </w:rPr>
        <w:t>Најзаступљенија врста дрвећа је сладун са 25,8% по запремини</w:t>
      </w:r>
      <w:r>
        <w:rPr>
          <w:sz w:val="24"/>
          <w:szCs w:val="24"/>
          <w:lang w:val="sr-Cyrl-RS"/>
        </w:rPr>
        <w:t xml:space="preserve">. </w:t>
      </w:r>
      <w:r w:rsidR="00A81F48">
        <w:rPr>
          <w:sz w:val="24"/>
          <w:szCs w:val="24"/>
          <w:lang w:val="sr-Cyrl-RS"/>
        </w:rPr>
        <w:t xml:space="preserve">Следе </w:t>
      </w:r>
      <w:r w:rsidRPr="00D6719E">
        <w:rPr>
          <w:sz w:val="24"/>
          <w:szCs w:val="24"/>
          <w:lang w:val="sr-Cyrl-RS"/>
        </w:rPr>
        <w:t>цер</w:t>
      </w:r>
      <w:r w:rsidR="00A81F48">
        <w:rPr>
          <w:sz w:val="24"/>
          <w:szCs w:val="24"/>
          <w:lang w:val="sr-Cyrl-RS"/>
        </w:rPr>
        <w:t xml:space="preserve"> са</w:t>
      </w:r>
      <w:r w:rsidRPr="00D6719E">
        <w:rPr>
          <w:sz w:val="24"/>
          <w:szCs w:val="24"/>
          <w:lang w:val="sr-Cyrl-RS"/>
        </w:rPr>
        <w:t xml:space="preserve"> 24,5%,</w:t>
      </w:r>
      <w:r>
        <w:rPr>
          <w:sz w:val="24"/>
          <w:szCs w:val="24"/>
          <w:lang w:val="sr-Cyrl-RS"/>
        </w:rPr>
        <w:t xml:space="preserve"> буква са 19,2%</w:t>
      </w:r>
      <w:r w:rsidR="00A81F48">
        <w:rPr>
          <w:sz w:val="24"/>
          <w:szCs w:val="24"/>
          <w:lang w:val="sr-Cyrl-RS"/>
        </w:rPr>
        <w:t xml:space="preserve">, и китњак са 10,5% по запремини. </w:t>
      </w:r>
      <w:r w:rsidRPr="00A81F48">
        <w:rPr>
          <w:sz w:val="24"/>
          <w:szCs w:val="24"/>
          <w:lang w:val="sr-Cyrl-RS"/>
        </w:rPr>
        <w:t>Од четинарских врста најзаступљенија је црни бор са</w:t>
      </w:r>
      <w:r w:rsidR="00A81F48">
        <w:rPr>
          <w:sz w:val="24"/>
          <w:szCs w:val="24"/>
          <w:lang w:val="sr-Cyrl-RS"/>
        </w:rPr>
        <w:t xml:space="preserve"> учешћем од </w:t>
      </w:r>
      <w:r w:rsidRPr="00A81F48">
        <w:rPr>
          <w:sz w:val="24"/>
          <w:szCs w:val="24"/>
          <w:lang w:val="sr-Cyrl-RS"/>
        </w:rPr>
        <w:t>9,1%</w:t>
      </w:r>
      <w:r w:rsidR="00A81F48">
        <w:rPr>
          <w:sz w:val="24"/>
          <w:szCs w:val="24"/>
          <w:lang w:val="sr-Cyrl-RS"/>
        </w:rPr>
        <w:t xml:space="preserve"> по запремини. </w:t>
      </w:r>
    </w:p>
    <w:p w14:paraId="0EEBDA36" w14:textId="77777777" w:rsidR="004C3AFC" w:rsidRDefault="004C3AFC">
      <w:pPr>
        <w:pStyle w:val="ListParagraph"/>
        <w:numPr>
          <w:ilvl w:val="0"/>
          <w:numId w:val="7"/>
        </w:numPr>
        <w:spacing w:line="252" w:lineRule="auto"/>
        <w:ind w:left="0" w:firstLine="426"/>
        <w:rPr>
          <w:sz w:val="24"/>
          <w:szCs w:val="24"/>
          <w:lang w:val="sr-Cyrl-RS"/>
        </w:rPr>
      </w:pPr>
      <w:r>
        <w:rPr>
          <w:sz w:val="24"/>
          <w:szCs w:val="24"/>
          <w:lang w:val="sr-Cyrl-RS"/>
        </w:rPr>
        <w:t xml:space="preserve">Дебљинска структура показује да се </w:t>
      </w:r>
      <w:r w:rsidRPr="004C3AFC">
        <w:rPr>
          <w:sz w:val="24"/>
          <w:szCs w:val="24"/>
          <w:lang w:val="sr-Cyrl-RS"/>
        </w:rPr>
        <w:t>78,1% запремине налази у тањем материјалу (до 30цм),  18,4% запремине у средње јаком материјалу (од 31 до 50цм) и 43,6% је јачи материјал преко 50цм дебљине</w:t>
      </w:r>
    </w:p>
    <w:p w14:paraId="091EF228" w14:textId="77777777" w:rsidR="0059326C" w:rsidRDefault="0059326C">
      <w:pPr>
        <w:pStyle w:val="ListParagraph"/>
        <w:numPr>
          <w:ilvl w:val="0"/>
          <w:numId w:val="7"/>
        </w:numPr>
        <w:spacing w:line="252" w:lineRule="auto"/>
        <w:ind w:left="0" w:firstLine="426"/>
        <w:rPr>
          <w:sz w:val="24"/>
          <w:szCs w:val="24"/>
          <w:lang w:val="sr-Cyrl-RS"/>
        </w:rPr>
      </w:pPr>
      <w:r w:rsidRPr="0059326C">
        <w:rPr>
          <w:sz w:val="24"/>
          <w:szCs w:val="24"/>
          <w:lang w:val="sr-Cyrl-RS"/>
        </w:rPr>
        <w:t>Старосна структура у изданачким састојинама китњака, сладуна и цера показује распоред добних разреда који битно одступа од нормалног стања зато што је присутан вишак састојина у VI и VII добном разреду, мањак састојина у осталим добноим разредима. У вештачким подигнутим сатојинама четинара присутан вишак састојина у IV и V добном разреду, а мањак или скоро потпуно одсуство одсуство састојина у осталим добним разредима</w:t>
      </w:r>
      <w:r>
        <w:rPr>
          <w:sz w:val="24"/>
          <w:szCs w:val="24"/>
          <w:lang w:val="sr-Cyrl-RS"/>
        </w:rPr>
        <w:t xml:space="preserve">. </w:t>
      </w:r>
    </w:p>
    <w:p w14:paraId="033CA647" w14:textId="77777777" w:rsidR="00155327" w:rsidRDefault="00155327">
      <w:pPr>
        <w:pStyle w:val="ListParagraph"/>
        <w:numPr>
          <w:ilvl w:val="0"/>
          <w:numId w:val="7"/>
        </w:numPr>
        <w:spacing w:line="252" w:lineRule="auto"/>
        <w:ind w:left="0" w:firstLine="349"/>
        <w:rPr>
          <w:sz w:val="24"/>
          <w:szCs w:val="24"/>
          <w:lang w:val="sr-Cyrl-RS"/>
        </w:rPr>
      </w:pPr>
      <w:r>
        <w:rPr>
          <w:sz w:val="24"/>
          <w:szCs w:val="24"/>
          <w:lang w:val="sr-Cyrl-RS"/>
        </w:rPr>
        <w:t>Код</w:t>
      </w:r>
      <w:r w:rsidRPr="00155327">
        <w:rPr>
          <w:sz w:val="24"/>
          <w:szCs w:val="24"/>
          <w:lang w:val="sr-Cyrl-RS"/>
        </w:rPr>
        <w:t xml:space="preserve"> вештачки подигнут</w:t>
      </w:r>
      <w:r>
        <w:rPr>
          <w:sz w:val="24"/>
          <w:szCs w:val="24"/>
          <w:lang w:val="sr-Cyrl-RS"/>
        </w:rPr>
        <w:t>их</w:t>
      </w:r>
      <w:r w:rsidRPr="00155327">
        <w:rPr>
          <w:sz w:val="24"/>
          <w:szCs w:val="24"/>
          <w:lang w:val="sr-Cyrl-RS"/>
        </w:rPr>
        <w:t xml:space="preserve"> састојин</w:t>
      </w:r>
      <w:r>
        <w:rPr>
          <w:sz w:val="24"/>
          <w:szCs w:val="24"/>
          <w:lang w:val="sr-Cyrl-RS"/>
        </w:rPr>
        <w:t>а доминирају оне које су</w:t>
      </w:r>
      <w:r w:rsidRPr="00155327">
        <w:rPr>
          <w:sz w:val="24"/>
          <w:szCs w:val="24"/>
          <w:lang w:val="sr-Cyrl-RS"/>
        </w:rPr>
        <w:t xml:space="preserve"> старост</w:t>
      </w:r>
      <w:r>
        <w:rPr>
          <w:sz w:val="24"/>
          <w:szCs w:val="24"/>
          <w:lang w:val="sr-Cyrl-RS"/>
        </w:rPr>
        <w:t>и</w:t>
      </w:r>
      <w:r w:rsidRPr="00155327">
        <w:rPr>
          <w:sz w:val="24"/>
          <w:szCs w:val="24"/>
          <w:lang w:val="sr-Cyrl-RS"/>
        </w:rPr>
        <w:t xml:space="preserve"> преко 20 годин</w:t>
      </w:r>
      <w:r>
        <w:rPr>
          <w:sz w:val="24"/>
          <w:szCs w:val="24"/>
          <w:lang w:val="sr-Cyrl-RS"/>
        </w:rPr>
        <w:t xml:space="preserve">а, оне се </w:t>
      </w:r>
      <w:r w:rsidRPr="00155327">
        <w:rPr>
          <w:sz w:val="24"/>
          <w:szCs w:val="24"/>
          <w:lang w:val="sr-Cyrl-RS"/>
        </w:rPr>
        <w:t xml:space="preserve"> </w:t>
      </w:r>
      <w:r>
        <w:rPr>
          <w:sz w:val="24"/>
          <w:szCs w:val="24"/>
          <w:lang w:val="sr-Cyrl-RS"/>
        </w:rPr>
        <w:t xml:space="preserve">напазе на површини од </w:t>
      </w:r>
      <w:r w:rsidRPr="00155327">
        <w:rPr>
          <w:sz w:val="24"/>
          <w:szCs w:val="24"/>
          <w:lang w:val="sr-Cyrl-RS"/>
        </w:rPr>
        <w:t xml:space="preserve"> </w:t>
      </w:r>
      <w:r>
        <w:rPr>
          <w:sz w:val="24"/>
          <w:szCs w:val="24"/>
          <w:lang w:val="sr-Cyrl-RS"/>
        </w:rPr>
        <w:t>344,3 ха</w:t>
      </w:r>
      <w:r w:rsidRPr="00155327">
        <w:rPr>
          <w:sz w:val="24"/>
          <w:szCs w:val="24"/>
          <w:lang w:val="sr-Cyrl-RS"/>
        </w:rPr>
        <w:t>, са просечним запремином од 2</w:t>
      </w:r>
      <w:r>
        <w:rPr>
          <w:sz w:val="24"/>
          <w:szCs w:val="24"/>
          <w:lang w:val="sr-Cyrl-RS"/>
        </w:rPr>
        <w:t>12</w:t>
      </w:r>
      <w:r w:rsidRPr="00155327">
        <w:rPr>
          <w:sz w:val="24"/>
          <w:szCs w:val="24"/>
          <w:lang w:val="sr-Cyrl-RS"/>
        </w:rPr>
        <w:t>,</w:t>
      </w:r>
      <w:r>
        <w:rPr>
          <w:sz w:val="24"/>
          <w:szCs w:val="24"/>
          <w:lang w:val="sr-Cyrl-RS"/>
        </w:rPr>
        <w:t>2</w:t>
      </w:r>
      <w:r w:rsidRPr="00155327">
        <w:rPr>
          <w:sz w:val="24"/>
          <w:szCs w:val="24"/>
          <w:lang w:val="sr-Cyrl-RS"/>
        </w:rPr>
        <w:t xml:space="preserve"> м</w:t>
      </w:r>
      <w:r w:rsidRPr="00155327">
        <w:rPr>
          <w:sz w:val="24"/>
          <w:szCs w:val="24"/>
          <w:vertAlign w:val="superscript"/>
          <w:lang w:val="sr-Cyrl-RS"/>
        </w:rPr>
        <w:t>3</w:t>
      </w:r>
      <w:r w:rsidRPr="00155327">
        <w:rPr>
          <w:sz w:val="24"/>
          <w:szCs w:val="24"/>
          <w:lang w:val="sr-Cyrl-RS"/>
        </w:rPr>
        <w:t>/ха</w:t>
      </w:r>
      <w:r>
        <w:rPr>
          <w:sz w:val="24"/>
          <w:szCs w:val="24"/>
          <w:lang w:val="sr-Cyrl-RS"/>
        </w:rPr>
        <w:t>.</w:t>
      </w:r>
    </w:p>
    <w:p w14:paraId="48C398AE" w14:textId="77777777" w:rsidR="00FD6D5D" w:rsidRDefault="00155327">
      <w:pPr>
        <w:pStyle w:val="ListParagraph"/>
        <w:numPr>
          <w:ilvl w:val="0"/>
          <w:numId w:val="7"/>
        </w:numPr>
        <w:spacing w:line="252" w:lineRule="auto"/>
        <w:ind w:left="0" w:firstLine="284"/>
        <w:rPr>
          <w:sz w:val="24"/>
          <w:szCs w:val="24"/>
          <w:lang w:val="sr-Cyrl-RS"/>
        </w:rPr>
      </w:pPr>
      <w:r>
        <w:rPr>
          <w:sz w:val="24"/>
          <w:szCs w:val="24"/>
          <w:lang w:val="sr-Cyrl-RS"/>
        </w:rPr>
        <w:t xml:space="preserve">Необрасле површине заузимају </w:t>
      </w:r>
      <w:r w:rsidR="00FD6D5D">
        <w:rPr>
          <w:sz w:val="24"/>
          <w:szCs w:val="24"/>
          <w:lang w:val="sr-Cyrl-RS"/>
        </w:rPr>
        <w:t>10,9% површине газдинске јединице.</w:t>
      </w:r>
    </w:p>
    <w:p w14:paraId="12C52F78" w14:textId="77777777" w:rsidR="00FD6D5D" w:rsidRDefault="00FD6D5D">
      <w:pPr>
        <w:pStyle w:val="ListParagraph"/>
        <w:numPr>
          <w:ilvl w:val="0"/>
          <w:numId w:val="7"/>
        </w:numPr>
        <w:spacing w:line="252" w:lineRule="auto"/>
        <w:ind w:left="0" w:firstLine="349"/>
        <w:rPr>
          <w:sz w:val="24"/>
          <w:szCs w:val="24"/>
          <w:lang w:val="sr-Cyrl-RS"/>
        </w:rPr>
      </w:pPr>
      <w:r>
        <w:rPr>
          <w:sz w:val="24"/>
          <w:szCs w:val="24"/>
          <w:lang w:val="sr-Cyrl-RS"/>
        </w:rPr>
        <w:t>На подручију газдинске јединице се налази Парк природе „Радан“.</w:t>
      </w:r>
    </w:p>
    <w:p w14:paraId="31BADA6C" w14:textId="77777777" w:rsidR="00155327" w:rsidRDefault="00FD6D5D">
      <w:pPr>
        <w:pStyle w:val="ListParagraph"/>
        <w:numPr>
          <w:ilvl w:val="0"/>
          <w:numId w:val="7"/>
        </w:numPr>
        <w:spacing w:line="252" w:lineRule="auto"/>
        <w:ind w:left="0" w:firstLine="349"/>
        <w:rPr>
          <w:sz w:val="24"/>
          <w:szCs w:val="24"/>
          <w:lang w:val="sr-Cyrl-RS"/>
        </w:rPr>
      </w:pPr>
      <w:r>
        <w:rPr>
          <w:sz w:val="24"/>
          <w:szCs w:val="24"/>
          <w:lang w:val="sr-Cyrl-RS"/>
        </w:rPr>
        <w:t>У</w:t>
      </w:r>
      <w:r w:rsidRPr="00FD6D5D">
        <w:rPr>
          <w:sz w:val="24"/>
          <w:szCs w:val="24"/>
          <w:lang w:val="sr-Cyrl-RS"/>
        </w:rPr>
        <w:t xml:space="preserve">купно здравствено стање у </w:t>
      </w:r>
      <w:r>
        <w:rPr>
          <w:sz w:val="24"/>
          <w:szCs w:val="24"/>
          <w:lang w:val="sr-Cyrl-RS"/>
        </w:rPr>
        <w:t>овој газдинској јединици</w:t>
      </w:r>
      <w:r w:rsidRPr="00FD6D5D">
        <w:rPr>
          <w:sz w:val="24"/>
          <w:szCs w:val="24"/>
          <w:lang w:val="sr-Cyrl-RS"/>
        </w:rPr>
        <w:t xml:space="preserve"> је задовољавајуће. Појава сушења није присутна у већем обиму</w:t>
      </w:r>
      <w:r>
        <w:rPr>
          <w:sz w:val="24"/>
          <w:szCs w:val="24"/>
          <w:lang w:val="sr-Cyrl-RS"/>
        </w:rPr>
        <w:t>.</w:t>
      </w:r>
    </w:p>
    <w:p w14:paraId="685A342E" w14:textId="77777777" w:rsidR="00FD6D5D" w:rsidRDefault="00FD6D5D">
      <w:pPr>
        <w:pStyle w:val="ListParagraph"/>
        <w:numPr>
          <w:ilvl w:val="0"/>
          <w:numId w:val="7"/>
        </w:numPr>
        <w:spacing w:line="252" w:lineRule="auto"/>
        <w:ind w:left="0" w:firstLine="349"/>
        <w:rPr>
          <w:sz w:val="24"/>
          <w:szCs w:val="24"/>
          <w:lang w:val="sr-Cyrl-RS"/>
        </w:rPr>
      </w:pPr>
      <w:r w:rsidRPr="00FD6D5D">
        <w:rPr>
          <w:sz w:val="24"/>
          <w:szCs w:val="24"/>
          <w:lang w:val="sr-Cyrl-RS"/>
        </w:rPr>
        <w:t xml:space="preserve">Коришћење </w:t>
      </w:r>
      <w:r>
        <w:rPr>
          <w:sz w:val="24"/>
          <w:szCs w:val="24"/>
          <w:lang w:val="sr-Cyrl-RS"/>
        </w:rPr>
        <w:t>недрвних шумских</w:t>
      </w:r>
      <w:r w:rsidRPr="00FD6D5D">
        <w:rPr>
          <w:sz w:val="24"/>
          <w:szCs w:val="24"/>
          <w:lang w:val="sr-Cyrl-RS"/>
        </w:rPr>
        <w:t xml:space="preserve"> производа је на ниском нивоу</w:t>
      </w:r>
      <w:r>
        <w:rPr>
          <w:sz w:val="24"/>
          <w:szCs w:val="24"/>
          <w:lang w:val="sr-Cyrl-RS"/>
        </w:rPr>
        <w:t>.</w:t>
      </w:r>
    </w:p>
    <w:p w14:paraId="6790A578" w14:textId="77777777" w:rsidR="00FD6D5D" w:rsidRDefault="00FD6D5D">
      <w:pPr>
        <w:pStyle w:val="ListParagraph"/>
        <w:numPr>
          <w:ilvl w:val="0"/>
          <w:numId w:val="7"/>
        </w:numPr>
        <w:spacing w:line="252" w:lineRule="auto"/>
        <w:ind w:left="0" w:firstLine="349"/>
        <w:rPr>
          <w:sz w:val="24"/>
          <w:szCs w:val="24"/>
          <w:lang w:val="sr-Cyrl-RS"/>
        </w:rPr>
      </w:pPr>
      <w:r>
        <w:rPr>
          <w:sz w:val="24"/>
          <w:szCs w:val="24"/>
          <w:lang w:val="sr-Cyrl-RS"/>
        </w:rPr>
        <w:t>На простору ове газдинске јединице се налаз</w:t>
      </w:r>
      <w:r w:rsidR="00883ADC">
        <w:rPr>
          <w:sz w:val="24"/>
          <w:szCs w:val="24"/>
          <w:lang w:val="en-US"/>
        </w:rPr>
        <w:t>e</w:t>
      </w:r>
      <w:r>
        <w:rPr>
          <w:sz w:val="24"/>
          <w:szCs w:val="24"/>
          <w:lang w:val="sr-Cyrl-RS"/>
        </w:rPr>
        <w:t xml:space="preserve"> ловиште Топлица којим газдује ловачко удружење „Топлица“ из Проку</w:t>
      </w:r>
      <w:r w:rsidR="00883ADC">
        <w:rPr>
          <w:sz w:val="24"/>
          <w:szCs w:val="24"/>
          <w:lang w:val="en-US"/>
        </w:rPr>
        <w:t>p</w:t>
      </w:r>
      <w:r>
        <w:rPr>
          <w:sz w:val="24"/>
          <w:szCs w:val="24"/>
          <w:lang w:val="sr-Cyrl-RS"/>
        </w:rPr>
        <w:t>ља</w:t>
      </w:r>
      <w:r w:rsidR="00883ADC">
        <w:rPr>
          <w:sz w:val="24"/>
          <w:szCs w:val="24"/>
          <w:lang w:val="en-US"/>
        </w:rPr>
        <w:t xml:space="preserve"> </w:t>
      </w:r>
      <w:r w:rsidR="00883ADC">
        <w:rPr>
          <w:sz w:val="24"/>
          <w:szCs w:val="24"/>
          <w:lang w:val="sr-Cyrl-RS"/>
        </w:rPr>
        <w:t>и ловиште „Арбанашка“</w:t>
      </w:r>
      <w:r w:rsidR="008D4502">
        <w:rPr>
          <w:sz w:val="24"/>
          <w:szCs w:val="24"/>
          <w:lang w:val="sr-Cyrl-RS"/>
        </w:rPr>
        <w:t xml:space="preserve"> којим газдује ловачко удружење „Мирослав Златановић – Мића“ из Житорађе</w:t>
      </w:r>
    </w:p>
    <w:p w14:paraId="3328E7DA" w14:textId="77777777" w:rsidR="00FD6D5D" w:rsidRDefault="00FD6D5D">
      <w:pPr>
        <w:pStyle w:val="ListParagraph"/>
        <w:numPr>
          <w:ilvl w:val="0"/>
          <w:numId w:val="7"/>
        </w:numPr>
        <w:spacing w:line="252" w:lineRule="auto"/>
        <w:ind w:left="0" w:firstLine="349"/>
        <w:rPr>
          <w:sz w:val="24"/>
          <w:szCs w:val="24"/>
          <w:lang w:val="sr-Cyrl-RS"/>
        </w:rPr>
      </w:pPr>
      <w:r>
        <w:rPr>
          <w:sz w:val="24"/>
          <w:szCs w:val="24"/>
          <w:lang w:val="sr-Cyrl-RS"/>
        </w:rPr>
        <w:t xml:space="preserve">Просечна </w:t>
      </w:r>
      <w:r w:rsidRPr="00FD6D5D">
        <w:rPr>
          <w:sz w:val="24"/>
          <w:szCs w:val="24"/>
          <w:lang w:val="sr-Cyrl-RS"/>
        </w:rPr>
        <w:t>отвореност</w:t>
      </w:r>
      <w:r>
        <w:rPr>
          <w:sz w:val="24"/>
          <w:szCs w:val="24"/>
          <w:lang w:val="sr-Cyrl-RS"/>
        </w:rPr>
        <w:t xml:space="preserve"> шумским комуникацијама је</w:t>
      </w:r>
      <w:r w:rsidRPr="00FD6D5D">
        <w:rPr>
          <w:sz w:val="24"/>
          <w:szCs w:val="24"/>
          <w:lang w:val="sr-Cyrl-RS"/>
        </w:rPr>
        <w:t xml:space="preserve"> 14,6 м/ха</w:t>
      </w:r>
      <w:r>
        <w:rPr>
          <w:sz w:val="24"/>
          <w:szCs w:val="24"/>
          <w:lang w:val="sr-Cyrl-RS"/>
        </w:rPr>
        <w:t>.</w:t>
      </w:r>
    </w:p>
    <w:p w14:paraId="43536851" w14:textId="77777777" w:rsidR="00FD6D5D" w:rsidRPr="00155327" w:rsidRDefault="00FD6D5D">
      <w:pPr>
        <w:pStyle w:val="ListParagraph"/>
        <w:numPr>
          <w:ilvl w:val="0"/>
          <w:numId w:val="7"/>
        </w:numPr>
        <w:spacing w:line="252" w:lineRule="auto"/>
        <w:ind w:left="0" w:firstLine="349"/>
        <w:rPr>
          <w:sz w:val="24"/>
          <w:szCs w:val="24"/>
          <w:lang w:val="sr-Cyrl-RS"/>
        </w:rPr>
      </w:pPr>
      <w:r w:rsidRPr="00FD6D5D">
        <w:rPr>
          <w:sz w:val="24"/>
          <w:szCs w:val="24"/>
          <w:lang w:val="sr-Cyrl-RS"/>
        </w:rPr>
        <w:t>На основу целокупног затеченог стања прироите</w:t>
      </w:r>
      <w:r w:rsidR="000007DF">
        <w:rPr>
          <w:sz w:val="24"/>
          <w:szCs w:val="24"/>
          <w:lang w:val="sr-Cyrl-RS"/>
        </w:rPr>
        <w:t>т</w:t>
      </w:r>
      <w:r w:rsidRPr="00FD6D5D">
        <w:rPr>
          <w:sz w:val="24"/>
          <w:szCs w:val="24"/>
          <w:lang w:val="sr-Cyrl-RS"/>
        </w:rPr>
        <w:t xml:space="preserve"> у овој газдинској јединици </w:t>
      </w:r>
      <w:r w:rsidR="000007DF">
        <w:rPr>
          <w:sz w:val="24"/>
          <w:szCs w:val="24"/>
          <w:lang w:val="sr-Cyrl-RS"/>
        </w:rPr>
        <w:t>је</w:t>
      </w:r>
      <w:r w:rsidRPr="00FD6D5D">
        <w:rPr>
          <w:sz w:val="24"/>
          <w:szCs w:val="24"/>
          <w:lang w:val="sr-Cyrl-RS"/>
        </w:rPr>
        <w:t xml:space="preserve"> обнављање </w:t>
      </w:r>
      <w:r w:rsidR="000007DF">
        <w:rPr>
          <w:sz w:val="24"/>
          <w:szCs w:val="24"/>
          <w:lang w:val="sr-Cyrl-RS"/>
        </w:rPr>
        <w:t>изданачких</w:t>
      </w:r>
      <w:r w:rsidRPr="00FD6D5D">
        <w:rPr>
          <w:sz w:val="24"/>
          <w:szCs w:val="24"/>
          <w:lang w:val="sr-Cyrl-RS"/>
        </w:rPr>
        <w:t xml:space="preserve"> састојина</w:t>
      </w:r>
      <w:r w:rsidR="000007DF">
        <w:rPr>
          <w:sz w:val="24"/>
          <w:szCs w:val="24"/>
          <w:lang w:val="sr-Cyrl-RS"/>
        </w:rPr>
        <w:t xml:space="preserve"> сладуна, цера и китњака.</w:t>
      </w:r>
    </w:p>
    <w:p w14:paraId="460C2F0A" w14:textId="77777777" w:rsidR="0000024D" w:rsidRDefault="0000024D" w:rsidP="0000024D">
      <w:pPr>
        <w:ind w:firstLine="0"/>
        <w:rPr>
          <w:sz w:val="24"/>
          <w:szCs w:val="24"/>
          <w:lang w:val="sr-Cyrl-RS"/>
        </w:rPr>
      </w:pPr>
    </w:p>
    <w:p w14:paraId="7D2AAAD2" w14:textId="77777777" w:rsidR="003F3597" w:rsidRDefault="003F3597" w:rsidP="0000024D">
      <w:pPr>
        <w:ind w:firstLine="0"/>
        <w:rPr>
          <w:sz w:val="24"/>
          <w:szCs w:val="24"/>
          <w:lang w:val="sr-Cyrl-RS"/>
        </w:rPr>
      </w:pPr>
    </w:p>
    <w:p w14:paraId="2E04FD86" w14:textId="77777777" w:rsidR="003F3597" w:rsidRDefault="003F3597" w:rsidP="0000024D">
      <w:pPr>
        <w:ind w:firstLine="0"/>
        <w:rPr>
          <w:sz w:val="24"/>
          <w:szCs w:val="24"/>
          <w:lang w:val="sr-Cyrl-RS"/>
        </w:rPr>
      </w:pPr>
    </w:p>
    <w:p w14:paraId="68A9AE54" w14:textId="77777777" w:rsidR="003F3597" w:rsidRDefault="003F3597" w:rsidP="0000024D">
      <w:pPr>
        <w:ind w:firstLine="0"/>
        <w:rPr>
          <w:sz w:val="24"/>
          <w:szCs w:val="24"/>
          <w:lang w:val="sr-Cyrl-RS"/>
        </w:rPr>
      </w:pPr>
    </w:p>
    <w:p w14:paraId="024DF8B4" w14:textId="77777777" w:rsidR="003F3597" w:rsidRDefault="003F3597" w:rsidP="0000024D">
      <w:pPr>
        <w:ind w:firstLine="0"/>
        <w:rPr>
          <w:sz w:val="24"/>
          <w:szCs w:val="24"/>
          <w:lang w:val="sr-Cyrl-RS"/>
        </w:rPr>
      </w:pPr>
    </w:p>
    <w:p w14:paraId="43DF6547" w14:textId="77777777" w:rsidR="003F3597" w:rsidRDefault="003F3597" w:rsidP="0000024D">
      <w:pPr>
        <w:ind w:firstLine="0"/>
        <w:rPr>
          <w:sz w:val="24"/>
          <w:szCs w:val="24"/>
          <w:lang w:val="sr-Cyrl-RS"/>
        </w:rPr>
      </w:pPr>
    </w:p>
    <w:p w14:paraId="047CD822" w14:textId="77777777" w:rsidR="003F3597" w:rsidRDefault="003F3597" w:rsidP="0000024D">
      <w:pPr>
        <w:ind w:firstLine="0"/>
        <w:rPr>
          <w:sz w:val="24"/>
          <w:szCs w:val="24"/>
          <w:lang w:val="sr-Cyrl-RS"/>
        </w:rPr>
      </w:pPr>
    </w:p>
    <w:p w14:paraId="6E656C22" w14:textId="77777777" w:rsidR="003F3597" w:rsidRDefault="003F3597" w:rsidP="0000024D">
      <w:pPr>
        <w:ind w:firstLine="0"/>
        <w:rPr>
          <w:sz w:val="24"/>
          <w:szCs w:val="24"/>
          <w:lang w:val="sr-Cyrl-RS"/>
        </w:rPr>
      </w:pPr>
    </w:p>
    <w:p w14:paraId="40E7F140" w14:textId="77777777" w:rsidR="003F3597" w:rsidRDefault="003F3597" w:rsidP="0000024D">
      <w:pPr>
        <w:ind w:firstLine="0"/>
        <w:rPr>
          <w:sz w:val="24"/>
          <w:szCs w:val="24"/>
          <w:lang w:val="sr-Cyrl-RS"/>
        </w:rPr>
      </w:pPr>
    </w:p>
    <w:p w14:paraId="475FFD0A" w14:textId="77777777" w:rsidR="003F3597" w:rsidRDefault="003F3597" w:rsidP="0000024D">
      <w:pPr>
        <w:ind w:firstLine="0"/>
        <w:rPr>
          <w:sz w:val="24"/>
          <w:szCs w:val="24"/>
          <w:lang w:val="sr-Cyrl-RS"/>
        </w:rPr>
      </w:pPr>
    </w:p>
    <w:p w14:paraId="3A6D1C3E" w14:textId="77777777" w:rsidR="003F3597" w:rsidRDefault="003F3597" w:rsidP="0000024D">
      <w:pPr>
        <w:ind w:firstLine="0"/>
        <w:rPr>
          <w:sz w:val="24"/>
          <w:szCs w:val="24"/>
          <w:lang w:val="sr-Cyrl-RS"/>
        </w:rPr>
      </w:pPr>
    </w:p>
    <w:p w14:paraId="0D8FA90E" w14:textId="77777777" w:rsidR="003F3597" w:rsidRDefault="003F3597" w:rsidP="0000024D">
      <w:pPr>
        <w:ind w:firstLine="0"/>
        <w:rPr>
          <w:sz w:val="24"/>
          <w:szCs w:val="24"/>
          <w:lang w:val="sr-Cyrl-RS"/>
        </w:rPr>
      </w:pPr>
    </w:p>
    <w:p w14:paraId="5124A405" w14:textId="77777777" w:rsidR="003F3597" w:rsidRDefault="003F3597" w:rsidP="0000024D">
      <w:pPr>
        <w:ind w:firstLine="0"/>
        <w:rPr>
          <w:sz w:val="24"/>
          <w:szCs w:val="24"/>
          <w:lang w:val="sr-Cyrl-RS"/>
        </w:rPr>
      </w:pPr>
    </w:p>
    <w:p w14:paraId="5C757DC7" w14:textId="6C29A710" w:rsidR="0000024D" w:rsidRPr="003F3597" w:rsidRDefault="0000024D" w:rsidP="003F3597">
      <w:pPr>
        <w:pStyle w:val="Heading1"/>
        <w:rPr>
          <w:lang w:val="sr-Cyrl-RS"/>
        </w:rPr>
      </w:pPr>
      <w:bookmarkStart w:id="51" w:name="_Toc140141746"/>
      <w:r w:rsidRPr="0000024D">
        <w:lastRenderedPageBreak/>
        <w:t>6. Д</w:t>
      </w:r>
      <w:r w:rsidR="003F3597">
        <w:rPr>
          <w:lang w:val="sr-Cyrl-RS"/>
        </w:rPr>
        <w:t>ОСАДАШЊЕ ГАЗДОВАЊЕ</w:t>
      </w:r>
      <w:bookmarkEnd w:id="51"/>
    </w:p>
    <w:p w14:paraId="226731C2" w14:textId="77777777" w:rsidR="0000024D" w:rsidRDefault="0000024D" w:rsidP="003F3597">
      <w:pPr>
        <w:pStyle w:val="Heading2"/>
        <w:rPr>
          <w:lang w:val="sr-Cyrl-RS"/>
        </w:rPr>
      </w:pPr>
      <w:bookmarkStart w:id="52" w:name="_Toc140141747"/>
      <w:r>
        <w:rPr>
          <w:lang w:val="sr-Cyrl-RS"/>
        </w:rPr>
        <w:t>6.1. Промена шумског фонда по површини</w:t>
      </w:r>
      <w:bookmarkEnd w:id="52"/>
    </w:p>
    <w:p w14:paraId="6BEC999E" w14:textId="77777777" w:rsidR="0000024D" w:rsidRDefault="0000024D" w:rsidP="00E93489">
      <w:pPr>
        <w:spacing w:line="252" w:lineRule="auto"/>
        <w:rPr>
          <w:sz w:val="24"/>
          <w:szCs w:val="24"/>
          <w:lang w:val="sr-Cyrl-RS"/>
        </w:rPr>
      </w:pPr>
    </w:p>
    <w:p w14:paraId="6ECE40CD" w14:textId="77777777" w:rsidR="0000024D" w:rsidRPr="00FE7DB4" w:rsidRDefault="0000024D" w:rsidP="00C44F61">
      <w:pPr>
        <w:rPr>
          <w:rFonts w:eastAsia="Times New Roman"/>
          <w:sz w:val="24"/>
          <w:szCs w:val="24"/>
          <w:lang w:val="en-US"/>
        </w:rPr>
      </w:pPr>
      <w:r w:rsidRPr="00FE7DB4">
        <w:rPr>
          <w:rFonts w:eastAsia="Times New Roman"/>
          <w:sz w:val="24"/>
          <w:szCs w:val="24"/>
          <w:lang w:val="sr-Cyrl-RS"/>
        </w:rPr>
        <w:t>Промене шумског фонда по површини могу се сагледати из следеће табеле</w:t>
      </w:r>
      <w:r w:rsidRPr="00FE7DB4">
        <w:rPr>
          <w:rFonts w:eastAsia="Times New Roman"/>
          <w:sz w:val="24"/>
          <w:szCs w:val="24"/>
          <w:lang w:val="en-US"/>
        </w:rPr>
        <w:t>:</w:t>
      </w:r>
    </w:p>
    <w:p w14:paraId="7998E2CB" w14:textId="77777777" w:rsidR="00C44F61" w:rsidRDefault="00C44F61" w:rsidP="00C44F61">
      <w:pPr>
        <w:ind w:firstLine="0"/>
        <w:rPr>
          <w:rFonts w:eastAsia="Times New Roman"/>
          <w:szCs w:val="20"/>
          <w:lang w:val="en-US"/>
        </w:rPr>
      </w:pPr>
    </w:p>
    <w:tbl>
      <w:tblPr>
        <w:tblW w:w="9160" w:type="dxa"/>
        <w:jc w:val="center"/>
        <w:tblLook w:val="04A0" w:firstRow="1" w:lastRow="0" w:firstColumn="1" w:lastColumn="0" w:noHBand="0" w:noVBand="1"/>
      </w:tblPr>
      <w:tblGrid>
        <w:gridCol w:w="933"/>
        <w:gridCol w:w="1057"/>
        <w:gridCol w:w="801"/>
        <w:gridCol w:w="890"/>
        <w:gridCol w:w="1000"/>
        <w:gridCol w:w="857"/>
        <w:gridCol w:w="1056"/>
        <w:gridCol w:w="1016"/>
        <w:gridCol w:w="746"/>
        <w:gridCol w:w="1041"/>
        <w:gridCol w:w="621"/>
        <w:gridCol w:w="222"/>
      </w:tblGrid>
      <w:tr w:rsidR="00C44F61" w:rsidRPr="00C44F61" w14:paraId="1CBE7A19" w14:textId="77777777" w:rsidTr="00C44F61">
        <w:trPr>
          <w:gridAfter w:val="1"/>
          <w:wAfter w:w="11" w:type="dxa"/>
          <w:trHeight w:val="300"/>
          <w:tblHeader/>
          <w:jc w:val="center"/>
        </w:trPr>
        <w:tc>
          <w:tcPr>
            <w:tcW w:w="7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417C5B"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Промене</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4C9D94"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Укупна површина</w:t>
            </w:r>
          </w:p>
        </w:tc>
        <w:tc>
          <w:tcPr>
            <w:tcW w:w="3313" w:type="dxa"/>
            <w:gridSpan w:val="4"/>
            <w:tcBorders>
              <w:top w:val="single" w:sz="4" w:space="0" w:color="auto"/>
              <w:left w:val="nil"/>
              <w:bottom w:val="single" w:sz="4" w:space="0" w:color="auto"/>
              <w:right w:val="single" w:sz="4" w:space="0" w:color="auto"/>
            </w:tcBorders>
            <w:shd w:val="clear" w:color="auto" w:fill="auto"/>
            <w:noWrap/>
            <w:vAlign w:val="center"/>
            <w:hideMark/>
          </w:tcPr>
          <w:p w14:paraId="76460D9B"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Обрасло</w:t>
            </w:r>
          </w:p>
        </w:tc>
        <w:tc>
          <w:tcPr>
            <w:tcW w:w="4116" w:type="dxa"/>
            <w:gridSpan w:val="5"/>
            <w:tcBorders>
              <w:top w:val="single" w:sz="4" w:space="0" w:color="auto"/>
              <w:left w:val="nil"/>
              <w:bottom w:val="single" w:sz="4" w:space="0" w:color="auto"/>
              <w:right w:val="single" w:sz="4" w:space="0" w:color="auto"/>
            </w:tcBorders>
            <w:shd w:val="clear" w:color="auto" w:fill="auto"/>
            <w:noWrap/>
            <w:vAlign w:val="center"/>
            <w:hideMark/>
          </w:tcPr>
          <w:p w14:paraId="7884E126"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Необрасло</w:t>
            </w:r>
          </w:p>
        </w:tc>
      </w:tr>
      <w:tr w:rsidR="00C44F61" w:rsidRPr="00C44F61" w14:paraId="72A42E28" w14:textId="77777777" w:rsidTr="00C44F61">
        <w:trPr>
          <w:gridAfter w:val="1"/>
          <w:wAfter w:w="11" w:type="dxa"/>
          <w:trHeight w:val="433"/>
          <w:tblHeader/>
          <w:jc w:val="center"/>
        </w:trPr>
        <w:tc>
          <w:tcPr>
            <w:tcW w:w="792" w:type="dxa"/>
            <w:vMerge/>
            <w:tcBorders>
              <w:top w:val="single" w:sz="4" w:space="0" w:color="auto"/>
              <w:left w:val="single" w:sz="4" w:space="0" w:color="auto"/>
              <w:bottom w:val="single" w:sz="4" w:space="0" w:color="auto"/>
              <w:right w:val="single" w:sz="4" w:space="0" w:color="auto"/>
            </w:tcBorders>
            <w:vAlign w:val="center"/>
            <w:hideMark/>
          </w:tcPr>
          <w:p w14:paraId="525EDE55" w14:textId="77777777" w:rsidR="00C44F61" w:rsidRPr="00C44F61" w:rsidRDefault="00C44F61" w:rsidP="00C44F61">
            <w:pPr>
              <w:suppressAutoHyphens w:val="0"/>
              <w:autoSpaceDN/>
              <w:spacing w:line="240" w:lineRule="auto"/>
              <w:ind w:firstLine="0"/>
              <w:jc w:val="left"/>
              <w:textAlignment w:val="auto"/>
              <w:rPr>
                <w:rFonts w:eastAsia="Times New Roman"/>
                <w:b/>
                <w:bCs/>
                <w:color w:val="000000"/>
                <w:sz w:val="18"/>
                <w:szCs w:val="18"/>
                <w:lang w:eastAsia="sr-Latn-R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1C844723" w14:textId="77777777" w:rsidR="00C44F61" w:rsidRPr="00C44F61" w:rsidRDefault="00C44F61" w:rsidP="00C44F61">
            <w:pPr>
              <w:suppressAutoHyphens w:val="0"/>
              <w:autoSpaceDN/>
              <w:spacing w:line="240" w:lineRule="auto"/>
              <w:ind w:firstLine="0"/>
              <w:jc w:val="left"/>
              <w:textAlignment w:val="auto"/>
              <w:rPr>
                <w:rFonts w:eastAsia="Times New Roman"/>
                <w:b/>
                <w:bCs/>
                <w:color w:val="000000"/>
                <w:sz w:val="18"/>
                <w:szCs w:val="18"/>
                <w:lang w:eastAsia="sr-Latn-RS"/>
              </w:rPr>
            </w:pPr>
          </w:p>
        </w:tc>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A9BE8B"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Шума</w:t>
            </w:r>
          </w:p>
        </w:tc>
        <w:tc>
          <w:tcPr>
            <w:tcW w:w="841" w:type="dxa"/>
            <w:vMerge w:val="restart"/>
            <w:tcBorders>
              <w:top w:val="nil"/>
              <w:left w:val="single" w:sz="4" w:space="0" w:color="auto"/>
              <w:bottom w:val="single" w:sz="4" w:space="0" w:color="auto"/>
              <w:right w:val="single" w:sz="4" w:space="0" w:color="auto"/>
            </w:tcBorders>
            <w:shd w:val="clear" w:color="auto" w:fill="auto"/>
            <w:vAlign w:val="center"/>
            <w:hideMark/>
          </w:tcPr>
          <w:p w14:paraId="1FFF9026"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Шумске културе</w:t>
            </w:r>
          </w:p>
        </w:tc>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2A49B761"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Шикаре и шибљаци</w:t>
            </w:r>
          </w:p>
        </w:tc>
        <w:tc>
          <w:tcPr>
            <w:tcW w:w="815" w:type="dxa"/>
            <w:vMerge w:val="restart"/>
            <w:tcBorders>
              <w:top w:val="nil"/>
              <w:left w:val="single" w:sz="4" w:space="0" w:color="auto"/>
              <w:bottom w:val="single" w:sz="4" w:space="0" w:color="auto"/>
              <w:right w:val="single" w:sz="4" w:space="0" w:color="auto"/>
            </w:tcBorders>
            <w:shd w:val="clear" w:color="auto" w:fill="auto"/>
            <w:vAlign w:val="center"/>
            <w:hideMark/>
          </w:tcPr>
          <w:p w14:paraId="690CD934"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Свега обр</w:t>
            </w:r>
            <w:r>
              <w:rPr>
                <w:rFonts w:eastAsia="Times New Roman"/>
                <w:b/>
                <w:bCs/>
                <w:color w:val="000000"/>
                <w:sz w:val="18"/>
                <w:szCs w:val="18"/>
                <w:lang w:val="sr-Cyrl-RS" w:eastAsia="sr-Latn-RS"/>
              </w:rPr>
              <w:t>а</w:t>
            </w:r>
            <w:r w:rsidRPr="00C44F61">
              <w:rPr>
                <w:rFonts w:eastAsia="Times New Roman"/>
                <w:b/>
                <w:bCs/>
                <w:color w:val="000000"/>
                <w:sz w:val="18"/>
                <w:szCs w:val="18"/>
                <w:lang w:eastAsia="sr-Latn-RS"/>
              </w:rPr>
              <w:t>сло</w:t>
            </w:r>
          </w:p>
        </w:tc>
        <w:tc>
          <w:tcPr>
            <w:tcW w:w="984" w:type="dxa"/>
            <w:vMerge w:val="restart"/>
            <w:tcBorders>
              <w:top w:val="nil"/>
              <w:left w:val="single" w:sz="4" w:space="0" w:color="auto"/>
              <w:bottom w:val="single" w:sz="4" w:space="0" w:color="auto"/>
              <w:right w:val="single" w:sz="4" w:space="0" w:color="auto"/>
            </w:tcBorders>
            <w:shd w:val="clear" w:color="auto" w:fill="auto"/>
            <w:vAlign w:val="center"/>
            <w:hideMark/>
          </w:tcPr>
          <w:p w14:paraId="2CF59F58"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Шумско земљиште</w:t>
            </w:r>
          </w:p>
        </w:tc>
        <w:tc>
          <w:tcPr>
            <w:tcW w:w="8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EECBAF"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Неплодно</w:t>
            </w:r>
          </w:p>
        </w:tc>
        <w:tc>
          <w:tcPr>
            <w:tcW w:w="712" w:type="dxa"/>
            <w:vMerge w:val="restart"/>
            <w:tcBorders>
              <w:top w:val="nil"/>
              <w:left w:val="single" w:sz="4" w:space="0" w:color="auto"/>
              <w:bottom w:val="single" w:sz="4" w:space="0" w:color="auto"/>
              <w:right w:val="single" w:sz="4" w:space="0" w:color="auto"/>
            </w:tcBorders>
            <w:shd w:val="clear" w:color="auto" w:fill="auto"/>
            <w:vAlign w:val="center"/>
            <w:hideMark/>
          </w:tcPr>
          <w:p w14:paraId="1508D4D0"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За остале сврхе</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0ED8FA0B"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Свега необрасло</w:t>
            </w:r>
          </w:p>
        </w:tc>
        <w:tc>
          <w:tcPr>
            <w:tcW w:w="553" w:type="dxa"/>
            <w:vMerge w:val="restart"/>
            <w:tcBorders>
              <w:top w:val="nil"/>
              <w:left w:val="single" w:sz="4" w:space="0" w:color="auto"/>
              <w:bottom w:val="single" w:sz="4" w:space="0" w:color="auto"/>
              <w:right w:val="single" w:sz="4" w:space="0" w:color="auto"/>
            </w:tcBorders>
            <w:shd w:val="clear" w:color="auto" w:fill="auto"/>
            <w:vAlign w:val="center"/>
            <w:hideMark/>
          </w:tcPr>
          <w:p w14:paraId="34FD409A"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Туђе</w:t>
            </w:r>
          </w:p>
        </w:tc>
      </w:tr>
      <w:tr w:rsidR="00C44F61" w:rsidRPr="00C44F61" w14:paraId="2347D9A1" w14:textId="77777777" w:rsidTr="00C44F61">
        <w:trPr>
          <w:trHeight w:val="390"/>
          <w:jc w:val="center"/>
        </w:trPr>
        <w:tc>
          <w:tcPr>
            <w:tcW w:w="792" w:type="dxa"/>
            <w:vMerge/>
            <w:tcBorders>
              <w:top w:val="single" w:sz="4" w:space="0" w:color="auto"/>
              <w:left w:val="single" w:sz="4" w:space="0" w:color="auto"/>
              <w:bottom w:val="single" w:sz="4" w:space="0" w:color="auto"/>
              <w:right w:val="single" w:sz="4" w:space="0" w:color="auto"/>
            </w:tcBorders>
            <w:vAlign w:val="center"/>
            <w:hideMark/>
          </w:tcPr>
          <w:p w14:paraId="1F8BA90C" w14:textId="77777777" w:rsidR="00C44F61" w:rsidRPr="00C44F61" w:rsidRDefault="00C44F61" w:rsidP="00C44F61">
            <w:pPr>
              <w:suppressAutoHyphens w:val="0"/>
              <w:autoSpaceDN/>
              <w:spacing w:line="240" w:lineRule="auto"/>
              <w:ind w:firstLine="0"/>
              <w:jc w:val="left"/>
              <w:textAlignment w:val="auto"/>
              <w:rPr>
                <w:rFonts w:eastAsia="Times New Roman"/>
                <w:b/>
                <w:bCs/>
                <w:color w:val="000000"/>
                <w:sz w:val="18"/>
                <w:szCs w:val="18"/>
                <w:lang w:eastAsia="sr-Latn-R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4BE0F638" w14:textId="77777777" w:rsidR="00C44F61" w:rsidRPr="00C44F61" w:rsidRDefault="00C44F61" w:rsidP="00C44F61">
            <w:pPr>
              <w:suppressAutoHyphens w:val="0"/>
              <w:autoSpaceDN/>
              <w:spacing w:line="240" w:lineRule="auto"/>
              <w:ind w:firstLine="0"/>
              <w:jc w:val="left"/>
              <w:textAlignment w:val="auto"/>
              <w:rPr>
                <w:rFonts w:eastAsia="Times New Roman"/>
                <w:b/>
                <w:bCs/>
                <w:color w:val="000000"/>
                <w:sz w:val="18"/>
                <w:szCs w:val="18"/>
                <w:lang w:eastAsia="sr-Latn-RS"/>
              </w:rPr>
            </w:pPr>
          </w:p>
        </w:tc>
        <w:tc>
          <w:tcPr>
            <w:tcW w:w="674" w:type="dxa"/>
            <w:vMerge/>
            <w:tcBorders>
              <w:top w:val="nil"/>
              <w:left w:val="single" w:sz="4" w:space="0" w:color="auto"/>
              <w:bottom w:val="single" w:sz="4" w:space="0" w:color="auto"/>
              <w:right w:val="single" w:sz="4" w:space="0" w:color="auto"/>
            </w:tcBorders>
            <w:vAlign w:val="center"/>
            <w:hideMark/>
          </w:tcPr>
          <w:p w14:paraId="1052996A" w14:textId="77777777" w:rsidR="00C44F61" w:rsidRPr="00C44F61" w:rsidRDefault="00C44F61" w:rsidP="00C44F61">
            <w:pPr>
              <w:suppressAutoHyphens w:val="0"/>
              <w:autoSpaceDN/>
              <w:spacing w:line="240" w:lineRule="auto"/>
              <w:ind w:firstLine="0"/>
              <w:jc w:val="left"/>
              <w:textAlignment w:val="auto"/>
              <w:rPr>
                <w:rFonts w:eastAsia="Times New Roman"/>
                <w:b/>
                <w:bCs/>
                <w:color w:val="000000"/>
                <w:sz w:val="18"/>
                <w:szCs w:val="18"/>
                <w:lang w:eastAsia="sr-Latn-RS"/>
              </w:rPr>
            </w:pPr>
          </w:p>
        </w:tc>
        <w:tc>
          <w:tcPr>
            <w:tcW w:w="841" w:type="dxa"/>
            <w:vMerge/>
            <w:tcBorders>
              <w:top w:val="nil"/>
              <w:left w:val="single" w:sz="4" w:space="0" w:color="auto"/>
              <w:bottom w:val="single" w:sz="4" w:space="0" w:color="auto"/>
              <w:right w:val="single" w:sz="4" w:space="0" w:color="auto"/>
            </w:tcBorders>
            <w:vAlign w:val="center"/>
            <w:hideMark/>
          </w:tcPr>
          <w:p w14:paraId="4BD42D88" w14:textId="77777777" w:rsidR="00C44F61" w:rsidRPr="00C44F61" w:rsidRDefault="00C44F61" w:rsidP="00C44F61">
            <w:pPr>
              <w:suppressAutoHyphens w:val="0"/>
              <w:autoSpaceDN/>
              <w:spacing w:line="240" w:lineRule="auto"/>
              <w:ind w:firstLine="0"/>
              <w:jc w:val="left"/>
              <w:textAlignment w:val="auto"/>
              <w:rPr>
                <w:rFonts w:eastAsia="Times New Roman"/>
                <w:b/>
                <w:bCs/>
                <w:color w:val="000000"/>
                <w:sz w:val="18"/>
                <w:szCs w:val="18"/>
                <w:lang w:eastAsia="sr-Latn-RS"/>
              </w:rPr>
            </w:pPr>
          </w:p>
        </w:tc>
        <w:tc>
          <w:tcPr>
            <w:tcW w:w="983" w:type="dxa"/>
            <w:vMerge/>
            <w:tcBorders>
              <w:top w:val="nil"/>
              <w:left w:val="single" w:sz="4" w:space="0" w:color="auto"/>
              <w:bottom w:val="single" w:sz="4" w:space="0" w:color="auto"/>
              <w:right w:val="single" w:sz="4" w:space="0" w:color="auto"/>
            </w:tcBorders>
            <w:vAlign w:val="center"/>
            <w:hideMark/>
          </w:tcPr>
          <w:p w14:paraId="25E392D3" w14:textId="77777777" w:rsidR="00C44F61" w:rsidRPr="00C44F61" w:rsidRDefault="00C44F61" w:rsidP="00C44F61">
            <w:pPr>
              <w:suppressAutoHyphens w:val="0"/>
              <w:autoSpaceDN/>
              <w:spacing w:line="240" w:lineRule="auto"/>
              <w:ind w:firstLine="0"/>
              <w:jc w:val="left"/>
              <w:textAlignment w:val="auto"/>
              <w:rPr>
                <w:rFonts w:eastAsia="Times New Roman"/>
                <w:b/>
                <w:bCs/>
                <w:color w:val="000000"/>
                <w:sz w:val="18"/>
                <w:szCs w:val="18"/>
                <w:lang w:eastAsia="sr-Latn-RS"/>
              </w:rPr>
            </w:pPr>
          </w:p>
        </w:tc>
        <w:tc>
          <w:tcPr>
            <w:tcW w:w="815" w:type="dxa"/>
            <w:vMerge/>
            <w:tcBorders>
              <w:top w:val="nil"/>
              <w:left w:val="single" w:sz="4" w:space="0" w:color="auto"/>
              <w:bottom w:val="single" w:sz="4" w:space="0" w:color="auto"/>
              <w:right w:val="single" w:sz="4" w:space="0" w:color="auto"/>
            </w:tcBorders>
            <w:vAlign w:val="center"/>
            <w:hideMark/>
          </w:tcPr>
          <w:p w14:paraId="26846905" w14:textId="77777777" w:rsidR="00C44F61" w:rsidRPr="00C44F61" w:rsidRDefault="00C44F61" w:rsidP="00C44F61">
            <w:pPr>
              <w:suppressAutoHyphens w:val="0"/>
              <w:autoSpaceDN/>
              <w:spacing w:line="240" w:lineRule="auto"/>
              <w:ind w:firstLine="0"/>
              <w:jc w:val="left"/>
              <w:textAlignment w:val="auto"/>
              <w:rPr>
                <w:rFonts w:eastAsia="Times New Roman"/>
                <w:b/>
                <w:bCs/>
                <w:color w:val="000000"/>
                <w:sz w:val="18"/>
                <w:szCs w:val="18"/>
                <w:lang w:eastAsia="sr-Latn-RS"/>
              </w:rPr>
            </w:pPr>
          </w:p>
        </w:tc>
        <w:tc>
          <w:tcPr>
            <w:tcW w:w="984" w:type="dxa"/>
            <w:vMerge/>
            <w:tcBorders>
              <w:top w:val="nil"/>
              <w:left w:val="single" w:sz="4" w:space="0" w:color="auto"/>
              <w:bottom w:val="single" w:sz="4" w:space="0" w:color="auto"/>
              <w:right w:val="single" w:sz="4" w:space="0" w:color="auto"/>
            </w:tcBorders>
            <w:vAlign w:val="center"/>
            <w:hideMark/>
          </w:tcPr>
          <w:p w14:paraId="40BD996B" w14:textId="77777777" w:rsidR="00C44F61" w:rsidRPr="00C44F61" w:rsidRDefault="00C44F61" w:rsidP="00C44F61">
            <w:pPr>
              <w:suppressAutoHyphens w:val="0"/>
              <w:autoSpaceDN/>
              <w:spacing w:line="240" w:lineRule="auto"/>
              <w:ind w:firstLine="0"/>
              <w:jc w:val="left"/>
              <w:textAlignment w:val="auto"/>
              <w:rPr>
                <w:rFonts w:eastAsia="Times New Roman"/>
                <w:b/>
                <w:bCs/>
                <w:color w:val="000000"/>
                <w:sz w:val="18"/>
                <w:szCs w:val="18"/>
                <w:lang w:eastAsia="sr-Latn-RS"/>
              </w:rPr>
            </w:pPr>
          </w:p>
        </w:tc>
        <w:tc>
          <w:tcPr>
            <w:tcW w:w="891" w:type="dxa"/>
            <w:vMerge/>
            <w:tcBorders>
              <w:top w:val="nil"/>
              <w:left w:val="single" w:sz="4" w:space="0" w:color="auto"/>
              <w:bottom w:val="single" w:sz="4" w:space="0" w:color="auto"/>
              <w:right w:val="single" w:sz="4" w:space="0" w:color="auto"/>
            </w:tcBorders>
            <w:vAlign w:val="center"/>
            <w:hideMark/>
          </w:tcPr>
          <w:p w14:paraId="44B364FA" w14:textId="77777777" w:rsidR="00C44F61" w:rsidRPr="00C44F61" w:rsidRDefault="00C44F61" w:rsidP="00C44F61">
            <w:pPr>
              <w:suppressAutoHyphens w:val="0"/>
              <w:autoSpaceDN/>
              <w:spacing w:line="240" w:lineRule="auto"/>
              <w:ind w:firstLine="0"/>
              <w:jc w:val="left"/>
              <w:textAlignment w:val="auto"/>
              <w:rPr>
                <w:rFonts w:eastAsia="Times New Roman"/>
                <w:b/>
                <w:bCs/>
                <w:color w:val="000000"/>
                <w:sz w:val="18"/>
                <w:szCs w:val="18"/>
                <w:lang w:eastAsia="sr-Latn-RS"/>
              </w:rPr>
            </w:pPr>
          </w:p>
        </w:tc>
        <w:tc>
          <w:tcPr>
            <w:tcW w:w="712" w:type="dxa"/>
            <w:vMerge/>
            <w:tcBorders>
              <w:top w:val="nil"/>
              <w:left w:val="single" w:sz="4" w:space="0" w:color="auto"/>
              <w:bottom w:val="single" w:sz="4" w:space="0" w:color="auto"/>
              <w:right w:val="single" w:sz="4" w:space="0" w:color="auto"/>
            </w:tcBorders>
            <w:vAlign w:val="center"/>
            <w:hideMark/>
          </w:tcPr>
          <w:p w14:paraId="3135B31F" w14:textId="77777777" w:rsidR="00C44F61" w:rsidRPr="00C44F61" w:rsidRDefault="00C44F61" w:rsidP="00C44F61">
            <w:pPr>
              <w:suppressAutoHyphens w:val="0"/>
              <w:autoSpaceDN/>
              <w:spacing w:line="240" w:lineRule="auto"/>
              <w:ind w:firstLine="0"/>
              <w:jc w:val="left"/>
              <w:textAlignment w:val="auto"/>
              <w:rPr>
                <w:rFonts w:eastAsia="Times New Roman"/>
                <w:b/>
                <w:bCs/>
                <w:color w:val="000000"/>
                <w:sz w:val="18"/>
                <w:szCs w:val="18"/>
                <w:lang w:eastAsia="sr-Latn-RS"/>
              </w:rPr>
            </w:pPr>
          </w:p>
        </w:tc>
        <w:tc>
          <w:tcPr>
            <w:tcW w:w="976" w:type="dxa"/>
            <w:vMerge/>
            <w:tcBorders>
              <w:top w:val="nil"/>
              <w:left w:val="single" w:sz="4" w:space="0" w:color="auto"/>
              <w:bottom w:val="single" w:sz="4" w:space="0" w:color="auto"/>
              <w:right w:val="single" w:sz="4" w:space="0" w:color="auto"/>
            </w:tcBorders>
            <w:vAlign w:val="center"/>
            <w:hideMark/>
          </w:tcPr>
          <w:p w14:paraId="7425801B" w14:textId="77777777" w:rsidR="00C44F61" w:rsidRPr="00C44F61" w:rsidRDefault="00C44F61" w:rsidP="00C44F61">
            <w:pPr>
              <w:suppressAutoHyphens w:val="0"/>
              <w:autoSpaceDN/>
              <w:spacing w:line="240" w:lineRule="auto"/>
              <w:ind w:firstLine="0"/>
              <w:jc w:val="left"/>
              <w:textAlignment w:val="auto"/>
              <w:rPr>
                <w:rFonts w:eastAsia="Times New Roman"/>
                <w:b/>
                <w:bCs/>
                <w:color w:val="000000"/>
                <w:sz w:val="18"/>
                <w:szCs w:val="18"/>
                <w:lang w:eastAsia="sr-Latn-RS"/>
              </w:rPr>
            </w:pPr>
          </w:p>
        </w:tc>
        <w:tc>
          <w:tcPr>
            <w:tcW w:w="553" w:type="dxa"/>
            <w:vMerge/>
            <w:tcBorders>
              <w:top w:val="nil"/>
              <w:left w:val="single" w:sz="4" w:space="0" w:color="auto"/>
              <w:bottom w:val="single" w:sz="4" w:space="0" w:color="auto"/>
              <w:right w:val="single" w:sz="4" w:space="0" w:color="auto"/>
            </w:tcBorders>
            <w:vAlign w:val="center"/>
            <w:hideMark/>
          </w:tcPr>
          <w:p w14:paraId="5DB06F76" w14:textId="77777777" w:rsidR="00C44F61" w:rsidRPr="00C44F61" w:rsidRDefault="00C44F61" w:rsidP="00C44F61">
            <w:pPr>
              <w:suppressAutoHyphens w:val="0"/>
              <w:autoSpaceDN/>
              <w:spacing w:line="240" w:lineRule="auto"/>
              <w:ind w:firstLine="0"/>
              <w:jc w:val="left"/>
              <w:textAlignment w:val="auto"/>
              <w:rPr>
                <w:rFonts w:eastAsia="Times New Roman"/>
                <w:b/>
                <w:bCs/>
                <w:color w:val="000000"/>
                <w:sz w:val="18"/>
                <w:szCs w:val="18"/>
                <w:lang w:eastAsia="sr-Latn-RS"/>
              </w:rPr>
            </w:pPr>
          </w:p>
        </w:tc>
        <w:tc>
          <w:tcPr>
            <w:tcW w:w="11" w:type="dxa"/>
            <w:tcBorders>
              <w:top w:val="nil"/>
              <w:left w:val="nil"/>
              <w:bottom w:val="nil"/>
              <w:right w:val="nil"/>
            </w:tcBorders>
            <w:shd w:val="clear" w:color="auto" w:fill="auto"/>
            <w:noWrap/>
            <w:vAlign w:val="bottom"/>
            <w:hideMark/>
          </w:tcPr>
          <w:p w14:paraId="54B0F22F"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p>
        </w:tc>
      </w:tr>
      <w:tr w:rsidR="00C44F61" w:rsidRPr="00C44F61" w14:paraId="49220F9C" w14:textId="77777777" w:rsidTr="00C44F61">
        <w:trPr>
          <w:trHeight w:val="300"/>
          <w:jc w:val="center"/>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1674C630"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1992</w:t>
            </w:r>
          </w:p>
        </w:tc>
        <w:tc>
          <w:tcPr>
            <w:tcW w:w="928" w:type="dxa"/>
            <w:tcBorders>
              <w:top w:val="nil"/>
              <w:left w:val="nil"/>
              <w:bottom w:val="single" w:sz="4" w:space="0" w:color="auto"/>
              <w:right w:val="single" w:sz="4" w:space="0" w:color="auto"/>
            </w:tcBorders>
            <w:shd w:val="clear" w:color="auto" w:fill="auto"/>
            <w:noWrap/>
            <w:vAlign w:val="center"/>
            <w:hideMark/>
          </w:tcPr>
          <w:p w14:paraId="18E3EAF8"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4623.2</w:t>
            </w:r>
          </w:p>
        </w:tc>
        <w:tc>
          <w:tcPr>
            <w:tcW w:w="674" w:type="dxa"/>
            <w:tcBorders>
              <w:top w:val="nil"/>
              <w:left w:val="nil"/>
              <w:bottom w:val="single" w:sz="4" w:space="0" w:color="auto"/>
              <w:right w:val="single" w:sz="4" w:space="0" w:color="auto"/>
            </w:tcBorders>
            <w:shd w:val="clear" w:color="auto" w:fill="auto"/>
            <w:noWrap/>
            <w:vAlign w:val="center"/>
            <w:hideMark/>
          </w:tcPr>
          <w:p w14:paraId="7AB9E32A"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3387.59</w:t>
            </w:r>
          </w:p>
        </w:tc>
        <w:tc>
          <w:tcPr>
            <w:tcW w:w="841" w:type="dxa"/>
            <w:tcBorders>
              <w:top w:val="nil"/>
              <w:left w:val="nil"/>
              <w:bottom w:val="single" w:sz="4" w:space="0" w:color="auto"/>
              <w:right w:val="single" w:sz="4" w:space="0" w:color="auto"/>
            </w:tcBorders>
            <w:shd w:val="clear" w:color="auto" w:fill="auto"/>
            <w:noWrap/>
            <w:vAlign w:val="center"/>
            <w:hideMark/>
          </w:tcPr>
          <w:p w14:paraId="484CAF81"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487.03</w:t>
            </w:r>
          </w:p>
        </w:tc>
        <w:tc>
          <w:tcPr>
            <w:tcW w:w="983" w:type="dxa"/>
            <w:tcBorders>
              <w:top w:val="nil"/>
              <w:left w:val="nil"/>
              <w:bottom w:val="single" w:sz="4" w:space="0" w:color="auto"/>
              <w:right w:val="single" w:sz="4" w:space="0" w:color="auto"/>
            </w:tcBorders>
            <w:shd w:val="clear" w:color="auto" w:fill="auto"/>
            <w:noWrap/>
            <w:vAlign w:val="center"/>
            <w:hideMark/>
          </w:tcPr>
          <w:p w14:paraId="40F5BB69"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 </w:t>
            </w:r>
          </w:p>
        </w:tc>
        <w:tc>
          <w:tcPr>
            <w:tcW w:w="815" w:type="dxa"/>
            <w:tcBorders>
              <w:top w:val="nil"/>
              <w:left w:val="nil"/>
              <w:bottom w:val="single" w:sz="4" w:space="0" w:color="auto"/>
              <w:right w:val="single" w:sz="4" w:space="0" w:color="auto"/>
            </w:tcBorders>
            <w:shd w:val="clear" w:color="auto" w:fill="auto"/>
            <w:noWrap/>
            <w:vAlign w:val="center"/>
            <w:hideMark/>
          </w:tcPr>
          <w:p w14:paraId="2E2372ED"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3874.62</w:t>
            </w:r>
          </w:p>
        </w:tc>
        <w:tc>
          <w:tcPr>
            <w:tcW w:w="984" w:type="dxa"/>
            <w:tcBorders>
              <w:top w:val="nil"/>
              <w:left w:val="nil"/>
              <w:bottom w:val="single" w:sz="4" w:space="0" w:color="auto"/>
              <w:right w:val="single" w:sz="4" w:space="0" w:color="auto"/>
            </w:tcBorders>
            <w:shd w:val="clear" w:color="auto" w:fill="auto"/>
            <w:noWrap/>
            <w:vAlign w:val="center"/>
            <w:hideMark/>
          </w:tcPr>
          <w:p w14:paraId="20FCC863"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673.46</w:t>
            </w:r>
          </w:p>
        </w:tc>
        <w:tc>
          <w:tcPr>
            <w:tcW w:w="891" w:type="dxa"/>
            <w:tcBorders>
              <w:top w:val="nil"/>
              <w:left w:val="nil"/>
              <w:bottom w:val="single" w:sz="4" w:space="0" w:color="auto"/>
              <w:right w:val="single" w:sz="4" w:space="0" w:color="auto"/>
            </w:tcBorders>
            <w:shd w:val="clear" w:color="auto" w:fill="auto"/>
            <w:noWrap/>
            <w:vAlign w:val="center"/>
            <w:hideMark/>
          </w:tcPr>
          <w:p w14:paraId="1CA05316"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44.77</w:t>
            </w:r>
          </w:p>
        </w:tc>
        <w:tc>
          <w:tcPr>
            <w:tcW w:w="712" w:type="dxa"/>
            <w:tcBorders>
              <w:top w:val="nil"/>
              <w:left w:val="nil"/>
              <w:bottom w:val="single" w:sz="4" w:space="0" w:color="auto"/>
              <w:right w:val="single" w:sz="4" w:space="0" w:color="auto"/>
            </w:tcBorders>
            <w:shd w:val="clear" w:color="auto" w:fill="auto"/>
            <w:noWrap/>
            <w:vAlign w:val="center"/>
            <w:hideMark/>
          </w:tcPr>
          <w:p w14:paraId="4DA033A8"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30.35</w:t>
            </w:r>
          </w:p>
        </w:tc>
        <w:tc>
          <w:tcPr>
            <w:tcW w:w="976" w:type="dxa"/>
            <w:tcBorders>
              <w:top w:val="nil"/>
              <w:left w:val="nil"/>
              <w:bottom w:val="single" w:sz="4" w:space="0" w:color="auto"/>
              <w:right w:val="single" w:sz="4" w:space="0" w:color="auto"/>
            </w:tcBorders>
            <w:shd w:val="clear" w:color="auto" w:fill="auto"/>
            <w:noWrap/>
            <w:vAlign w:val="center"/>
            <w:hideMark/>
          </w:tcPr>
          <w:p w14:paraId="15EA8482"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75.12</w:t>
            </w:r>
          </w:p>
        </w:tc>
        <w:tc>
          <w:tcPr>
            <w:tcW w:w="553" w:type="dxa"/>
            <w:tcBorders>
              <w:top w:val="nil"/>
              <w:left w:val="nil"/>
              <w:bottom w:val="single" w:sz="4" w:space="0" w:color="auto"/>
              <w:right w:val="single" w:sz="4" w:space="0" w:color="auto"/>
            </w:tcBorders>
            <w:shd w:val="clear" w:color="auto" w:fill="auto"/>
            <w:noWrap/>
            <w:vAlign w:val="center"/>
            <w:hideMark/>
          </w:tcPr>
          <w:p w14:paraId="60EA25D9"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 </w:t>
            </w:r>
          </w:p>
        </w:tc>
        <w:tc>
          <w:tcPr>
            <w:tcW w:w="11" w:type="dxa"/>
            <w:vAlign w:val="center"/>
            <w:hideMark/>
          </w:tcPr>
          <w:p w14:paraId="11BADFA2" w14:textId="77777777" w:rsidR="00C44F61" w:rsidRPr="00C44F61" w:rsidRDefault="00C44F61" w:rsidP="00C44F61">
            <w:pPr>
              <w:suppressAutoHyphens w:val="0"/>
              <w:autoSpaceDN/>
              <w:spacing w:line="240" w:lineRule="auto"/>
              <w:ind w:firstLine="0"/>
              <w:jc w:val="left"/>
              <w:textAlignment w:val="auto"/>
              <w:rPr>
                <w:rFonts w:eastAsia="Times New Roman"/>
                <w:sz w:val="20"/>
                <w:szCs w:val="20"/>
                <w:lang w:eastAsia="sr-Latn-RS"/>
              </w:rPr>
            </w:pPr>
          </w:p>
        </w:tc>
      </w:tr>
      <w:tr w:rsidR="00C44F61" w:rsidRPr="00C44F61" w14:paraId="4202C201" w14:textId="77777777" w:rsidTr="00C44F61">
        <w:trPr>
          <w:trHeight w:val="300"/>
          <w:jc w:val="center"/>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3ABDB1A2"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2003</w:t>
            </w:r>
          </w:p>
        </w:tc>
        <w:tc>
          <w:tcPr>
            <w:tcW w:w="928" w:type="dxa"/>
            <w:tcBorders>
              <w:top w:val="nil"/>
              <w:left w:val="nil"/>
              <w:bottom w:val="single" w:sz="4" w:space="0" w:color="auto"/>
              <w:right w:val="single" w:sz="4" w:space="0" w:color="auto"/>
            </w:tcBorders>
            <w:shd w:val="clear" w:color="auto" w:fill="auto"/>
            <w:noWrap/>
            <w:vAlign w:val="center"/>
            <w:hideMark/>
          </w:tcPr>
          <w:p w14:paraId="1A546527"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4621.17</w:t>
            </w:r>
          </w:p>
        </w:tc>
        <w:tc>
          <w:tcPr>
            <w:tcW w:w="674" w:type="dxa"/>
            <w:tcBorders>
              <w:top w:val="nil"/>
              <w:left w:val="nil"/>
              <w:bottom w:val="single" w:sz="4" w:space="0" w:color="auto"/>
              <w:right w:val="single" w:sz="4" w:space="0" w:color="auto"/>
            </w:tcBorders>
            <w:shd w:val="clear" w:color="auto" w:fill="auto"/>
            <w:noWrap/>
            <w:vAlign w:val="center"/>
            <w:hideMark/>
          </w:tcPr>
          <w:p w14:paraId="32B93FB8"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3812.8</w:t>
            </w:r>
          </w:p>
        </w:tc>
        <w:tc>
          <w:tcPr>
            <w:tcW w:w="841" w:type="dxa"/>
            <w:tcBorders>
              <w:top w:val="nil"/>
              <w:left w:val="nil"/>
              <w:bottom w:val="single" w:sz="4" w:space="0" w:color="auto"/>
              <w:right w:val="single" w:sz="4" w:space="0" w:color="auto"/>
            </w:tcBorders>
            <w:shd w:val="clear" w:color="auto" w:fill="auto"/>
            <w:noWrap/>
            <w:vAlign w:val="center"/>
            <w:hideMark/>
          </w:tcPr>
          <w:p w14:paraId="07CE3251"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146.06</w:t>
            </w:r>
          </w:p>
        </w:tc>
        <w:tc>
          <w:tcPr>
            <w:tcW w:w="983" w:type="dxa"/>
            <w:tcBorders>
              <w:top w:val="nil"/>
              <w:left w:val="nil"/>
              <w:bottom w:val="single" w:sz="4" w:space="0" w:color="auto"/>
              <w:right w:val="single" w:sz="4" w:space="0" w:color="auto"/>
            </w:tcBorders>
            <w:shd w:val="clear" w:color="auto" w:fill="auto"/>
            <w:noWrap/>
            <w:vAlign w:val="center"/>
            <w:hideMark/>
          </w:tcPr>
          <w:p w14:paraId="0C6CF0F2"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 </w:t>
            </w:r>
          </w:p>
        </w:tc>
        <w:tc>
          <w:tcPr>
            <w:tcW w:w="815" w:type="dxa"/>
            <w:tcBorders>
              <w:top w:val="nil"/>
              <w:left w:val="nil"/>
              <w:bottom w:val="single" w:sz="4" w:space="0" w:color="auto"/>
              <w:right w:val="single" w:sz="4" w:space="0" w:color="auto"/>
            </w:tcBorders>
            <w:shd w:val="clear" w:color="auto" w:fill="auto"/>
            <w:noWrap/>
            <w:vAlign w:val="center"/>
            <w:hideMark/>
          </w:tcPr>
          <w:p w14:paraId="4A642B23"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3958.86</w:t>
            </w:r>
          </w:p>
        </w:tc>
        <w:tc>
          <w:tcPr>
            <w:tcW w:w="984" w:type="dxa"/>
            <w:tcBorders>
              <w:top w:val="nil"/>
              <w:left w:val="nil"/>
              <w:bottom w:val="single" w:sz="4" w:space="0" w:color="auto"/>
              <w:right w:val="single" w:sz="4" w:space="0" w:color="auto"/>
            </w:tcBorders>
            <w:shd w:val="clear" w:color="auto" w:fill="auto"/>
            <w:noWrap/>
            <w:vAlign w:val="center"/>
            <w:hideMark/>
          </w:tcPr>
          <w:p w14:paraId="7FD7B288"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592.82</w:t>
            </w:r>
          </w:p>
        </w:tc>
        <w:tc>
          <w:tcPr>
            <w:tcW w:w="891" w:type="dxa"/>
            <w:tcBorders>
              <w:top w:val="nil"/>
              <w:left w:val="nil"/>
              <w:bottom w:val="single" w:sz="4" w:space="0" w:color="auto"/>
              <w:right w:val="single" w:sz="4" w:space="0" w:color="auto"/>
            </w:tcBorders>
            <w:shd w:val="clear" w:color="auto" w:fill="auto"/>
            <w:noWrap/>
            <w:vAlign w:val="center"/>
            <w:hideMark/>
          </w:tcPr>
          <w:p w14:paraId="10E8FCED"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28.59</w:t>
            </w:r>
          </w:p>
        </w:tc>
        <w:tc>
          <w:tcPr>
            <w:tcW w:w="712" w:type="dxa"/>
            <w:tcBorders>
              <w:top w:val="nil"/>
              <w:left w:val="nil"/>
              <w:bottom w:val="single" w:sz="4" w:space="0" w:color="auto"/>
              <w:right w:val="single" w:sz="4" w:space="0" w:color="auto"/>
            </w:tcBorders>
            <w:shd w:val="clear" w:color="auto" w:fill="auto"/>
            <w:noWrap/>
            <w:vAlign w:val="center"/>
            <w:hideMark/>
          </w:tcPr>
          <w:p w14:paraId="553BCAC4"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40.51</w:t>
            </w:r>
          </w:p>
        </w:tc>
        <w:tc>
          <w:tcPr>
            <w:tcW w:w="976" w:type="dxa"/>
            <w:tcBorders>
              <w:top w:val="nil"/>
              <w:left w:val="nil"/>
              <w:bottom w:val="single" w:sz="4" w:space="0" w:color="auto"/>
              <w:right w:val="single" w:sz="4" w:space="0" w:color="auto"/>
            </w:tcBorders>
            <w:shd w:val="clear" w:color="auto" w:fill="auto"/>
            <w:noWrap/>
            <w:vAlign w:val="center"/>
            <w:hideMark/>
          </w:tcPr>
          <w:p w14:paraId="71DEA3A8"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69.1</w:t>
            </w:r>
          </w:p>
        </w:tc>
        <w:tc>
          <w:tcPr>
            <w:tcW w:w="553" w:type="dxa"/>
            <w:tcBorders>
              <w:top w:val="nil"/>
              <w:left w:val="nil"/>
              <w:bottom w:val="single" w:sz="4" w:space="0" w:color="auto"/>
              <w:right w:val="single" w:sz="4" w:space="0" w:color="auto"/>
            </w:tcBorders>
            <w:shd w:val="clear" w:color="auto" w:fill="auto"/>
            <w:noWrap/>
            <w:vAlign w:val="center"/>
            <w:hideMark/>
          </w:tcPr>
          <w:p w14:paraId="053957CD"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 </w:t>
            </w:r>
          </w:p>
        </w:tc>
        <w:tc>
          <w:tcPr>
            <w:tcW w:w="11" w:type="dxa"/>
            <w:vAlign w:val="center"/>
            <w:hideMark/>
          </w:tcPr>
          <w:p w14:paraId="03E9F904" w14:textId="77777777" w:rsidR="00C44F61" w:rsidRPr="00C44F61" w:rsidRDefault="00C44F61" w:rsidP="00C44F61">
            <w:pPr>
              <w:suppressAutoHyphens w:val="0"/>
              <w:autoSpaceDN/>
              <w:spacing w:line="240" w:lineRule="auto"/>
              <w:ind w:firstLine="0"/>
              <w:jc w:val="left"/>
              <w:textAlignment w:val="auto"/>
              <w:rPr>
                <w:rFonts w:eastAsia="Times New Roman"/>
                <w:sz w:val="20"/>
                <w:szCs w:val="20"/>
                <w:lang w:eastAsia="sr-Latn-RS"/>
              </w:rPr>
            </w:pPr>
          </w:p>
        </w:tc>
      </w:tr>
      <w:tr w:rsidR="00C44F61" w:rsidRPr="00C44F61" w14:paraId="6B8BBE00" w14:textId="77777777" w:rsidTr="00C44F61">
        <w:trPr>
          <w:trHeight w:val="300"/>
          <w:jc w:val="center"/>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7ED97900"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2012</w:t>
            </w:r>
          </w:p>
        </w:tc>
        <w:tc>
          <w:tcPr>
            <w:tcW w:w="928" w:type="dxa"/>
            <w:tcBorders>
              <w:top w:val="nil"/>
              <w:left w:val="nil"/>
              <w:bottom w:val="single" w:sz="4" w:space="0" w:color="auto"/>
              <w:right w:val="single" w:sz="4" w:space="0" w:color="auto"/>
            </w:tcBorders>
            <w:shd w:val="clear" w:color="auto" w:fill="auto"/>
            <w:noWrap/>
            <w:vAlign w:val="center"/>
            <w:hideMark/>
          </w:tcPr>
          <w:p w14:paraId="7803F0A1"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4518.82</w:t>
            </w:r>
          </w:p>
        </w:tc>
        <w:tc>
          <w:tcPr>
            <w:tcW w:w="674" w:type="dxa"/>
            <w:tcBorders>
              <w:top w:val="nil"/>
              <w:left w:val="nil"/>
              <w:bottom w:val="single" w:sz="4" w:space="0" w:color="auto"/>
              <w:right w:val="single" w:sz="4" w:space="0" w:color="auto"/>
            </w:tcBorders>
            <w:shd w:val="clear" w:color="auto" w:fill="auto"/>
            <w:noWrap/>
            <w:vAlign w:val="center"/>
            <w:hideMark/>
          </w:tcPr>
          <w:p w14:paraId="4A33459A"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3416.28</w:t>
            </w:r>
          </w:p>
        </w:tc>
        <w:tc>
          <w:tcPr>
            <w:tcW w:w="841" w:type="dxa"/>
            <w:tcBorders>
              <w:top w:val="nil"/>
              <w:left w:val="nil"/>
              <w:bottom w:val="single" w:sz="4" w:space="0" w:color="auto"/>
              <w:right w:val="single" w:sz="4" w:space="0" w:color="auto"/>
            </w:tcBorders>
            <w:shd w:val="clear" w:color="auto" w:fill="auto"/>
            <w:noWrap/>
            <w:vAlign w:val="center"/>
            <w:hideMark/>
          </w:tcPr>
          <w:p w14:paraId="2C01FB30"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72.67</w:t>
            </w:r>
          </w:p>
        </w:tc>
        <w:tc>
          <w:tcPr>
            <w:tcW w:w="983" w:type="dxa"/>
            <w:tcBorders>
              <w:top w:val="nil"/>
              <w:left w:val="nil"/>
              <w:bottom w:val="single" w:sz="4" w:space="0" w:color="auto"/>
              <w:right w:val="single" w:sz="4" w:space="0" w:color="auto"/>
            </w:tcBorders>
            <w:shd w:val="clear" w:color="auto" w:fill="auto"/>
            <w:noWrap/>
            <w:vAlign w:val="center"/>
            <w:hideMark/>
          </w:tcPr>
          <w:p w14:paraId="630E3CE6"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478.05</w:t>
            </w:r>
          </w:p>
        </w:tc>
        <w:tc>
          <w:tcPr>
            <w:tcW w:w="815" w:type="dxa"/>
            <w:tcBorders>
              <w:top w:val="nil"/>
              <w:left w:val="nil"/>
              <w:bottom w:val="single" w:sz="4" w:space="0" w:color="auto"/>
              <w:right w:val="single" w:sz="4" w:space="0" w:color="auto"/>
            </w:tcBorders>
            <w:shd w:val="clear" w:color="auto" w:fill="auto"/>
            <w:noWrap/>
            <w:vAlign w:val="center"/>
            <w:hideMark/>
          </w:tcPr>
          <w:p w14:paraId="344322F0"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3967</w:t>
            </w:r>
          </w:p>
        </w:tc>
        <w:tc>
          <w:tcPr>
            <w:tcW w:w="984" w:type="dxa"/>
            <w:tcBorders>
              <w:top w:val="nil"/>
              <w:left w:val="nil"/>
              <w:bottom w:val="single" w:sz="4" w:space="0" w:color="auto"/>
              <w:right w:val="single" w:sz="4" w:space="0" w:color="auto"/>
            </w:tcBorders>
            <w:shd w:val="clear" w:color="auto" w:fill="auto"/>
            <w:noWrap/>
            <w:vAlign w:val="center"/>
            <w:hideMark/>
          </w:tcPr>
          <w:p w14:paraId="0EA033CC"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475.92</w:t>
            </w:r>
          </w:p>
        </w:tc>
        <w:tc>
          <w:tcPr>
            <w:tcW w:w="891" w:type="dxa"/>
            <w:tcBorders>
              <w:top w:val="nil"/>
              <w:left w:val="nil"/>
              <w:bottom w:val="single" w:sz="4" w:space="0" w:color="auto"/>
              <w:right w:val="single" w:sz="4" w:space="0" w:color="auto"/>
            </w:tcBorders>
            <w:shd w:val="clear" w:color="auto" w:fill="auto"/>
            <w:noWrap/>
            <w:vAlign w:val="center"/>
            <w:hideMark/>
          </w:tcPr>
          <w:p w14:paraId="32EFCE16"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2.52</w:t>
            </w:r>
          </w:p>
        </w:tc>
        <w:tc>
          <w:tcPr>
            <w:tcW w:w="712" w:type="dxa"/>
            <w:tcBorders>
              <w:top w:val="nil"/>
              <w:left w:val="nil"/>
              <w:bottom w:val="single" w:sz="4" w:space="0" w:color="auto"/>
              <w:right w:val="single" w:sz="4" w:space="0" w:color="auto"/>
            </w:tcBorders>
            <w:shd w:val="clear" w:color="auto" w:fill="auto"/>
            <w:noWrap/>
            <w:vAlign w:val="center"/>
            <w:hideMark/>
          </w:tcPr>
          <w:p w14:paraId="34C1E594"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73.38</w:t>
            </w:r>
          </w:p>
        </w:tc>
        <w:tc>
          <w:tcPr>
            <w:tcW w:w="976" w:type="dxa"/>
            <w:tcBorders>
              <w:top w:val="nil"/>
              <w:left w:val="nil"/>
              <w:bottom w:val="single" w:sz="4" w:space="0" w:color="auto"/>
              <w:right w:val="single" w:sz="4" w:space="0" w:color="auto"/>
            </w:tcBorders>
            <w:shd w:val="clear" w:color="auto" w:fill="auto"/>
            <w:noWrap/>
            <w:vAlign w:val="center"/>
            <w:hideMark/>
          </w:tcPr>
          <w:p w14:paraId="0D913277"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551.82</w:t>
            </w:r>
          </w:p>
        </w:tc>
        <w:tc>
          <w:tcPr>
            <w:tcW w:w="553" w:type="dxa"/>
            <w:tcBorders>
              <w:top w:val="nil"/>
              <w:left w:val="nil"/>
              <w:bottom w:val="single" w:sz="4" w:space="0" w:color="auto"/>
              <w:right w:val="single" w:sz="4" w:space="0" w:color="auto"/>
            </w:tcBorders>
            <w:shd w:val="clear" w:color="auto" w:fill="auto"/>
            <w:noWrap/>
            <w:vAlign w:val="center"/>
            <w:hideMark/>
          </w:tcPr>
          <w:p w14:paraId="1649AE97"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 </w:t>
            </w:r>
          </w:p>
        </w:tc>
        <w:tc>
          <w:tcPr>
            <w:tcW w:w="11" w:type="dxa"/>
            <w:vAlign w:val="center"/>
            <w:hideMark/>
          </w:tcPr>
          <w:p w14:paraId="23BB828A" w14:textId="77777777" w:rsidR="00C44F61" w:rsidRPr="00C44F61" w:rsidRDefault="00C44F61" w:rsidP="00C44F61">
            <w:pPr>
              <w:suppressAutoHyphens w:val="0"/>
              <w:autoSpaceDN/>
              <w:spacing w:line="240" w:lineRule="auto"/>
              <w:ind w:firstLine="0"/>
              <w:jc w:val="left"/>
              <w:textAlignment w:val="auto"/>
              <w:rPr>
                <w:rFonts w:eastAsia="Times New Roman"/>
                <w:sz w:val="20"/>
                <w:szCs w:val="20"/>
                <w:lang w:eastAsia="sr-Latn-RS"/>
              </w:rPr>
            </w:pPr>
          </w:p>
        </w:tc>
      </w:tr>
      <w:tr w:rsidR="00C44F61" w:rsidRPr="00C44F61" w14:paraId="58915A02" w14:textId="77777777" w:rsidTr="00C44F61">
        <w:trPr>
          <w:trHeight w:val="300"/>
          <w:jc w:val="center"/>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6B04E5FB"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2022</w:t>
            </w:r>
          </w:p>
        </w:tc>
        <w:tc>
          <w:tcPr>
            <w:tcW w:w="928" w:type="dxa"/>
            <w:tcBorders>
              <w:top w:val="nil"/>
              <w:left w:val="nil"/>
              <w:bottom w:val="single" w:sz="4" w:space="0" w:color="auto"/>
              <w:right w:val="single" w:sz="4" w:space="0" w:color="auto"/>
            </w:tcBorders>
            <w:shd w:val="clear" w:color="auto" w:fill="auto"/>
            <w:noWrap/>
            <w:vAlign w:val="center"/>
            <w:hideMark/>
          </w:tcPr>
          <w:p w14:paraId="35F7C240"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4462.7</w:t>
            </w:r>
          </w:p>
        </w:tc>
        <w:tc>
          <w:tcPr>
            <w:tcW w:w="674" w:type="dxa"/>
            <w:tcBorders>
              <w:top w:val="nil"/>
              <w:left w:val="nil"/>
              <w:bottom w:val="single" w:sz="4" w:space="0" w:color="auto"/>
              <w:right w:val="single" w:sz="4" w:space="0" w:color="auto"/>
            </w:tcBorders>
            <w:shd w:val="clear" w:color="auto" w:fill="auto"/>
            <w:noWrap/>
            <w:vAlign w:val="center"/>
            <w:hideMark/>
          </w:tcPr>
          <w:p w14:paraId="7CE3D2A9"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3441.8</w:t>
            </w:r>
          </w:p>
        </w:tc>
        <w:tc>
          <w:tcPr>
            <w:tcW w:w="841" w:type="dxa"/>
            <w:tcBorders>
              <w:top w:val="nil"/>
              <w:left w:val="nil"/>
              <w:bottom w:val="single" w:sz="4" w:space="0" w:color="auto"/>
              <w:right w:val="single" w:sz="4" w:space="0" w:color="auto"/>
            </w:tcBorders>
            <w:shd w:val="clear" w:color="auto" w:fill="auto"/>
            <w:noWrap/>
            <w:vAlign w:val="center"/>
            <w:hideMark/>
          </w:tcPr>
          <w:p w14:paraId="4B158D30"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109.1</w:t>
            </w:r>
          </w:p>
        </w:tc>
        <w:tc>
          <w:tcPr>
            <w:tcW w:w="983" w:type="dxa"/>
            <w:tcBorders>
              <w:top w:val="nil"/>
              <w:left w:val="nil"/>
              <w:bottom w:val="single" w:sz="4" w:space="0" w:color="auto"/>
              <w:right w:val="single" w:sz="4" w:space="0" w:color="auto"/>
            </w:tcBorders>
            <w:shd w:val="clear" w:color="auto" w:fill="auto"/>
            <w:noWrap/>
            <w:vAlign w:val="center"/>
            <w:hideMark/>
          </w:tcPr>
          <w:p w14:paraId="14D64494"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423.8</w:t>
            </w:r>
          </w:p>
        </w:tc>
        <w:tc>
          <w:tcPr>
            <w:tcW w:w="815" w:type="dxa"/>
            <w:tcBorders>
              <w:top w:val="nil"/>
              <w:left w:val="nil"/>
              <w:bottom w:val="single" w:sz="4" w:space="0" w:color="auto"/>
              <w:right w:val="single" w:sz="4" w:space="0" w:color="auto"/>
            </w:tcBorders>
            <w:shd w:val="clear" w:color="auto" w:fill="auto"/>
            <w:noWrap/>
            <w:vAlign w:val="center"/>
            <w:hideMark/>
          </w:tcPr>
          <w:p w14:paraId="7B11A8F2"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3974.7</w:t>
            </w:r>
          </w:p>
        </w:tc>
        <w:tc>
          <w:tcPr>
            <w:tcW w:w="984" w:type="dxa"/>
            <w:tcBorders>
              <w:top w:val="nil"/>
              <w:left w:val="nil"/>
              <w:bottom w:val="single" w:sz="4" w:space="0" w:color="auto"/>
              <w:right w:val="single" w:sz="4" w:space="0" w:color="auto"/>
            </w:tcBorders>
            <w:shd w:val="clear" w:color="auto" w:fill="auto"/>
            <w:noWrap/>
            <w:vAlign w:val="bottom"/>
            <w:hideMark/>
          </w:tcPr>
          <w:p w14:paraId="6F8B3B2E"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9.4</w:t>
            </w:r>
          </w:p>
        </w:tc>
        <w:tc>
          <w:tcPr>
            <w:tcW w:w="891" w:type="dxa"/>
            <w:tcBorders>
              <w:top w:val="nil"/>
              <w:left w:val="nil"/>
              <w:bottom w:val="single" w:sz="4" w:space="0" w:color="auto"/>
              <w:right w:val="single" w:sz="4" w:space="0" w:color="auto"/>
            </w:tcBorders>
            <w:shd w:val="clear" w:color="auto" w:fill="auto"/>
            <w:noWrap/>
            <w:vAlign w:val="center"/>
            <w:hideMark/>
          </w:tcPr>
          <w:p w14:paraId="4B6A49DF"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31.4</w:t>
            </w:r>
          </w:p>
        </w:tc>
        <w:tc>
          <w:tcPr>
            <w:tcW w:w="712" w:type="dxa"/>
            <w:tcBorders>
              <w:top w:val="nil"/>
              <w:left w:val="nil"/>
              <w:bottom w:val="single" w:sz="4" w:space="0" w:color="auto"/>
              <w:right w:val="single" w:sz="4" w:space="0" w:color="auto"/>
            </w:tcBorders>
            <w:shd w:val="clear" w:color="auto" w:fill="auto"/>
            <w:noWrap/>
            <w:vAlign w:val="center"/>
            <w:hideMark/>
          </w:tcPr>
          <w:p w14:paraId="47A0DB16"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340</w:t>
            </w:r>
          </w:p>
        </w:tc>
        <w:tc>
          <w:tcPr>
            <w:tcW w:w="976" w:type="dxa"/>
            <w:tcBorders>
              <w:top w:val="nil"/>
              <w:left w:val="nil"/>
              <w:bottom w:val="single" w:sz="4" w:space="0" w:color="auto"/>
              <w:right w:val="single" w:sz="4" w:space="0" w:color="auto"/>
            </w:tcBorders>
            <w:shd w:val="clear" w:color="auto" w:fill="auto"/>
            <w:noWrap/>
            <w:vAlign w:val="center"/>
            <w:hideMark/>
          </w:tcPr>
          <w:p w14:paraId="0101A420"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380.8</w:t>
            </w:r>
          </w:p>
        </w:tc>
        <w:tc>
          <w:tcPr>
            <w:tcW w:w="553" w:type="dxa"/>
            <w:tcBorders>
              <w:top w:val="nil"/>
              <w:left w:val="nil"/>
              <w:bottom w:val="single" w:sz="4" w:space="0" w:color="auto"/>
              <w:right w:val="single" w:sz="4" w:space="0" w:color="auto"/>
            </w:tcBorders>
            <w:shd w:val="clear" w:color="auto" w:fill="auto"/>
            <w:noWrap/>
            <w:vAlign w:val="center"/>
            <w:hideMark/>
          </w:tcPr>
          <w:p w14:paraId="37021DE4" w14:textId="77777777" w:rsidR="00C44F61" w:rsidRPr="00C44F61" w:rsidRDefault="00C44F61" w:rsidP="00C44F61">
            <w:pPr>
              <w:suppressAutoHyphens w:val="0"/>
              <w:autoSpaceDN/>
              <w:spacing w:line="240" w:lineRule="auto"/>
              <w:ind w:firstLine="0"/>
              <w:jc w:val="center"/>
              <w:textAlignment w:val="auto"/>
              <w:rPr>
                <w:rFonts w:eastAsia="Times New Roman"/>
                <w:color w:val="000000"/>
                <w:sz w:val="18"/>
                <w:szCs w:val="18"/>
                <w:lang w:eastAsia="sr-Latn-RS"/>
              </w:rPr>
            </w:pPr>
            <w:r w:rsidRPr="00C44F61">
              <w:rPr>
                <w:rFonts w:eastAsia="Times New Roman"/>
                <w:color w:val="000000"/>
                <w:sz w:val="18"/>
                <w:szCs w:val="18"/>
                <w:lang w:eastAsia="sr-Latn-RS"/>
              </w:rPr>
              <w:t>107.2</w:t>
            </w:r>
          </w:p>
        </w:tc>
        <w:tc>
          <w:tcPr>
            <w:tcW w:w="11" w:type="dxa"/>
            <w:vAlign w:val="center"/>
            <w:hideMark/>
          </w:tcPr>
          <w:p w14:paraId="67418B7E" w14:textId="77777777" w:rsidR="00C44F61" w:rsidRPr="00C44F61" w:rsidRDefault="00C44F61" w:rsidP="00C44F61">
            <w:pPr>
              <w:suppressAutoHyphens w:val="0"/>
              <w:autoSpaceDN/>
              <w:spacing w:line="240" w:lineRule="auto"/>
              <w:ind w:firstLine="0"/>
              <w:jc w:val="left"/>
              <w:textAlignment w:val="auto"/>
              <w:rPr>
                <w:rFonts w:eastAsia="Times New Roman"/>
                <w:sz w:val="20"/>
                <w:szCs w:val="20"/>
                <w:lang w:eastAsia="sr-Latn-RS"/>
              </w:rPr>
            </w:pPr>
          </w:p>
        </w:tc>
      </w:tr>
      <w:tr w:rsidR="00C44F61" w:rsidRPr="00C44F61" w14:paraId="0C82DED9" w14:textId="77777777" w:rsidTr="00C44F61">
        <w:trPr>
          <w:trHeight w:val="300"/>
          <w:jc w:val="center"/>
        </w:trPr>
        <w:tc>
          <w:tcPr>
            <w:tcW w:w="792" w:type="dxa"/>
            <w:tcBorders>
              <w:top w:val="nil"/>
              <w:left w:val="single" w:sz="4" w:space="0" w:color="auto"/>
              <w:bottom w:val="single" w:sz="4" w:space="0" w:color="auto"/>
              <w:right w:val="single" w:sz="4" w:space="0" w:color="auto"/>
            </w:tcBorders>
            <w:shd w:val="clear" w:color="auto" w:fill="auto"/>
            <w:noWrap/>
            <w:vAlign w:val="center"/>
            <w:hideMark/>
          </w:tcPr>
          <w:p w14:paraId="5B36D485"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Разлика</w:t>
            </w:r>
          </w:p>
        </w:tc>
        <w:tc>
          <w:tcPr>
            <w:tcW w:w="928" w:type="dxa"/>
            <w:tcBorders>
              <w:top w:val="nil"/>
              <w:left w:val="nil"/>
              <w:bottom w:val="single" w:sz="4" w:space="0" w:color="auto"/>
              <w:right w:val="single" w:sz="4" w:space="0" w:color="auto"/>
            </w:tcBorders>
            <w:shd w:val="clear" w:color="auto" w:fill="auto"/>
            <w:noWrap/>
            <w:vAlign w:val="center"/>
            <w:hideMark/>
          </w:tcPr>
          <w:p w14:paraId="6183CB54"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-56.12</w:t>
            </w:r>
          </w:p>
        </w:tc>
        <w:tc>
          <w:tcPr>
            <w:tcW w:w="674" w:type="dxa"/>
            <w:tcBorders>
              <w:top w:val="nil"/>
              <w:left w:val="nil"/>
              <w:bottom w:val="single" w:sz="4" w:space="0" w:color="auto"/>
              <w:right w:val="single" w:sz="4" w:space="0" w:color="auto"/>
            </w:tcBorders>
            <w:shd w:val="clear" w:color="auto" w:fill="auto"/>
            <w:noWrap/>
            <w:vAlign w:val="center"/>
            <w:hideMark/>
          </w:tcPr>
          <w:p w14:paraId="181C4DA1"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25.52</w:t>
            </w:r>
          </w:p>
        </w:tc>
        <w:tc>
          <w:tcPr>
            <w:tcW w:w="841" w:type="dxa"/>
            <w:tcBorders>
              <w:top w:val="nil"/>
              <w:left w:val="nil"/>
              <w:bottom w:val="single" w:sz="4" w:space="0" w:color="auto"/>
              <w:right w:val="single" w:sz="4" w:space="0" w:color="auto"/>
            </w:tcBorders>
            <w:shd w:val="clear" w:color="auto" w:fill="auto"/>
            <w:noWrap/>
            <w:vAlign w:val="center"/>
            <w:hideMark/>
          </w:tcPr>
          <w:p w14:paraId="10DAD37C"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36.43</w:t>
            </w:r>
          </w:p>
        </w:tc>
        <w:tc>
          <w:tcPr>
            <w:tcW w:w="983" w:type="dxa"/>
            <w:tcBorders>
              <w:top w:val="nil"/>
              <w:left w:val="nil"/>
              <w:bottom w:val="single" w:sz="4" w:space="0" w:color="auto"/>
              <w:right w:val="single" w:sz="4" w:space="0" w:color="auto"/>
            </w:tcBorders>
            <w:shd w:val="clear" w:color="auto" w:fill="auto"/>
            <w:noWrap/>
            <w:vAlign w:val="center"/>
            <w:hideMark/>
          </w:tcPr>
          <w:p w14:paraId="35F00627"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-54.25</w:t>
            </w:r>
          </w:p>
        </w:tc>
        <w:tc>
          <w:tcPr>
            <w:tcW w:w="815" w:type="dxa"/>
            <w:tcBorders>
              <w:top w:val="nil"/>
              <w:left w:val="nil"/>
              <w:bottom w:val="single" w:sz="4" w:space="0" w:color="auto"/>
              <w:right w:val="single" w:sz="4" w:space="0" w:color="auto"/>
            </w:tcBorders>
            <w:shd w:val="clear" w:color="auto" w:fill="auto"/>
            <w:noWrap/>
            <w:vAlign w:val="center"/>
            <w:hideMark/>
          </w:tcPr>
          <w:p w14:paraId="5428D24B"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7.7</w:t>
            </w:r>
          </w:p>
        </w:tc>
        <w:tc>
          <w:tcPr>
            <w:tcW w:w="984" w:type="dxa"/>
            <w:tcBorders>
              <w:top w:val="nil"/>
              <w:left w:val="nil"/>
              <w:bottom w:val="single" w:sz="4" w:space="0" w:color="auto"/>
              <w:right w:val="single" w:sz="4" w:space="0" w:color="auto"/>
            </w:tcBorders>
            <w:shd w:val="clear" w:color="auto" w:fill="auto"/>
            <w:noWrap/>
            <w:vAlign w:val="center"/>
            <w:hideMark/>
          </w:tcPr>
          <w:p w14:paraId="3D187611"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-466.52</w:t>
            </w:r>
          </w:p>
        </w:tc>
        <w:tc>
          <w:tcPr>
            <w:tcW w:w="891" w:type="dxa"/>
            <w:tcBorders>
              <w:top w:val="nil"/>
              <w:left w:val="nil"/>
              <w:bottom w:val="single" w:sz="4" w:space="0" w:color="auto"/>
              <w:right w:val="single" w:sz="4" w:space="0" w:color="auto"/>
            </w:tcBorders>
            <w:shd w:val="clear" w:color="auto" w:fill="auto"/>
            <w:noWrap/>
            <w:vAlign w:val="center"/>
            <w:hideMark/>
          </w:tcPr>
          <w:p w14:paraId="6E763673"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28.88</w:t>
            </w:r>
          </w:p>
        </w:tc>
        <w:tc>
          <w:tcPr>
            <w:tcW w:w="712" w:type="dxa"/>
            <w:tcBorders>
              <w:top w:val="nil"/>
              <w:left w:val="nil"/>
              <w:bottom w:val="single" w:sz="4" w:space="0" w:color="auto"/>
              <w:right w:val="single" w:sz="4" w:space="0" w:color="auto"/>
            </w:tcBorders>
            <w:shd w:val="clear" w:color="auto" w:fill="auto"/>
            <w:noWrap/>
            <w:vAlign w:val="center"/>
            <w:hideMark/>
          </w:tcPr>
          <w:p w14:paraId="4813D688"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266.62</w:t>
            </w:r>
          </w:p>
        </w:tc>
        <w:tc>
          <w:tcPr>
            <w:tcW w:w="976" w:type="dxa"/>
            <w:tcBorders>
              <w:top w:val="nil"/>
              <w:left w:val="nil"/>
              <w:bottom w:val="single" w:sz="4" w:space="0" w:color="auto"/>
              <w:right w:val="single" w:sz="4" w:space="0" w:color="auto"/>
            </w:tcBorders>
            <w:shd w:val="clear" w:color="auto" w:fill="auto"/>
            <w:noWrap/>
            <w:vAlign w:val="center"/>
            <w:hideMark/>
          </w:tcPr>
          <w:p w14:paraId="3C1A09E1"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-171.02</w:t>
            </w:r>
          </w:p>
        </w:tc>
        <w:tc>
          <w:tcPr>
            <w:tcW w:w="553" w:type="dxa"/>
            <w:tcBorders>
              <w:top w:val="nil"/>
              <w:left w:val="nil"/>
              <w:bottom w:val="single" w:sz="4" w:space="0" w:color="auto"/>
              <w:right w:val="single" w:sz="4" w:space="0" w:color="auto"/>
            </w:tcBorders>
            <w:shd w:val="clear" w:color="auto" w:fill="auto"/>
            <w:noWrap/>
            <w:vAlign w:val="center"/>
            <w:hideMark/>
          </w:tcPr>
          <w:p w14:paraId="4DF9DAD9" w14:textId="77777777" w:rsidR="00C44F61" w:rsidRPr="00C44F61" w:rsidRDefault="00C44F61" w:rsidP="00C44F61">
            <w:pPr>
              <w:suppressAutoHyphens w:val="0"/>
              <w:autoSpaceDN/>
              <w:spacing w:line="240" w:lineRule="auto"/>
              <w:ind w:firstLine="0"/>
              <w:jc w:val="center"/>
              <w:textAlignment w:val="auto"/>
              <w:rPr>
                <w:rFonts w:eastAsia="Times New Roman"/>
                <w:b/>
                <w:bCs/>
                <w:color w:val="000000"/>
                <w:sz w:val="18"/>
                <w:szCs w:val="18"/>
                <w:lang w:eastAsia="sr-Latn-RS"/>
              </w:rPr>
            </w:pPr>
            <w:r w:rsidRPr="00C44F61">
              <w:rPr>
                <w:rFonts w:eastAsia="Times New Roman"/>
                <w:b/>
                <w:bCs/>
                <w:color w:val="000000"/>
                <w:sz w:val="18"/>
                <w:szCs w:val="18"/>
                <w:lang w:eastAsia="sr-Latn-RS"/>
              </w:rPr>
              <w:t>107.2</w:t>
            </w:r>
          </w:p>
        </w:tc>
        <w:tc>
          <w:tcPr>
            <w:tcW w:w="11" w:type="dxa"/>
            <w:vAlign w:val="center"/>
            <w:hideMark/>
          </w:tcPr>
          <w:p w14:paraId="054D9612" w14:textId="77777777" w:rsidR="00C44F61" w:rsidRPr="00C44F61" w:rsidRDefault="00C44F61" w:rsidP="00C44F61">
            <w:pPr>
              <w:suppressAutoHyphens w:val="0"/>
              <w:autoSpaceDN/>
              <w:spacing w:line="240" w:lineRule="auto"/>
              <w:ind w:firstLine="0"/>
              <w:jc w:val="left"/>
              <w:textAlignment w:val="auto"/>
              <w:rPr>
                <w:rFonts w:eastAsia="Times New Roman"/>
                <w:sz w:val="20"/>
                <w:szCs w:val="20"/>
                <w:lang w:eastAsia="sr-Latn-RS"/>
              </w:rPr>
            </w:pPr>
          </w:p>
        </w:tc>
      </w:tr>
    </w:tbl>
    <w:p w14:paraId="13ABE80D" w14:textId="77777777" w:rsidR="00C44F61" w:rsidRPr="00C44F61" w:rsidRDefault="00C44F61" w:rsidP="00C44F61">
      <w:pPr>
        <w:ind w:firstLine="0"/>
        <w:rPr>
          <w:rFonts w:eastAsia="Times New Roman"/>
          <w:sz w:val="24"/>
          <w:szCs w:val="24"/>
          <w:lang w:val="en-US"/>
        </w:rPr>
      </w:pPr>
    </w:p>
    <w:p w14:paraId="44F1FD8F" w14:textId="77777777" w:rsidR="00C44F61" w:rsidRDefault="00C44F61" w:rsidP="00C44F61">
      <w:pPr>
        <w:ind w:firstLine="708"/>
        <w:rPr>
          <w:sz w:val="24"/>
          <w:szCs w:val="24"/>
          <w:lang w:val="sr-Cyrl-RS"/>
        </w:rPr>
      </w:pPr>
      <w:r w:rsidRPr="00C44F61">
        <w:rPr>
          <w:sz w:val="24"/>
          <w:szCs w:val="24"/>
          <w:lang w:val="sr-Cyrl-RS"/>
        </w:rPr>
        <w:t>Укупна површина газдинске јединице</w:t>
      </w:r>
      <w:r>
        <w:rPr>
          <w:sz w:val="24"/>
          <w:szCs w:val="24"/>
          <w:lang w:val="sr-Cyrl-RS"/>
        </w:rPr>
        <w:t xml:space="preserve"> се</w:t>
      </w:r>
      <w:r w:rsidRPr="00C44F61">
        <w:rPr>
          <w:sz w:val="24"/>
          <w:szCs w:val="24"/>
          <w:lang w:val="sr-Cyrl-RS"/>
        </w:rPr>
        <w:t xml:space="preserve"> смањила за 56,12 </w:t>
      </w:r>
      <w:r>
        <w:rPr>
          <w:sz w:val="24"/>
          <w:szCs w:val="24"/>
          <w:lang w:val="sr-Cyrl-RS"/>
        </w:rPr>
        <w:t>х</w:t>
      </w:r>
      <w:r w:rsidRPr="00C44F61">
        <w:rPr>
          <w:sz w:val="24"/>
          <w:szCs w:val="24"/>
          <w:lang w:val="sr-Cyrl-RS"/>
        </w:rPr>
        <w:t>a услед враћања одређених поседа држави.</w:t>
      </w:r>
    </w:p>
    <w:p w14:paraId="129931B1" w14:textId="77777777" w:rsidR="0000024D" w:rsidRDefault="00C44F61" w:rsidP="00E93489">
      <w:pPr>
        <w:spacing w:line="252" w:lineRule="auto"/>
        <w:rPr>
          <w:sz w:val="24"/>
          <w:szCs w:val="24"/>
          <w:lang w:val="sr-Cyrl-RS"/>
        </w:rPr>
      </w:pPr>
      <w:r w:rsidRPr="00C44F61">
        <w:rPr>
          <w:sz w:val="24"/>
          <w:szCs w:val="24"/>
          <w:lang w:val="sr-Cyrl-RS"/>
        </w:rPr>
        <w:t xml:space="preserve">Површина под шумом већа је за 25,52 </w:t>
      </w:r>
      <w:r w:rsidR="001619AA">
        <w:rPr>
          <w:sz w:val="24"/>
          <w:szCs w:val="24"/>
          <w:lang w:val="sr-Cyrl-RS"/>
        </w:rPr>
        <w:t>х</w:t>
      </w:r>
      <w:r w:rsidRPr="00C44F61">
        <w:rPr>
          <w:sz w:val="24"/>
          <w:szCs w:val="24"/>
          <w:lang w:val="sr-Cyrl-RS"/>
        </w:rPr>
        <w:t xml:space="preserve">a  као резултат тачнијег разграничења обраслих површина од чистина и ширења вегетације на необрасле површине као и преласка култура у шуму.Укупна површина необраслог земљишта мања је за 171,02 </w:t>
      </w:r>
      <w:r w:rsidR="001619AA">
        <w:rPr>
          <w:sz w:val="24"/>
          <w:szCs w:val="24"/>
          <w:lang w:val="sr-Cyrl-RS"/>
        </w:rPr>
        <w:t>ха</w:t>
      </w:r>
      <w:r w:rsidRPr="00C44F61">
        <w:rPr>
          <w:sz w:val="24"/>
          <w:szCs w:val="24"/>
          <w:lang w:val="sr-Cyrl-RS"/>
        </w:rPr>
        <w:t xml:space="preserve"> што је последица ширења вегетације на необраслим површинама.</w:t>
      </w:r>
      <w:r w:rsidR="001619AA">
        <w:rPr>
          <w:sz w:val="24"/>
          <w:szCs w:val="24"/>
          <w:lang w:val="sr-Cyrl-RS"/>
        </w:rPr>
        <w:t xml:space="preserve"> </w:t>
      </w:r>
      <w:r w:rsidRPr="00C44F61">
        <w:rPr>
          <w:sz w:val="24"/>
          <w:szCs w:val="24"/>
          <w:lang w:val="sr-Cyrl-RS"/>
        </w:rPr>
        <w:t>Овим уређајним периоду није евидентирана површина под категоријом заузећа.</w:t>
      </w:r>
      <w:r w:rsidR="001619AA">
        <w:rPr>
          <w:sz w:val="24"/>
          <w:szCs w:val="24"/>
          <w:lang w:val="sr-Cyrl-RS"/>
        </w:rPr>
        <w:t xml:space="preserve"> </w:t>
      </w:r>
      <w:r w:rsidRPr="00C44F61">
        <w:rPr>
          <w:sz w:val="24"/>
          <w:szCs w:val="24"/>
          <w:lang w:val="sr-Cyrl-RS"/>
        </w:rPr>
        <w:t>Уређивањем</w:t>
      </w:r>
      <w:r w:rsidR="001619AA">
        <w:rPr>
          <w:sz w:val="24"/>
          <w:szCs w:val="24"/>
          <w:lang w:val="sr-Cyrl-RS"/>
        </w:rPr>
        <w:t xml:space="preserve"> је </w:t>
      </w:r>
      <w:r w:rsidRPr="00C44F61">
        <w:rPr>
          <w:sz w:val="24"/>
          <w:szCs w:val="24"/>
          <w:lang w:val="sr-Cyrl-RS"/>
        </w:rPr>
        <w:t xml:space="preserve"> регистровано и приватно енклавирано земљиште од  107</w:t>
      </w:r>
      <w:r w:rsidR="001619AA">
        <w:rPr>
          <w:sz w:val="24"/>
          <w:szCs w:val="24"/>
          <w:lang w:val="sr-Cyrl-RS"/>
        </w:rPr>
        <w:t>,</w:t>
      </w:r>
      <w:r w:rsidRPr="00C44F61">
        <w:rPr>
          <w:sz w:val="24"/>
          <w:szCs w:val="24"/>
          <w:lang w:val="sr-Cyrl-RS"/>
        </w:rPr>
        <w:t>2 х</w:t>
      </w:r>
      <w:r w:rsidR="001619AA">
        <w:rPr>
          <w:sz w:val="24"/>
          <w:szCs w:val="24"/>
          <w:lang w:val="sr-Cyrl-RS"/>
        </w:rPr>
        <w:t>а</w:t>
      </w:r>
      <w:r w:rsidRPr="00C44F61">
        <w:rPr>
          <w:sz w:val="24"/>
          <w:szCs w:val="24"/>
          <w:lang w:val="sr-Cyrl-RS"/>
        </w:rPr>
        <w:t>.</w:t>
      </w:r>
    </w:p>
    <w:p w14:paraId="1A140581" w14:textId="77777777" w:rsidR="001619AA" w:rsidRDefault="001619AA" w:rsidP="00E93489">
      <w:pPr>
        <w:spacing w:after="120" w:line="252" w:lineRule="auto"/>
        <w:rPr>
          <w:sz w:val="24"/>
          <w:szCs w:val="24"/>
          <w:lang w:val="sr-Cyrl-RS"/>
        </w:rPr>
      </w:pPr>
    </w:p>
    <w:p w14:paraId="0D23F42B" w14:textId="77777777" w:rsidR="001619AA" w:rsidRDefault="001619AA" w:rsidP="003F3597">
      <w:pPr>
        <w:pStyle w:val="Heading2"/>
        <w:rPr>
          <w:lang w:val="sr-Cyrl-RS"/>
        </w:rPr>
      </w:pPr>
      <w:bookmarkStart w:id="53" w:name="_Toc140141748"/>
      <w:r>
        <w:rPr>
          <w:lang w:val="sr-Cyrl-RS"/>
        </w:rPr>
        <w:t>6.2. Промена шумског фонда по запремини и запреминском прирасту</w:t>
      </w:r>
      <w:bookmarkEnd w:id="53"/>
    </w:p>
    <w:p w14:paraId="375AC1FB" w14:textId="77777777" w:rsidR="001619AA" w:rsidRDefault="001619AA" w:rsidP="00C44F61">
      <w:pPr>
        <w:ind w:firstLine="708"/>
        <w:rPr>
          <w:sz w:val="24"/>
          <w:szCs w:val="24"/>
          <w:lang w:val="sr-Cyrl-RS"/>
        </w:rPr>
      </w:pPr>
    </w:p>
    <w:p w14:paraId="2FD0820B" w14:textId="77777777" w:rsidR="001619AA" w:rsidRDefault="001619AA" w:rsidP="001619AA">
      <w:pPr>
        <w:ind w:firstLine="708"/>
        <w:rPr>
          <w:sz w:val="24"/>
          <w:szCs w:val="24"/>
          <w:lang w:val="sr-Cyrl-RS"/>
        </w:rPr>
      </w:pPr>
      <w:r w:rsidRPr="001619AA">
        <w:rPr>
          <w:sz w:val="24"/>
          <w:szCs w:val="24"/>
          <w:lang w:val="sr-Cyrl-RS"/>
        </w:rPr>
        <w:t>Промена шумског фонда по запремини и запреминском прирасту је дата у следећој табели:</w:t>
      </w:r>
    </w:p>
    <w:p w14:paraId="6D199AE3" w14:textId="77777777" w:rsidR="001619AA" w:rsidRDefault="001619AA" w:rsidP="001619AA">
      <w:pPr>
        <w:ind w:firstLine="0"/>
        <w:rPr>
          <w:sz w:val="24"/>
          <w:szCs w:val="24"/>
          <w:lang w:val="sr-Cyrl-RS"/>
        </w:rPr>
      </w:pPr>
    </w:p>
    <w:tbl>
      <w:tblPr>
        <w:tblW w:w="10644" w:type="dxa"/>
        <w:jc w:val="center"/>
        <w:tblLook w:val="04A0" w:firstRow="1" w:lastRow="0" w:firstColumn="1" w:lastColumn="0" w:noHBand="0" w:noVBand="1"/>
      </w:tblPr>
      <w:tblGrid>
        <w:gridCol w:w="1824"/>
        <w:gridCol w:w="1086"/>
        <w:gridCol w:w="919"/>
        <w:gridCol w:w="1152"/>
        <w:gridCol w:w="1099"/>
        <w:gridCol w:w="1126"/>
        <w:gridCol w:w="1086"/>
        <w:gridCol w:w="1072"/>
        <w:gridCol w:w="1280"/>
      </w:tblGrid>
      <w:tr w:rsidR="00AB7DB9" w:rsidRPr="00AB7DB9" w14:paraId="02340E27" w14:textId="77777777" w:rsidTr="00FE095D">
        <w:trPr>
          <w:trHeight w:val="1200"/>
          <w:tblHeader/>
          <w:jc w:val="center"/>
        </w:trPr>
        <w:tc>
          <w:tcPr>
            <w:tcW w:w="18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57EDD4"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Врста дрвећа</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6A4B9F20"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Остварена запремина премером 2012.год.</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722488E8"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Прираст 2012.</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7EA516E7"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Планирани принос 2014-2023</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1E6C880B"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Остварени принос 2014-2023</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44ABC5AB"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Очекивана запремина</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0CCB0964"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Остварена запремина премером 2022. год.</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6433F3C1"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Разлика остварене и очекиване запремине</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381B1652"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Укупан запремински прираст 2022.год.</w:t>
            </w:r>
          </w:p>
        </w:tc>
      </w:tr>
      <w:tr w:rsidR="00AB7DB9" w:rsidRPr="00AB7DB9" w14:paraId="70782C6D" w14:textId="77777777" w:rsidTr="00FE095D">
        <w:trPr>
          <w:trHeight w:val="300"/>
          <w:tblHeader/>
          <w:jc w:val="center"/>
        </w:trPr>
        <w:tc>
          <w:tcPr>
            <w:tcW w:w="1824" w:type="dxa"/>
            <w:vMerge/>
            <w:tcBorders>
              <w:top w:val="single" w:sz="4" w:space="0" w:color="auto"/>
              <w:left w:val="single" w:sz="4" w:space="0" w:color="auto"/>
              <w:bottom w:val="single" w:sz="4" w:space="0" w:color="000000"/>
              <w:right w:val="single" w:sz="4" w:space="0" w:color="auto"/>
            </w:tcBorders>
            <w:vAlign w:val="center"/>
            <w:hideMark/>
          </w:tcPr>
          <w:p w14:paraId="220F90C9" w14:textId="77777777" w:rsidR="00AB7DB9" w:rsidRPr="00AB7DB9" w:rsidRDefault="00AB7DB9" w:rsidP="00AB7DB9">
            <w:pPr>
              <w:suppressAutoHyphens w:val="0"/>
              <w:autoSpaceDN/>
              <w:spacing w:line="240" w:lineRule="auto"/>
              <w:ind w:firstLine="0"/>
              <w:jc w:val="left"/>
              <w:textAlignment w:val="auto"/>
              <w:rPr>
                <w:rFonts w:eastAsia="Times New Roman"/>
                <w:b/>
                <w:bCs/>
                <w:color w:val="000000"/>
                <w:sz w:val="18"/>
                <w:szCs w:val="18"/>
                <w:lang w:eastAsia="sr-Latn-RS"/>
              </w:rPr>
            </w:pPr>
          </w:p>
        </w:tc>
        <w:tc>
          <w:tcPr>
            <w:tcW w:w="1086" w:type="dxa"/>
            <w:tcBorders>
              <w:top w:val="nil"/>
              <w:left w:val="nil"/>
              <w:bottom w:val="single" w:sz="4" w:space="0" w:color="auto"/>
              <w:right w:val="single" w:sz="4" w:space="0" w:color="auto"/>
            </w:tcBorders>
            <w:shd w:val="clear" w:color="auto" w:fill="auto"/>
            <w:noWrap/>
            <w:vAlign w:val="center"/>
            <w:hideMark/>
          </w:tcPr>
          <w:p w14:paraId="4A3245B7"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∑V</w:t>
            </w:r>
          </w:p>
        </w:tc>
        <w:tc>
          <w:tcPr>
            <w:tcW w:w="919" w:type="dxa"/>
            <w:tcBorders>
              <w:top w:val="nil"/>
              <w:left w:val="nil"/>
              <w:bottom w:val="single" w:sz="4" w:space="0" w:color="auto"/>
              <w:right w:val="single" w:sz="4" w:space="0" w:color="auto"/>
            </w:tcBorders>
            <w:shd w:val="clear" w:color="auto" w:fill="auto"/>
            <w:noWrap/>
            <w:vAlign w:val="center"/>
            <w:hideMark/>
          </w:tcPr>
          <w:p w14:paraId="05A94E08"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∑Zv</w:t>
            </w:r>
          </w:p>
        </w:tc>
        <w:tc>
          <w:tcPr>
            <w:tcW w:w="1152" w:type="dxa"/>
            <w:tcBorders>
              <w:top w:val="nil"/>
              <w:left w:val="nil"/>
              <w:bottom w:val="single" w:sz="4" w:space="0" w:color="auto"/>
              <w:right w:val="single" w:sz="4" w:space="0" w:color="auto"/>
            </w:tcBorders>
            <w:shd w:val="clear" w:color="auto" w:fill="auto"/>
            <w:vAlign w:val="center"/>
            <w:hideMark/>
          </w:tcPr>
          <w:p w14:paraId="4B23467F"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 </w:t>
            </w:r>
          </w:p>
        </w:tc>
        <w:tc>
          <w:tcPr>
            <w:tcW w:w="1099" w:type="dxa"/>
            <w:tcBorders>
              <w:top w:val="nil"/>
              <w:left w:val="nil"/>
              <w:bottom w:val="single" w:sz="4" w:space="0" w:color="auto"/>
              <w:right w:val="single" w:sz="4" w:space="0" w:color="auto"/>
            </w:tcBorders>
            <w:shd w:val="clear" w:color="auto" w:fill="auto"/>
            <w:vAlign w:val="center"/>
            <w:hideMark/>
          </w:tcPr>
          <w:p w14:paraId="23545BD1"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 </w:t>
            </w:r>
          </w:p>
        </w:tc>
        <w:tc>
          <w:tcPr>
            <w:tcW w:w="1126" w:type="dxa"/>
            <w:tcBorders>
              <w:top w:val="nil"/>
              <w:left w:val="nil"/>
              <w:bottom w:val="single" w:sz="4" w:space="0" w:color="auto"/>
              <w:right w:val="single" w:sz="4" w:space="0" w:color="auto"/>
            </w:tcBorders>
            <w:shd w:val="clear" w:color="auto" w:fill="auto"/>
            <w:vAlign w:val="center"/>
            <w:hideMark/>
          </w:tcPr>
          <w:p w14:paraId="7653270E"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 </w:t>
            </w:r>
          </w:p>
        </w:tc>
        <w:tc>
          <w:tcPr>
            <w:tcW w:w="1086" w:type="dxa"/>
            <w:tcBorders>
              <w:top w:val="nil"/>
              <w:left w:val="nil"/>
              <w:bottom w:val="single" w:sz="4" w:space="0" w:color="auto"/>
              <w:right w:val="single" w:sz="4" w:space="0" w:color="auto"/>
            </w:tcBorders>
            <w:shd w:val="clear" w:color="auto" w:fill="auto"/>
            <w:vAlign w:val="center"/>
            <w:hideMark/>
          </w:tcPr>
          <w:p w14:paraId="6F0E44E3"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 </w:t>
            </w:r>
          </w:p>
        </w:tc>
        <w:tc>
          <w:tcPr>
            <w:tcW w:w="1072" w:type="dxa"/>
            <w:tcBorders>
              <w:top w:val="nil"/>
              <w:left w:val="nil"/>
              <w:bottom w:val="single" w:sz="4" w:space="0" w:color="auto"/>
              <w:right w:val="single" w:sz="4" w:space="0" w:color="auto"/>
            </w:tcBorders>
            <w:shd w:val="clear" w:color="auto" w:fill="auto"/>
            <w:vAlign w:val="center"/>
            <w:hideMark/>
          </w:tcPr>
          <w:p w14:paraId="11759B99"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 </w:t>
            </w:r>
          </w:p>
        </w:tc>
        <w:tc>
          <w:tcPr>
            <w:tcW w:w="1280" w:type="dxa"/>
            <w:tcBorders>
              <w:top w:val="nil"/>
              <w:left w:val="nil"/>
              <w:bottom w:val="single" w:sz="4" w:space="0" w:color="auto"/>
              <w:right w:val="single" w:sz="4" w:space="0" w:color="auto"/>
            </w:tcBorders>
            <w:shd w:val="clear" w:color="auto" w:fill="auto"/>
            <w:vAlign w:val="center"/>
            <w:hideMark/>
          </w:tcPr>
          <w:p w14:paraId="67DEFC0B"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 </w:t>
            </w:r>
          </w:p>
        </w:tc>
      </w:tr>
      <w:tr w:rsidR="00AB7DB9" w:rsidRPr="00AB7DB9" w14:paraId="26C96B15" w14:textId="77777777" w:rsidTr="00FE095D">
        <w:trPr>
          <w:trHeight w:val="300"/>
          <w:tblHeader/>
          <w:jc w:val="center"/>
        </w:trPr>
        <w:tc>
          <w:tcPr>
            <w:tcW w:w="1824" w:type="dxa"/>
            <w:vMerge/>
            <w:tcBorders>
              <w:top w:val="single" w:sz="4" w:space="0" w:color="auto"/>
              <w:left w:val="single" w:sz="4" w:space="0" w:color="auto"/>
              <w:bottom w:val="single" w:sz="4" w:space="0" w:color="000000"/>
              <w:right w:val="single" w:sz="4" w:space="0" w:color="auto"/>
            </w:tcBorders>
            <w:vAlign w:val="center"/>
            <w:hideMark/>
          </w:tcPr>
          <w:p w14:paraId="4D4D4A28" w14:textId="77777777" w:rsidR="00AB7DB9" w:rsidRPr="00AB7DB9" w:rsidRDefault="00AB7DB9" w:rsidP="00AB7DB9">
            <w:pPr>
              <w:suppressAutoHyphens w:val="0"/>
              <w:autoSpaceDN/>
              <w:spacing w:line="240" w:lineRule="auto"/>
              <w:ind w:firstLine="0"/>
              <w:jc w:val="left"/>
              <w:textAlignment w:val="auto"/>
              <w:rPr>
                <w:rFonts w:eastAsia="Times New Roman"/>
                <w:b/>
                <w:bCs/>
                <w:color w:val="000000"/>
                <w:sz w:val="18"/>
                <w:szCs w:val="18"/>
                <w:lang w:eastAsia="sr-Latn-RS"/>
              </w:rPr>
            </w:pPr>
          </w:p>
        </w:tc>
        <w:tc>
          <w:tcPr>
            <w:tcW w:w="1086" w:type="dxa"/>
            <w:tcBorders>
              <w:top w:val="nil"/>
              <w:left w:val="nil"/>
              <w:bottom w:val="single" w:sz="4" w:space="0" w:color="auto"/>
              <w:right w:val="single" w:sz="4" w:space="0" w:color="auto"/>
            </w:tcBorders>
            <w:shd w:val="clear" w:color="auto" w:fill="auto"/>
            <w:noWrap/>
            <w:vAlign w:val="center"/>
            <w:hideMark/>
          </w:tcPr>
          <w:p w14:paraId="2922C46A"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м</w:t>
            </w:r>
            <w:r w:rsidRPr="00AB7DB9">
              <w:rPr>
                <w:rFonts w:eastAsia="Times New Roman"/>
                <w:b/>
                <w:bCs/>
                <w:color w:val="000000"/>
                <w:sz w:val="18"/>
                <w:szCs w:val="18"/>
                <w:vertAlign w:val="superscript"/>
                <w:lang w:eastAsia="sr-Latn-RS"/>
              </w:rPr>
              <w:t>3</w:t>
            </w:r>
          </w:p>
        </w:tc>
        <w:tc>
          <w:tcPr>
            <w:tcW w:w="919" w:type="dxa"/>
            <w:tcBorders>
              <w:top w:val="nil"/>
              <w:left w:val="nil"/>
              <w:bottom w:val="single" w:sz="4" w:space="0" w:color="auto"/>
              <w:right w:val="single" w:sz="4" w:space="0" w:color="auto"/>
            </w:tcBorders>
            <w:shd w:val="clear" w:color="auto" w:fill="auto"/>
            <w:noWrap/>
            <w:vAlign w:val="center"/>
            <w:hideMark/>
          </w:tcPr>
          <w:p w14:paraId="35D5CEDB"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м</w:t>
            </w:r>
            <w:r w:rsidRPr="00AB7DB9">
              <w:rPr>
                <w:rFonts w:eastAsia="Times New Roman"/>
                <w:b/>
                <w:bCs/>
                <w:color w:val="000000"/>
                <w:sz w:val="18"/>
                <w:szCs w:val="18"/>
                <w:vertAlign w:val="superscript"/>
                <w:lang w:eastAsia="sr-Latn-RS"/>
              </w:rPr>
              <w:t>3</w:t>
            </w:r>
          </w:p>
        </w:tc>
        <w:tc>
          <w:tcPr>
            <w:tcW w:w="1152" w:type="dxa"/>
            <w:tcBorders>
              <w:top w:val="nil"/>
              <w:left w:val="nil"/>
              <w:bottom w:val="single" w:sz="4" w:space="0" w:color="auto"/>
              <w:right w:val="single" w:sz="4" w:space="0" w:color="auto"/>
            </w:tcBorders>
            <w:shd w:val="clear" w:color="auto" w:fill="auto"/>
            <w:noWrap/>
            <w:vAlign w:val="center"/>
            <w:hideMark/>
          </w:tcPr>
          <w:p w14:paraId="666D71CF"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м</w:t>
            </w:r>
            <w:r w:rsidRPr="00AB7DB9">
              <w:rPr>
                <w:rFonts w:eastAsia="Times New Roman"/>
                <w:b/>
                <w:bCs/>
                <w:color w:val="000000"/>
                <w:sz w:val="18"/>
                <w:szCs w:val="18"/>
                <w:vertAlign w:val="superscript"/>
                <w:lang w:eastAsia="sr-Latn-RS"/>
              </w:rPr>
              <w:t>3</w:t>
            </w:r>
          </w:p>
        </w:tc>
        <w:tc>
          <w:tcPr>
            <w:tcW w:w="1099" w:type="dxa"/>
            <w:tcBorders>
              <w:top w:val="nil"/>
              <w:left w:val="nil"/>
              <w:bottom w:val="single" w:sz="4" w:space="0" w:color="auto"/>
              <w:right w:val="single" w:sz="4" w:space="0" w:color="auto"/>
            </w:tcBorders>
            <w:shd w:val="clear" w:color="auto" w:fill="auto"/>
            <w:noWrap/>
            <w:vAlign w:val="center"/>
            <w:hideMark/>
          </w:tcPr>
          <w:p w14:paraId="0FB412A1"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м</w:t>
            </w:r>
            <w:r w:rsidRPr="00AB7DB9">
              <w:rPr>
                <w:rFonts w:eastAsia="Times New Roman"/>
                <w:b/>
                <w:bCs/>
                <w:color w:val="000000"/>
                <w:sz w:val="18"/>
                <w:szCs w:val="18"/>
                <w:vertAlign w:val="superscript"/>
                <w:lang w:eastAsia="sr-Latn-RS"/>
              </w:rPr>
              <w:t>3</w:t>
            </w:r>
          </w:p>
        </w:tc>
        <w:tc>
          <w:tcPr>
            <w:tcW w:w="1126" w:type="dxa"/>
            <w:tcBorders>
              <w:top w:val="nil"/>
              <w:left w:val="nil"/>
              <w:bottom w:val="single" w:sz="4" w:space="0" w:color="auto"/>
              <w:right w:val="single" w:sz="4" w:space="0" w:color="auto"/>
            </w:tcBorders>
            <w:shd w:val="clear" w:color="auto" w:fill="auto"/>
            <w:noWrap/>
            <w:vAlign w:val="center"/>
            <w:hideMark/>
          </w:tcPr>
          <w:p w14:paraId="0A3B6AB5"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м</w:t>
            </w:r>
            <w:r w:rsidRPr="00AB7DB9">
              <w:rPr>
                <w:rFonts w:eastAsia="Times New Roman"/>
                <w:b/>
                <w:bCs/>
                <w:color w:val="000000"/>
                <w:sz w:val="18"/>
                <w:szCs w:val="18"/>
                <w:vertAlign w:val="superscript"/>
                <w:lang w:eastAsia="sr-Latn-RS"/>
              </w:rPr>
              <w:t>3</w:t>
            </w:r>
          </w:p>
        </w:tc>
        <w:tc>
          <w:tcPr>
            <w:tcW w:w="1086" w:type="dxa"/>
            <w:tcBorders>
              <w:top w:val="nil"/>
              <w:left w:val="nil"/>
              <w:bottom w:val="single" w:sz="4" w:space="0" w:color="auto"/>
              <w:right w:val="single" w:sz="4" w:space="0" w:color="auto"/>
            </w:tcBorders>
            <w:shd w:val="clear" w:color="auto" w:fill="auto"/>
            <w:noWrap/>
            <w:vAlign w:val="center"/>
            <w:hideMark/>
          </w:tcPr>
          <w:p w14:paraId="2479486B"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м</w:t>
            </w:r>
            <w:r w:rsidRPr="00AB7DB9">
              <w:rPr>
                <w:rFonts w:eastAsia="Times New Roman"/>
                <w:b/>
                <w:bCs/>
                <w:color w:val="000000"/>
                <w:sz w:val="18"/>
                <w:szCs w:val="18"/>
                <w:vertAlign w:val="superscript"/>
                <w:lang w:eastAsia="sr-Latn-RS"/>
              </w:rPr>
              <w:t>3</w:t>
            </w:r>
          </w:p>
        </w:tc>
        <w:tc>
          <w:tcPr>
            <w:tcW w:w="1072" w:type="dxa"/>
            <w:tcBorders>
              <w:top w:val="nil"/>
              <w:left w:val="nil"/>
              <w:bottom w:val="single" w:sz="4" w:space="0" w:color="auto"/>
              <w:right w:val="single" w:sz="4" w:space="0" w:color="auto"/>
            </w:tcBorders>
            <w:shd w:val="clear" w:color="auto" w:fill="auto"/>
            <w:noWrap/>
            <w:vAlign w:val="center"/>
            <w:hideMark/>
          </w:tcPr>
          <w:p w14:paraId="5BDC0038"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м</w:t>
            </w:r>
            <w:r w:rsidRPr="00AB7DB9">
              <w:rPr>
                <w:rFonts w:eastAsia="Times New Roman"/>
                <w:b/>
                <w:bCs/>
                <w:color w:val="000000"/>
                <w:sz w:val="18"/>
                <w:szCs w:val="18"/>
                <w:vertAlign w:val="superscript"/>
                <w:lang w:eastAsia="sr-Latn-RS"/>
              </w:rPr>
              <w:t>3</w:t>
            </w:r>
          </w:p>
        </w:tc>
        <w:tc>
          <w:tcPr>
            <w:tcW w:w="1280" w:type="dxa"/>
            <w:tcBorders>
              <w:top w:val="nil"/>
              <w:left w:val="nil"/>
              <w:bottom w:val="single" w:sz="4" w:space="0" w:color="auto"/>
              <w:right w:val="single" w:sz="4" w:space="0" w:color="auto"/>
            </w:tcBorders>
            <w:shd w:val="clear" w:color="auto" w:fill="auto"/>
            <w:noWrap/>
            <w:vAlign w:val="center"/>
            <w:hideMark/>
          </w:tcPr>
          <w:p w14:paraId="22014BE6"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м</w:t>
            </w:r>
            <w:r w:rsidRPr="00AB7DB9">
              <w:rPr>
                <w:rFonts w:eastAsia="Times New Roman"/>
                <w:b/>
                <w:bCs/>
                <w:color w:val="000000"/>
                <w:sz w:val="18"/>
                <w:szCs w:val="18"/>
                <w:vertAlign w:val="superscript"/>
                <w:lang w:eastAsia="sr-Latn-RS"/>
              </w:rPr>
              <w:t>3</w:t>
            </w:r>
          </w:p>
        </w:tc>
      </w:tr>
      <w:tr w:rsidR="00AB7DB9" w:rsidRPr="00AB7DB9" w14:paraId="46743E34"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181DC4C5"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Сладун</w:t>
            </w:r>
          </w:p>
        </w:tc>
        <w:tc>
          <w:tcPr>
            <w:tcW w:w="1086" w:type="dxa"/>
            <w:tcBorders>
              <w:top w:val="nil"/>
              <w:left w:val="nil"/>
              <w:bottom w:val="single" w:sz="4" w:space="0" w:color="auto"/>
              <w:right w:val="single" w:sz="4" w:space="0" w:color="auto"/>
            </w:tcBorders>
            <w:shd w:val="clear" w:color="auto" w:fill="auto"/>
            <w:noWrap/>
            <w:vAlign w:val="center"/>
            <w:hideMark/>
          </w:tcPr>
          <w:p w14:paraId="49127FA0"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121056.4</w:t>
            </w:r>
          </w:p>
        </w:tc>
        <w:tc>
          <w:tcPr>
            <w:tcW w:w="919" w:type="dxa"/>
            <w:tcBorders>
              <w:top w:val="nil"/>
              <w:left w:val="nil"/>
              <w:bottom w:val="single" w:sz="4" w:space="0" w:color="auto"/>
              <w:right w:val="single" w:sz="4" w:space="0" w:color="auto"/>
            </w:tcBorders>
            <w:shd w:val="clear" w:color="auto" w:fill="auto"/>
            <w:noWrap/>
            <w:vAlign w:val="center"/>
            <w:hideMark/>
          </w:tcPr>
          <w:p w14:paraId="65B6F098"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4304.8</w:t>
            </w:r>
          </w:p>
        </w:tc>
        <w:tc>
          <w:tcPr>
            <w:tcW w:w="1152" w:type="dxa"/>
            <w:tcBorders>
              <w:top w:val="nil"/>
              <w:left w:val="nil"/>
              <w:bottom w:val="single" w:sz="4" w:space="0" w:color="auto"/>
              <w:right w:val="single" w:sz="4" w:space="0" w:color="auto"/>
            </w:tcBorders>
            <w:shd w:val="clear" w:color="auto" w:fill="auto"/>
            <w:noWrap/>
            <w:vAlign w:val="center"/>
            <w:hideMark/>
          </w:tcPr>
          <w:p w14:paraId="3638DE65"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14868.9</w:t>
            </w:r>
          </w:p>
        </w:tc>
        <w:tc>
          <w:tcPr>
            <w:tcW w:w="1099" w:type="dxa"/>
            <w:tcBorders>
              <w:top w:val="nil"/>
              <w:left w:val="nil"/>
              <w:bottom w:val="single" w:sz="4" w:space="0" w:color="auto"/>
              <w:right w:val="single" w:sz="4" w:space="0" w:color="auto"/>
            </w:tcBorders>
            <w:shd w:val="clear" w:color="auto" w:fill="auto"/>
            <w:vAlign w:val="center"/>
            <w:hideMark/>
          </w:tcPr>
          <w:p w14:paraId="3EB8A71A"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9784.6</w:t>
            </w:r>
          </w:p>
        </w:tc>
        <w:tc>
          <w:tcPr>
            <w:tcW w:w="1126" w:type="dxa"/>
            <w:tcBorders>
              <w:top w:val="nil"/>
              <w:left w:val="nil"/>
              <w:bottom w:val="single" w:sz="4" w:space="0" w:color="auto"/>
              <w:right w:val="single" w:sz="4" w:space="0" w:color="auto"/>
            </w:tcBorders>
            <w:shd w:val="clear" w:color="auto" w:fill="auto"/>
            <w:noWrap/>
            <w:vAlign w:val="center"/>
            <w:hideMark/>
          </w:tcPr>
          <w:p w14:paraId="4CEF6530"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150015</w:t>
            </w:r>
          </w:p>
        </w:tc>
        <w:tc>
          <w:tcPr>
            <w:tcW w:w="1086" w:type="dxa"/>
            <w:tcBorders>
              <w:top w:val="nil"/>
              <w:left w:val="nil"/>
              <w:bottom w:val="single" w:sz="4" w:space="0" w:color="auto"/>
              <w:right w:val="single" w:sz="4" w:space="0" w:color="auto"/>
            </w:tcBorders>
            <w:shd w:val="clear" w:color="auto" w:fill="auto"/>
            <w:noWrap/>
            <w:vAlign w:val="bottom"/>
            <w:hideMark/>
          </w:tcPr>
          <w:p w14:paraId="1709CCFD"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131,486.3</w:t>
            </w:r>
          </w:p>
        </w:tc>
        <w:tc>
          <w:tcPr>
            <w:tcW w:w="1072" w:type="dxa"/>
            <w:tcBorders>
              <w:top w:val="nil"/>
              <w:left w:val="nil"/>
              <w:bottom w:val="single" w:sz="4" w:space="0" w:color="auto"/>
              <w:right w:val="single" w:sz="4" w:space="0" w:color="auto"/>
            </w:tcBorders>
            <w:shd w:val="clear" w:color="auto" w:fill="auto"/>
            <w:noWrap/>
            <w:vAlign w:val="center"/>
            <w:hideMark/>
          </w:tcPr>
          <w:p w14:paraId="6E09C49F"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-18,528.7</w:t>
            </w:r>
          </w:p>
        </w:tc>
        <w:tc>
          <w:tcPr>
            <w:tcW w:w="1280" w:type="dxa"/>
            <w:tcBorders>
              <w:top w:val="nil"/>
              <w:left w:val="nil"/>
              <w:bottom w:val="single" w:sz="4" w:space="0" w:color="auto"/>
              <w:right w:val="single" w:sz="4" w:space="0" w:color="auto"/>
            </w:tcBorders>
            <w:shd w:val="clear" w:color="auto" w:fill="auto"/>
            <w:noWrap/>
            <w:vAlign w:val="bottom"/>
            <w:hideMark/>
          </w:tcPr>
          <w:p w14:paraId="07C9093E"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3,746.6</w:t>
            </w:r>
          </w:p>
        </w:tc>
      </w:tr>
      <w:tr w:rsidR="00AB7DB9" w:rsidRPr="00AB7DB9" w14:paraId="6425325D"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748330F2"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Цер</w:t>
            </w:r>
          </w:p>
        </w:tc>
        <w:tc>
          <w:tcPr>
            <w:tcW w:w="1086" w:type="dxa"/>
            <w:tcBorders>
              <w:top w:val="nil"/>
              <w:left w:val="nil"/>
              <w:bottom w:val="single" w:sz="4" w:space="0" w:color="auto"/>
              <w:right w:val="single" w:sz="4" w:space="0" w:color="auto"/>
            </w:tcBorders>
            <w:shd w:val="clear" w:color="auto" w:fill="auto"/>
            <w:noWrap/>
            <w:vAlign w:val="center"/>
            <w:hideMark/>
          </w:tcPr>
          <w:p w14:paraId="67F9AEDF"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117814.4</w:t>
            </w:r>
          </w:p>
        </w:tc>
        <w:tc>
          <w:tcPr>
            <w:tcW w:w="919" w:type="dxa"/>
            <w:tcBorders>
              <w:top w:val="nil"/>
              <w:left w:val="nil"/>
              <w:bottom w:val="single" w:sz="4" w:space="0" w:color="auto"/>
              <w:right w:val="single" w:sz="4" w:space="0" w:color="auto"/>
            </w:tcBorders>
            <w:shd w:val="clear" w:color="auto" w:fill="auto"/>
            <w:noWrap/>
            <w:vAlign w:val="center"/>
            <w:hideMark/>
          </w:tcPr>
          <w:p w14:paraId="70B67DB2"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3737.6</w:t>
            </w:r>
          </w:p>
        </w:tc>
        <w:tc>
          <w:tcPr>
            <w:tcW w:w="1152" w:type="dxa"/>
            <w:tcBorders>
              <w:top w:val="nil"/>
              <w:left w:val="nil"/>
              <w:bottom w:val="single" w:sz="4" w:space="0" w:color="auto"/>
              <w:right w:val="single" w:sz="4" w:space="0" w:color="auto"/>
            </w:tcBorders>
            <w:shd w:val="clear" w:color="auto" w:fill="auto"/>
            <w:noWrap/>
            <w:vAlign w:val="center"/>
            <w:hideMark/>
          </w:tcPr>
          <w:p w14:paraId="240109F4"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11369</w:t>
            </w:r>
          </w:p>
        </w:tc>
        <w:tc>
          <w:tcPr>
            <w:tcW w:w="1099" w:type="dxa"/>
            <w:tcBorders>
              <w:top w:val="nil"/>
              <w:left w:val="nil"/>
              <w:bottom w:val="single" w:sz="4" w:space="0" w:color="auto"/>
              <w:right w:val="single" w:sz="4" w:space="0" w:color="auto"/>
            </w:tcBorders>
            <w:shd w:val="clear" w:color="auto" w:fill="auto"/>
            <w:vAlign w:val="center"/>
            <w:hideMark/>
          </w:tcPr>
          <w:p w14:paraId="56E7ABE2"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9421.5</w:t>
            </w:r>
          </w:p>
        </w:tc>
        <w:tc>
          <w:tcPr>
            <w:tcW w:w="1126" w:type="dxa"/>
            <w:tcBorders>
              <w:top w:val="nil"/>
              <w:left w:val="nil"/>
              <w:bottom w:val="single" w:sz="4" w:space="0" w:color="auto"/>
              <w:right w:val="single" w:sz="4" w:space="0" w:color="auto"/>
            </w:tcBorders>
            <w:shd w:val="clear" w:color="auto" w:fill="auto"/>
            <w:noWrap/>
            <w:vAlign w:val="center"/>
            <w:hideMark/>
          </w:tcPr>
          <w:p w14:paraId="10B9D991"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142031</w:t>
            </w:r>
          </w:p>
        </w:tc>
        <w:tc>
          <w:tcPr>
            <w:tcW w:w="1086" w:type="dxa"/>
            <w:tcBorders>
              <w:top w:val="nil"/>
              <w:left w:val="nil"/>
              <w:bottom w:val="single" w:sz="4" w:space="0" w:color="auto"/>
              <w:right w:val="single" w:sz="4" w:space="0" w:color="auto"/>
            </w:tcBorders>
            <w:shd w:val="clear" w:color="auto" w:fill="auto"/>
            <w:noWrap/>
            <w:vAlign w:val="bottom"/>
            <w:hideMark/>
          </w:tcPr>
          <w:p w14:paraId="44DC48B2"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124,826.2</w:t>
            </w:r>
          </w:p>
        </w:tc>
        <w:tc>
          <w:tcPr>
            <w:tcW w:w="1072" w:type="dxa"/>
            <w:tcBorders>
              <w:top w:val="nil"/>
              <w:left w:val="nil"/>
              <w:bottom w:val="single" w:sz="4" w:space="0" w:color="auto"/>
              <w:right w:val="single" w:sz="4" w:space="0" w:color="auto"/>
            </w:tcBorders>
            <w:shd w:val="clear" w:color="auto" w:fill="auto"/>
            <w:noWrap/>
            <w:vAlign w:val="center"/>
            <w:hideMark/>
          </w:tcPr>
          <w:p w14:paraId="51DDB745"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-17,205.1</w:t>
            </w:r>
          </w:p>
        </w:tc>
        <w:tc>
          <w:tcPr>
            <w:tcW w:w="1280" w:type="dxa"/>
            <w:tcBorders>
              <w:top w:val="nil"/>
              <w:left w:val="nil"/>
              <w:bottom w:val="single" w:sz="4" w:space="0" w:color="auto"/>
              <w:right w:val="single" w:sz="4" w:space="0" w:color="auto"/>
            </w:tcBorders>
            <w:shd w:val="clear" w:color="auto" w:fill="auto"/>
            <w:noWrap/>
            <w:vAlign w:val="bottom"/>
            <w:hideMark/>
          </w:tcPr>
          <w:p w14:paraId="41CCAD67"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3,116.6</w:t>
            </w:r>
          </w:p>
        </w:tc>
      </w:tr>
      <w:tr w:rsidR="00AB7DB9" w:rsidRPr="00AB7DB9" w14:paraId="3A952DA5"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020A13D9"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Буква</w:t>
            </w:r>
          </w:p>
        </w:tc>
        <w:tc>
          <w:tcPr>
            <w:tcW w:w="1086" w:type="dxa"/>
            <w:tcBorders>
              <w:top w:val="nil"/>
              <w:left w:val="nil"/>
              <w:bottom w:val="single" w:sz="4" w:space="0" w:color="auto"/>
              <w:right w:val="single" w:sz="4" w:space="0" w:color="auto"/>
            </w:tcBorders>
            <w:shd w:val="clear" w:color="auto" w:fill="auto"/>
            <w:noWrap/>
            <w:vAlign w:val="center"/>
            <w:hideMark/>
          </w:tcPr>
          <w:p w14:paraId="57A81B30"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101738.8</w:t>
            </w:r>
          </w:p>
        </w:tc>
        <w:tc>
          <w:tcPr>
            <w:tcW w:w="919" w:type="dxa"/>
            <w:tcBorders>
              <w:top w:val="nil"/>
              <w:left w:val="nil"/>
              <w:bottom w:val="single" w:sz="4" w:space="0" w:color="auto"/>
              <w:right w:val="single" w:sz="4" w:space="0" w:color="auto"/>
            </w:tcBorders>
            <w:shd w:val="clear" w:color="auto" w:fill="auto"/>
            <w:noWrap/>
            <w:vAlign w:val="center"/>
            <w:hideMark/>
          </w:tcPr>
          <w:p w14:paraId="6727D27C"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2971.2</w:t>
            </w:r>
          </w:p>
        </w:tc>
        <w:tc>
          <w:tcPr>
            <w:tcW w:w="1152" w:type="dxa"/>
            <w:tcBorders>
              <w:top w:val="nil"/>
              <w:left w:val="nil"/>
              <w:bottom w:val="single" w:sz="4" w:space="0" w:color="auto"/>
              <w:right w:val="single" w:sz="4" w:space="0" w:color="auto"/>
            </w:tcBorders>
            <w:shd w:val="clear" w:color="auto" w:fill="auto"/>
            <w:noWrap/>
            <w:vAlign w:val="center"/>
            <w:hideMark/>
          </w:tcPr>
          <w:p w14:paraId="7DC2CBEA"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10275.5</w:t>
            </w:r>
          </w:p>
        </w:tc>
        <w:tc>
          <w:tcPr>
            <w:tcW w:w="1099" w:type="dxa"/>
            <w:tcBorders>
              <w:top w:val="nil"/>
              <w:left w:val="nil"/>
              <w:bottom w:val="single" w:sz="4" w:space="0" w:color="auto"/>
              <w:right w:val="single" w:sz="4" w:space="0" w:color="auto"/>
            </w:tcBorders>
            <w:shd w:val="clear" w:color="auto" w:fill="auto"/>
            <w:vAlign w:val="center"/>
            <w:hideMark/>
          </w:tcPr>
          <w:p w14:paraId="3515CD4A"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14436.5</w:t>
            </w:r>
          </w:p>
        </w:tc>
        <w:tc>
          <w:tcPr>
            <w:tcW w:w="1126" w:type="dxa"/>
            <w:tcBorders>
              <w:top w:val="nil"/>
              <w:left w:val="nil"/>
              <w:bottom w:val="single" w:sz="4" w:space="0" w:color="auto"/>
              <w:right w:val="single" w:sz="4" w:space="0" w:color="auto"/>
            </w:tcBorders>
            <w:shd w:val="clear" w:color="auto" w:fill="auto"/>
            <w:noWrap/>
            <w:vAlign w:val="center"/>
            <w:hideMark/>
          </w:tcPr>
          <w:p w14:paraId="20715E56"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114043.1</w:t>
            </w:r>
          </w:p>
        </w:tc>
        <w:tc>
          <w:tcPr>
            <w:tcW w:w="1086" w:type="dxa"/>
            <w:tcBorders>
              <w:top w:val="nil"/>
              <w:left w:val="nil"/>
              <w:bottom w:val="single" w:sz="4" w:space="0" w:color="auto"/>
              <w:right w:val="single" w:sz="4" w:space="0" w:color="auto"/>
            </w:tcBorders>
            <w:shd w:val="clear" w:color="auto" w:fill="auto"/>
            <w:noWrap/>
            <w:vAlign w:val="bottom"/>
            <w:hideMark/>
          </w:tcPr>
          <w:p w14:paraId="383CC38A"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97,798.2</w:t>
            </w:r>
          </w:p>
        </w:tc>
        <w:tc>
          <w:tcPr>
            <w:tcW w:w="1072" w:type="dxa"/>
            <w:tcBorders>
              <w:top w:val="nil"/>
              <w:left w:val="nil"/>
              <w:bottom w:val="single" w:sz="4" w:space="0" w:color="auto"/>
              <w:right w:val="single" w:sz="4" w:space="0" w:color="auto"/>
            </w:tcBorders>
            <w:shd w:val="clear" w:color="auto" w:fill="auto"/>
            <w:noWrap/>
            <w:vAlign w:val="center"/>
            <w:hideMark/>
          </w:tcPr>
          <w:p w14:paraId="0E2644C0"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-16,245.0</w:t>
            </w:r>
          </w:p>
        </w:tc>
        <w:tc>
          <w:tcPr>
            <w:tcW w:w="1280" w:type="dxa"/>
            <w:tcBorders>
              <w:top w:val="nil"/>
              <w:left w:val="nil"/>
              <w:bottom w:val="single" w:sz="4" w:space="0" w:color="auto"/>
              <w:right w:val="single" w:sz="4" w:space="0" w:color="auto"/>
            </w:tcBorders>
            <w:shd w:val="clear" w:color="auto" w:fill="auto"/>
            <w:noWrap/>
            <w:vAlign w:val="bottom"/>
            <w:hideMark/>
          </w:tcPr>
          <w:p w14:paraId="6D283564"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2,142.5</w:t>
            </w:r>
          </w:p>
        </w:tc>
      </w:tr>
      <w:tr w:rsidR="00AB7DB9" w:rsidRPr="00AB7DB9" w14:paraId="7B57B6CA"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0804F793"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Китњак</w:t>
            </w:r>
          </w:p>
        </w:tc>
        <w:tc>
          <w:tcPr>
            <w:tcW w:w="1086" w:type="dxa"/>
            <w:tcBorders>
              <w:top w:val="nil"/>
              <w:left w:val="nil"/>
              <w:bottom w:val="single" w:sz="4" w:space="0" w:color="auto"/>
              <w:right w:val="single" w:sz="4" w:space="0" w:color="auto"/>
            </w:tcBorders>
            <w:shd w:val="clear" w:color="auto" w:fill="auto"/>
            <w:noWrap/>
            <w:vAlign w:val="center"/>
            <w:hideMark/>
          </w:tcPr>
          <w:p w14:paraId="419A73B5"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45865.2</w:t>
            </w:r>
          </w:p>
        </w:tc>
        <w:tc>
          <w:tcPr>
            <w:tcW w:w="919" w:type="dxa"/>
            <w:tcBorders>
              <w:top w:val="nil"/>
              <w:left w:val="nil"/>
              <w:bottom w:val="single" w:sz="4" w:space="0" w:color="auto"/>
              <w:right w:val="single" w:sz="4" w:space="0" w:color="auto"/>
            </w:tcBorders>
            <w:shd w:val="clear" w:color="auto" w:fill="auto"/>
            <w:noWrap/>
            <w:vAlign w:val="center"/>
            <w:hideMark/>
          </w:tcPr>
          <w:p w14:paraId="5D55AE29"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1543.7</w:t>
            </w:r>
          </w:p>
        </w:tc>
        <w:tc>
          <w:tcPr>
            <w:tcW w:w="1152" w:type="dxa"/>
            <w:tcBorders>
              <w:top w:val="nil"/>
              <w:left w:val="nil"/>
              <w:bottom w:val="single" w:sz="4" w:space="0" w:color="auto"/>
              <w:right w:val="single" w:sz="4" w:space="0" w:color="auto"/>
            </w:tcBorders>
            <w:shd w:val="clear" w:color="auto" w:fill="auto"/>
            <w:noWrap/>
            <w:vAlign w:val="center"/>
            <w:hideMark/>
          </w:tcPr>
          <w:p w14:paraId="3B0738B5"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3634</w:t>
            </w:r>
          </w:p>
        </w:tc>
        <w:tc>
          <w:tcPr>
            <w:tcW w:w="1099" w:type="dxa"/>
            <w:tcBorders>
              <w:top w:val="nil"/>
              <w:left w:val="nil"/>
              <w:bottom w:val="single" w:sz="4" w:space="0" w:color="auto"/>
              <w:right w:val="single" w:sz="4" w:space="0" w:color="auto"/>
            </w:tcBorders>
            <w:shd w:val="clear" w:color="auto" w:fill="auto"/>
            <w:vAlign w:val="center"/>
            <w:hideMark/>
          </w:tcPr>
          <w:p w14:paraId="1F173B1E"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4214.3</w:t>
            </w:r>
          </w:p>
        </w:tc>
        <w:tc>
          <w:tcPr>
            <w:tcW w:w="1126" w:type="dxa"/>
            <w:tcBorders>
              <w:top w:val="nil"/>
              <w:left w:val="nil"/>
              <w:bottom w:val="single" w:sz="4" w:space="0" w:color="auto"/>
              <w:right w:val="single" w:sz="4" w:space="0" w:color="auto"/>
            </w:tcBorders>
            <w:shd w:val="clear" w:color="auto" w:fill="auto"/>
            <w:noWrap/>
            <w:vAlign w:val="center"/>
            <w:hideMark/>
          </w:tcPr>
          <w:p w14:paraId="5943ACB0"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55544.2</w:t>
            </w:r>
          </w:p>
        </w:tc>
        <w:tc>
          <w:tcPr>
            <w:tcW w:w="1086" w:type="dxa"/>
            <w:tcBorders>
              <w:top w:val="nil"/>
              <w:left w:val="nil"/>
              <w:bottom w:val="single" w:sz="4" w:space="0" w:color="auto"/>
              <w:right w:val="single" w:sz="4" w:space="0" w:color="auto"/>
            </w:tcBorders>
            <w:shd w:val="clear" w:color="auto" w:fill="auto"/>
            <w:noWrap/>
            <w:vAlign w:val="bottom"/>
            <w:hideMark/>
          </w:tcPr>
          <w:p w14:paraId="1444BE06"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53,414.3</w:t>
            </w:r>
          </w:p>
        </w:tc>
        <w:tc>
          <w:tcPr>
            <w:tcW w:w="1072" w:type="dxa"/>
            <w:tcBorders>
              <w:top w:val="nil"/>
              <w:left w:val="nil"/>
              <w:bottom w:val="single" w:sz="4" w:space="0" w:color="auto"/>
              <w:right w:val="single" w:sz="4" w:space="0" w:color="auto"/>
            </w:tcBorders>
            <w:shd w:val="clear" w:color="auto" w:fill="auto"/>
            <w:noWrap/>
            <w:vAlign w:val="center"/>
            <w:hideMark/>
          </w:tcPr>
          <w:p w14:paraId="2C3A96BE"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-2,129.9</w:t>
            </w:r>
          </w:p>
        </w:tc>
        <w:tc>
          <w:tcPr>
            <w:tcW w:w="1280" w:type="dxa"/>
            <w:tcBorders>
              <w:top w:val="nil"/>
              <w:left w:val="nil"/>
              <w:bottom w:val="single" w:sz="4" w:space="0" w:color="auto"/>
              <w:right w:val="single" w:sz="4" w:space="0" w:color="auto"/>
            </w:tcBorders>
            <w:shd w:val="clear" w:color="auto" w:fill="auto"/>
            <w:noWrap/>
            <w:vAlign w:val="bottom"/>
            <w:hideMark/>
          </w:tcPr>
          <w:p w14:paraId="5EB5B117"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1,658.9</w:t>
            </w:r>
          </w:p>
        </w:tc>
      </w:tr>
      <w:tr w:rsidR="00AB7DB9" w:rsidRPr="00AB7DB9" w14:paraId="2D527E7E"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6F0C51C0"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Граб</w:t>
            </w:r>
          </w:p>
        </w:tc>
        <w:tc>
          <w:tcPr>
            <w:tcW w:w="1086" w:type="dxa"/>
            <w:tcBorders>
              <w:top w:val="nil"/>
              <w:left w:val="nil"/>
              <w:bottom w:val="single" w:sz="4" w:space="0" w:color="auto"/>
              <w:right w:val="single" w:sz="4" w:space="0" w:color="auto"/>
            </w:tcBorders>
            <w:shd w:val="clear" w:color="auto" w:fill="auto"/>
            <w:noWrap/>
            <w:vAlign w:val="center"/>
            <w:hideMark/>
          </w:tcPr>
          <w:p w14:paraId="46A92205"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11375.8</w:t>
            </w:r>
          </w:p>
        </w:tc>
        <w:tc>
          <w:tcPr>
            <w:tcW w:w="919" w:type="dxa"/>
            <w:tcBorders>
              <w:top w:val="nil"/>
              <w:left w:val="nil"/>
              <w:bottom w:val="single" w:sz="4" w:space="0" w:color="auto"/>
              <w:right w:val="single" w:sz="4" w:space="0" w:color="auto"/>
            </w:tcBorders>
            <w:shd w:val="clear" w:color="auto" w:fill="auto"/>
            <w:noWrap/>
            <w:vAlign w:val="center"/>
            <w:hideMark/>
          </w:tcPr>
          <w:p w14:paraId="618AE99D"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397.9</w:t>
            </w:r>
          </w:p>
        </w:tc>
        <w:tc>
          <w:tcPr>
            <w:tcW w:w="1152" w:type="dxa"/>
            <w:tcBorders>
              <w:top w:val="nil"/>
              <w:left w:val="nil"/>
              <w:bottom w:val="single" w:sz="4" w:space="0" w:color="auto"/>
              <w:right w:val="single" w:sz="4" w:space="0" w:color="auto"/>
            </w:tcBorders>
            <w:shd w:val="clear" w:color="auto" w:fill="auto"/>
            <w:noWrap/>
            <w:vAlign w:val="center"/>
            <w:hideMark/>
          </w:tcPr>
          <w:p w14:paraId="29311709"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5765.8</w:t>
            </w:r>
          </w:p>
        </w:tc>
        <w:tc>
          <w:tcPr>
            <w:tcW w:w="1099" w:type="dxa"/>
            <w:tcBorders>
              <w:top w:val="nil"/>
              <w:left w:val="nil"/>
              <w:bottom w:val="single" w:sz="4" w:space="0" w:color="auto"/>
              <w:right w:val="single" w:sz="4" w:space="0" w:color="auto"/>
            </w:tcBorders>
            <w:shd w:val="clear" w:color="auto" w:fill="auto"/>
            <w:vAlign w:val="center"/>
            <w:hideMark/>
          </w:tcPr>
          <w:p w14:paraId="5B4D766E"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1466.9</w:t>
            </w:r>
          </w:p>
        </w:tc>
        <w:tc>
          <w:tcPr>
            <w:tcW w:w="1126" w:type="dxa"/>
            <w:tcBorders>
              <w:top w:val="nil"/>
              <w:left w:val="nil"/>
              <w:bottom w:val="single" w:sz="4" w:space="0" w:color="auto"/>
              <w:right w:val="single" w:sz="4" w:space="0" w:color="auto"/>
            </w:tcBorders>
            <w:shd w:val="clear" w:color="auto" w:fill="auto"/>
            <w:noWrap/>
            <w:vAlign w:val="center"/>
            <w:hideMark/>
          </w:tcPr>
          <w:p w14:paraId="45C542B6"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13490</w:t>
            </w:r>
          </w:p>
        </w:tc>
        <w:tc>
          <w:tcPr>
            <w:tcW w:w="1086" w:type="dxa"/>
            <w:tcBorders>
              <w:top w:val="nil"/>
              <w:left w:val="nil"/>
              <w:bottom w:val="single" w:sz="4" w:space="0" w:color="auto"/>
              <w:right w:val="single" w:sz="4" w:space="0" w:color="auto"/>
            </w:tcBorders>
            <w:shd w:val="clear" w:color="auto" w:fill="auto"/>
            <w:noWrap/>
            <w:vAlign w:val="bottom"/>
            <w:hideMark/>
          </w:tcPr>
          <w:p w14:paraId="3B9D1769"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12,681.2</w:t>
            </w:r>
          </w:p>
        </w:tc>
        <w:tc>
          <w:tcPr>
            <w:tcW w:w="1072" w:type="dxa"/>
            <w:tcBorders>
              <w:top w:val="nil"/>
              <w:left w:val="nil"/>
              <w:bottom w:val="single" w:sz="4" w:space="0" w:color="auto"/>
              <w:right w:val="single" w:sz="4" w:space="0" w:color="auto"/>
            </w:tcBorders>
            <w:shd w:val="clear" w:color="auto" w:fill="auto"/>
            <w:noWrap/>
            <w:vAlign w:val="center"/>
            <w:hideMark/>
          </w:tcPr>
          <w:p w14:paraId="1497E213"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-808.8</w:t>
            </w:r>
          </w:p>
        </w:tc>
        <w:tc>
          <w:tcPr>
            <w:tcW w:w="1280" w:type="dxa"/>
            <w:tcBorders>
              <w:top w:val="nil"/>
              <w:left w:val="nil"/>
              <w:bottom w:val="single" w:sz="4" w:space="0" w:color="auto"/>
              <w:right w:val="single" w:sz="4" w:space="0" w:color="auto"/>
            </w:tcBorders>
            <w:shd w:val="clear" w:color="auto" w:fill="auto"/>
            <w:noWrap/>
            <w:vAlign w:val="bottom"/>
            <w:hideMark/>
          </w:tcPr>
          <w:p w14:paraId="21C8BEF5"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295.7</w:t>
            </w:r>
          </w:p>
        </w:tc>
      </w:tr>
      <w:tr w:rsidR="00AB7DB9" w:rsidRPr="00AB7DB9" w14:paraId="713732CF"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50CB782C"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Грабић</w:t>
            </w:r>
          </w:p>
        </w:tc>
        <w:tc>
          <w:tcPr>
            <w:tcW w:w="1086" w:type="dxa"/>
            <w:tcBorders>
              <w:top w:val="nil"/>
              <w:left w:val="nil"/>
              <w:bottom w:val="single" w:sz="4" w:space="0" w:color="auto"/>
              <w:right w:val="single" w:sz="4" w:space="0" w:color="auto"/>
            </w:tcBorders>
            <w:shd w:val="clear" w:color="auto" w:fill="auto"/>
            <w:noWrap/>
            <w:vAlign w:val="center"/>
            <w:hideMark/>
          </w:tcPr>
          <w:p w14:paraId="28CE0601"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4224.9</w:t>
            </w:r>
          </w:p>
        </w:tc>
        <w:tc>
          <w:tcPr>
            <w:tcW w:w="919" w:type="dxa"/>
            <w:tcBorders>
              <w:top w:val="nil"/>
              <w:left w:val="nil"/>
              <w:bottom w:val="single" w:sz="4" w:space="0" w:color="auto"/>
              <w:right w:val="single" w:sz="4" w:space="0" w:color="auto"/>
            </w:tcBorders>
            <w:shd w:val="clear" w:color="auto" w:fill="auto"/>
            <w:noWrap/>
            <w:vAlign w:val="center"/>
            <w:hideMark/>
          </w:tcPr>
          <w:p w14:paraId="02C91BED"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199.8</w:t>
            </w:r>
          </w:p>
        </w:tc>
        <w:tc>
          <w:tcPr>
            <w:tcW w:w="1152" w:type="dxa"/>
            <w:tcBorders>
              <w:top w:val="nil"/>
              <w:left w:val="nil"/>
              <w:bottom w:val="single" w:sz="4" w:space="0" w:color="auto"/>
              <w:right w:val="single" w:sz="4" w:space="0" w:color="auto"/>
            </w:tcBorders>
            <w:shd w:val="clear" w:color="auto" w:fill="auto"/>
            <w:noWrap/>
            <w:vAlign w:val="center"/>
            <w:hideMark/>
          </w:tcPr>
          <w:p w14:paraId="7840F21D"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3601.8</w:t>
            </w:r>
          </w:p>
        </w:tc>
        <w:tc>
          <w:tcPr>
            <w:tcW w:w="1099" w:type="dxa"/>
            <w:tcBorders>
              <w:top w:val="nil"/>
              <w:left w:val="nil"/>
              <w:bottom w:val="single" w:sz="4" w:space="0" w:color="auto"/>
              <w:right w:val="single" w:sz="4" w:space="0" w:color="auto"/>
            </w:tcBorders>
            <w:shd w:val="clear" w:color="auto" w:fill="auto"/>
            <w:vAlign w:val="center"/>
            <w:hideMark/>
          </w:tcPr>
          <w:p w14:paraId="6E954A61"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204.4</w:t>
            </w:r>
          </w:p>
        </w:tc>
        <w:tc>
          <w:tcPr>
            <w:tcW w:w="1126" w:type="dxa"/>
            <w:tcBorders>
              <w:top w:val="nil"/>
              <w:left w:val="nil"/>
              <w:bottom w:val="single" w:sz="4" w:space="0" w:color="auto"/>
              <w:right w:val="single" w:sz="4" w:space="0" w:color="auto"/>
            </w:tcBorders>
            <w:shd w:val="clear" w:color="auto" w:fill="auto"/>
            <w:noWrap/>
            <w:vAlign w:val="center"/>
            <w:hideMark/>
          </w:tcPr>
          <w:p w14:paraId="70536824"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5818.7</w:t>
            </w:r>
          </w:p>
        </w:tc>
        <w:tc>
          <w:tcPr>
            <w:tcW w:w="1086" w:type="dxa"/>
            <w:tcBorders>
              <w:top w:val="nil"/>
              <w:left w:val="nil"/>
              <w:bottom w:val="single" w:sz="4" w:space="0" w:color="auto"/>
              <w:right w:val="single" w:sz="4" w:space="0" w:color="auto"/>
            </w:tcBorders>
            <w:shd w:val="clear" w:color="auto" w:fill="auto"/>
            <w:noWrap/>
            <w:vAlign w:val="bottom"/>
            <w:hideMark/>
          </w:tcPr>
          <w:p w14:paraId="4ACF257D"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10,245.4</w:t>
            </w:r>
          </w:p>
        </w:tc>
        <w:tc>
          <w:tcPr>
            <w:tcW w:w="1072" w:type="dxa"/>
            <w:tcBorders>
              <w:top w:val="nil"/>
              <w:left w:val="nil"/>
              <w:bottom w:val="single" w:sz="4" w:space="0" w:color="auto"/>
              <w:right w:val="single" w:sz="4" w:space="0" w:color="auto"/>
            </w:tcBorders>
            <w:shd w:val="clear" w:color="auto" w:fill="auto"/>
            <w:noWrap/>
            <w:vAlign w:val="center"/>
            <w:hideMark/>
          </w:tcPr>
          <w:p w14:paraId="07DE025B"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4,426.7</w:t>
            </w:r>
          </w:p>
        </w:tc>
        <w:tc>
          <w:tcPr>
            <w:tcW w:w="1280" w:type="dxa"/>
            <w:tcBorders>
              <w:top w:val="nil"/>
              <w:left w:val="nil"/>
              <w:bottom w:val="single" w:sz="4" w:space="0" w:color="auto"/>
              <w:right w:val="single" w:sz="4" w:space="0" w:color="auto"/>
            </w:tcBorders>
            <w:shd w:val="clear" w:color="auto" w:fill="auto"/>
            <w:noWrap/>
            <w:vAlign w:val="bottom"/>
            <w:hideMark/>
          </w:tcPr>
          <w:p w14:paraId="6B0D1DA5"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227.5</w:t>
            </w:r>
          </w:p>
        </w:tc>
      </w:tr>
      <w:tr w:rsidR="00AB7DB9" w:rsidRPr="00AB7DB9" w14:paraId="6952005C"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6DA51061"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Багрем</w:t>
            </w:r>
          </w:p>
        </w:tc>
        <w:tc>
          <w:tcPr>
            <w:tcW w:w="1086" w:type="dxa"/>
            <w:tcBorders>
              <w:top w:val="nil"/>
              <w:left w:val="nil"/>
              <w:bottom w:val="single" w:sz="4" w:space="0" w:color="auto"/>
              <w:right w:val="single" w:sz="4" w:space="0" w:color="auto"/>
            </w:tcBorders>
            <w:shd w:val="clear" w:color="auto" w:fill="auto"/>
            <w:noWrap/>
            <w:vAlign w:val="center"/>
            <w:hideMark/>
          </w:tcPr>
          <w:p w14:paraId="707249B4"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2200</w:t>
            </w:r>
          </w:p>
        </w:tc>
        <w:tc>
          <w:tcPr>
            <w:tcW w:w="919" w:type="dxa"/>
            <w:tcBorders>
              <w:top w:val="nil"/>
              <w:left w:val="nil"/>
              <w:bottom w:val="single" w:sz="4" w:space="0" w:color="auto"/>
              <w:right w:val="single" w:sz="4" w:space="0" w:color="auto"/>
            </w:tcBorders>
            <w:shd w:val="clear" w:color="auto" w:fill="auto"/>
            <w:noWrap/>
            <w:vAlign w:val="center"/>
            <w:hideMark/>
          </w:tcPr>
          <w:p w14:paraId="6B8270F4"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133.7</w:t>
            </w:r>
          </w:p>
        </w:tc>
        <w:tc>
          <w:tcPr>
            <w:tcW w:w="1152" w:type="dxa"/>
            <w:tcBorders>
              <w:top w:val="nil"/>
              <w:left w:val="nil"/>
              <w:bottom w:val="single" w:sz="4" w:space="0" w:color="auto"/>
              <w:right w:val="single" w:sz="4" w:space="0" w:color="auto"/>
            </w:tcBorders>
            <w:shd w:val="clear" w:color="auto" w:fill="auto"/>
            <w:noWrap/>
            <w:vAlign w:val="center"/>
            <w:hideMark/>
          </w:tcPr>
          <w:p w14:paraId="06343682"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2034.9</w:t>
            </w:r>
          </w:p>
        </w:tc>
        <w:tc>
          <w:tcPr>
            <w:tcW w:w="1099" w:type="dxa"/>
            <w:tcBorders>
              <w:top w:val="nil"/>
              <w:left w:val="nil"/>
              <w:bottom w:val="single" w:sz="4" w:space="0" w:color="auto"/>
              <w:right w:val="single" w:sz="4" w:space="0" w:color="auto"/>
            </w:tcBorders>
            <w:shd w:val="clear" w:color="auto" w:fill="auto"/>
            <w:vAlign w:val="center"/>
            <w:hideMark/>
          </w:tcPr>
          <w:p w14:paraId="1C1BC211"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451.8</w:t>
            </w:r>
          </w:p>
        </w:tc>
        <w:tc>
          <w:tcPr>
            <w:tcW w:w="1126" w:type="dxa"/>
            <w:tcBorders>
              <w:top w:val="nil"/>
              <w:left w:val="nil"/>
              <w:bottom w:val="single" w:sz="4" w:space="0" w:color="auto"/>
              <w:right w:val="single" w:sz="4" w:space="0" w:color="auto"/>
            </w:tcBorders>
            <w:shd w:val="clear" w:color="auto" w:fill="auto"/>
            <w:noWrap/>
            <w:vAlign w:val="center"/>
            <w:hideMark/>
          </w:tcPr>
          <w:p w14:paraId="6FF0B96D"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2951.5</w:t>
            </w:r>
          </w:p>
        </w:tc>
        <w:tc>
          <w:tcPr>
            <w:tcW w:w="1086" w:type="dxa"/>
            <w:tcBorders>
              <w:top w:val="nil"/>
              <w:left w:val="nil"/>
              <w:bottom w:val="single" w:sz="4" w:space="0" w:color="auto"/>
              <w:right w:val="single" w:sz="4" w:space="0" w:color="auto"/>
            </w:tcBorders>
            <w:shd w:val="clear" w:color="auto" w:fill="auto"/>
            <w:noWrap/>
            <w:vAlign w:val="bottom"/>
            <w:hideMark/>
          </w:tcPr>
          <w:p w14:paraId="01066DBB"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3,078.0</w:t>
            </w:r>
          </w:p>
        </w:tc>
        <w:tc>
          <w:tcPr>
            <w:tcW w:w="1072" w:type="dxa"/>
            <w:tcBorders>
              <w:top w:val="nil"/>
              <w:left w:val="nil"/>
              <w:bottom w:val="single" w:sz="4" w:space="0" w:color="auto"/>
              <w:right w:val="single" w:sz="4" w:space="0" w:color="auto"/>
            </w:tcBorders>
            <w:shd w:val="clear" w:color="auto" w:fill="auto"/>
            <w:noWrap/>
            <w:vAlign w:val="center"/>
            <w:hideMark/>
          </w:tcPr>
          <w:p w14:paraId="6EAC5E65"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126.5</w:t>
            </w:r>
          </w:p>
        </w:tc>
        <w:tc>
          <w:tcPr>
            <w:tcW w:w="1280" w:type="dxa"/>
            <w:tcBorders>
              <w:top w:val="nil"/>
              <w:left w:val="nil"/>
              <w:bottom w:val="single" w:sz="4" w:space="0" w:color="auto"/>
              <w:right w:val="single" w:sz="4" w:space="0" w:color="auto"/>
            </w:tcBorders>
            <w:shd w:val="clear" w:color="auto" w:fill="auto"/>
            <w:noWrap/>
            <w:vAlign w:val="bottom"/>
            <w:hideMark/>
          </w:tcPr>
          <w:p w14:paraId="65AE4320"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129.6</w:t>
            </w:r>
          </w:p>
        </w:tc>
      </w:tr>
      <w:tr w:rsidR="00AB7DB9" w:rsidRPr="00AB7DB9" w14:paraId="4FFEE11D"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09E4AC2E"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Медунац</w:t>
            </w:r>
          </w:p>
        </w:tc>
        <w:tc>
          <w:tcPr>
            <w:tcW w:w="1086" w:type="dxa"/>
            <w:tcBorders>
              <w:top w:val="nil"/>
              <w:left w:val="nil"/>
              <w:bottom w:val="single" w:sz="4" w:space="0" w:color="auto"/>
              <w:right w:val="single" w:sz="4" w:space="0" w:color="auto"/>
            </w:tcBorders>
            <w:shd w:val="clear" w:color="auto" w:fill="auto"/>
            <w:noWrap/>
            <w:vAlign w:val="center"/>
            <w:hideMark/>
          </w:tcPr>
          <w:p w14:paraId="24AE23A0"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1717.5</w:t>
            </w:r>
          </w:p>
        </w:tc>
        <w:tc>
          <w:tcPr>
            <w:tcW w:w="919" w:type="dxa"/>
            <w:tcBorders>
              <w:top w:val="nil"/>
              <w:left w:val="nil"/>
              <w:bottom w:val="single" w:sz="4" w:space="0" w:color="auto"/>
              <w:right w:val="single" w:sz="4" w:space="0" w:color="auto"/>
            </w:tcBorders>
            <w:shd w:val="clear" w:color="auto" w:fill="auto"/>
            <w:noWrap/>
            <w:vAlign w:val="center"/>
            <w:hideMark/>
          </w:tcPr>
          <w:p w14:paraId="47996C78"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66.8</w:t>
            </w:r>
          </w:p>
        </w:tc>
        <w:tc>
          <w:tcPr>
            <w:tcW w:w="1152" w:type="dxa"/>
            <w:tcBorders>
              <w:top w:val="nil"/>
              <w:left w:val="nil"/>
              <w:bottom w:val="single" w:sz="4" w:space="0" w:color="auto"/>
              <w:right w:val="single" w:sz="4" w:space="0" w:color="auto"/>
            </w:tcBorders>
            <w:shd w:val="clear" w:color="auto" w:fill="auto"/>
            <w:noWrap/>
            <w:vAlign w:val="center"/>
            <w:hideMark/>
          </w:tcPr>
          <w:p w14:paraId="63E30C09"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159.4</w:t>
            </w:r>
          </w:p>
        </w:tc>
        <w:tc>
          <w:tcPr>
            <w:tcW w:w="1099" w:type="dxa"/>
            <w:tcBorders>
              <w:top w:val="nil"/>
              <w:left w:val="nil"/>
              <w:bottom w:val="single" w:sz="4" w:space="0" w:color="auto"/>
              <w:right w:val="single" w:sz="4" w:space="0" w:color="auto"/>
            </w:tcBorders>
            <w:shd w:val="clear" w:color="auto" w:fill="auto"/>
            <w:vAlign w:val="center"/>
            <w:hideMark/>
          </w:tcPr>
          <w:p w14:paraId="1851AA4F"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0</w:t>
            </w:r>
          </w:p>
        </w:tc>
        <w:tc>
          <w:tcPr>
            <w:tcW w:w="1126" w:type="dxa"/>
            <w:tcBorders>
              <w:top w:val="nil"/>
              <w:left w:val="nil"/>
              <w:bottom w:val="single" w:sz="4" w:space="0" w:color="auto"/>
              <w:right w:val="single" w:sz="4" w:space="0" w:color="auto"/>
            </w:tcBorders>
            <w:shd w:val="clear" w:color="auto" w:fill="auto"/>
            <w:noWrap/>
            <w:vAlign w:val="center"/>
            <w:hideMark/>
          </w:tcPr>
          <w:p w14:paraId="0FFF67E7"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2318.7</w:t>
            </w:r>
          </w:p>
        </w:tc>
        <w:tc>
          <w:tcPr>
            <w:tcW w:w="1086" w:type="dxa"/>
            <w:tcBorders>
              <w:top w:val="nil"/>
              <w:left w:val="nil"/>
              <w:bottom w:val="single" w:sz="4" w:space="0" w:color="auto"/>
              <w:right w:val="single" w:sz="4" w:space="0" w:color="auto"/>
            </w:tcBorders>
            <w:shd w:val="clear" w:color="auto" w:fill="auto"/>
            <w:noWrap/>
            <w:vAlign w:val="bottom"/>
            <w:hideMark/>
          </w:tcPr>
          <w:p w14:paraId="5441BC2B"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577.0</w:t>
            </w:r>
          </w:p>
        </w:tc>
        <w:tc>
          <w:tcPr>
            <w:tcW w:w="1072" w:type="dxa"/>
            <w:tcBorders>
              <w:top w:val="nil"/>
              <w:left w:val="nil"/>
              <w:bottom w:val="single" w:sz="4" w:space="0" w:color="auto"/>
              <w:right w:val="single" w:sz="4" w:space="0" w:color="auto"/>
            </w:tcBorders>
            <w:shd w:val="clear" w:color="auto" w:fill="auto"/>
            <w:noWrap/>
            <w:vAlign w:val="center"/>
            <w:hideMark/>
          </w:tcPr>
          <w:p w14:paraId="78DCA0C0"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-1,741.7</w:t>
            </w:r>
          </w:p>
        </w:tc>
        <w:tc>
          <w:tcPr>
            <w:tcW w:w="1280" w:type="dxa"/>
            <w:tcBorders>
              <w:top w:val="nil"/>
              <w:left w:val="nil"/>
              <w:bottom w:val="single" w:sz="4" w:space="0" w:color="auto"/>
              <w:right w:val="single" w:sz="4" w:space="0" w:color="auto"/>
            </w:tcBorders>
            <w:shd w:val="clear" w:color="auto" w:fill="auto"/>
            <w:noWrap/>
            <w:vAlign w:val="bottom"/>
            <w:hideMark/>
          </w:tcPr>
          <w:p w14:paraId="430FCB81"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16.1</w:t>
            </w:r>
          </w:p>
        </w:tc>
      </w:tr>
      <w:tr w:rsidR="00AB7DB9" w:rsidRPr="00AB7DB9" w14:paraId="3DC2D8BF"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000EF9CB"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ОТЛ</w:t>
            </w:r>
          </w:p>
        </w:tc>
        <w:tc>
          <w:tcPr>
            <w:tcW w:w="1086" w:type="dxa"/>
            <w:tcBorders>
              <w:top w:val="nil"/>
              <w:left w:val="nil"/>
              <w:bottom w:val="single" w:sz="4" w:space="0" w:color="auto"/>
              <w:right w:val="single" w:sz="4" w:space="0" w:color="auto"/>
            </w:tcBorders>
            <w:shd w:val="clear" w:color="auto" w:fill="auto"/>
            <w:noWrap/>
            <w:vAlign w:val="center"/>
            <w:hideMark/>
          </w:tcPr>
          <w:p w14:paraId="59919592"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1208.5</w:t>
            </w:r>
          </w:p>
        </w:tc>
        <w:tc>
          <w:tcPr>
            <w:tcW w:w="919" w:type="dxa"/>
            <w:tcBorders>
              <w:top w:val="nil"/>
              <w:left w:val="nil"/>
              <w:bottom w:val="single" w:sz="4" w:space="0" w:color="auto"/>
              <w:right w:val="single" w:sz="4" w:space="0" w:color="auto"/>
            </w:tcBorders>
            <w:shd w:val="clear" w:color="auto" w:fill="auto"/>
            <w:noWrap/>
            <w:vAlign w:val="center"/>
            <w:hideMark/>
          </w:tcPr>
          <w:p w14:paraId="4123DE0D"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52.1</w:t>
            </w:r>
          </w:p>
        </w:tc>
        <w:tc>
          <w:tcPr>
            <w:tcW w:w="1152" w:type="dxa"/>
            <w:tcBorders>
              <w:top w:val="nil"/>
              <w:left w:val="nil"/>
              <w:bottom w:val="single" w:sz="4" w:space="0" w:color="auto"/>
              <w:right w:val="single" w:sz="4" w:space="0" w:color="auto"/>
            </w:tcBorders>
            <w:shd w:val="clear" w:color="auto" w:fill="auto"/>
            <w:noWrap/>
            <w:vAlign w:val="center"/>
            <w:hideMark/>
          </w:tcPr>
          <w:p w14:paraId="180A824D"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73.9</w:t>
            </w:r>
          </w:p>
        </w:tc>
        <w:tc>
          <w:tcPr>
            <w:tcW w:w="1099" w:type="dxa"/>
            <w:tcBorders>
              <w:top w:val="nil"/>
              <w:left w:val="nil"/>
              <w:bottom w:val="single" w:sz="4" w:space="0" w:color="auto"/>
              <w:right w:val="single" w:sz="4" w:space="0" w:color="auto"/>
            </w:tcBorders>
            <w:shd w:val="clear" w:color="auto" w:fill="auto"/>
            <w:vAlign w:val="center"/>
            <w:hideMark/>
          </w:tcPr>
          <w:p w14:paraId="663574D3"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861.4</w:t>
            </w:r>
          </w:p>
        </w:tc>
        <w:tc>
          <w:tcPr>
            <w:tcW w:w="1126" w:type="dxa"/>
            <w:tcBorders>
              <w:top w:val="nil"/>
              <w:left w:val="nil"/>
              <w:bottom w:val="single" w:sz="4" w:space="0" w:color="auto"/>
              <w:right w:val="single" w:sz="4" w:space="0" w:color="auto"/>
            </w:tcBorders>
            <w:shd w:val="clear" w:color="auto" w:fill="auto"/>
            <w:noWrap/>
            <w:vAlign w:val="center"/>
            <w:hideMark/>
          </w:tcPr>
          <w:p w14:paraId="2BCFACFA"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816</w:t>
            </w:r>
          </w:p>
        </w:tc>
        <w:tc>
          <w:tcPr>
            <w:tcW w:w="1086" w:type="dxa"/>
            <w:tcBorders>
              <w:top w:val="nil"/>
              <w:left w:val="nil"/>
              <w:bottom w:val="single" w:sz="4" w:space="0" w:color="auto"/>
              <w:right w:val="single" w:sz="4" w:space="0" w:color="auto"/>
            </w:tcBorders>
            <w:shd w:val="clear" w:color="auto" w:fill="auto"/>
            <w:noWrap/>
            <w:vAlign w:val="bottom"/>
            <w:hideMark/>
          </w:tcPr>
          <w:p w14:paraId="592BC2FE"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303.4</w:t>
            </w:r>
          </w:p>
        </w:tc>
        <w:tc>
          <w:tcPr>
            <w:tcW w:w="1072" w:type="dxa"/>
            <w:tcBorders>
              <w:top w:val="nil"/>
              <w:left w:val="nil"/>
              <w:bottom w:val="single" w:sz="4" w:space="0" w:color="auto"/>
              <w:right w:val="single" w:sz="4" w:space="0" w:color="auto"/>
            </w:tcBorders>
            <w:shd w:val="clear" w:color="auto" w:fill="auto"/>
            <w:noWrap/>
            <w:vAlign w:val="center"/>
            <w:hideMark/>
          </w:tcPr>
          <w:p w14:paraId="7EE471BF"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-512.6</w:t>
            </w:r>
          </w:p>
        </w:tc>
        <w:tc>
          <w:tcPr>
            <w:tcW w:w="1280" w:type="dxa"/>
            <w:tcBorders>
              <w:top w:val="nil"/>
              <w:left w:val="nil"/>
              <w:bottom w:val="single" w:sz="4" w:space="0" w:color="auto"/>
              <w:right w:val="single" w:sz="4" w:space="0" w:color="auto"/>
            </w:tcBorders>
            <w:shd w:val="clear" w:color="auto" w:fill="auto"/>
            <w:noWrap/>
            <w:vAlign w:val="bottom"/>
            <w:hideMark/>
          </w:tcPr>
          <w:p w14:paraId="1CECA6AC"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13.7</w:t>
            </w:r>
          </w:p>
        </w:tc>
      </w:tr>
      <w:tr w:rsidR="00AB7DB9" w:rsidRPr="00AB7DB9" w14:paraId="41635F09"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7701DD11"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lastRenderedPageBreak/>
              <w:t>Црни јасен</w:t>
            </w:r>
          </w:p>
        </w:tc>
        <w:tc>
          <w:tcPr>
            <w:tcW w:w="1086" w:type="dxa"/>
            <w:tcBorders>
              <w:top w:val="nil"/>
              <w:left w:val="nil"/>
              <w:bottom w:val="single" w:sz="4" w:space="0" w:color="auto"/>
              <w:right w:val="single" w:sz="4" w:space="0" w:color="auto"/>
            </w:tcBorders>
            <w:shd w:val="clear" w:color="auto" w:fill="auto"/>
            <w:noWrap/>
            <w:vAlign w:val="center"/>
            <w:hideMark/>
          </w:tcPr>
          <w:p w14:paraId="1D8AD289"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1214.6</w:t>
            </w:r>
          </w:p>
        </w:tc>
        <w:tc>
          <w:tcPr>
            <w:tcW w:w="919" w:type="dxa"/>
            <w:tcBorders>
              <w:top w:val="nil"/>
              <w:left w:val="nil"/>
              <w:bottom w:val="single" w:sz="4" w:space="0" w:color="auto"/>
              <w:right w:val="single" w:sz="4" w:space="0" w:color="auto"/>
            </w:tcBorders>
            <w:shd w:val="clear" w:color="auto" w:fill="auto"/>
            <w:noWrap/>
            <w:vAlign w:val="center"/>
            <w:hideMark/>
          </w:tcPr>
          <w:p w14:paraId="71BB80E6"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53.9</w:t>
            </w:r>
          </w:p>
        </w:tc>
        <w:tc>
          <w:tcPr>
            <w:tcW w:w="1152" w:type="dxa"/>
            <w:tcBorders>
              <w:top w:val="nil"/>
              <w:left w:val="nil"/>
              <w:bottom w:val="single" w:sz="4" w:space="0" w:color="auto"/>
              <w:right w:val="single" w:sz="4" w:space="0" w:color="auto"/>
            </w:tcBorders>
            <w:shd w:val="clear" w:color="auto" w:fill="auto"/>
            <w:noWrap/>
            <w:vAlign w:val="center"/>
            <w:hideMark/>
          </w:tcPr>
          <w:p w14:paraId="414CDB0F"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557.1</w:t>
            </w:r>
          </w:p>
        </w:tc>
        <w:tc>
          <w:tcPr>
            <w:tcW w:w="1099" w:type="dxa"/>
            <w:tcBorders>
              <w:top w:val="nil"/>
              <w:left w:val="nil"/>
              <w:bottom w:val="single" w:sz="4" w:space="0" w:color="auto"/>
              <w:right w:val="single" w:sz="4" w:space="0" w:color="auto"/>
            </w:tcBorders>
            <w:shd w:val="clear" w:color="auto" w:fill="auto"/>
            <w:vAlign w:val="center"/>
            <w:hideMark/>
          </w:tcPr>
          <w:p w14:paraId="3C7CB0AE"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130.7</w:t>
            </w:r>
          </w:p>
        </w:tc>
        <w:tc>
          <w:tcPr>
            <w:tcW w:w="1126" w:type="dxa"/>
            <w:tcBorders>
              <w:top w:val="nil"/>
              <w:left w:val="nil"/>
              <w:bottom w:val="single" w:sz="4" w:space="0" w:color="auto"/>
              <w:right w:val="single" w:sz="4" w:space="0" w:color="auto"/>
            </w:tcBorders>
            <w:shd w:val="clear" w:color="auto" w:fill="auto"/>
            <w:noWrap/>
            <w:vAlign w:val="center"/>
            <w:hideMark/>
          </w:tcPr>
          <w:p w14:paraId="1692E213"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1569</w:t>
            </w:r>
          </w:p>
        </w:tc>
        <w:tc>
          <w:tcPr>
            <w:tcW w:w="1086" w:type="dxa"/>
            <w:tcBorders>
              <w:top w:val="nil"/>
              <w:left w:val="nil"/>
              <w:bottom w:val="single" w:sz="4" w:space="0" w:color="auto"/>
              <w:right w:val="single" w:sz="4" w:space="0" w:color="auto"/>
            </w:tcBorders>
            <w:shd w:val="clear" w:color="auto" w:fill="auto"/>
            <w:noWrap/>
            <w:vAlign w:val="bottom"/>
            <w:hideMark/>
          </w:tcPr>
          <w:p w14:paraId="1BF7A4BB"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2,992.8</w:t>
            </w:r>
          </w:p>
        </w:tc>
        <w:tc>
          <w:tcPr>
            <w:tcW w:w="1072" w:type="dxa"/>
            <w:tcBorders>
              <w:top w:val="nil"/>
              <w:left w:val="nil"/>
              <w:bottom w:val="single" w:sz="4" w:space="0" w:color="auto"/>
              <w:right w:val="single" w:sz="4" w:space="0" w:color="auto"/>
            </w:tcBorders>
            <w:shd w:val="clear" w:color="auto" w:fill="auto"/>
            <w:noWrap/>
            <w:vAlign w:val="center"/>
            <w:hideMark/>
          </w:tcPr>
          <w:p w14:paraId="06776BC2"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1,423.8</w:t>
            </w:r>
          </w:p>
        </w:tc>
        <w:tc>
          <w:tcPr>
            <w:tcW w:w="1280" w:type="dxa"/>
            <w:tcBorders>
              <w:top w:val="nil"/>
              <w:left w:val="nil"/>
              <w:bottom w:val="single" w:sz="4" w:space="0" w:color="auto"/>
              <w:right w:val="single" w:sz="4" w:space="0" w:color="auto"/>
            </w:tcBorders>
            <w:shd w:val="clear" w:color="auto" w:fill="auto"/>
            <w:noWrap/>
            <w:vAlign w:val="bottom"/>
            <w:hideMark/>
          </w:tcPr>
          <w:p w14:paraId="2E6DB271"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60.9</w:t>
            </w:r>
          </w:p>
        </w:tc>
      </w:tr>
      <w:tr w:rsidR="00AB7DB9" w:rsidRPr="00AB7DB9" w14:paraId="33B4B3BA"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1C41A8C6"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Трешња</w:t>
            </w:r>
          </w:p>
        </w:tc>
        <w:tc>
          <w:tcPr>
            <w:tcW w:w="1086" w:type="dxa"/>
            <w:tcBorders>
              <w:top w:val="nil"/>
              <w:left w:val="nil"/>
              <w:bottom w:val="single" w:sz="4" w:space="0" w:color="auto"/>
              <w:right w:val="single" w:sz="4" w:space="0" w:color="auto"/>
            </w:tcBorders>
            <w:shd w:val="clear" w:color="auto" w:fill="auto"/>
            <w:noWrap/>
            <w:vAlign w:val="center"/>
            <w:hideMark/>
          </w:tcPr>
          <w:p w14:paraId="1DF478DE"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382.1</w:t>
            </w:r>
          </w:p>
        </w:tc>
        <w:tc>
          <w:tcPr>
            <w:tcW w:w="919" w:type="dxa"/>
            <w:tcBorders>
              <w:top w:val="nil"/>
              <w:left w:val="nil"/>
              <w:bottom w:val="single" w:sz="4" w:space="0" w:color="auto"/>
              <w:right w:val="single" w:sz="4" w:space="0" w:color="auto"/>
            </w:tcBorders>
            <w:shd w:val="clear" w:color="auto" w:fill="auto"/>
            <w:noWrap/>
            <w:vAlign w:val="center"/>
            <w:hideMark/>
          </w:tcPr>
          <w:p w14:paraId="46CD9452"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 </w:t>
            </w:r>
          </w:p>
        </w:tc>
        <w:tc>
          <w:tcPr>
            <w:tcW w:w="1152" w:type="dxa"/>
            <w:tcBorders>
              <w:top w:val="nil"/>
              <w:left w:val="nil"/>
              <w:bottom w:val="single" w:sz="4" w:space="0" w:color="auto"/>
              <w:right w:val="single" w:sz="4" w:space="0" w:color="auto"/>
            </w:tcBorders>
            <w:shd w:val="clear" w:color="auto" w:fill="auto"/>
            <w:noWrap/>
            <w:vAlign w:val="center"/>
            <w:hideMark/>
          </w:tcPr>
          <w:p w14:paraId="57BFE60E"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0</w:t>
            </w:r>
          </w:p>
        </w:tc>
        <w:tc>
          <w:tcPr>
            <w:tcW w:w="1099" w:type="dxa"/>
            <w:tcBorders>
              <w:top w:val="nil"/>
              <w:left w:val="nil"/>
              <w:bottom w:val="single" w:sz="4" w:space="0" w:color="auto"/>
              <w:right w:val="single" w:sz="4" w:space="0" w:color="auto"/>
            </w:tcBorders>
            <w:shd w:val="clear" w:color="auto" w:fill="auto"/>
            <w:vAlign w:val="center"/>
            <w:hideMark/>
          </w:tcPr>
          <w:p w14:paraId="77E97FDF"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0</w:t>
            </w:r>
          </w:p>
        </w:tc>
        <w:tc>
          <w:tcPr>
            <w:tcW w:w="1126" w:type="dxa"/>
            <w:tcBorders>
              <w:top w:val="nil"/>
              <w:left w:val="nil"/>
              <w:bottom w:val="single" w:sz="4" w:space="0" w:color="auto"/>
              <w:right w:val="single" w:sz="4" w:space="0" w:color="auto"/>
            </w:tcBorders>
            <w:shd w:val="clear" w:color="auto" w:fill="auto"/>
            <w:noWrap/>
            <w:vAlign w:val="center"/>
            <w:hideMark/>
          </w:tcPr>
          <w:p w14:paraId="53DB9794"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382.1</w:t>
            </w:r>
          </w:p>
        </w:tc>
        <w:tc>
          <w:tcPr>
            <w:tcW w:w="1086" w:type="dxa"/>
            <w:tcBorders>
              <w:top w:val="nil"/>
              <w:left w:val="nil"/>
              <w:bottom w:val="single" w:sz="4" w:space="0" w:color="auto"/>
              <w:right w:val="single" w:sz="4" w:space="0" w:color="auto"/>
            </w:tcBorders>
            <w:shd w:val="clear" w:color="auto" w:fill="auto"/>
            <w:noWrap/>
            <w:vAlign w:val="bottom"/>
            <w:hideMark/>
          </w:tcPr>
          <w:p w14:paraId="2A52F57D"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417.1</w:t>
            </w:r>
          </w:p>
        </w:tc>
        <w:tc>
          <w:tcPr>
            <w:tcW w:w="1072" w:type="dxa"/>
            <w:tcBorders>
              <w:top w:val="nil"/>
              <w:left w:val="nil"/>
              <w:bottom w:val="single" w:sz="4" w:space="0" w:color="auto"/>
              <w:right w:val="single" w:sz="4" w:space="0" w:color="auto"/>
            </w:tcBorders>
            <w:shd w:val="clear" w:color="auto" w:fill="auto"/>
            <w:noWrap/>
            <w:vAlign w:val="center"/>
            <w:hideMark/>
          </w:tcPr>
          <w:p w14:paraId="4BA08564"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35.0</w:t>
            </w:r>
          </w:p>
        </w:tc>
        <w:tc>
          <w:tcPr>
            <w:tcW w:w="1280" w:type="dxa"/>
            <w:tcBorders>
              <w:top w:val="nil"/>
              <w:left w:val="nil"/>
              <w:bottom w:val="single" w:sz="4" w:space="0" w:color="auto"/>
              <w:right w:val="single" w:sz="4" w:space="0" w:color="auto"/>
            </w:tcBorders>
            <w:shd w:val="clear" w:color="auto" w:fill="auto"/>
            <w:noWrap/>
            <w:vAlign w:val="bottom"/>
            <w:hideMark/>
          </w:tcPr>
          <w:p w14:paraId="682A2405"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8.5</w:t>
            </w:r>
          </w:p>
        </w:tc>
      </w:tr>
      <w:tr w:rsidR="00AB7DB9" w:rsidRPr="00AB7DB9" w14:paraId="2D94263E"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365FAD3B"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Клен</w:t>
            </w:r>
          </w:p>
        </w:tc>
        <w:tc>
          <w:tcPr>
            <w:tcW w:w="1086" w:type="dxa"/>
            <w:tcBorders>
              <w:top w:val="nil"/>
              <w:left w:val="nil"/>
              <w:bottom w:val="single" w:sz="4" w:space="0" w:color="auto"/>
              <w:right w:val="single" w:sz="4" w:space="0" w:color="auto"/>
            </w:tcBorders>
            <w:shd w:val="clear" w:color="auto" w:fill="auto"/>
            <w:noWrap/>
            <w:vAlign w:val="center"/>
            <w:hideMark/>
          </w:tcPr>
          <w:p w14:paraId="0F856EED"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323.5</w:t>
            </w:r>
          </w:p>
        </w:tc>
        <w:tc>
          <w:tcPr>
            <w:tcW w:w="919" w:type="dxa"/>
            <w:tcBorders>
              <w:top w:val="nil"/>
              <w:left w:val="nil"/>
              <w:bottom w:val="single" w:sz="4" w:space="0" w:color="auto"/>
              <w:right w:val="single" w:sz="4" w:space="0" w:color="auto"/>
            </w:tcBorders>
            <w:shd w:val="clear" w:color="auto" w:fill="auto"/>
            <w:noWrap/>
            <w:vAlign w:val="center"/>
            <w:hideMark/>
          </w:tcPr>
          <w:p w14:paraId="0CFD404F"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11.9</w:t>
            </w:r>
          </w:p>
        </w:tc>
        <w:tc>
          <w:tcPr>
            <w:tcW w:w="1152" w:type="dxa"/>
            <w:tcBorders>
              <w:top w:val="nil"/>
              <w:left w:val="nil"/>
              <w:bottom w:val="single" w:sz="4" w:space="0" w:color="auto"/>
              <w:right w:val="single" w:sz="4" w:space="0" w:color="auto"/>
            </w:tcBorders>
            <w:shd w:val="clear" w:color="auto" w:fill="auto"/>
            <w:noWrap/>
            <w:vAlign w:val="center"/>
            <w:hideMark/>
          </w:tcPr>
          <w:p w14:paraId="6A98D1BE"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13</w:t>
            </w:r>
          </w:p>
        </w:tc>
        <w:tc>
          <w:tcPr>
            <w:tcW w:w="1099" w:type="dxa"/>
            <w:tcBorders>
              <w:top w:val="nil"/>
              <w:left w:val="nil"/>
              <w:bottom w:val="single" w:sz="4" w:space="0" w:color="auto"/>
              <w:right w:val="single" w:sz="4" w:space="0" w:color="auto"/>
            </w:tcBorders>
            <w:shd w:val="clear" w:color="auto" w:fill="auto"/>
            <w:vAlign w:val="center"/>
            <w:hideMark/>
          </w:tcPr>
          <w:p w14:paraId="03B344F6"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0.3</w:t>
            </w:r>
          </w:p>
        </w:tc>
        <w:tc>
          <w:tcPr>
            <w:tcW w:w="1126" w:type="dxa"/>
            <w:tcBorders>
              <w:top w:val="nil"/>
              <w:left w:val="nil"/>
              <w:bottom w:val="single" w:sz="4" w:space="0" w:color="auto"/>
              <w:right w:val="single" w:sz="4" w:space="0" w:color="auto"/>
            </w:tcBorders>
            <w:shd w:val="clear" w:color="auto" w:fill="auto"/>
            <w:noWrap/>
            <w:vAlign w:val="center"/>
            <w:hideMark/>
          </w:tcPr>
          <w:p w14:paraId="0F694A2B"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430.3</w:t>
            </w:r>
          </w:p>
        </w:tc>
        <w:tc>
          <w:tcPr>
            <w:tcW w:w="1086" w:type="dxa"/>
            <w:tcBorders>
              <w:top w:val="nil"/>
              <w:left w:val="nil"/>
              <w:bottom w:val="single" w:sz="4" w:space="0" w:color="auto"/>
              <w:right w:val="single" w:sz="4" w:space="0" w:color="auto"/>
            </w:tcBorders>
            <w:shd w:val="clear" w:color="auto" w:fill="auto"/>
            <w:noWrap/>
            <w:vAlign w:val="bottom"/>
            <w:hideMark/>
          </w:tcPr>
          <w:p w14:paraId="554EFAF5"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341.7</w:t>
            </w:r>
          </w:p>
        </w:tc>
        <w:tc>
          <w:tcPr>
            <w:tcW w:w="1072" w:type="dxa"/>
            <w:tcBorders>
              <w:top w:val="nil"/>
              <w:left w:val="nil"/>
              <w:bottom w:val="single" w:sz="4" w:space="0" w:color="auto"/>
              <w:right w:val="single" w:sz="4" w:space="0" w:color="auto"/>
            </w:tcBorders>
            <w:shd w:val="clear" w:color="auto" w:fill="auto"/>
            <w:noWrap/>
            <w:vAlign w:val="center"/>
            <w:hideMark/>
          </w:tcPr>
          <w:p w14:paraId="51FE70B4"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-88.6</w:t>
            </w:r>
          </w:p>
        </w:tc>
        <w:tc>
          <w:tcPr>
            <w:tcW w:w="1280" w:type="dxa"/>
            <w:tcBorders>
              <w:top w:val="nil"/>
              <w:left w:val="nil"/>
              <w:bottom w:val="single" w:sz="4" w:space="0" w:color="auto"/>
              <w:right w:val="single" w:sz="4" w:space="0" w:color="auto"/>
            </w:tcBorders>
            <w:shd w:val="clear" w:color="auto" w:fill="auto"/>
            <w:noWrap/>
            <w:vAlign w:val="bottom"/>
            <w:hideMark/>
          </w:tcPr>
          <w:p w14:paraId="29369238"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11.5</w:t>
            </w:r>
          </w:p>
        </w:tc>
      </w:tr>
      <w:tr w:rsidR="00AB7DB9" w:rsidRPr="00AB7DB9" w14:paraId="76D1A025"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278BDF55"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Јасика</w:t>
            </w:r>
          </w:p>
        </w:tc>
        <w:tc>
          <w:tcPr>
            <w:tcW w:w="1086" w:type="dxa"/>
            <w:tcBorders>
              <w:top w:val="nil"/>
              <w:left w:val="nil"/>
              <w:bottom w:val="single" w:sz="4" w:space="0" w:color="auto"/>
              <w:right w:val="single" w:sz="4" w:space="0" w:color="auto"/>
            </w:tcBorders>
            <w:shd w:val="clear" w:color="auto" w:fill="auto"/>
            <w:noWrap/>
            <w:vAlign w:val="center"/>
            <w:hideMark/>
          </w:tcPr>
          <w:p w14:paraId="3C038C4E"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258.8</w:t>
            </w:r>
          </w:p>
        </w:tc>
        <w:tc>
          <w:tcPr>
            <w:tcW w:w="919" w:type="dxa"/>
            <w:tcBorders>
              <w:top w:val="nil"/>
              <w:left w:val="nil"/>
              <w:bottom w:val="single" w:sz="4" w:space="0" w:color="auto"/>
              <w:right w:val="single" w:sz="4" w:space="0" w:color="auto"/>
            </w:tcBorders>
            <w:shd w:val="clear" w:color="auto" w:fill="auto"/>
            <w:noWrap/>
            <w:vAlign w:val="center"/>
            <w:hideMark/>
          </w:tcPr>
          <w:p w14:paraId="6F2A70AA"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7.9</w:t>
            </w:r>
          </w:p>
        </w:tc>
        <w:tc>
          <w:tcPr>
            <w:tcW w:w="1152" w:type="dxa"/>
            <w:tcBorders>
              <w:top w:val="nil"/>
              <w:left w:val="nil"/>
              <w:bottom w:val="single" w:sz="4" w:space="0" w:color="auto"/>
              <w:right w:val="single" w:sz="4" w:space="0" w:color="auto"/>
            </w:tcBorders>
            <w:shd w:val="clear" w:color="auto" w:fill="auto"/>
            <w:noWrap/>
            <w:vAlign w:val="center"/>
            <w:hideMark/>
          </w:tcPr>
          <w:p w14:paraId="4A310BEA"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 </w:t>
            </w:r>
          </w:p>
        </w:tc>
        <w:tc>
          <w:tcPr>
            <w:tcW w:w="1099" w:type="dxa"/>
            <w:tcBorders>
              <w:top w:val="nil"/>
              <w:left w:val="nil"/>
              <w:bottom w:val="single" w:sz="4" w:space="0" w:color="auto"/>
              <w:right w:val="single" w:sz="4" w:space="0" w:color="auto"/>
            </w:tcBorders>
            <w:shd w:val="clear" w:color="auto" w:fill="auto"/>
            <w:vAlign w:val="center"/>
            <w:hideMark/>
          </w:tcPr>
          <w:p w14:paraId="56A2E80C"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131.6</w:t>
            </w:r>
          </w:p>
        </w:tc>
        <w:tc>
          <w:tcPr>
            <w:tcW w:w="1126" w:type="dxa"/>
            <w:tcBorders>
              <w:top w:val="nil"/>
              <w:left w:val="nil"/>
              <w:bottom w:val="single" w:sz="4" w:space="0" w:color="auto"/>
              <w:right w:val="single" w:sz="4" w:space="0" w:color="auto"/>
            </w:tcBorders>
            <w:shd w:val="clear" w:color="auto" w:fill="auto"/>
            <w:noWrap/>
            <w:vAlign w:val="center"/>
            <w:hideMark/>
          </w:tcPr>
          <w:p w14:paraId="42ACFE9C"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198.3</w:t>
            </w:r>
          </w:p>
        </w:tc>
        <w:tc>
          <w:tcPr>
            <w:tcW w:w="1086" w:type="dxa"/>
            <w:tcBorders>
              <w:top w:val="nil"/>
              <w:left w:val="nil"/>
              <w:bottom w:val="single" w:sz="4" w:space="0" w:color="auto"/>
              <w:right w:val="single" w:sz="4" w:space="0" w:color="auto"/>
            </w:tcBorders>
            <w:shd w:val="clear" w:color="auto" w:fill="auto"/>
            <w:noWrap/>
            <w:vAlign w:val="bottom"/>
            <w:hideMark/>
          </w:tcPr>
          <w:p w14:paraId="01B06FE2"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838.3</w:t>
            </w:r>
          </w:p>
        </w:tc>
        <w:tc>
          <w:tcPr>
            <w:tcW w:w="1072" w:type="dxa"/>
            <w:tcBorders>
              <w:top w:val="nil"/>
              <w:left w:val="nil"/>
              <w:bottom w:val="single" w:sz="4" w:space="0" w:color="auto"/>
              <w:right w:val="single" w:sz="4" w:space="0" w:color="auto"/>
            </w:tcBorders>
            <w:shd w:val="clear" w:color="auto" w:fill="auto"/>
            <w:noWrap/>
            <w:vAlign w:val="center"/>
            <w:hideMark/>
          </w:tcPr>
          <w:p w14:paraId="68C0CFF8"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640.0</w:t>
            </w:r>
          </w:p>
        </w:tc>
        <w:tc>
          <w:tcPr>
            <w:tcW w:w="1280" w:type="dxa"/>
            <w:tcBorders>
              <w:top w:val="nil"/>
              <w:left w:val="nil"/>
              <w:bottom w:val="single" w:sz="4" w:space="0" w:color="auto"/>
              <w:right w:val="single" w:sz="4" w:space="0" w:color="auto"/>
            </w:tcBorders>
            <w:shd w:val="clear" w:color="auto" w:fill="auto"/>
            <w:noWrap/>
            <w:vAlign w:val="bottom"/>
            <w:hideMark/>
          </w:tcPr>
          <w:p w14:paraId="47F75701"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26.7</w:t>
            </w:r>
          </w:p>
        </w:tc>
      </w:tr>
      <w:tr w:rsidR="00AB7DB9" w:rsidRPr="00AB7DB9" w14:paraId="7D0B4191"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62F9A306"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ОМЛ</w:t>
            </w:r>
          </w:p>
        </w:tc>
        <w:tc>
          <w:tcPr>
            <w:tcW w:w="1086" w:type="dxa"/>
            <w:tcBorders>
              <w:top w:val="nil"/>
              <w:left w:val="nil"/>
              <w:bottom w:val="single" w:sz="4" w:space="0" w:color="auto"/>
              <w:right w:val="single" w:sz="4" w:space="0" w:color="auto"/>
            </w:tcBorders>
            <w:shd w:val="clear" w:color="auto" w:fill="auto"/>
            <w:noWrap/>
            <w:vAlign w:val="center"/>
            <w:hideMark/>
          </w:tcPr>
          <w:p w14:paraId="1DF0197D"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165.2</w:t>
            </w:r>
          </w:p>
        </w:tc>
        <w:tc>
          <w:tcPr>
            <w:tcW w:w="919" w:type="dxa"/>
            <w:tcBorders>
              <w:top w:val="nil"/>
              <w:left w:val="nil"/>
              <w:bottom w:val="single" w:sz="4" w:space="0" w:color="auto"/>
              <w:right w:val="single" w:sz="4" w:space="0" w:color="auto"/>
            </w:tcBorders>
            <w:shd w:val="clear" w:color="auto" w:fill="auto"/>
            <w:noWrap/>
            <w:vAlign w:val="center"/>
            <w:hideMark/>
          </w:tcPr>
          <w:p w14:paraId="1F0E9100"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 </w:t>
            </w:r>
          </w:p>
        </w:tc>
        <w:tc>
          <w:tcPr>
            <w:tcW w:w="1152" w:type="dxa"/>
            <w:tcBorders>
              <w:top w:val="nil"/>
              <w:left w:val="nil"/>
              <w:bottom w:val="single" w:sz="4" w:space="0" w:color="auto"/>
              <w:right w:val="single" w:sz="4" w:space="0" w:color="auto"/>
            </w:tcBorders>
            <w:shd w:val="clear" w:color="auto" w:fill="auto"/>
            <w:noWrap/>
            <w:vAlign w:val="center"/>
            <w:hideMark/>
          </w:tcPr>
          <w:p w14:paraId="0CDD7682"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 </w:t>
            </w:r>
          </w:p>
        </w:tc>
        <w:tc>
          <w:tcPr>
            <w:tcW w:w="1099" w:type="dxa"/>
            <w:tcBorders>
              <w:top w:val="nil"/>
              <w:left w:val="nil"/>
              <w:bottom w:val="single" w:sz="4" w:space="0" w:color="auto"/>
              <w:right w:val="single" w:sz="4" w:space="0" w:color="auto"/>
            </w:tcBorders>
            <w:shd w:val="clear" w:color="auto" w:fill="auto"/>
            <w:vAlign w:val="center"/>
            <w:hideMark/>
          </w:tcPr>
          <w:p w14:paraId="271813F9"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0</w:t>
            </w:r>
          </w:p>
        </w:tc>
        <w:tc>
          <w:tcPr>
            <w:tcW w:w="1126" w:type="dxa"/>
            <w:tcBorders>
              <w:top w:val="nil"/>
              <w:left w:val="nil"/>
              <w:bottom w:val="single" w:sz="4" w:space="0" w:color="auto"/>
              <w:right w:val="single" w:sz="4" w:space="0" w:color="auto"/>
            </w:tcBorders>
            <w:shd w:val="clear" w:color="auto" w:fill="auto"/>
            <w:noWrap/>
            <w:vAlign w:val="center"/>
            <w:hideMark/>
          </w:tcPr>
          <w:p w14:paraId="61C2FA84"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165.2</w:t>
            </w:r>
          </w:p>
        </w:tc>
        <w:tc>
          <w:tcPr>
            <w:tcW w:w="1086" w:type="dxa"/>
            <w:tcBorders>
              <w:top w:val="nil"/>
              <w:left w:val="nil"/>
              <w:bottom w:val="single" w:sz="4" w:space="0" w:color="auto"/>
              <w:right w:val="single" w:sz="4" w:space="0" w:color="auto"/>
            </w:tcBorders>
            <w:shd w:val="clear" w:color="auto" w:fill="auto"/>
            <w:noWrap/>
            <w:vAlign w:val="bottom"/>
            <w:hideMark/>
          </w:tcPr>
          <w:p w14:paraId="10118999"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8.4</w:t>
            </w:r>
          </w:p>
        </w:tc>
        <w:tc>
          <w:tcPr>
            <w:tcW w:w="1072" w:type="dxa"/>
            <w:tcBorders>
              <w:top w:val="nil"/>
              <w:left w:val="nil"/>
              <w:bottom w:val="single" w:sz="4" w:space="0" w:color="auto"/>
              <w:right w:val="single" w:sz="4" w:space="0" w:color="auto"/>
            </w:tcBorders>
            <w:shd w:val="clear" w:color="auto" w:fill="auto"/>
            <w:noWrap/>
            <w:vAlign w:val="center"/>
            <w:hideMark/>
          </w:tcPr>
          <w:p w14:paraId="0BD87ECA"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-156.8</w:t>
            </w:r>
          </w:p>
        </w:tc>
        <w:tc>
          <w:tcPr>
            <w:tcW w:w="1280" w:type="dxa"/>
            <w:tcBorders>
              <w:top w:val="nil"/>
              <w:left w:val="nil"/>
              <w:bottom w:val="single" w:sz="4" w:space="0" w:color="auto"/>
              <w:right w:val="single" w:sz="4" w:space="0" w:color="auto"/>
            </w:tcBorders>
            <w:shd w:val="clear" w:color="auto" w:fill="auto"/>
            <w:noWrap/>
            <w:vAlign w:val="bottom"/>
            <w:hideMark/>
          </w:tcPr>
          <w:p w14:paraId="0B84B472"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0.3</w:t>
            </w:r>
          </w:p>
        </w:tc>
      </w:tr>
      <w:tr w:rsidR="00AB7DB9" w:rsidRPr="00AB7DB9" w14:paraId="594AF8B8"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33DF54CF"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Ситнолисна липа</w:t>
            </w:r>
          </w:p>
        </w:tc>
        <w:tc>
          <w:tcPr>
            <w:tcW w:w="1086" w:type="dxa"/>
            <w:tcBorders>
              <w:top w:val="nil"/>
              <w:left w:val="nil"/>
              <w:bottom w:val="single" w:sz="4" w:space="0" w:color="auto"/>
              <w:right w:val="single" w:sz="4" w:space="0" w:color="auto"/>
            </w:tcBorders>
            <w:shd w:val="clear" w:color="auto" w:fill="auto"/>
            <w:noWrap/>
            <w:vAlign w:val="center"/>
            <w:hideMark/>
          </w:tcPr>
          <w:p w14:paraId="19C549DD"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98.6</w:t>
            </w:r>
          </w:p>
        </w:tc>
        <w:tc>
          <w:tcPr>
            <w:tcW w:w="919" w:type="dxa"/>
            <w:tcBorders>
              <w:top w:val="nil"/>
              <w:left w:val="nil"/>
              <w:bottom w:val="single" w:sz="4" w:space="0" w:color="auto"/>
              <w:right w:val="single" w:sz="4" w:space="0" w:color="auto"/>
            </w:tcBorders>
            <w:shd w:val="clear" w:color="auto" w:fill="auto"/>
            <w:noWrap/>
            <w:vAlign w:val="center"/>
            <w:hideMark/>
          </w:tcPr>
          <w:p w14:paraId="40AF73C2"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2.8</w:t>
            </w:r>
          </w:p>
        </w:tc>
        <w:tc>
          <w:tcPr>
            <w:tcW w:w="1152" w:type="dxa"/>
            <w:tcBorders>
              <w:top w:val="nil"/>
              <w:left w:val="nil"/>
              <w:bottom w:val="single" w:sz="4" w:space="0" w:color="auto"/>
              <w:right w:val="single" w:sz="4" w:space="0" w:color="auto"/>
            </w:tcBorders>
            <w:shd w:val="clear" w:color="auto" w:fill="auto"/>
            <w:noWrap/>
            <w:vAlign w:val="center"/>
            <w:hideMark/>
          </w:tcPr>
          <w:p w14:paraId="25F8B677"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 </w:t>
            </w:r>
          </w:p>
        </w:tc>
        <w:tc>
          <w:tcPr>
            <w:tcW w:w="1099" w:type="dxa"/>
            <w:tcBorders>
              <w:top w:val="nil"/>
              <w:left w:val="nil"/>
              <w:bottom w:val="single" w:sz="4" w:space="0" w:color="auto"/>
              <w:right w:val="single" w:sz="4" w:space="0" w:color="auto"/>
            </w:tcBorders>
            <w:shd w:val="clear" w:color="auto" w:fill="auto"/>
            <w:vAlign w:val="center"/>
            <w:hideMark/>
          </w:tcPr>
          <w:p w14:paraId="517CB6AA"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0</w:t>
            </w:r>
          </w:p>
        </w:tc>
        <w:tc>
          <w:tcPr>
            <w:tcW w:w="1126" w:type="dxa"/>
            <w:tcBorders>
              <w:top w:val="nil"/>
              <w:left w:val="nil"/>
              <w:bottom w:val="single" w:sz="4" w:space="0" w:color="auto"/>
              <w:right w:val="single" w:sz="4" w:space="0" w:color="auto"/>
            </w:tcBorders>
            <w:shd w:val="clear" w:color="auto" w:fill="auto"/>
            <w:noWrap/>
            <w:vAlign w:val="center"/>
            <w:hideMark/>
          </w:tcPr>
          <w:p w14:paraId="387883E1"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123.8</w:t>
            </w:r>
          </w:p>
        </w:tc>
        <w:tc>
          <w:tcPr>
            <w:tcW w:w="1086" w:type="dxa"/>
            <w:tcBorders>
              <w:top w:val="nil"/>
              <w:left w:val="nil"/>
              <w:bottom w:val="single" w:sz="4" w:space="0" w:color="auto"/>
              <w:right w:val="single" w:sz="4" w:space="0" w:color="auto"/>
            </w:tcBorders>
            <w:shd w:val="clear" w:color="auto" w:fill="auto"/>
            <w:noWrap/>
            <w:vAlign w:val="bottom"/>
            <w:hideMark/>
          </w:tcPr>
          <w:p w14:paraId="02682CB4"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311.3</w:t>
            </w:r>
          </w:p>
        </w:tc>
        <w:tc>
          <w:tcPr>
            <w:tcW w:w="1072" w:type="dxa"/>
            <w:tcBorders>
              <w:top w:val="nil"/>
              <w:left w:val="nil"/>
              <w:bottom w:val="single" w:sz="4" w:space="0" w:color="auto"/>
              <w:right w:val="single" w:sz="4" w:space="0" w:color="auto"/>
            </w:tcBorders>
            <w:shd w:val="clear" w:color="auto" w:fill="auto"/>
            <w:noWrap/>
            <w:vAlign w:val="center"/>
            <w:hideMark/>
          </w:tcPr>
          <w:p w14:paraId="7187A052"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187.5</w:t>
            </w:r>
          </w:p>
        </w:tc>
        <w:tc>
          <w:tcPr>
            <w:tcW w:w="1280" w:type="dxa"/>
            <w:tcBorders>
              <w:top w:val="nil"/>
              <w:left w:val="nil"/>
              <w:bottom w:val="single" w:sz="4" w:space="0" w:color="auto"/>
              <w:right w:val="single" w:sz="4" w:space="0" w:color="auto"/>
            </w:tcBorders>
            <w:shd w:val="clear" w:color="auto" w:fill="auto"/>
            <w:noWrap/>
            <w:vAlign w:val="bottom"/>
            <w:hideMark/>
          </w:tcPr>
          <w:p w14:paraId="7B1E6D10"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8.2</w:t>
            </w:r>
          </w:p>
        </w:tc>
      </w:tr>
      <w:tr w:rsidR="00AB7DB9" w:rsidRPr="00AB7DB9" w14:paraId="34EE0798"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2C349911"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Крупнолисна липа</w:t>
            </w:r>
          </w:p>
        </w:tc>
        <w:tc>
          <w:tcPr>
            <w:tcW w:w="1086" w:type="dxa"/>
            <w:tcBorders>
              <w:top w:val="nil"/>
              <w:left w:val="nil"/>
              <w:bottom w:val="single" w:sz="4" w:space="0" w:color="auto"/>
              <w:right w:val="single" w:sz="4" w:space="0" w:color="auto"/>
            </w:tcBorders>
            <w:shd w:val="clear" w:color="auto" w:fill="auto"/>
            <w:noWrap/>
            <w:vAlign w:val="center"/>
            <w:hideMark/>
          </w:tcPr>
          <w:p w14:paraId="78E0DC11"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55.5</w:t>
            </w:r>
          </w:p>
        </w:tc>
        <w:tc>
          <w:tcPr>
            <w:tcW w:w="919" w:type="dxa"/>
            <w:tcBorders>
              <w:top w:val="nil"/>
              <w:left w:val="nil"/>
              <w:bottom w:val="single" w:sz="4" w:space="0" w:color="auto"/>
              <w:right w:val="single" w:sz="4" w:space="0" w:color="auto"/>
            </w:tcBorders>
            <w:shd w:val="clear" w:color="auto" w:fill="auto"/>
            <w:noWrap/>
            <w:vAlign w:val="center"/>
            <w:hideMark/>
          </w:tcPr>
          <w:p w14:paraId="65676F89"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1.2</w:t>
            </w:r>
          </w:p>
        </w:tc>
        <w:tc>
          <w:tcPr>
            <w:tcW w:w="1152" w:type="dxa"/>
            <w:tcBorders>
              <w:top w:val="nil"/>
              <w:left w:val="nil"/>
              <w:bottom w:val="single" w:sz="4" w:space="0" w:color="auto"/>
              <w:right w:val="single" w:sz="4" w:space="0" w:color="auto"/>
            </w:tcBorders>
            <w:shd w:val="clear" w:color="auto" w:fill="auto"/>
            <w:noWrap/>
            <w:vAlign w:val="center"/>
            <w:hideMark/>
          </w:tcPr>
          <w:p w14:paraId="4C2EC23F"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11.4</w:t>
            </w:r>
          </w:p>
        </w:tc>
        <w:tc>
          <w:tcPr>
            <w:tcW w:w="1099" w:type="dxa"/>
            <w:tcBorders>
              <w:top w:val="nil"/>
              <w:left w:val="nil"/>
              <w:bottom w:val="single" w:sz="4" w:space="0" w:color="auto"/>
              <w:right w:val="single" w:sz="4" w:space="0" w:color="auto"/>
            </w:tcBorders>
            <w:shd w:val="clear" w:color="auto" w:fill="auto"/>
            <w:vAlign w:val="center"/>
            <w:hideMark/>
          </w:tcPr>
          <w:p w14:paraId="38DEBECF"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11</w:t>
            </w:r>
          </w:p>
        </w:tc>
        <w:tc>
          <w:tcPr>
            <w:tcW w:w="1126" w:type="dxa"/>
            <w:tcBorders>
              <w:top w:val="nil"/>
              <w:left w:val="nil"/>
              <w:bottom w:val="single" w:sz="4" w:space="0" w:color="auto"/>
              <w:right w:val="single" w:sz="4" w:space="0" w:color="auto"/>
            </w:tcBorders>
            <w:shd w:val="clear" w:color="auto" w:fill="auto"/>
            <w:noWrap/>
            <w:vAlign w:val="center"/>
            <w:hideMark/>
          </w:tcPr>
          <w:p w14:paraId="544ACF75"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55.3</w:t>
            </w:r>
          </w:p>
        </w:tc>
        <w:tc>
          <w:tcPr>
            <w:tcW w:w="1086" w:type="dxa"/>
            <w:tcBorders>
              <w:top w:val="nil"/>
              <w:left w:val="nil"/>
              <w:bottom w:val="single" w:sz="4" w:space="0" w:color="auto"/>
              <w:right w:val="single" w:sz="4" w:space="0" w:color="auto"/>
            </w:tcBorders>
            <w:shd w:val="clear" w:color="auto" w:fill="auto"/>
            <w:noWrap/>
            <w:vAlign w:val="center"/>
            <w:hideMark/>
          </w:tcPr>
          <w:p w14:paraId="5505A78D"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 </w:t>
            </w:r>
          </w:p>
        </w:tc>
        <w:tc>
          <w:tcPr>
            <w:tcW w:w="1072" w:type="dxa"/>
            <w:tcBorders>
              <w:top w:val="nil"/>
              <w:left w:val="nil"/>
              <w:bottom w:val="single" w:sz="4" w:space="0" w:color="auto"/>
              <w:right w:val="single" w:sz="4" w:space="0" w:color="auto"/>
            </w:tcBorders>
            <w:shd w:val="clear" w:color="auto" w:fill="auto"/>
            <w:noWrap/>
            <w:vAlign w:val="center"/>
            <w:hideMark/>
          </w:tcPr>
          <w:p w14:paraId="54F9A337"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-55.3</w:t>
            </w:r>
          </w:p>
        </w:tc>
        <w:tc>
          <w:tcPr>
            <w:tcW w:w="1280" w:type="dxa"/>
            <w:tcBorders>
              <w:top w:val="nil"/>
              <w:left w:val="nil"/>
              <w:bottom w:val="single" w:sz="4" w:space="0" w:color="auto"/>
              <w:right w:val="single" w:sz="4" w:space="0" w:color="auto"/>
            </w:tcBorders>
            <w:shd w:val="clear" w:color="auto" w:fill="auto"/>
            <w:noWrap/>
            <w:vAlign w:val="center"/>
            <w:hideMark/>
          </w:tcPr>
          <w:p w14:paraId="07F74A67"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 </w:t>
            </w:r>
          </w:p>
        </w:tc>
      </w:tr>
      <w:tr w:rsidR="00AB7DB9" w:rsidRPr="00AB7DB9" w14:paraId="1F192FFC"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2AA61236"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Млеч</w:t>
            </w:r>
          </w:p>
        </w:tc>
        <w:tc>
          <w:tcPr>
            <w:tcW w:w="1086" w:type="dxa"/>
            <w:tcBorders>
              <w:top w:val="nil"/>
              <w:left w:val="nil"/>
              <w:bottom w:val="single" w:sz="4" w:space="0" w:color="auto"/>
              <w:right w:val="single" w:sz="4" w:space="0" w:color="auto"/>
            </w:tcBorders>
            <w:shd w:val="clear" w:color="auto" w:fill="auto"/>
            <w:noWrap/>
            <w:vAlign w:val="center"/>
            <w:hideMark/>
          </w:tcPr>
          <w:p w14:paraId="401559BD"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27</w:t>
            </w:r>
          </w:p>
        </w:tc>
        <w:tc>
          <w:tcPr>
            <w:tcW w:w="919" w:type="dxa"/>
            <w:tcBorders>
              <w:top w:val="nil"/>
              <w:left w:val="nil"/>
              <w:bottom w:val="single" w:sz="4" w:space="0" w:color="auto"/>
              <w:right w:val="single" w:sz="4" w:space="0" w:color="auto"/>
            </w:tcBorders>
            <w:shd w:val="clear" w:color="auto" w:fill="auto"/>
            <w:noWrap/>
            <w:vAlign w:val="center"/>
            <w:hideMark/>
          </w:tcPr>
          <w:p w14:paraId="0E208360"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0.8</w:t>
            </w:r>
          </w:p>
        </w:tc>
        <w:tc>
          <w:tcPr>
            <w:tcW w:w="1152" w:type="dxa"/>
            <w:tcBorders>
              <w:top w:val="nil"/>
              <w:left w:val="nil"/>
              <w:bottom w:val="single" w:sz="4" w:space="0" w:color="auto"/>
              <w:right w:val="single" w:sz="4" w:space="0" w:color="auto"/>
            </w:tcBorders>
            <w:shd w:val="clear" w:color="auto" w:fill="auto"/>
            <w:noWrap/>
            <w:vAlign w:val="center"/>
            <w:hideMark/>
          </w:tcPr>
          <w:p w14:paraId="105CB9F1"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 </w:t>
            </w:r>
          </w:p>
        </w:tc>
        <w:tc>
          <w:tcPr>
            <w:tcW w:w="1099" w:type="dxa"/>
            <w:tcBorders>
              <w:top w:val="nil"/>
              <w:left w:val="nil"/>
              <w:bottom w:val="single" w:sz="4" w:space="0" w:color="auto"/>
              <w:right w:val="single" w:sz="4" w:space="0" w:color="auto"/>
            </w:tcBorders>
            <w:shd w:val="clear" w:color="auto" w:fill="auto"/>
            <w:vAlign w:val="center"/>
            <w:hideMark/>
          </w:tcPr>
          <w:p w14:paraId="505611A4"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0</w:t>
            </w:r>
          </w:p>
        </w:tc>
        <w:tc>
          <w:tcPr>
            <w:tcW w:w="1126" w:type="dxa"/>
            <w:tcBorders>
              <w:top w:val="nil"/>
              <w:left w:val="nil"/>
              <w:bottom w:val="single" w:sz="4" w:space="0" w:color="auto"/>
              <w:right w:val="single" w:sz="4" w:space="0" w:color="auto"/>
            </w:tcBorders>
            <w:shd w:val="clear" w:color="auto" w:fill="auto"/>
            <w:noWrap/>
            <w:vAlign w:val="center"/>
            <w:hideMark/>
          </w:tcPr>
          <w:p w14:paraId="10EF982C"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34.2</w:t>
            </w:r>
          </w:p>
        </w:tc>
        <w:tc>
          <w:tcPr>
            <w:tcW w:w="1086" w:type="dxa"/>
            <w:tcBorders>
              <w:top w:val="nil"/>
              <w:left w:val="nil"/>
              <w:bottom w:val="single" w:sz="4" w:space="0" w:color="auto"/>
              <w:right w:val="single" w:sz="4" w:space="0" w:color="auto"/>
            </w:tcBorders>
            <w:shd w:val="clear" w:color="auto" w:fill="auto"/>
            <w:noWrap/>
            <w:vAlign w:val="bottom"/>
            <w:hideMark/>
          </w:tcPr>
          <w:p w14:paraId="52AD906C"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70.2</w:t>
            </w:r>
          </w:p>
        </w:tc>
        <w:tc>
          <w:tcPr>
            <w:tcW w:w="1072" w:type="dxa"/>
            <w:tcBorders>
              <w:top w:val="nil"/>
              <w:left w:val="nil"/>
              <w:bottom w:val="single" w:sz="4" w:space="0" w:color="auto"/>
              <w:right w:val="single" w:sz="4" w:space="0" w:color="auto"/>
            </w:tcBorders>
            <w:shd w:val="clear" w:color="auto" w:fill="auto"/>
            <w:noWrap/>
            <w:vAlign w:val="center"/>
            <w:hideMark/>
          </w:tcPr>
          <w:p w14:paraId="678A612A"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36.0</w:t>
            </w:r>
          </w:p>
        </w:tc>
        <w:tc>
          <w:tcPr>
            <w:tcW w:w="1280" w:type="dxa"/>
            <w:tcBorders>
              <w:top w:val="nil"/>
              <w:left w:val="nil"/>
              <w:bottom w:val="single" w:sz="4" w:space="0" w:color="auto"/>
              <w:right w:val="single" w:sz="4" w:space="0" w:color="auto"/>
            </w:tcBorders>
            <w:shd w:val="clear" w:color="auto" w:fill="auto"/>
            <w:noWrap/>
            <w:vAlign w:val="bottom"/>
            <w:hideMark/>
          </w:tcPr>
          <w:p w14:paraId="42BE719B"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1.5</w:t>
            </w:r>
          </w:p>
        </w:tc>
      </w:tr>
      <w:tr w:rsidR="00AB7DB9" w:rsidRPr="00AB7DB9" w14:paraId="22AFCCA4"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2452A6DF"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Јавор</w:t>
            </w:r>
          </w:p>
        </w:tc>
        <w:tc>
          <w:tcPr>
            <w:tcW w:w="1086" w:type="dxa"/>
            <w:tcBorders>
              <w:top w:val="nil"/>
              <w:left w:val="nil"/>
              <w:bottom w:val="single" w:sz="4" w:space="0" w:color="auto"/>
              <w:right w:val="single" w:sz="4" w:space="0" w:color="auto"/>
            </w:tcBorders>
            <w:shd w:val="clear" w:color="auto" w:fill="auto"/>
            <w:noWrap/>
            <w:vAlign w:val="center"/>
            <w:hideMark/>
          </w:tcPr>
          <w:p w14:paraId="11D88810"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12.1</w:t>
            </w:r>
          </w:p>
        </w:tc>
        <w:tc>
          <w:tcPr>
            <w:tcW w:w="919" w:type="dxa"/>
            <w:tcBorders>
              <w:top w:val="nil"/>
              <w:left w:val="nil"/>
              <w:bottom w:val="single" w:sz="4" w:space="0" w:color="auto"/>
              <w:right w:val="single" w:sz="4" w:space="0" w:color="auto"/>
            </w:tcBorders>
            <w:shd w:val="clear" w:color="auto" w:fill="auto"/>
            <w:noWrap/>
            <w:vAlign w:val="center"/>
            <w:hideMark/>
          </w:tcPr>
          <w:p w14:paraId="3AE8997E"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0.5</w:t>
            </w:r>
          </w:p>
        </w:tc>
        <w:tc>
          <w:tcPr>
            <w:tcW w:w="1152" w:type="dxa"/>
            <w:tcBorders>
              <w:top w:val="nil"/>
              <w:left w:val="nil"/>
              <w:bottom w:val="single" w:sz="4" w:space="0" w:color="auto"/>
              <w:right w:val="single" w:sz="4" w:space="0" w:color="auto"/>
            </w:tcBorders>
            <w:shd w:val="clear" w:color="auto" w:fill="auto"/>
            <w:noWrap/>
            <w:vAlign w:val="center"/>
            <w:hideMark/>
          </w:tcPr>
          <w:p w14:paraId="08553BC9"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 </w:t>
            </w:r>
          </w:p>
        </w:tc>
        <w:tc>
          <w:tcPr>
            <w:tcW w:w="1099" w:type="dxa"/>
            <w:tcBorders>
              <w:top w:val="nil"/>
              <w:left w:val="nil"/>
              <w:bottom w:val="single" w:sz="4" w:space="0" w:color="auto"/>
              <w:right w:val="single" w:sz="4" w:space="0" w:color="auto"/>
            </w:tcBorders>
            <w:shd w:val="clear" w:color="auto" w:fill="auto"/>
            <w:vAlign w:val="center"/>
            <w:hideMark/>
          </w:tcPr>
          <w:p w14:paraId="48E34CA9"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0</w:t>
            </w:r>
          </w:p>
        </w:tc>
        <w:tc>
          <w:tcPr>
            <w:tcW w:w="1126" w:type="dxa"/>
            <w:tcBorders>
              <w:top w:val="nil"/>
              <w:left w:val="nil"/>
              <w:bottom w:val="single" w:sz="4" w:space="0" w:color="auto"/>
              <w:right w:val="single" w:sz="4" w:space="0" w:color="auto"/>
            </w:tcBorders>
            <w:shd w:val="clear" w:color="auto" w:fill="auto"/>
            <w:noWrap/>
            <w:vAlign w:val="center"/>
            <w:hideMark/>
          </w:tcPr>
          <w:p w14:paraId="5300C38A"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16.6</w:t>
            </w:r>
          </w:p>
        </w:tc>
        <w:tc>
          <w:tcPr>
            <w:tcW w:w="1086" w:type="dxa"/>
            <w:tcBorders>
              <w:top w:val="nil"/>
              <w:left w:val="nil"/>
              <w:bottom w:val="single" w:sz="4" w:space="0" w:color="auto"/>
              <w:right w:val="single" w:sz="4" w:space="0" w:color="auto"/>
            </w:tcBorders>
            <w:shd w:val="clear" w:color="auto" w:fill="auto"/>
            <w:noWrap/>
            <w:vAlign w:val="center"/>
            <w:hideMark/>
          </w:tcPr>
          <w:p w14:paraId="5F5A5E4C"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 </w:t>
            </w:r>
          </w:p>
        </w:tc>
        <w:tc>
          <w:tcPr>
            <w:tcW w:w="1072" w:type="dxa"/>
            <w:tcBorders>
              <w:top w:val="nil"/>
              <w:left w:val="nil"/>
              <w:bottom w:val="single" w:sz="4" w:space="0" w:color="auto"/>
              <w:right w:val="single" w:sz="4" w:space="0" w:color="auto"/>
            </w:tcBorders>
            <w:shd w:val="clear" w:color="auto" w:fill="auto"/>
            <w:noWrap/>
            <w:vAlign w:val="center"/>
            <w:hideMark/>
          </w:tcPr>
          <w:p w14:paraId="28E0694B"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-16.6</w:t>
            </w:r>
          </w:p>
        </w:tc>
        <w:tc>
          <w:tcPr>
            <w:tcW w:w="1280" w:type="dxa"/>
            <w:tcBorders>
              <w:top w:val="nil"/>
              <w:left w:val="nil"/>
              <w:bottom w:val="single" w:sz="4" w:space="0" w:color="auto"/>
              <w:right w:val="single" w:sz="4" w:space="0" w:color="auto"/>
            </w:tcBorders>
            <w:shd w:val="clear" w:color="auto" w:fill="auto"/>
            <w:noWrap/>
            <w:vAlign w:val="center"/>
            <w:hideMark/>
          </w:tcPr>
          <w:p w14:paraId="44343A5D"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 </w:t>
            </w:r>
          </w:p>
        </w:tc>
      </w:tr>
      <w:tr w:rsidR="00AB7DB9" w:rsidRPr="00AB7DB9" w14:paraId="2E6C0670"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4D4A74A9"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Бели јасен</w:t>
            </w:r>
          </w:p>
        </w:tc>
        <w:tc>
          <w:tcPr>
            <w:tcW w:w="1086" w:type="dxa"/>
            <w:tcBorders>
              <w:top w:val="nil"/>
              <w:left w:val="nil"/>
              <w:bottom w:val="single" w:sz="4" w:space="0" w:color="auto"/>
              <w:right w:val="single" w:sz="4" w:space="0" w:color="auto"/>
            </w:tcBorders>
            <w:shd w:val="clear" w:color="auto" w:fill="auto"/>
            <w:noWrap/>
            <w:vAlign w:val="center"/>
            <w:hideMark/>
          </w:tcPr>
          <w:p w14:paraId="3C6A635E"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 </w:t>
            </w:r>
          </w:p>
        </w:tc>
        <w:tc>
          <w:tcPr>
            <w:tcW w:w="919" w:type="dxa"/>
            <w:tcBorders>
              <w:top w:val="nil"/>
              <w:left w:val="nil"/>
              <w:bottom w:val="single" w:sz="4" w:space="0" w:color="auto"/>
              <w:right w:val="single" w:sz="4" w:space="0" w:color="auto"/>
            </w:tcBorders>
            <w:shd w:val="clear" w:color="auto" w:fill="auto"/>
            <w:noWrap/>
            <w:vAlign w:val="center"/>
            <w:hideMark/>
          </w:tcPr>
          <w:p w14:paraId="5872DD2C"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 </w:t>
            </w:r>
          </w:p>
        </w:tc>
        <w:tc>
          <w:tcPr>
            <w:tcW w:w="1152" w:type="dxa"/>
            <w:tcBorders>
              <w:top w:val="nil"/>
              <w:left w:val="nil"/>
              <w:bottom w:val="single" w:sz="4" w:space="0" w:color="auto"/>
              <w:right w:val="single" w:sz="4" w:space="0" w:color="auto"/>
            </w:tcBorders>
            <w:shd w:val="clear" w:color="auto" w:fill="auto"/>
            <w:noWrap/>
            <w:vAlign w:val="center"/>
            <w:hideMark/>
          </w:tcPr>
          <w:p w14:paraId="499BBA86"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 </w:t>
            </w:r>
          </w:p>
        </w:tc>
        <w:tc>
          <w:tcPr>
            <w:tcW w:w="1099" w:type="dxa"/>
            <w:tcBorders>
              <w:top w:val="nil"/>
              <w:left w:val="nil"/>
              <w:bottom w:val="single" w:sz="4" w:space="0" w:color="auto"/>
              <w:right w:val="single" w:sz="4" w:space="0" w:color="auto"/>
            </w:tcBorders>
            <w:shd w:val="clear" w:color="auto" w:fill="auto"/>
            <w:vAlign w:val="center"/>
            <w:hideMark/>
          </w:tcPr>
          <w:p w14:paraId="764F82D7"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 </w:t>
            </w:r>
          </w:p>
        </w:tc>
        <w:tc>
          <w:tcPr>
            <w:tcW w:w="1126" w:type="dxa"/>
            <w:tcBorders>
              <w:top w:val="nil"/>
              <w:left w:val="nil"/>
              <w:bottom w:val="single" w:sz="4" w:space="0" w:color="auto"/>
              <w:right w:val="single" w:sz="4" w:space="0" w:color="auto"/>
            </w:tcBorders>
            <w:shd w:val="clear" w:color="auto" w:fill="auto"/>
            <w:noWrap/>
            <w:vAlign w:val="center"/>
            <w:hideMark/>
          </w:tcPr>
          <w:p w14:paraId="635B5BFA"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 </w:t>
            </w:r>
          </w:p>
        </w:tc>
        <w:tc>
          <w:tcPr>
            <w:tcW w:w="1086" w:type="dxa"/>
            <w:tcBorders>
              <w:top w:val="nil"/>
              <w:left w:val="nil"/>
              <w:bottom w:val="single" w:sz="4" w:space="0" w:color="auto"/>
              <w:right w:val="single" w:sz="4" w:space="0" w:color="auto"/>
            </w:tcBorders>
            <w:shd w:val="clear" w:color="auto" w:fill="auto"/>
            <w:noWrap/>
            <w:vAlign w:val="bottom"/>
            <w:hideMark/>
          </w:tcPr>
          <w:p w14:paraId="42E478FC"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60.6</w:t>
            </w:r>
          </w:p>
        </w:tc>
        <w:tc>
          <w:tcPr>
            <w:tcW w:w="1072" w:type="dxa"/>
            <w:tcBorders>
              <w:top w:val="nil"/>
              <w:left w:val="nil"/>
              <w:bottom w:val="single" w:sz="4" w:space="0" w:color="auto"/>
              <w:right w:val="single" w:sz="4" w:space="0" w:color="auto"/>
            </w:tcBorders>
            <w:shd w:val="clear" w:color="auto" w:fill="auto"/>
            <w:noWrap/>
            <w:vAlign w:val="center"/>
            <w:hideMark/>
          </w:tcPr>
          <w:p w14:paraId="52023C5A"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60.6</w:t>
            </w:r>
          </w:p>
        </w:tc>
        <w:tc>
          <w:tcPr>
            <w:tcW w:w="1280" w:type="dxa"/>
            <w:tcBorders>
              <w:top w:val="nil"/>
              <w:left w:val="nil"/>
              <w:bottom w:val="single" w:sz="4" w:space="0" w:color="auto"/>
              <w:right w:val="single" w:sz="4" w:space="0" w:color="auto"/>
            </w:tcBorders>
            <w:shd w:val="clear" w:color="auto" w:fill="auto"/>
            <w:noWrap/>
            <w:vAlign w:val="bottom"/>
            <w:hideMark/>
          </w:tcPr>
          <w:p w14:paraId="3AD23C9C"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1.4</w:t>
            </w:r>
          </w:p>
        </w:tc>
      </w:tr>
      <w:tr w:rsidR="00AB7DB9" w:rsidRPr="00AB7DB9" w14:paraId="77B22166"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013FC165"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Брекиња</w:t>
            </w:r>
          </w:p>
        </w:tc>
        <w:tc>
          <w:tcPr>
            <w:tcW w:w="1086" w:type="dxa"/>
            <w:tcBorders>
              <w:top w:val="nil"/>
              <w:left w:val="nil"/>
              <w:bottom w:val="single" w:sz="4" w:space="0" w:color="auto"/>
              <w:right w:val="single" w:sz="4" w:space="0" w:color="auto"/>
            </w:tcBorders>
            <w:shd w:val="clear" w:color="auto" w:fill="auto"/>
            <w:noWrap/>
            <w:vAlign w:val="center"/>
            <w:hideMark/>
          </w:tcPr>
          <w:p w14:paraId="05EAF6D8"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 </w:t>
            </w:r>
          </w:p>
        </w:tc>
        <w:tc>
          <w:tcPr>
            <w:tcW w:w="919" w:type="dxa"/>
            <w:tcBorders>
              <w:top w:val="nil"/>
              <w:left w:val="nil"/>
              <w:bottom w:val="single" w:sz="4" w:space="0" w:color="auto"/>
              <w:right w:val="single" w:sz="4" w:space="0" w:color="auto"/>
            </w:tcBorders>
            <w:shd w:val="clear" w:color="auto" w:fill="auto"/>
            <w:noWrap/>
            <w:vAlign w:val="center"/>
            <w:hideMark/>
          </w:tcPr>
          <w:p w14:paraId="220C63F6"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 </w:t>
            </w:r>
          </w:p>
        </w:tc>
        <w:tc>
          <w:tcPr>
            <w:tcW w:w="1152" w:type="dxa"/>
            <w:tcBorders>
              <w:top w:val="nil"/>
              <w:left w:val="nil"/>
              <w:bottom w:val="single" w:sz="4" w:space="0" w:color="auto"/>
              <w:right w:val="single" w:sz="4" w:space="0" w:color="auto"/>
            </w:tcBorders>
            <w:shd w:val="clear" w:color="auto" w:fill="auto"/>
            <w:noWrap/>
            <w:vAlign w:val="center"/>
            <w:hideMark/>
          </w:tcPr>
          <w:p w14:paraId="506388C6"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 </w:t>
            </w:r>
          </w:p>
        </w:tc>
        <w:tc>
          <w:tcPr>
            <w:tcW w:w="1099" w:type="dxa"/>
            <w:tcBorders>
              <w:top w:val="nil"/>
              <w:left w:val="nil"/>
              <w:bottom w:val="single" w:sz="4" w:space="0" w:color="auto"/>
              <w:right w:val="single" w:sz="4" w:space="0" w:color="auto"/>
            </w:tcBorders>
            <w:shd w:val="clear" w:color="auto" w:fill="auto"/>
            <w:vAlign w:val="center"/>
            <w:hideMark/>
          </w:tcPr>
          <w:p w14:paraId="1582FB85"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 </w:t>
            </w:r>
          </w:p>
        </w:tc>
        <w:tc>
          <w:tcPr>
            <w:tcW w:w="1126" w:type="dxa"/>
            <w:tcBorders>
              <w:top w:val="nil"/>
              <w:left w:val="nil"/>
              <w:bottom w:val="single" w:sz="4" w:space="0" w:color="auto"/>
              <w:right w:val="single" w:sz="4" w:space="0" w:color="auto"/>
            </w:tcBorders>
            <w:shd w:val="clear" w:color="auto" w:fill="auto"/>
            <w:noWrap/>
            <w:vAlign w:val="center"/>
            <w:hideMark/>
          </w:tcPr>
          <w:p w14:paraId="5CF7E88B"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 </w:t>
            </w:r>
          </w:p>
        </w:tc>
        <w:tc>
          <w:tcPr>
            <w:tcW w:w="1086" w:type="dxa"/>
            <w:tcBorders>
              <w:top w:val="nil"/>
              <w:left w:val="nil"/>
              <w:bottom w:val="single" w:sz="4" w:space="0" w:color="auto"/>
              <w:right w:val="single" w:sz="4" w:space="0" w:color="auto"/>
            </w:tcBorders>
            <w:shd w:val="clear" w:color="auto" w:fill="auto"/>
            <w:noWrap/>
            <w:vAlign w:val="bottom"/>
            <w:hideMark/>
          </w:tcPr>
          <w:p w14:paraId="2DA1046C"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69.4</w:t>
            </w:r>
          </w:p>
        </w:tc>
        <w:tc>
          <w:tcPr>
            <w:tcW w:w="1072" w:type="dxa"/>
            <w:tcBorders>
              <w:top w:val="nil"/>
              <w:left w:val="nil"/>
              <w:bottom w:val="single" w:sz="4" w:space="0" w:color="auto"/>
              <w:right w:val="single" w:sz="4" w:space="0" w:color="auto"/>
            </w:tcBorders>
            <w:shd w:val="clear" w:color="auto" w:fill="auto"/>
            <w:noWrap/>
            <w:vAlign w:val="center"/>
            <w:hideMark/>
          </w:tcPr>
          <w:p w14:paraId="15337A9B"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69.4</w:t>
            </w:r>
          </w:p>
        </w:tc>
        <w:tc>
          <w:tcPr>
            <w:tcW w:w="1280" w:type="dxa"/>
            <w:tcBorders>
              <w:top w:val="nil"/>
              <w:left w:val="nil"/>
              <w:bottom w:val="single" w:sz="4" w:space="0" w:color="auto"/>
              <w:right w:val="single" w:sz="4" w:space="0" w:color="auto"/>
            </w:tcBorders>
            <w:shd w:val="clear" w:color="auto" w:fill="auto"/>
            <w:noWrap/>
            <w:vAlign w:val="bottom"/>
            <w:hideMark/>
          </w:tcPr>
          <w:p w14:paraId="72F337D7"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2.2</w:t>
            </w:r>
          </w:p>
        </w:tc>
      </w:tr>
      <w:tr w:rsidR="00AB7DB9" w:rsidRPr="00AB7DB9" w14:paraId="0AC32093"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07B82E49"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УКУПНО лишћари</w:t>
            </w:r>
          </w:p>
        </w:tc>
        <w:tc>
          <w:tcPr>
            <w:tcW w:w="1086" w:type="dxa"/>
            <w:tcBorders>
              <w:top w:val="nil"/>
              <w:left w:val="nil"/>
              <w:bottom w:val="single" w:sz="4" w:space="0" w:color="auto"/>
              <w:right w:val="single" w:sz="4" w:space="0" w:color="auto"/>
            </w:tcBorders>
            <w:shd w:val="clear" w:color="auto" w:fill="auto"/>
            <w:noWrap/>
            <w:vAlign w:val="center"/>
            <w:hideMark/>
          </w:tcPr>
          <w:p w14:paraId="3FD44D1C"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409738.8</w:t>
            </w:r>
          </w:p>
        </w:tc>
        <w:tc>
          <w:tcPr>
            <w:tcW w:w="919" w:type="dxa"/>
            <w:tcBorders>
              <w:top w:val="nil"/>
              <w:left w:val="nil"/>
              <w:bottom w:val="single" w:sz="4" w:space="0" w:color="auto"/>
              <w:right w:val="single" w:sz="4" w:space="0" w:color="auto"/>
            </w:tcBorders>
            <w:shd w:val="clear" w:color="auto" w:fill="auto"/>
            <w:noWrap/>
            <w:vAlign w:val="center"/>
            <w:hideMark/>
          </w:tcPr>
          <w:p w14:paraId="4E9EF38D"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13486.4</w:t>
            </w:r>
          </w:p>
        </w:tc>
        <w:tc>
          <w:tcPr>
            <w:tcW w:w="1152" w:type="dxa"/>
            <w:tcBorders>
              <w:top w:val="nil"/>
              <w:left w:val="nil"/>
              <w:bottom w:val="single" w:sz="4" w:space="0" w:color="auto"/>
              <w:right w:val="single" w:sz="4" w:space="0" w:color="auto"/>
            </w:tcBorders>
            <w:shd w:val="clear" w:color="auto" w:fill="auto"/>
            <w:noWrap/>
            <w:vAlign w:val="center"/>
            <w:hideMark/>
          </w:tcPr>
          <w:p w14:paraId="42F253E5"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52364.8</w:t>
            </w:r>
          </w:p>
        </w:tc>
        <w:tc>
          <w:tcPr>
            <w:tcW w:w="1099" w:type="dxa"/>
            <w:tcBorders>
              <w:top w:val="nil"/>
              <w:left w:val="nil"/>
              <w:bottom w:val="single" w:sz="4" w:space="0" w:color="auto"/>
              <w:right w:val="single" w:sz="4" w:space="0" w:color="auto"/>
            </w:tcBorders>
            <w:shd w:val="clear" w:color="auto" w:fill="auto"/>
            <w:vAlign w:val="center"/>
            <w:hideMark/>
          </w:tcPr>
          <w:p w14:paraId="658952B4"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41115.1</w:t>
            </w:r>
          </w:p>
        </w:tc>
        <w:tc>
          <w:tcPr>
            <w:tcW w:w="1126" w:type="dxa"/>
            <w:tcBorders>
              <w:top w:val="nil"/>
              <w:left w:val="nil"/>
              <w:bottom w:val="single" w:sz="4" w:space="0" w:color="auto"/>
              <w:right w:val="single" w:sz="4" w:space="0" w:color="auto"/>
            </w:tcBorders>
            <w:shd w:val="clear" w:color="auto" w:fill="auto"/>
            <w:noWrap/>
            <w:vAlign w:val="center"/>
            <w:hideMark/>
          </w:tcPr>
          <w:p w14:paraId="6036AD6A"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490001.3</w:t>
            </w:r>
          </w:p>
        </w:tc>
        <w:tc>
          <w:tcPr>
            <w:tcW w:w="1086" w:type="dxa"/>
            <w:tcBorders>
              <w:top w:val="nil"/>
              <w:left w:val="nil"/>
              <w:bottom w:val="single" w:sz="4" w:space="0" w:color="auto"/>
              <w:right w:val="single" w:sz="4" w:space="0" w:color="auto"/>
            </w:tcBorders>
            <w:shd w:val="clear" w:color="auto" w:fill="auto"/>
            <w:noWrap/>
            <w:vAlign w:val="center"/>
            <w:hideMark/>
          </w:tcPr>
          <w:p w14:paraId="2CA7962C"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439,519.7</w:t>
            </w:r>
          </w:p>
        </w:tc>
        <w:tc>
          <w:tcPr>
            <w:tcW w:w="1072" w:type="dxa"/>
            <w:tcBorders>
              <w:top w:val="nil"/>
              <w:left w:val="nil"/>
              <w:bottom w:val="single" w:sz="4" w:space="0" w:color="auto"/>
              <w:right w:val="single" w:sz="4" w:space="0" w:color="auto"/>
            </w:tcBorders>
            <w:shd w:val="clear" w:color="auto" w:fill="auto"/>
            <w:noWrap/>
            <w:vAlign w:val="center"/>
            <w:hideMark/>
          </w:tcPr>
          <w:p w14:paraId="3438E795"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-50,481.6</w:t>
            </w:r>
          </w:p>
        </w:tc>
        <w:tc>
          <w:tcPr>
            <w:tcW w:w="1280" w:type="dxa"/>
            <w:tcBorders>
              <w:top w:val="nil"/>
              <w:left w:val="nil"/>
              <w:bottom w:val="single" w:sz="4" w:space="0" w:color="auto"/>
              <w:right w:val="single" w:sz="4" w:space="0" w:color="auto"/>
            </w:tcBorders>
            <w:shd w:val="clear" w:color="auto" w:fill="auto"/>
            <w:noWrap/>
            <w:vAlign w:val="center"/>
            <w:hideMark/>
          </w:tcPr>
          <w:p w14:paraId="0619118E"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11,468.5</w:t>
            </w:r>
          </w:p>
        </w:tc>
      </w:tr>
      <w:tr w:rsidR="00AB7DB9" w:rsidRPr="00AB7DB9" w14:paraId="7DB1D4C4"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7AC54C6A"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Црни бор</w:t>
            </w:r>
          </w:p>
        </w:tc>
        <w:tc>
          <w:tcPr>
            <w:tcW w:w="1086" w:type="dxa"/>
            <w:tcBorders>
              <w:top w:val="nil"/>
              <w:left w:val="nil"/>
              <w:bottom w:val="single" w:sz="4" w:space="0" w:color="auto"/>
              <w:right w:val="single" w:sz="4" w:space="0" w:color="auto"/>
            </w:tcBorders>
            <w:shd w:val="clear" w:color="auto" w:fill="auto"/>
            <w:noWrap/>
            <w:vAlign w:val="center"/>
            <w:hideMark/>
          </w:tcPr>
          <w:p w14:paraId="7E11745E"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37936.9</w:t>
            </w:r>
          </w:p>
        </w:tc>
        <w:tc>
          <w:tcPr>
            <w:tcW w:w="919" w:type="dxa"/>
            <w:tcBorders>
              <w:top w:val="nil"/>
              <w:left w:val="nil"/>
              <w:bottom w:val="single" w:sz="4" w:space="0" w:color="auto"/>
              <w:right w:val="single" w:sz="4" w:space="0" w:color="auto"/>
            </w:tcBorders>
            <w:shd w:val="clear" w:color="auto" w:fill="auto"/>
            <w:noWrap/>
            <w:vAlign w:val="center"/>
            <w:hideMark/>
          </w:tcPr>
          <w:p w14:paraId="7EAA2FB5"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2505.3</w:t>
            </w:r>
          </w:p>
        </w:tc>
        <w:tc>
          <w:tcPr>
            <w:tcW w:w="1152" w:type="dxa"/>
            <w:tcBorders>
              <w:top w:val="nil"/>
              <w:left w:val="nil"/>
              <w:bottom w:val="single" w:sz="4" w:space="0" w:color="auto"/>
              <w:right w:val="single" w:sz="4" w:space="0" w:color="auto"/>
            </w:tcBorders>
            <w:shd w:val="clear" w:color="auto" w:fill="auto"/>
            <w:noWrap/>
            <w:vAlign w:val="center"/>
            <w:hideMark/>
          </w:tcPr>
          <w:p w14:paraId="61F532CE"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6919</w:t>
            </w:r>
          </w:p>
        </w:tc>
        <w:tc>
          <w:tcPr>
            <w:tcW w:w="1099" w:type="dxa"/>
            <w:tcBorders>
              <w:top w:val="nil"/>
              <w:left w:val="nil"/>
              <w:bottom w:val="single" w:sz="4" w:space="0" w:color="auto"/>
              <w:right w:val="single" w:sz="4" w:space="0" w:color="auto"/>
            </w:tcBorders>
            <w:shd w:val="clear" w:color="auto" w:fill="auto"/>
            <w:vAlign w:val="center"/>
            <w:hideMark/>
          </w:tcPr>
          <w:p w14:paraId="16AAF303"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6664.3</w:t>
            </w:r>
          </w:p>
        </w:tc>
        <w:tc>
          <w:tcPr>
            <w:tcW w:w="1126" w:type="dxa"/>
            <w:tcBorders>
              <w:top w:val="nil"/>
              <w:left w:val="nil"/>
              <w:bottom w:val="single" w:sz="4" w:space="0" w:color="auto"/>
              <w:right w:val="single" w:sz="4" w:space="0" w:color="auto"/>
            </w:tcBorders>
            <w:shd w:val="clear" w:color="auto" w:fill="auto"/>
            <w:noWrap/>
            <w:vAlign w:val="center"/>
            <w:hideMark/>
          </w:tcPr>
          <w:p w14:paraId="37397C54"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53820.3</w:t>
            </w:r>
          </w:p>
        </w:tc>
        <w:tc>
          <w:tcPr>
            <w:tcW w:w="1086" w:type="dxa"/>
            <w:tcBorders>
              <w:top w:val="nil"/>
              <w:left w:val="nil"/>
              <w:bottom w:val="single" w:sz="4" w:space="0" w:color="auto"/>
              <w:right w:val="single" w:sz="4" w:space="0" w:color="auto"/>
            </w:tcBorders>
            <w:shd w:val="clear" w:color="auto" w:fill="auto"/>
            <w:noWrap/>
            <w:vAlign w:val="bottom"/>
            <w:hideMark/>
          </w:tcPr>
          <w:p w14:paraId="33636BDF"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46,298.2</w:t>
            </w:r>
          </w:p>
        </w:tc>
        <w:tc>
          <w:tcPr>
            <w:tcW w:w="1072" w:type="dxa"/>
            <w:tcBorders>
              <w:top w:val="nil"/>
              <w:left w:val="nil"/>
              <w:bottom w:val="single" w:sz="4" w:space="0" w:color="auto"/>
              <w:right w:val="single" w:sz="4" w:space="0" w:color="auto"/>
            </w:tcBorders>
            <w:shd w:val="clear" w:color="auto" w:fill="auto"/>
            <w:noWrap/>
            <w:vAlign w:val="center"/>
            <w:hideMark/>
          </w:tcPr>
          <w:p w14:paraId="082E1D30"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-7,522.1</w:t>
            </w:r>
          </w:p>
        </w:tc>
        <w:tc>
          <w:tcPr>
            <w:tcW w:w="1280" w:type="dxa"/>
            <w:tcBorders>
              <w:top w:val="nil"/>
              <w:left w:val="nil"/>
              <w:bottom w:val="single" w:sz="4" w:space="0" w:color="auto"/>
              <w:right w:val="single" w:sz="4" w:space="0" w:color="auto"/>
            </w:tcBorders>
            <w:shd w:val="clear" w:color="auto" w:fill="auto"/>
            <w:noWrap/>
            <w:vAlign w:val="bottom"/>
            <w:hideMark/>
          </w:tcPr>
          <w:p w14:paraId="6C225F60"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2,162.0</w:t>
            </w:r>
          </w:p>
        </w:tc>
      </w:tr>
      <w:tr w:rsidR="00AB7DB9" w:rsidRPr="00AB7DB9" w14:paraId="45740E5A"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2A3C5CD0"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Бели бор</w:t>
            </w:r>
          </w:p>
        </w:tc>
        <w:tc>
          <w:tcPr>
            <w:tcW w:w="1086" w:type="dxa"/>
            <w:tcBorders>
              <w:top w:val="nil"/>
              <w:left w:val="nil"/>
              <w:bottom w:val="single" w:sz="4" w:space="0" w:color="auto"/>
              <w:right w:val="single" w:sz="4" w:space="0" w:color="auto"/>
            </w:tcBorders>
            <w:shd w:val="clear" w:color="auto" w:fill="auto"/>
            <w:noWrap/>
            <w:vAlign w:val="center"/>
            <w:hideMark/>
          </w:tcPr>
          <w:p w14:paraId="68C169E8"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13708.6</w:t>
            </w:r>
          </w:p>
        </w:tc>
        <w:tc>
          <w:tcPr>
            <w:tcW w:w="919" w:type="dxa"/>
            <w:tcBorders>
              <w:top w:val="nil"/>
              <w:left w:val="nil"/>
              <w:bottom w:val="single" w:sz="4" w:space="0" w:color="auto"/>
              <w:right w:val="single" w:sz="4" w:space="0" w:color="auto"/>
            </w:tcBorders>
            <w:shd w:val="clear" w:color="auto" w:fill="auto"/>
            <w:noWrap/>
            <w:vAlign w:val="center"/>
            <w:hideMark/>
          </w:tcPr>
          <w:p w14:paraId="5F08DB05"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660.8</w:t>
            </w:r>
          </w:p>
        </w:tc>
        <w:tc>
          <w:tcPr>
            <w:tcW w:w="1152" w:type="dxa"/>
            <w:tcBorders>
              <w:top w:val="nil"/>
              <w:left w:val="nil"/>
              <w:bottom w:val="single" w:sz="4" w:space="0" w:color="auto"/>
              <w:right w:val="single" w:sz="4" w:space="0" w:color="auto"/>
            </w:tcBorders>
            <w:shd w:val="clear" w:color="auto" w:fill="auto"/>
            <w:noWrap/>
            <w:vAlign w:val="center"/>
            <w:hideMark/>
          </w:tcPr>
          <w:p w14:paraId="71C744AD"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2287.6</w:t>
            </w:r>
          </w:p>
        </w:tc>
        <w:tc>
          <w:tcPr>
            <w:tcW w:w="1099" w:type="dxa"/>
            <w:tcBorders>
              <w:top w:val="nil"/>
              <w:left w:val="nil"/>
              <w:bottom w:val="single" w:sz="4" w:space="0" w:color="auto"/>
              <w:right w:val="single" w:sz="4" w:space="0" w:color="auto"/>
            </w:tcBorders>
            <w:shd w:val="clear" w:color="auto" w:fill="auto"/>
            <w:vAlign w:val="center"/>
            <w:hideMark/>
          </w:tcPr>
          <w:p w14:paraId="04A29657"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3255.6</w:t>
            </w:r>
          </w:p>
        </w:tc>
        <w:tc>
          <w:tcPr>
            <w:tcW w:w="1126" w:type="dxa"/>
            <w:tcBorders>
              <w:top w:val="nil"/>
              <w:left w:val="nil"/>
              <w:bottom w:val="single" w:sz="4" w:space="0" w:color="auto"/>
              <w:right w:val="single" w:sz="4" w:space="0" w:color="auto"/>
            </w:tcBorders>
            <w:shd w:val="clear" w:color="auto" w:fill="auto"/>
            <w:noWrap/>
            <w:vAlign w:val="center"/>
            <w:hideMark/>
          </w:tcPr>
          <w:p w14:paraId="6C6E33E3"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16400.2</w:t>
            </w:r>
          </w:p>
        </w:tc>
        <w:tc>
          <w:tcPr>
            <w:tcW w:w="1086" w:type="dxa"/>
            <w:tcBorders>
              <w:top w:val="nil"/>
              <w:left w:val="nil"/>
              <w:bottom w:val="single" w:sz="4" w:space="0" w:color="auto"/>
              <w:right w:val="single" w:sz="4" w:space="0" w:color="auto"/>
            </w:tcBorders>
            <w:shd w:val="clear" w:color="auto" w:fill="auto"/>
            <w:noWrap/>
            <w:vAlign w:val="bottom"/>
            <w:hideMark/>
          </w:tcPr>
          <w:p w14:paraId="5AC972B7"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13,881.3</w:t>
            </w:r>
          </w:p>
        </w:tc>
        <w:tc>
          <w:tcPr>
            <w:tcW w:w="1072" w:type="dxa"/>
            <w:tcBorders>
              <w:top w:val="nil"/>
              <w:left w:val="nil"/>
              <w:bottom w:val="single" w:sz="4" w:space="0" w:color="auto"/>
              <w:right w:val="single" w:sz="4" w:space="0" w:color="auto"/>
            </w:tcBorders>
            <w:shd w:val="clear" w:color="auto" w:fill="auto"/>
            <w:noWrap/>
            <w:vAlign w:val="center"/>
            <w:hideMark/>
          </w:tcPr>
          <w:p w14:paraId="7D42BC01"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-2,518.9</w:t>
            </w:r>
          </w:p>
        </w:tc>
        <w:tc>
          <w:tcPr>
            <w:tcW w:w="1280" w:type="dxa"/>
            <w:tcBorders>
              <w:top w:val="nil"/>
              <w:left w:val="nil"/>
              <w:bottom w:val="single" w:sz="4" w:space="0" w:color="auto"/>
              <w:right w:val="single" w:sz="4" w:space="0" w:color="auto"/>
            </w:tcBorders>
            <w:shd w:val="clear" w:color="auto" w:fill="auto"/>
            <w:noWrap/>
            <w:vAlign w:val="bottom"/>
            <w:hideMark/>
          </w:tcPr>
          <w:p w14:paraId="0433774A"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459.7</w:t>
            </w:r>
          </w:p>
        </w:tc>
      </w:tr>
      <w:tr w:rsidR="00AB7DB9" w:rsidRPr="00AB7DB9" w14:paraId="1FA3C696"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10575C94"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Боровац</w:t>
            </w:r>
          </w:p>
        </w:tc>
        <w:tc>
          <w:tcPr>
            <w:tcW w:w="1086" w:type="dxa"/>
            <w:tcBorders>
              <w:top w:val="nil"/>
              <w:left w:val="nil"/>
              <w:bottom w:val="single" w:sz="4" w:space="0" w:color="auto"/>
              <w:right w:val="single" w:sz="4" w:space="0" w:color="auto"/>
            </w:tcBorders>
            <w:shd w:val="clear" w:color="auto" w:fill="auto"/>
            <w:noWrap/>
            <w:vAlign w:val="center"/>
            <w:hideMark/>
          </w:tcPr>
          <w:p w14:paraId="028750FE"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4313.8</w:t>
            </w:r>
          </w:p>
        </w:tc>
        <w:tc>
          <w:tcPr>
            <w:tcW w:w="919" w:type="dxa"/>
            <w:tcBorders>
              <w:top w:val="nil"/>
              <w:left w:val="nil"/>
              <w:bottom w:val="single" w:sz="4" w:space="0" w:color="auto"/>
              <w:right w:val="single" w:sz="4" w:space="0" w:color="auto"/>
            </w:tcBorders>
            <w:shd w:val="clear" w:color="auto" w:fill="auto"/>
            <w:noWrap/>
            <w:vAlign w:val="center"/>
            <w:hideMark/>
          </w:tcPr>
          <w:p w14:paraId="1C3ACEBB"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305.2</w:t>
            </w:r>
          </w:p>
        </w:tc>
        <w:tc>
          <w:tcPr>
            <w:tcW w:w="1152" w:type="dxa"/>
            <w:tcBorders>
              <w:top w:val="nil"/>
              <w:left w:val="nil"/>
              <w:bottom w:val="single" w:sz="4" w:space="0" w:color="auto"/>
              <w:right w:val="single" w:sz="4" w:space="0" w:color="auto"/>
            </w:tcBorders>
            <w:shd w:val="clear" w:color="auto" w:fill="auto"/>
            <w:noWrap/>
            <w:vAlign w:val="center"/>
            <w:hideMark/>
          </w:tcPr>
          <w:p w14:paraId="1719A718"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710.1</w:t>
            </w:r>
          </w:p>
        </w:tc>
        <w:tc>
          <w:tcPr>
            <w:tcW w:w="1099" w:type="dxa"/>
            <w:tcBorders>
              <w:top w:val="nil"/>
              <w:left w:val="nil"/>
              <w:bottom w:val="single" w:sz="4" w:space="0" w:color="auto"/>
              <w:right w:val="single" w:sz="4" w:space="0" w:color="auto"/>
            </w:tcBorders>
            <w:shd w:val="clear" w:color="auto" w:fill="auto"/>
            <w:vAlign w:val="center"/>
            <w:hideMark/>
          </w:tcPr>
          <w:p w14:paraId="4E2BEEF4"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808.2</w:t>
            </w:r>
          </w:p>
        </w:tc>
        <w:tc>
          <w:tcPr>
            <w:tcW w:w="1126" w:type="dxa"/>
            <w:tcBorders>
              <w:top w:val="nil"/>
              <w:left w:val="nil"/>
              <w:bottom w:val="single" w:sz="4" w:space="0" w:color="auto"/>
              <w:right w:val="single" w:sz="4" w:space="0" w:color="auto"/>
            </w:tcBorders>
            <w:shd w:val="clear" w:color="auto" w:fill="auto"/>
            <w:noWrap/>
            <w:vAlign w:val="center"/>
            <w:hideMark/>
          </w:tcPr>
          <w:p w14:paraId="067AD911"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6252.4</w:t>
            </w:r>
          </w:p>
        </w:tc>
        <w:tc>
          <w:tcPr>
            <w:tcW w:w="1086" w:type="dxa"/>
            <w:tcBorders>
              <w:top w:val="nil"/>
              <w:left w:val="nil"/>
              <w:bottom w:val="single" w:sz="4" w:space="0" w:color="auto"/>
              <w:right w:val="single" w:sz="4" w:space="0" w:color="auto"/>
            </w:tcBorders>
            <w:shd w:val="clear" w:color="auto" w:fill="auto"/>
            <w:noWrap/>
            <w:vAlign w:val="bottom"/>
            <w:hideMark/>
          </w:tcPr>
          <w:p w14:paraId="31E60D29"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6,342.0</w:t>
            </w:r>
          </w:p>
        </w:tc>
        <w:tc>
          <w:tcPr>
            <w:tcW w:w="1072" w:type="dxa"/>
            <w:tcBorders>
              <w:top w:val="nil"/>
              <w:left w:val="nil"/>
              <w:bottom w:val="single" w:sz="4" w:space="0" w:color="auto"/>
              <w:right w:val="single" w:sz="4" w:space="0" w:color="auto"/>
            </w:tcBorders>
            <w:shd w:val="clear" w:color="auto" w:fill="auto"/>
            <w:noWrap/>
            <w:vAlign w:val="center"/>
            <w:hideMark/>
          </w:tcPr>
          <w:p w14:paraId="6193A945"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89.6</w:t>
            </w:r>
          </w:p>
        </w:tc>
        <w:tc>
          <w:tcPr>
            <w:tcW w:w="1280" w:type="dxa"/>
            <w:tcBorders>
              <w:top w:val="nil"/>
              <w:left w:val="nil"/>
              <w:bottom w:val="single" w:sz="4" w:space="0" w:color="auto"/>
              <w:right w:val="single" w:sz="4" w:space="0" w:color="auto"/>
            </w:tcBorders>
            <w:shd w:val="clear" w:color="auto" w:fill="auto"/>
            <w:noWrap/>
            <w:vAlign w:val="bottom"/>
            <w:hideMark/>
          </w:tcPr>
          <w:p w14:paraId="78D1B1ED"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450.2</w:t>
            </w:r>
          </w:p>
        </w:tc>
      </w:tr>
      <w:tr w:rsidR="00AB7DB9" w:rsidRPr="00AB7DB9" w14:paraId="4189828A"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69063B23"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Дуглазија</w:t>
            </w:r>
          </w:p>
        </w:tc>
        <w:tc>
          <w:tcPr>
            <w:tcW w:w="1086" w:type="dxa"/>
            <w:tcBorders>
              <w:top w:val="nil"/>
              <w:left w:val="nil"/>
              <w:bottom w:val="single" w:sz="4" w:space="0" w:color="auto"/>
              <w:right w:val="single" w:sz="4" w:space="0" w:color="auto"/>
            </w:tcBorders>
            <w:shd w:val="clear" w:color="auto" w:fill="auto"/>
            <w:noWrap/>
            <w:vAlign w:val="center"/>
            <w:hideMark/>
          </w:tcPr>
          <w:p w14:paraId="2F1794F8"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2435.1</w:t>
            </w:r>
          </w:p>
        </w:tc>
        <w:tc>
          <w:tcPr>
            <w:tcW w:w="919" w:type="dxa"/>
            <w:tcBorders>
              <w:top w:val="nil"/>
              <w:left w:val="nil"/>
              <w:bottom w:val="single" w:sz="4" w:space="0" w:color="auto"/>
              <w:right w:val="single" w:sz="4" w:space="0" w:color="auto"/>
            </w:tcBorders>
            <w:shd w:val="clear" w:color="auto" w:fill="auto"/>
            <w:noWrap/>
            <w:vAlign w:val="center"/>
            <w:hideMark/>
          </w:tcPr>
          <w:p w14:paraId="36BAAD1C"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93.3</w:t>
            </w:r>
          </w:p>
        </w:tc>
        <w:tc>
          <w:tcPr>
            <w:tcW w:w="1152" w:type="dxa"/>
            <w:tcBorders>
              <w:top w:val="nil"/>
              <w:left w:val="nil"/>
              <w:bottom w:val="single" w:sz="4" w:space="0" w:color="auto"/>
              <w:right w:val="single" w:sz="4" w:space="0" w:color="auto"/>
            </w:tcBorders>
            <w:shd w:val="clear" w:color="auto" w:fill="auto"/>
            <w:noWrap/>
            <w:vAlign w:val="center"/>
            <w:hideMark/>
          </w:tcPr>
          <w:p w14:paraId="328FDBCC"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411.7</w:t>
            </w:r>
          </w:p>
        </w:tc>
        <w:tc>
          <w:tcPr>
            <w:tcW w:w="1099" w:type="dxa"/>
            <w:tcBorders>
              <w:top w:val="nil"/>
              <w:left w:val="nil"/>
              <w:bottom w:val="single" w:sz="4" w:space="0" w:color="auto"/>
              <w:right w:val="single" w:sz="4" w:space="0" w:color="auto"/>
            </w:tcBorders>
            <w:shd w:val="clear" w:color="auto" w:fill="auto"/>
            <w:vAlign w:val="center"/>
            <w:hideMark/>
          </w:tcPr>
          <w:p w14:paraId="53EFE5AB"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227.7</w:t>
            </w:r>
          </w:p>
        </w:tc>
        <w:tc>
          <w:tcPr>
            <w:tcW w:w="1126" w:type="dxa"/>
            <w:tcBorders>
              <w:top w:val="nil"/>
              <w:left w:val="nil"/>
              <w:bottom w:val="single" w:sz="4" w:space="0" w:color="auto"/>
              <w:right w:val="single" w:sz="4" w:space="0" w:color="auto"/>
            </w:tcBorders>
            <w:shd w:val="clear" w:color="auto" w:fill="auto"/>
            <w:noWrap/>
            <w:vAlign w:val="center"/>
            <w:hideMark/>
          </w:tcPr>
          <w:p w14:paraId="354AB2AE"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3047.1</w:t>
            </w:r>
          </w:p>
        </w:tc>
        <w:tc>
          <w:tcPr>
            <w:tcW w:w="1086" w:type="dxa"/>
            <w:tcBorders>
              <w:top w:val="nil"/>
              <w:left w:val="nil"/>
              <w:bottom w:val="single" w:sz="4" w:space="0" w:color="auto"/>
              <w:right w:val="single" w:sz="4" w:space="0" w:color="auto"/>
            </w:tcBorders>
            <w:shd w:val="clear" w:color="auto" w:fill="auto"/>
            <w:noWrap/>
            <w:vAlign w:val="bottom"/>
            <w:hideMark/>
          </w:tcPr>
          <w:p w14:paraId="0DB583B9"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3,797.7</w:t>
            </w:r>
          </w:p>
        </w:tc>
        <w:tc>
          <w:tcPr>
            <w:tcW w:w="1072" w:type="dxa"/>
            <w:tcBorders>
              <w:top w:val="nil"/>
              <w:left w:val="nil"/>
              <w:bottom w:val="single" w:sz="4" w:space="0" w:color="auto"/>
              <w:right w:val="single" w:sz="4" w:space="0" w:color="auto"/>
            </w:tcBorders>
            <w:shd w:val="clear" w:color="auto" w:fill="auto"/>
            <w:noWrap/>
            <w:vAlign w:val="center"/>
            <w:hideMark/>
          </w:tcPr>
          <w:p w14:paraId="078B00C4"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750.6</w:t>
            </w:r>
          </w:p>
        </w:tc>
        <w:tc>
          <w:tcPr>
            <w:tcW w:w="1280" w:type="dxa"/>
            <w:tcBorders>
              <w:top w:val="nil"/>
              <w:left w:val="nil"/>
              <w:bottom w:val="single" w:sz="4" w:space="0" w:color="auto"/>
              <w:right w:val="single" w:sz="4" w:space="0" w:color="auto"/>
            </w:tcBorders>
            <w:shd w:val="clear" w:color="auto" w:fill="auto"/>
            <w:noWrap/>
            <w:vAlign w:val="bottom"/>
            <w:hideMark/>
          </w:tcPr>
          <w:p w14:paraId="7AA90749"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139.8</w:t>
            </w:r>
          </w:p>
        </w:tc>
      </w:tr>
      <w:tr w:rsidR="00AB7DB9" w:rsidRPr="00AB7DB9" w14:paraId="30E8B898"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5361CE42"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Смрча</w:t>
            </w:r>
          </w:p>
        </w:tc>
        <w:tc>
          <w:tcPr>
            <w:tcW w:w="1086" w:type="dxa"/>
            <w:tcBorders>
              <w:top w:val="nil"/>
              <w:left w:val="nil"/>
              <w:bottom w:val="single" w:sz="4" w:space="0" w:color="auto"/>
              <w:right w:val="single" w:sz="4" w:space="0" w:color="auto"/>
            </w:tcBorders>
            <w:shd w:val="clear" w:color="auto" w:fill="auto"/>
            <w:noWrap/>
            <w:vAlign w:val="center"/>
            <w:hideMark/>
          </w:tcPr>
          <w:p w14:paraId="6A32A9EB"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324.2</w:t>
            </w:r>
          </w:p>
        </w:tc>
        <w:tc>
          <w:tcPr>
            <w:tcW w:w="919" w:type="dxa"/>
            <w:tcBorders>
              <w:top w:val="nil"/>
              <w:left w:val="nil"/>
              <w:bottom w:val="single" w:sz="4" w:space="0" w:color="auto"/>
              <w:right w:val="single" w:sz="4" w:space="0" w:color="auto"/>
            </w:tcBorders>
            <w:shd w:val="clear" w:color="auto" w:fill="auto"/>
            <w:noWrap/>
            <w:vAlign w:val="center"/>
            <w:hideMark/>
          </w:tcPr>
          <w:p w14:paraId="34AD8473"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12.2</w:t>
            </w:r>
          </w:p>
        </w:tc>
        <w:tc>
          <w:tcPr>
            <w:tcW w:w="1152" w:type="dxa"/>
            <w:tcBorders>
              <w:top w:val="nil"/>
              <w:left w:val="nil"/>
              <w:bottom w:val="single" w:sz="4" w:space="0" w:color="auto"/>
              <w:right w:val="single" w:sz="4" w:space="0" w:color="auto"/>
            </w:tcBorders>
            <w:shd w:val="clear" w:color="auto" w:fill="auto"/>
            <w:noWrap/>
            <w:vAlign w:val="center"/>
            <w:hideMark/>
          </w:tcPr>
          <w:p w14:paraId="7FBEEEB7"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36.7</w:t>
            </w:r>
          </w:p>
        </w:tc>
        <w:tc>
          <w:tcPr>
            <w:tcW w:w="1099" w:type="dxa"/>
            <w:tcBorders>
              <w:top w:val="nil"/>
              <w:left w:val="nil"/>
              <w:bottom w:val="single" w:sz="4" w:space="0" w:color="auto"/>
              <w:right w:val="single" w:sz="4" w:space="0" w:color="auto"/>
            </w:tcBorders>
            <w:shd w:val="clear" w:color="auto" w:fill="auto"/>
            <w:vAlign w:val="center"/>
            <w:hideMark/>
          </w:tcPr>
          <w:p w14:paraId="5AD8D27F"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161.3</w:t>
            </w:r>
          </w:p>
        </w:tc>
        <w:tc>
          <w:tcPr>
            <w:tcW w:w="1126" w:type="dxa"/>
            <w:tcBorders>
              <w:top w:val="nil"/>
              <w:left w:val="nil"/>
              <w:bottom w:val="single" w:sz="4" w:space="0" w:color="auto"/>
              <w:right w:val="single" w:sz="4" w:space="0" w:color="auto"/>
            </w:tcBorders>
            <w:shd w:val="clear" w:color="auto" w:fill="auto"/>
            <w:noWrap/>
            <w:vAlign w:val="center"/>
            <w:hideMark/>
          </w:tcPr>
          <w:p w14:paraId="4B104141"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272.7</w:t>
            </w:r>
          </w:p>
        </w:tc>
        <w:tc>
          <w:tcPr>
            <w:tcW w:w="1086" w:type="dxa"/>
            <w:tcBorders>
              <w:top w:val="nil"/>
              <w:left w:val="nil"/>
              <w:bottom w:val="single" w:sz="4" w:space="0" w:color="auto"/>
              <w:right w:val="single" w:sz="4" w:space="0" w:color="auto"/>
            </w:tcBorders>
            <w:shd w:val="clear" w:color="auto" w:fill="auto"/>
            <w:noWrap/>
            <w:vAlign w:val="bottom"/>
            <w:hideMark/>
          </w:tcPr>
          <w:p w14:paraId="49A442C3"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76.2</w:t>
            </w:r>
          </w:p>
        </w:tc>
        <w:tc>
          <w:tcPr>
            <w:tcW w:w="1072" w:type="dxa"/>
            <w:tcBorders>
              <w:top w:val="nil"/>
              <w:left w:val="nil"/>
              <w:bottom w:val="single" w:sz="4" w:space="0" w:color="auto"/>
              <w:right w:val="single" w:sz="4" w:space="0" w:color="auto"/>
            </w:tcBorders>
            <w:shd w:val="clear" w:color="auto" w:fill="auto"/>
            <w:noWrap/>
            <w:vAlign w:val="center"/>
            <w:hideMark/>
          </w:tcPr>
          <w:p w14:paraId="3DA21F1D"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-196.5</w:t>
            </w:r>
          </w:p>
        </w:tc>
        <w:tc>
          <w:tcPr>
            <w:tcW w:w="1280" w:type="dxa"/>
            <w:tcBorders>
              <w:top w:val="nil"/>
              <w:left w:val="nil"/>
              <w:bottom w:val="single" w:sz="4" w:space="0" w:color="auto"/>
              <w:right w:val="single" w:sz="4" w:space="0" w:color="auto"/>
            </w:tcBorders>
            <w:shd w:val="clear" w:color="auto" w:fill="auto"/>
            <w:noWrap/>
            <w:vAlign w:val="bottom"/>
            <w:hideMark/>
          </w:tcPr>
          <w:p w14:paraId="0F906112"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2.1</w:t>
            </w:r>
          </w:p>
        </w:tc>
      </w:tr>
      <w:tr w:rsidR="00AB7DB9" w:rsidRPr="00AB7DB9" w14:paraId="49FEC22B"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6AFE7CE0"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УКУПНО четинари</w:t>
            </w:r>
          </w:p>
        </w:tc>
        <w:tc>
          <w:tcPr>
            <w:tcW w:w="1086" w:type="dxa"/>
            <w:tcBorders>
              <w:top w:val="nil"/>
              <w:left w:val="nil"/>
              <w:bottom w:val="single" w:sz="4" w:space="0" w:color="auto"/>
              <w:right w:val="single" w:sz="4" w:space="0" w:color="auto"/>
            </w:tcBorders>
            <w:shd w:val="clear" w:color="auto" w:fill="auto"/>
            <w:noWrap/>
            <w:vAlign w:val="center"/>
            <w:hideMark/>
          </w:tcPr>
          <w:p w14:paraId="40099F87"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58718.6</w:t>
            </w:r>
          </w:p>
        </w:tc>
        <w:tc>
          <w:tcPr>
            <w:tcW w:w="919" w:type="dxa"/>
            <w:tcBorders>
              <w:top w:val="nil"/>
              <w:left w:val="nil"/>
              <w:bottom w:val="single" w:sz="4" w:space="0" w:color="auto"/>
              <w:right w:val="single" w:sz="4" w:space="0" w:color="auto"/>
            </w:tcBorders>
            <w:shd w:val="clear" w:color="auto" w:fill="auto"/>
            <w:noWrap/>
            <w:vAlign w:val="center"/>
            <w:hideMark/>
          </w:tcPr>
          <w:p w14:paraId="4C39C526"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3576.8</w:t>
            </w:r>
          </w:p>
        </w:tc>
        <w:tc>
          <w:tcPr>
            <w:tcW w:w="1152" w:type="dxa"/>
            <w:tcBorders>
              <w:top w:val="nil"/>
              <w:left w:val="nil"/>
              <w:bottom w:val="single" w:sz="4" w:space="0" w:color="auto"/>
              <w:right w:val="single" w:sz="4" w:space="0" w:color="auto"/>
            </w:tcBorders>
            <w:shd w:val="clear" w:color="auto" w:fill="auto"/>
            <w:noWrap/>
            <w:vAlign w:val="center"/>
            <w:hideMark/>
          </w:tcPr>
          <w:p w14:paraId="5F4D2B1A"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10365.2</w:t>
            </w:r>
          </w:p>
        </w:tc>
        <w:tc>
          <w:tcPr>
            <w:tcW w:w="1099" w:type="dxa"/>
            <w:tcBorders>
              <w:top w:val="nil"/>
              <w:left w:val="nil"/>
              <w:bottom w:val="single" w:sz="4" w:space="0" w:color="auto"/>
              <w:right w:val="single" w:sz="4" w:space="0" w:color="auto"/>
            </w:tcBorders>
            <w:shd w:val="clear" w:color="auto" w:fill="auto"/>
            <w:noWrap/>
            <w:vAlign w:val="center"/>
            <w:hideMark/>
          </w:tcPr>
          <w:p w14:paraId="2E7B7EA8"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11117.1</w:t>
            </w:r>
          </w:p>
        </w:tc>
        <w:tc>
          <w:tcPr>
            <w:tcW w:w="1126" w:type="dxa"/>
            <w:tcBorders>
              <w:top w:val="nil"/>
              <w:left w:val="nil"/>
              <w:bottom w:val="single" w:sz="4" w:space="0" w:color="auto"/>
              <w:right w:val="single" w:sz="4" w:space="0" w:color="auto"/>
            </w:tcBorders>
            <w:shd w:val="clear" w:color="auto" w:fill="auto"/>
            <w:noWrap/>
            <w:vAlign w:val="center"/>
            <w:hideMark/>
          </w:tcPr>
          <w:p w14:paraId="52B6B052"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79792.7</w:t>
            </w:r>
          </w:p>
        </w:tc>
        <w:tc>
          <w:tcPr>
            <w:tcW w:w="1086" w:type="dxa"/>
            <w:tcBorders>
              <w:top w:val="nil"/>
              <w:left w:val="nil"/>
              <w:bottom w:val="single" w:sz="4" w:space="0" w:color="auto"/>
              <w:right w:val="single" w:sz="4" w:space="0" w:color="auto"/>
            </w:tcBorders>
            <w:shd w:val="clear" w:color="auto" w:fill="auto"/>
            <w:noWrap/>
            <w:vAlign w:val="center"/>
            <w:hideMark/>
          </w:tcPr>
          <w:p w14:paraId="459729F5"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70,395.4</w:t>
            </w:r>
          </w:p>
        </w:tc>
        <w:tc>
          <w:tcPr>
            <w:tcW w:w="1072" w:type="dxa"/>
            <w:tcBorders>
              <w:top w:val="nil"/>
              <w:left w:val="nil"/>
              <w:bottom w:val="single" w:sz="4" w:space="0" w:color="auto"/>
              <w:right w:val="single" w:sz="4" w:space="0" w:color="auto"/>
            </w:tcBorders>
            <w:shd w:val="clear" w:color="auto" w:fill="auto"/>
            <w:noWrap/>
            <w:vAlign w:val="center"/>
            <w:hideMark/>
          </w:tcPr>
          <w:p w14:paraId="5331729F"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-9,397.3</w:t>
            </w:r>
          </w:p>
        </w:tc>
        <w:tc>
          <w:tcPr>
            <w:tcW w:w="1280" w:type="dxa"/>
            <w:tcBorders>
              <w:top w:val="nil"/>
              <w:left w:val="nil"/>
              <w:bottom w:val="single" w:sz="4" w:space="0" w:color="auto"/>
              <w:right w:val="single" w:sz="4" w:space="0" w:color="auto"/>
            </w:tcBorders>
            <w:shd w:val="clear" w:color="auto" w:fill="auto"/>
            <w:noWrap/>
            <w:vAlign w:val="center"/>
            <w:hideMark/>
          </w:tcPr>
          <w:p w14:paraId="2B0716B4" w14:textId="77777777" w:rsidR="00AB7DB9" w:rsidRPr="00AB7DB9" w:rsidRDefault="00AB7DB9" w:rsidP="00AB7DB9">
            <w:pPr>
              <w:suppressAutoHyphens w:val="0"/>
              <w:autoSpaceDN/>
              <w:spacing w:line="240" w:lineRule="auto"/>
              <w:ind w:firstLine="0"/>
              <w:jc w:val="center"/>
              <w:textAlignment w:val="auto"/>
              <w:rPr>
                <w:rFonts w:eastAsia="Times New Roman"/>
                <w:color w:val="000000"/>
                <w:sz w:val="18"/>
                <w:szCs w:val="18"/>
                <w:lang w:eastAsia="sr-Latn-RS"/>
              </w:rPr>
            </w:pPr>
            <w:r w:rsidRPr="00AB7DB9">
              <w:rPr>
                <w:rFonts w:eastAsia="Times New Roman"/>
                <w:color w:val="000000"/>
                <w:sz w:val="18"/>
                <w:szCs w:val="18"/>
                <w:lang w:eastAsia="sr-Latn-RS"/>
              </w:rPr>
              <w:t>3,213.9</w:t>
            </w:r>
          </w:p>
        </w:tc>
      </w:tr>
      <w:tr w:rsidR="00AB7DB9" w:rsidRPr="00AB7DB9" w14:paraId="4845C09D" w14:textId="77777777" w:rsidTr="00AB7DB9">
        <w:trPr>
          <w:trHeight w:val="300"/>
          <w:jc w:val="center"/>
        </w:trPr>
        <w:tc>
          <w:tcPr>
            <w:tcW w:w="1824" w:type="dxa"/>
            <w:tcBorders>
              <w:top w:val="nil"/>
              <w:left w:val="single" w:sz="4" w:space="0" w:color="auto"/>
              <w:bottom w:val="single" w:sz="4" w:space="0" w:color="auto"/>
              <w:right w:val="single" w:sz="4" w:space="0" w:color="auto"/>
            </w:tcBorders>
            <w:shd w:val="clear" w:color="auto" w:fill="auto"/>
            <w:noWrap/>
            <w:vAlign w:val="center"/>
            <w:hideMark/>
          </w:tcPr>
          <w:p w14:paraId="4D6BD019"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УКУПНО ГЈ</w:t>
            </w:r>
          </w:p>
        </w:tc>
        <w:tc>
          <w:tcPr>
            <w:tcW w:w="1086" w:type="dxa"/>
            <w:tcBorders>
              <w:top w:val="nil"/>
              <w:left w:val="nil"/>
              <w:bottom w:val="single" w:sz="4" w:space="0" w:color="auto"/>
              <w:right w:val="single" w:sz="4" w:space="0" w:color="auto"/>
            </w:tcBorders>
            <w:shd w:val="clear" w:color="auto" w:fill="auto"/>
            <w:noWrap/>
            <w:vAlign w:val="center"/>
            <w:hideMark/>
          </w:tcPr>
          <w:p w14:paraId="3C1B3F2D"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468457.4</w:t>
            </w:r>
          </w:p>
        </w:tc>
        <w:tc>
          <w:tcPr>
            <w:tcW w:w="919" w:type="dxa"/>
            <w:tcBorders>
              <w:top w:val="nil"/>
              <w:left w:val="nil"/>
              <w:bottom w:val="single" w:sz="4" w:space="0" w:color="auto"/>
              <w:right w:val="single" w:sz="4" w:space="0" w:color="auto"/>
            </w:tcBorders>
            <w:shd w:val="clear" w:color="auto" w:fill="auto"/>
            <w:noWrap/>
            <w:vAlign w:val="center"/>
            <w:hideMark/>
          </w:tcPr>
          <w:p w14:paraId="7C5370FE"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17063.2</w:t>
            </w:r>
          </w:p>
        </w:tc>
        <w:tc>
          <w:tcPr>
            <w:tcW w:w="1152" w:type="dxa"/>
            <w:tcBorders>
              <w:top w:val="nil"/>
              <w:left w:val="nil"/>
              <w:bottom w:val="single" w:sz="4" w:space="0" w:color="auto"/>
              <w:right w:val="single" w:sz="4" w:space="0" w:color="auto"/>
            </w:tcBorders>
            <w:shd w:val="clear" w:color="auto" w:fill="auto"/>
            <w:noWrap/>
            <w:vAlign w:val="center"/>
            <w:hideMark/>
          </w:tcPr>
          <w:p w14:paraId="2822C3B3"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62729.9</w:t>
            </w:r>
          </w:p>
        </w:tc>
        <w:tc>
          <w:tcPr>
            <w:tcW w:w="1099" w:type="dxa"/>
            <w:tcBorders>
              <w:top w:val="nil"/>
              <w:left w:val="nil"/>
              <w:bottom w:val="single" w:sz="4" w:space="0" w:color="auto"/>
              <w:right w:val="single" w:sz="4" w:space="0" w:color="auto"/>
            </w:tcBorders>
            <w:shd w:val="clear" w:color="auto" w:fill="auto"/>
            <w:noWrap/>
            <w:vAlign w:val="center"/>
            <w:hideMark/>
          </w:tcPr>
          <w:p w14:paraId="58BA7494"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52232.2</w:t>
            </w:r>
          </w:p>
        </w:tc>
        <w:tc>
          <w:tcPr>
            <w:tcW w:w="1126" w:type="dxa"/>
            <w:tcBorders>
              <w:top w:val="nil"/>
              <w:left w:val="nil"/>
              <w:bottom w:val="single" w:sz="4" w:space="0" w:color="auto"/>
              <w:right w:val="single" w:sz="4" w:space="0" w:color="auto"/>
            </w:tcBorders>
            <w:shd w:val="clear" w:color="auto" w:fill="auto"/>
            <w:noWrap/>
            <w:vAlign w:val="center"/>
            <w:hideMark/>
          </w:tcPr>
          <w:p w14:paraId="041747B5"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569794.0</w:t>
            </w:r>
          </w:p>
        </w:tc>
        <w:tc>
          <w:tcPr>
            <w:tcW w:w="1086" w:type="dxa"/>
            <w:tcBorders>
              <w:top w:val="nil"/>
              <w:left w:val="nil"/>
              <w:bottom w:val="single" w:sz="4" w:space="0" w:color="auto"/>
              <w:right w:val="single" w:sz="4" w:space="0" w:color="auto"/>
            </w:tcBorders>
            <w:shd w:val="clear" w:color="auto" w:fill="auto"/>
            <w:noWrap/>
            <w:vAlign w:val="center"/>
            <w:hideMark/>
          </w:tcPr>
          <w:p w14:paraId="0C269A7D"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509915.0</w:t>
            </w:r>
          </w:p>
        </w:tc>
        <w:tc>
          <w:tcPr>
            <w:tcW w:w="1072" w:type="dxa"/>
            <w:tcBorders>
              <w:top w:val="nil"/>
              <w:left w:val="nil"/>
              <w:bottom w:val="single" w:sz="4" w:space="0" w:color="auto"/>
              <w:right w:val="single" w:sz="4" w:space="0" w:color="auto"/>
            </w:tcBorders>
            <w:shd w:val="clear" w:color="auto" w:fill="auto"/>
            <w:noWrap/>
            <w:vAlign w:val="center"/>
            <w:hideMark/>
          </w:tcPr>
          <w:p w14:paraId="40015592"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-59879.0</w:t>
            </w:r>
          </w:p>
        </w:tc>
        <w:tc>
          <w:tcPr>
            <w:tcW w:w="1280" w:type="dxa"/>
            <w:tcBorders>
              <w:top w:val="nil"/>
              <w:left w:val="nil"/>
              <w:bottom w:val="single" w:sz="4" w:space="0" w:color="auto"/>
              <w:right w:val="single" w:sz="4" w:space="0" w:color="auto"/>
            </w:tcBorders>
            <w:shd w:val="clear" w:color="auto" w:fill="auto"/>
            <w:noWrap/>
            <w:vAlign w:val="center"/>
            <w:hideMark/>
          </w:tcPr>
          <w:p w14:paraId="0E3CA9AB" w14:textId="77777777" w:rsidR="00AB7DB9" w:rsidRPr="00AB7DB9" w:rsidRDefault="00AB7DB9" w:rsidP="00AB7DB9">
            <w:pPr>
              <w:suppressAutoHyphens w:val="0"/>
              <w:autoSpaceDN/>
              <w:spacing w:line="240" w:lineRule="auto"/>
              <w:ind w:firstLine="0"/>
              <w:jc w:val="center"/>
              <w:textAlignment w:val="auto"/>
              <w:rPr>
                <w:rFonts w:eastAsia="Times New Roman"/>
                <w:b/>
                <w:bCs/>
                <w:color w:val="000000"/>
                <w:sz w:val="18"/>
                <w:szCs w:val="18"/>
                <w:lang w:eastAsia="sr-Latn-RS"/>
              </w:rPr>
            </w:pPr>
            <w:r w:rsidRPr="00AB7DB9">
              <w:rPr>
                <w:rFonts w:eastAsia="Times New Roman"/>
                <w:b/>
                <w:bCs/>
                <w:color w:val="000000"/>
                <w:sz w:val="18"/>
                <w:szCs w:val="18"/>
                <w:lang w:eastAsia="sr-Latn-RS"/>
              </w:rPr>
              <w:t>14682.3</w:t>
            </w:r>
          </w:p>
        </w:tc>
      </w:tr>
    </w:tbl>
    <w:p w14:paraId="36FB296B" w14:textId="77777777" w:rsidR="001619AA" w:rsidRDefault="001619AA" w:rsidP="001619AA">
      <w:pPr>
        <w:ind w:firstLine="0"/>
        <w:rPr>
          <w:sz w:val="24"/>
          <w:szCs w:val="24"/>
          <w:lang w:val="sr-Cyrl-RS"/>
        </w:rPr>
      </w:pPr>
    </w:p>
    <w:p w14:paraId="5C70B44D" w14:textId="77777777" w:rsidR="001619AA" w:rsidRPr="0000024D" w:rsidRDefault="00FE095D" w:rsidP="00FE095D">
      <w:pPr>
        <w:ind w:firstLine="708"/>
        <w:rPr>
          <w:sz w:val="24"/>
          <w:szCs w:val="24"/>
          <w:lang w:val="sr-Cyrl-RS"/>
        </w:rPr>
      </w:pPr>
      <w:r w:rsidRPr="00FE095D">
        <w:rPr>
          <w:sz w:val="24"/>
          <w:szCs w:val="24"/>
          <w:lang w:val="sr-Cyrl-RS"/>
        </w:rPr>
        <w:t xml:space="preserve">Очекивана запремина је </w:t>
      </w:r>
      <w:r>
        <w:rPr>
          <w:sz w:val="24"/>
          <w:szCs w:val="24"/>
          <w:lang w:val="sr-Cyrl-RS"/>
        </w:rPr>
        <w:t xml:space="preserve">596794,0 </w:t>
      </w:r>
      <w:r w:rsidRPr="00FE095D">
        <w:rPr>
          <w:sz w:val="24"/>
          <w:szCs w:val="24"/>
          <w:lang w:val="sr-Cyrl-RS"/>
        </w:rPr>
        <w:t>м</w:t>
      </w:r>
      <w:r w:rsidRPr="00FE095D">
        <w:rPr>
          <w:sz w:val="24"/>
          <w:szCs w:val="24"/>
          <w:vertAlign w:val="superscript"/>
          <w:lang w:val="sr-Cyrl-RS"/>
        </w:rPr>
        <w:t>3</w:t>
      </w:r>
      <w:r w:rsidRPr="00FE095D">
        <w:rPr>
          <w:sz w:val="24"/>
          <w:szCs w:val="24"/>
          <w:lang w:val="sr-Cyrl-RS"/>
        </w:rPr>
        <w:t xml:space="preserve">, а остварена запремина је </w:t>
      </w:r>
      <w:r>
        <w:rPr>
          <w:sz w:val="24"/>
          <w:szCs w:val="24"/>
          <w:lang w:val="sr-Cyrl-RS"/>
        </w:rPr>
        <w:t xml:space="preserve">509915,0 </w:t>
      </w:r>
      <w:r w:rsidRPr="00FE095D">
        <w:rPr>
          <w:sz w:val="24"/>
          <w:szCs w:val="24"/>
          <w:lang w:val="sr-Cyrl-RS"/>
        </w:rPr>
        <w:t>м</w:t>
      </w:r>
      <w:r w:rsidRPr="00FE095D">
        <w:rPr>
          <w:sz w:val="24"/>
          <w:szCs w:val="24"/>
          <w:vertAlign w:val="superscript"/>
          <w:lang w:val="sr-Cyrl-RS"/>
        </w:rPr>
        <w:t>3</w:t>
      </w:r>
      <w:r w:rsidRPr="00FE095D">
        <w:rPr>
          <w:sz w:val="24"/>
          <w:szCs w:val="24"/>
          <w:lang w:val="sr-Cyrl-RS"/>
        </w:rPr>
        <w:t>. Разлика између остварене и очекиване запремине је -5</w:t>
      </w:r>
      <w:r>
        <w:rPr>
          <w:sz w:val="24"/>
          <w:szCs w:val="24"/>
          <w:lang w:val="sr-Cyrl-RS"/>
        </w:rPr>
        <w:t xml:space="preserve">9879,0 </w:t>
      </w:r>
      <w:r w:rsidRPr="00FE095D">
        <w:rPr>
          <w:sz w:val="24"/>
          <w:szCs w:val="24"/>
          <w:lang w:val="sr-Cyrl-RS"/>
        </w:rPr>
        <w:t>м</w:t>
      </w:r>
      <w:r w:rsidRPr="00FE095D">
        <w:rPr>
          <w:sz w:val="24"/>
          <w:szCs w:val="24"/>
          <w:vertAlign w:val="superscript"/>
          <w:lang w:val="sr-Cyrl-RS"/>
        </w:rPr>
        <w:t>3</w:t>
      </w:r>
      <w:r w:rsidRPr="00FE095D">
        <w:rPr>
          <w:sz w:val="24"/>
          <w:szCs w:val="24"/>
          <w:lang w:val="sr-Cyrl-RS"/>
        </w:rPr>
        <w:t xml:space="preserve"> што је -</w:t>
      </w:r>
      <w:r>
        <w:rPr>
          <w:sz w:val="24"/>
          <w:szCs w:val="24"/>
          <w:lang w:val="sr-Cyrl-RS"/>
        </w:rPr>
        <w:t>10</w:t>
      </w:r>
      <w:r w:rsidRPr="00FE095D">
        <w:rPr>
          <w:sz w:val="24"/>
          <w:szCs w:val="24"/>
          <w:lang w:val="sr-Cyrl-RS"/>
        </w:rPr>
        <w:t>%.</w:t>
      </w:r>
    </w:p>
    <w:p w14:paraId="6AC1E448" w14:textId="77777777" w:rsidR="003B40F8" w:rsidRPr="00CD6B3B" w:rsidRDefault="003B40F8" w:rsidP="00310F90">
      <w:pPr>
        <w:spacing w:after="120" w:line="252" w:lineRule="auto"/>
        <w:rPr>
          <w:sz w:val="24"/>
          <w:szCs w:val="24"/>
          <w:lang w:val="en-US"/>
        </w:rPr>
      </w:pPr>
    </w:p>
    <w:p w14:paraId="0D342DA4" w14:textId="194751FF" w:rsidR="00310F90" w:rsidRDefault="00310F90" w:rsidP="003F3597">
      <w:pPr>
        <w:pStyle w:val="Heading2"/>
        <w:rPr>
          <w:lang w:val="sr-Cyrl-RS"/>
        </w:rPr>
      </w:pPr>
      <w:bookmarkStart w:id="54" w:name="_Toc140141749"/>
      <w:r>
        <w:rPr>
          <w:lang w:val="sr-Cyrl-RS"/>
        </w:rPr>
        <w:t>6.3</w:t>
      </w:r>
      <w:r w:rsidR="00D75C29">
        <w:rPr>
          <w:lang w:val="sr-Cyrl-RS"/>
        </w:rPr>
        <w:t>.</w:t>
      </w:r>
      <w:r>
        <w:rPr>
          <w:lang w:val="sr-Cyrl-RS"/>
        </w:rPr>
        <w:t xml:space="preserve"> Однос планираних и остварених радова у досадашњем газдовању</w:t>
      </w:r>
      <w:bookmarkEnd w:id="54"/>
    </w:p>
    <w:p w14:paraId="25C7AFB7" w14:textId="77777777" w:rsidR="00310F90" w:rsidRDefault="00310F90" w:rsidP="003F3597">
      <w:pPr>
        <w:pStyle w:val="Heading3"/>
        <w:rPr>
          <w:lang w:val="sr-Cyrl-RS"/>
        </w:rPr>
      </w:pPr>
      <w:bookmarkStart w:id="55" w:name="_Toc140141750"/>
      <w:r>
        <w:rPr>
          <w:lang w:val="sr-Cyrl-RS"/>
        </w:rPr>
        <w:t>6.3.1</w:t>
      </w:r>
      <w:r w:rsidR="00D75C29">
        <w:rPr>
          <w:lang w:val="sr-Cyrl-RS"/>
        </w:rPr>
        <w:t>.</w:t>
      </w:r>
      <w:r>
        <w:rPr>
          <w:lang w:val="sr-Cyrl-RS"/>
        </w:rPr>
        <w:t xml:space="preserve"> Однос досадашњих радова на гајењу шума</w:t>
      </w:r>
      <w:bookmarkEnd w:id="55"/>
    </w:p>
    <w:p w14:paraId="78ACCFBA" w14:textId="77777777" w:rsidR="00310F90" w:rsidRDefault="00310F90" w:rsidP="00310F90">
      <w:pPr>
        <w:ind w:firstLine="0"/>
        <w:rPr>
          <w:sz w:val="24"/>
          <w:szCs w:val="24"/>
          <w:lang w:val="sr-Cyrl-RS"/>
        </w:rPr>
      </w:pPr>
    </w:p>
    <w:p w14:paraId="18AA0104" w14:textId="77777777" w:rsidR="00D75C29" w:rsidRDefault="00D75C29" w:rsidP="00D75C29">
      <w:pPr>
        <w:ind w:firstLine="708"/>
        <w:rPr>
          <w:sz w:val="24"/>
          <w:szCs w:val="24"/>
          <w:lang w:val="sr-Cyrl-RS"/>
        </w:rPr>
      </w:pPr>
      <w:r w:rsidRPr="00D75C29">
        <w:rPr>
          <w:sz w:val="24"/>
          <w:szCs w:val="24"/>
          <w:lang w:val="sr-Cyrl-RS"/>
        </w:rPr>
        <w:t>Однос досадашњих радова на обнови и гајењу шума као и њихово извршење је дато у следећој табели:</w:t>
      </w:r>
    </w:p>
    <w:p w14:paraId="4CF5C667" w14:textId="77777777" w:rsidR="00D75C29" w:rsidRDefault="00D75C29" w:rsidP="00310F90">
      <w:pPr>
        <w:ind w:firstLine="0"/>
        <w:rPr>
          <w:sz w:val="24"/>
          <w:szCs w:val="24"/>
          <w:lang w:val="sr-Cyrl-RS"/>
        </w:rPr>
      </w:pPr>
    </w:p>
    <w:tbl>
      <w:tblPr>
        <w:tblW w:w="8561" w:type="dxa"/>
        <w:jc w:val="center"/>
        <w:tblLayout w:type="fixed"/>
        <w:tblLook w:val="04A0" w:firstRow="1" w:lastRow="0" w:firstColumn="1" w:lastColumn="0" w:noHBand="0" w:noVBand="1"/>
      </w:tblPr>
      <w:tblGrid>
        <w:gridCol w:w="5888"/>
        <w:gridCol w:w="1241"/>
        <w:gridCol w:w="866"/>
        <w:gridCol w:w="566"/>
      </w:tblGrid>
      <w:tr w:rsidR="00D75C29" w:rsidRPr="00D75C29" w14:paraId="27C27C39" w14:textId="77777777" w:rsidTr="003F3597">
        <w:trPr>
          <w:trHeight w:val="300"/>
          <w:tblHeader/>
          <w:jc w:val="center"/>
        </w:trPr>
        <w:tc>
          <w:tcPr>
            <w:tcW w:w="58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BC92FFE" w14:textId="77777777" w:rsidR="00D75C29" w:rsidRPr="00D75C29" w:rsidRDefault="00D75C29" w:rsidP="00D75C29">
            <w:pPr>
              <w:suppressAutoHyphens w:val="0"/>
              <w:autoSpaceDN/>
              <w:spacing w:line="240" w:lineRule="auto"/>
              <w:ind w:firstLine="0"/>
              <w:jc w:val="center"/>
              <w:textAlignment w:val="auto"/>
              <w:rPr>
                <w:rFonts w:eastAsia="Times New Roman"/>
                <w:b/>
                <w:bCs/>
                <w:color w:val="000000"/>
                <w:sz w:val="20"/>
                <w:szCs w:val="20"/>
                <w:lang w:eastAsia="sr-Latn-RS"/>
              </w:rPr>
            </w:pPr>
            <w:r w:rsidRPr="00D75C29">
              <w:rPr>
                <w:rFonts w:eastAsia="Times New Roman"/>
                <w:b/>
                <w:bCs/>
                <w:color w:val="000000"/>
                <w:sz w:val="20"/>
                <w:szCs w:val="20"/>
                <w:lang w:eastAsia="sr-Latn-RS"/>
              </w:rPr>
              <w:t>Врсте радова</w:t>
            </w:r>
          </w:p>
        </w:tc>
        <w:tc>
          <w:tcPr>
            <w:tcW w:w="12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42DD31" w14:textId="77777777" w:rsidR="00D75C29" w:rsidRPr="00D75C29" w:rsidRDefault="00D75C29" w:rsidP="00D75C29">
            <w:pPr>
              <w:suppressAutoHyphens w:val="0"/>
              <w:autoSpaceDN/>
              <w:spacing w:line="240" w:lineRule="auto"/>
              <w:ind w:firstLine="0"/>
              <w:jc w:val="center"/>
              <w:textAlignment w:val="auto"/>
              <w:rPr>
                <w:rFonts w:eastAsia="Times New Roman"/>
                <w:b/>
                <w:bCs/>
                <w:color w:val="000000"/>
                <w:sz w:val="20"/>
                <w:szCs w:val="20"/>
                <w:lang w:eastAsia="sr-Latn-RS"/>
              </w:rPr>
            </w:pPr>
            <w:r w:rsidRPr="00D75C29">
              <w:rPr>
                <w:rFonts w:eastAsia="Times New Roman"/>
                <w:b/>
                <w:bCs/>
                <w:color w:val="000000"/>
                <w:sz w:val="20"/>
                <w:szCs w:val="20"/>
                <w:lang w:eastAsia="sr-Latn-RS"/>
              </w:rPr>
              <w:t>Планирана површина (ha)</w:t>
            </w:r>
          </w:p>
        </w:tc>
        <w:tc>
          <w:tcPr>
            <w:tcW w:w="1432" w:type="dxa"/>
            <w:gridSpan w:val="2"/>
            <w:tcBorders>
              <w:top w:val="single" w:sz="4" w:space="0" w:color="auto"/>
              <w:left w:val="nil"/>
              <w:bottom w:val="single" w:sz="4" w:space="0" w:color="auto"/>
              <w:right w:val="single" w:sz="4" w:space="0" w:color="000000"/>
            </w:tcBorders>
            <w:shd w:val="clear" w:color="auto" w:fill="auto"/>
            <w:vAlign w:val="center"/>
            <w:hideMark/>
          </w:tcPr>
          <w:p w14:paraId="602C8A4C" w14:textId="77777777" w:rsidR="00D75C29" w:rsidRPr="00D75C29" w:rsidRDefault="00D75C29" w:rsidP="00D75C29">
            <w:pPr>
              <w:suppressAutoHyphens w:val="0"/>
              <w:autoSpaceDN/>
              <w:spacing w:line="240" w:lineRule="auto"/>
              <w:ind w:firstLine="0"/>
              <w:jc w:val="center"/>
              <w:textAlignment w:val="auto"/>
              <w:rPr>
                <w:rFonts w:eastAsia="Times New Roman"/>
                <w:b/>
                <w:bCs/>
                <w:color w:val="000000"/>
                <w:sz w:val="20"/>
                <w:szCs w:val="20"/>
                <w:lang w:eastAsia="sr-Latn-RS"/>
              </w:rPr>
            </w:pPr>
            <w:r w:rsidRPr="00D75C29">
              <w:rPr>
                <w:rFonts w:eastAsia="Times New Roman"/>
                <w:b/>
                <w:bCs/>
                <w:color w:val="000000"/>
                <w:sz w:val="20"/>
                <w:szCs w:val="20"/>
                <w:lang w:eastAsia="sr-Latn-RS"/>
              </w:rPr>
              <w:t>Извршење</w:t>
            </w:r>
          </w:p>
        </w:tc>
      </w:tr>
      <w:tr w:rsidR="00D75C29" w:rsidRPr="00D75C29" w14:paraId="053E6C62" w14:textId="77777777" w:rsidTr="003F3597">
        <w:trPr>
          <w:trHeight w:val="465"/>
          <w:tblHeader/>
          <w:jc w:val="center"/>
        </w:trPr>
        <w:tc>
          <w:tcPr>
            <w:tcW w:w="5888" w:type="dxa"/>
            <w:vMerge/>
            <w:tcBorders>
              <w:top w:val="single" w:sz="4" w:space="0" w:color="auto"/>
              <w:left w:val="single" w:sz="4" w:space="0" w:color="auto"/>
              <w:bottom w:val="single" w:sz="4" w:space="0" w:color="000000"/>
              <w:right w:val="single" w:sz="4" w:space="0" w:color="auto"/>
            </w:tcBorders>
            <w:vAlign w:val="center"/>
            <w:hideMark/>
          </w:tcPr>
          <w:p w14:paraId="6B245EC9" w14:textId="77777777" w:rsidR="00D75C29" w:rsidRPr="00D75C29" w:rsidRDefault="00D75C29" w:rsidP="00D75C29">
            <w:pPr>
              <w:suppressAutoHyphens w:val="0"/>
              <w:autoSpaceDN/>
              <w:spacing w:line="240" w:lineRule="auto"/>
              <w:ind w:firstLine="0"/>
              <w:jc w:val="left"/>
              <w:textAlignment w:val="auto"/>
              <w:rPr>
                <w:rFonts w:eastAsia="Times New Roman"/>
                <w:b/>
                <w:bCs/>
                <w:color w:val="000000"/>
                <w:sz w:val="20"/>
                <w:szCs w:val="20"/>
                <w:lang w:eastAsia="sr-Latn-RS"/>
              </w:rPr>
            </w:pPr>
          </w:p>
        </w:tc>
        <w:tc>
          <w:tcPr>
            <w:tcW w:w="1241" w:type="dxa"/>
            <w:vMerge/>
            <w:tcBorders>
              <w:top w:val="single" w:sz="4" w:space="0" w:color="auto"/>
              <w:left w:val="single" w:sz="4" w:space="0" w:color="auto"/>
              <w:bottom w:val="single" w:sz="4" w:space="0" w:color="000000"/>
              <w:right w:val="single" w:sz="4" w:space="0" w:color="auto"/>
            </w:tcBorders>
            <w:vAlign w:val="center"/>
            <w:hideMark/>
          </w:tcPr>
          <w:p w14:paraId="6D553B2E" w14:textId="77777777" w:rsidR="00D75C29" w:rsidRPr="00D75C29" w:rsidRDefault="00D75C29" w:rsidP="00D75C29">
            <w:pPr>
              <w:suppressAutoHyphens w:val="0"/>
              <w:autoSpaceDN/>
              <w:spacing w:line="240" w:lineRule="auto"/>
              <w:ind w:firstLine="0"/>
              <w:jc w:val="left"/>
              <w:textAlignment w:val="auto"/>
              <w:rPr>
                <w:rFonts w:eastAsia="Times New Roman"/>
                <w:b/>
                <w:bCs/>
                <w:color w:val="000000"/>
                <w:sz w:val="20"/>
                <w:szCs w:val="20"/>
                <w:lang w:eastAsia="sr-Latn-RS"/>
              </w:rPr>
            </w:pPr>
          </w:p>
        </w:tc>
        <w:tc>
          <w:tcPr>
            <w:tcW w:w="866" w:type="dxa"/>
            <w:tcBorders>
              <w:top w:val="nil"/>
              <w:left w:val="nil"/>
              <w:bottom w:val="single" w:sz="4" w:space="0" w:color="auto"/>
              <w:right w:val="single" w:sz="4" w:space="0" w:color="auto"/>
            </w:tcBorders>
            <w:shd w:val="clear" w:color="auto" w:fill="auto"/>
            <w:vAlign w:val="center"/>
            <w:hideMark/>
          </w:tcPr>
          <w:p w14:paraId="79CC3EC8" w14:textId="77777777" w:rsidR="00D75C29" w:rsidRPr="00D75C29" w:rsidRDefault="00D75C29" w:rsidP="00D75C29">
            <w:pPr>
              <w:suppressAutoHyphens w:val="0"/>
              <w:autoSpaceDN/>
              <w:spacing w:line="240" w:lineRule="auto"/>
              <w:ind w:firstLine="0"/>
              <w:jc w:val="center"/>
              <w:textAlignment w:val="auto"/>
              <w:rPr>
                <w:rFonts w:eastAsia="Times New Roman"/>
                <w:b/>
                <w:bCs/>
                <w:color w:val="000000"/>
                <w:sz w:val="20"/>
                <w:szCs w:val="20"/>
                <w:lang w:eastAsia="sr-Latn-RS"/>
              </w:rPr>
            </w:pPr>
            <w:r w:rsidRPr="00D75C29">
              <w:rPr>
                <w:rFonts w:eastAsia="Times New Roman"/>
                <w:b/>
                <w:bCs/>
                <w:color w:val="000000"/>
                <w:sz w:val="20"/>
                <w:szCs w:val="20"/>
                <w:lang w:eastAsia="sr-Latn-RS"/>
              </w:rPr>
              <w:t>(ha)</w:t>
            </w:r>
          </w:p>
        </w:tc>
        <w:tc>
          <w:tcPr>
            <w:tcW w:w="566" w:type="dxa"/>
            <w:tcBorders>
              <w:top w:val="nil"/>
              <w:left w:val="nil"/>
              <w:bottom w:val="single" w:sz="4" w:space="0" w:color="auto"/>
              <w:right w:val="single" w:sz="4" w:space="0" w:color="auto"/>
            </w:tcBorders>
            <w:shd w:val="clear" w:color="auto" w:fill="auto"/>
            <w:noWrap/>
            <w:vAlign w:val="center"/>
            <w:hideMark/>
          </w:tcPr>
          <w:p w14:paraId="2B916E3A" w14:textId="77777777" w:rsidR="00D75C29" w:rsidRPr="00D75C29" w:rsidRDefault="00D75C29" w:rsidP="00D75C29">
            <w:pPr>
              <w:suppressAutoHyphens w:val="0"/>
              <w:autoSpaceDN/>
              <w:spacing w:line="240" w:lineRule="auto"/>
              <w:ind w:firstLine="0"/>
              <w:jc w:val="center"/>
              <w:textAlignment w:val="auto"/>
              <w:rPr>
                <w:rFonts w:eastAsia="Times New Roman"/>
                <w:b/>
                <w:bCs/>
                <w:color w:val="000000"/>
                <w:sz w:val="20"/>
                <w:szCs w:val="20"/>
                <w:lang w:eastAsia="sr-Latn-RS"/>
              </w:rPr>
            </w:pPr>
            <w:r w:rsidRPr="00D75C29">
              <w:rPr>
                <w:rFonts w:eastAsia="Times New Roman"/>
                <w:b/>
                <w:bCs/>
                <w:color w:val="000000"/>
                <w:sz w:val="20"/>
                <w:szCs w:val="20"/>
                <w:lang w:eastAsia="sr-Latn-RS"/>
              </w:rPr>
              <w:t>%</w:t>
            </w:r>
          </w:p>
        </w:tc>
      </w:tr>
      <w:tr w:rsidR="00D75C29" w:rsidRPr="00D75C29" w14:paraId="68CECC58" w14:textId="77777777" w:rsidTr="00D75C29">
        <w:trPr>
          <w:trHeight w:val="300"/>
          <w:jc w:val="center"/>
        </w:trPr>
        <w:tc>
          <w:tcPr>
            <w:tcW w:w="5888" w:type="dxa"/>
            <w:tcBorders>
              <w:top w:val="nil"/>
              <w:left w:val="single" w:sz="4" w:space="0" w:color="auto"/>
              <w:bottom w:val="single" w:sz="4" w:space="0" w:color="auto"/>
              <w:right w:val="single" w:sz="4" w:space="0" w:color="auto"/>
            </w:tcBorders>
            <w:shd w:val="clear" w:color="auto" w:fill="auto"/>
            <w:noWrap/>
            <w:vAlign w:val="center"/>
            <w:hideMark/>
          </w:tcPr>
          <w:p w14:paraId="46D09FC0" w14:textId="77777777" w:rsidR="00D75C29" w:rsidRPr="00D75C29" w:rsidRDefault="00D75C29" w:rsidP="00D75C29">
            <w:pPr>
              <w:suppressAutoHyphens w:val="0"/>
              <w:autoSpaceDN/>
              <w:spacing w:line="240" w:lineRule="auto"/>
              <w:ind w:firstLine="0"/>
              <w:jc w:val="left"/>
              <w:textAlignment w:val="auto"/>
              <w:rPr>
                <w:rFonts w:eastAsia="Times New Roman"/>
                <w:color w:val="000000"/>
                <w:sz w:val="20"/>
                <w:szCs w:val="20"/>
                <w:lang w:eastAsia="sr-Latn-RS"/>
              </w:rPr>
            </w:pPr>
            <w:r w:rsidRPr="00D75C29">
              <w:rPr>
                <w:rFonts w:eastAsia="Times New Roman"/>
                <w:color w:val="000000"/>
                <w:sz w:val="20"/>
                <w:szCs w:val="20"/>
                <w:lang w:eastAsia="sr-Latn-RS"/>
              </w:rPr>
              <w:t>Комплетна припрема терена за пошумљавање (127)</w:t>
            </w:r>
          </w:p>
        </w:tc>
        <w:tc>
          <w:tcPr>
            <w:tcW w:w="1241" w:type="dxa"/>
            <w:tcBorders>
              <w:top w:val="nil"/>
              <w:left w:val="nil"/>
              <w:bottom w:val="single" w:sz="4" w:space="0" w:color="auto"/>
              <w:right w:val="single" w:sz="4" w:space="0" w:color="auto"/>
            </w:tcBorders>
            <w:shd w:val="clear" w:color="auto" w:fill="auto"/>
            <w:noWrap/>
            <w:vAlign w:val="center"/>
            <w:hideMark/>
          </w:tcPr>
          <w:p w14:paraId="4C8D72C6"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277.17</w:t>
            </w:r>
          </w:p>
        </w:tc>
        <w:tc>
          <w:tcPr>
            <w:tcW w:w="866" w:type="dxa"/>
            <w:tcBorders>
              <w:top w:val="nil"/>
              <w:left w:val="nil"/>
              <w:bottom w:val="single" w:sz="4" w:space="0" w:color="auto"/>
              <w:right w:val="single" w:sz="4" w:space="0" w:color="auto"/>
            </w:tcBorders>
            <w:shd w:val="clear" w:color="auto" w:fill="auto"/>
            <w:noWrap/>
            <w:vAlign w:val="center"/>
            <w:hideMark/>
          </w:tcPr>
          <w:p w14:paraId="6978F097"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110.86</w:t>
            </w:r>
          </w:p>
        </w:tc>
        <w:tc>
          <w:tcPr>
            <w:tcW w:w="566" w:type="dxa"/>
            <w:tcBorders>
              <w:top w:val="nil"/>
              <w:left w:val="nil"/>
              <w:bottom w:val="single" w:sz="4" w:space="0" w:color="auto"/>
              <w:right w:val="single" w:sz="4" w:space="0" w:color="auto"/>
            </w:tcBorders>
            <w:shd w:val="clear" w:color="auto" w:fill="auto"/>
            <w:noWrap/>
            <w:vAlign w:val="center"/>
            <w:hideMark/>
          </w:tcPr>
          <w:p w14:paraId="5FB2C8D0"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40</w:t>
            </w:r>
          </w:p>
        </w:tc>
      </w:tr>
      <w:tr w:rsidR="00D75C29" w:rsidRPr="00D75C29" w14:paraId="7C061D41" w14:textId="77777777" w:rsidTr="00D75C29">
        <w:trPr>
          <w:trHeight w:val="300"/>
          <w:jc w:val="center"/>
        </w:trPr>
        <w:tc>
          <w:tcPr>
            <w:tcW w:w="5888" w:type="dxa"/>
            <w:tcBorders>
              <w:top w:val="nil"/>
              <w:left w:val="single" w:sz="4" w:space="0" w:color="auto"/>
              <w:bottom w:val="single" w:sz="4" w:space="0" w:color="auto"/>
              <w:right w:val="single" w:sz="4" w:space="0" w:color="auto"/>
            </w:tcBorders>
            <w:shd w:val="clear" w:color="auto" w:fill="auto"/>
            <w:noWrap/>
            <w:vAlign w:val="center"/>
            <w:hideMark/>
          </w:tcPr>
          <w:p w14:paraId="608244AD" w14:textId="77777777" w:rsidR="00D75C29" w:rsidRPr="00D75C29" w:rsidRDefault="00D75C29" w:rsidP="00D75C29">
            <w:pPr>
              <w:suppressAutoHyphens w:val="0"/>
              <w:autoSpaceDN/>
              <w:spacing w:line="240" w:lineRule="auto"/>
              <w:ind w:firstLine="0"/>
              <w:jc w:val="left"/>
              <w:textAlignment w:val="auto"/>
              <w:rPr>
                <w:rFonts w:eastAsia="Times New Roman"/>
                <w:color w:val="000000"/>
                <w:sz w:val="20"/>
                <w:szCs w:val="20"/>
                <w:lang w:eastAsia="sr-Latn-RS"/>
              </w:rPr>
            </w:pPr>
            <w:bookmarkStart w:id="56" w:name="_Hlk138246682"/>
            <w:r w:rsidRPr="00D75C29">
              <w:rPr>
                <w:rFonts w:eastAsia="Times New Roman"/>
                <w:color w:val="000000"/>
                <w:sz w:val="20"/>
                <w:szCs w:val="20"/>
                <w:lang w:eastAsia="sr-Latn-RS"/>
              </w:rPr>
              <w:t>Вештачко пошумљавање голети и обешумљених површина (313)</w:t>
            </w:r>
          </w:p>
        </w:tc>
        <w:tc>
          <w:tcPr>
            <w:tcW w:w="1241" w:type="dxa"/>
            <w:tcBorders>
              <w:top w:val="nil"/>
              <w:left w:val="nil"/>
              <w:bottom w:val="single" w:sz="4" w:space="0" w:color="auto"/>
              <w:right w:val="single" w:sz="4" w:space="0" w:color="auto"/>
            </w:tcBorders>
            <w:shd w:val="clear" w:color="auto" w:fill="auto"/>
            <w:noWrap/>
            <w:vAlign w:val="center"/>
            <w:hideMark/>
          </w:tcPr>
          <w:p w14:paraId="00919298"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116.85</w:t>
            </w:r>
          </w:p>
        </w:tc>
        <w:tc>
          <w:tcPr>
            <w:tcW w:w="866" w:type="dxa"/>
            <w:tcBorders>
              <w:top w:val="nil"/>
              <w:left w:val="nil"/>
              <w:bottom w:val="single" w:sz="4" w:space="0" w:color="auto"/>
              <w:right w:val="single" w:sz="4" w:space="0" w:color="auto"/>
            </w:tcBorders>
            <w:shd w:val="clear" w:color="auto" w:fill="auto"/>
            <w:noWrap/>
            <w:vAlign w:val="center"/>
            <w:hideMark/>
          </w:tcPr>
          <w:p w14:paraId="6BB17A5A"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116.48</w:t>
            </w:r>
          </w:p>
        </w:tc>
        <w:tc>
          <w:tcPr>
            <w:tcW w:w="566" w:type="dxa"/>
            <w:tcBorders>
              <w:top w:val="nil"/>
              <w:left w:val="nil"/>
              <w:bottom w:val="single" w:sz="4" w:space="0" w:color="auto"/>
              <w:right w:val="single" w:sz="4" w:space="0" w:color="auto"/>
            </w:tcBorders>
            <w:shd w:val="clear" w:color="auto" w:fill="auto"/>
            <w:noWrap/>
            <w:vAlign w:val="center"/>
            <w:hideMark/>
          </w:tcPr>
          <w:p w14:paraId="12AFC430"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99.7</w:t>
            </w:r>
          </w:p>
        </w:tc>
      </w:tr>
      <w:bookmarkEnd w:id="56"/>
      <w:tr w:rsidR="00D75C29" w:rsidRPr="00D75C29" w14:paraId="69840635" w14:textId="77777777" w:rsidTr="00D75C29">
        <w:trPr>
          <w:trHeight w:val="300"/>
          <w:jc w:val="center"/>
        </w:trPr>
        <w:tc>
          <w:tcPr>
            <w:tcW w:w="5888" w:type="dxa"/>
            <w:tcBorders>
              <w:top w:val="nil"/>
              <w:left w:val="single" w:sz="4" w:space="0" w:color="auto"/>
              <w:bottom w:val="single" w:sz="4" w:space="0" w:color="auto"/>
              <w:right w:val="single" w:sz="4" w:space="0" w:color="auto"/>
            </w:tcBorders>
            <w:shd w:val="clear" w:color="auto" w:fill="auto"/>
            <w:noWrap/>
            <w:vAlign w:val="center"/>
            <w:hideMark/>
          </w:tcPr>
          <w:p w14:paraId="119D532F" w14:textId="77777777" w:rsidR="00D75C29" w:rsidRPr="00D75C29" w:rsidRDefault="00D75C29" w:rsidP="00D75C29">
            <w:pPr>
              <w:suppressAutoHyphens w:val="0"/>
              <w:autoSpaceDN/>
              <w:spacing w:line="240" w:lineRule="auto"/>
              <w:ind w:firstLine="0"/>
              <w:jc w:val="left"/>
              <w:textAlignment w:val="auto"/>
              <w:rPr>
                <w:rFonts w:eastAsia="Times New Roman"/>
                <w:color w:val="000000"/>
                <w:sz w:val="20"/>
                <w:szCs w:val="20"/>
                <w:lang w:eastAsia="sr-Latn-RS"/>
              </w:rPr>
            </w:pPr>
            <w:r w:rsidRPr="00D75C29">
              <w:rPr>
                <w:rFonts w:eastAsia="Times New Roman"/>
                <w:color w:val="000000"/>
                <w:sz w:val="20"/>
                <w:szCs w:val="20"/>
                <w:lang w:eastAsia="sr-Latn-RS"/>
              </w:rPr>
              <w:t>Вештачко пошумљавање садњом (317)</w:t>
            </w:r>
          </w:p>
        </w:tc>
        <w:tc>
          <w:tcPr>
            <w:tcW w:w="1241" w:type="dxa"/>
            <w:tcBorders>
              <w:top w:val="nil"/>
              <w:left w:val="nil"/>
              <w:bottom w:val="single" w:sz="4" w:space="0" w:color="auto"/>
              <w:right w:val="single" w:sz="4" w:space="0" w:color="auto"/>
            </w:tcBorders>
            <w:shd w:val="clear" w:color="auto" w:fill="auto"/>
            <w:noWrap/>
            <w:vAlign w:val="center"/>
            <w:hideMark/>
          </w:tcPr>
          <w:p w14:paraId="5B8CDC42"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165.77</w:t>
            </w:r>
          </w:p>
        </w:tc>
        <w:tc>
          <w:tcPr>
            <w:tcW w:w="866" w:type="dxa"/>
            <w:tcBorders>
              <w:top w:val="nil"/>
              <w:left w:val="nil"/>
              <w:bottom w:val="single" w:sz="4" w:space="0" w:color="auto"/>
              <w:right w:val="single" w:sz="4" w:space="0" w:color="auto"/>
            </w:tcBorders>
            <w:shd w:val="clear" w:color="auto" w:fill="auto"/>
            <w:noWrap/>
            <w:vAlign w:val="center"/>
            <w:hideMark/>
          </w:tcPr>
          <w:p w14:paraId="45EAB3EE"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45.91</w:t>
            </w:r>
          </w:p>
        </w:tc>
        <w:tc>
          <w:tcPr>
            <w:tcW w:w="566" w:type="dxa"/>
            <w:tcBorders>
              <w:top w:val="nil"/>
              <w:left w:val="nil"/>
              <w:bottom w:val="single" w:sz="4" w:space="0" w:color="auto"/>
              <w:right w:val="single" w:sz="4" w:space="0" w:color="auto"/>
            </w:tcBorders>
            <w:shd w:val="clear" w:color="auto" w:fill="auto"/>
            <w:noWrap/>
            <w:vAlign w:val="center"/>
            <w:hideMark/>
          </w:tcPr>
          <w:p w14:paraId="58059723"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27.7</w:t>
            </w:r>
          </w:p>
        </w:tc>
      </w:tr>
      <w:tr w:rsidR="00D75C29" w:rsidRPr="00D75C29" w14:paraId="775BCB2B" w14:textId="77777777" w:rsidTr="00D75C29">
        <w:trPr>
          <w:trHeight w:val="300"/>
          <w:jc w:val="center"/>
        </w:trPr>
        <w:tc>
          <w:tcPr>
            <w:tcW w:w="5888" w:type="dxa"/>
            <w:tcBorders>
              <w:top w:val="nil"/>
              <w:left w:val="single" w:sz="4" w:space="0" w:color="auto"/>
              <w:bottom w:val="single" w:sz="4" w:space="0" w:color="auto"/>
              <w:right w:val="single" w:sz="4" w:space="0" w:color="auto"/>
            </w:tcBorders>
            <w:shd w:val="clear" w:color="auto" w:fill="auto"/>
            <w:noWrap/>
            <w:vAlign w:val="center"/>
            <w:hideMark/>
          </w:tcPr>
          <w:p w14:paraId="08EF200F" w14:textId="77777777" w:rsidR="00D75C29" w:rsidRPr="00D75C29" w:rsidRDefault="00D75C29" w:rsidP="00D75C29">
            <w:pPr>
              <w:suppressAutoHyphens w:val="0"/>
              <w:autoSpaceDN/>
              <w:spacing w:line="240" w:lineRule="auto"/>
              <w:ind w:firstLine="0"/>
              <w:jc w:val="left"/>
              <w:textAlignment w:val="auto"/>
              <w:rPr>
                <w:rFonts w:eastAsia="Times New Roman"/>
                <w:color w:val="000000"/>
                <w:sz w:val="20"/>
                <w:szCs w:val="20"/>
                <w:lang w:eastAsia="sr-Latn-RS"/>
              </w:rPr>
            </w:pPr>
            <w:r w:rsidRPr="00D75C29">
              <w:rPr>
                <w:rFonts w:eastAsia="Times New Roman"/>
                <w:color w:val="000000"/>
                <w:sz w:val="20"/>
                <w:szCs w:val="20"/>
                <w:lang w:eastAsia="sr-Latn-RS"/>
              </w:rPr>
              <w:t>Попуњавање вештачки подигнутих састојина садњом (414)</w:t>
            </w:r>
          </w:p>
        </w:tc>
        <w:tc>
          <w:tcPr>
            <w:tcW w:w="1241" w:type="dxa"/>
            <w:tcBorders>
              <w:top w:val="nil"/>
              <w:left w:val="nil"/>
              <w:bottom w:val="single" w:sz="4" w:space="0" w:color="auto"/>
              <w:right w:val="single" w:sz="4" w:space="0" w:color="auto"/>
            </w:tcBorders>
            <w:shd w:val="clear" w:color="auto" w:fill="auto"/>
            <w:noWrap/>
            <w:vAlign w:val="center"/>
            <w:hideMark/>
          </w:tcPr>
          <w:p w14:paraId="58AD9C24"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83.3</w:t>
            </w:r>
          </w:p>
        </w:tc>
        <w:tc>
          <w:tcPr>
            <w:tcW w:w="866" w:type="dxa"/>
            <w:tcBorders>
              <w:top w:val="nil"/>
              <w:left w:val="nil"/>
              <w:bottom w:val="single" w:sz="4" w:space="0" w:color="auto"/>
              <w:right w:val="single" w:sz="4" w:space="0" w:color="auto"/>
            </w:tcBorders>
            <w:shd w:val="clear" w:color="auto" w:fill="auto"/>
            <w:noWrap/>
            <w:vAlign w:val="center"/>
            <w:hideMark/>
          </w:tcPr>
          <w:p w14:paraId="174BEFDD"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37.77</w:t>
            </w:r>
          </w:p>
        </w:tc>
        <w:tc>
          <w:tcPr>
            <w:tcW w:w="566" w:type="dxa"/>
            <w:tcBorders>
              <w:top w:val="nil"/>
              <w:left w:val="nil"/>
              <w:bottom w:val="single" w:sz="4" w:space="0" w:color="auto"/>
              <w:right w:val="single" w:sz="4" w:space="0" w:color="auto"/>
            </w:tcBorders>
            <w:shd w:val="clear" w:color="auto" w:fill="auto"/>
            <w:noWrap/>
            <w:vAlign w:val="center"/>
            <w:hideMark/>
          </w:tcPr>
          <w:p w14:paraId="573DC282"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45.3</w:t>
            </w:r>
          </w:p>
        </w:tc>
      </w:tr>
      <w:tr w:rsidR="00D75C29" w:rsidRPr="00D75C29" w14:paraId="29CC2D04" w14:textId="77777777" w:rsidTr="00D75C29">
        <w:trPr>
          <w:trHeight w:val="300"/>
          <w:jc w:val="center"/>
        </w:trPr>
        <w:tc>
          <w:tcPr>
            <w:tcW w:w="5888" w:type="dxa"/>
            <w:tcBorders>
              <w:top w:val="nil"/>
              <w:left w:val="single" w:sz="4" w:space="0" w:color="auto"/>
              <w:bottom w:val="single" w:sz="4" w:space="0" w:color="auto"/>
              <w:right w:val="single" w:sz="4" w:space="0" w:color="auto"/>
            </w:tcBorders>
            <w:shd w:val="clear" w:color="auto" w:fill="auto"/>
            <w:noWrap/>
            <w:vAlign w:val="center"/>
            <w:hideMark/>
          </w:tcPr>
          <w:p w14:paraId="178E1793" w14:textId="77777777" w:rsidR="00D75C29" w:rsidRPr="00D75C29" w:rsidRDefault="00D75C29" w:rsidP="00D75C29">
            <w:pPr>
              <w:suppressAutoHyphens w:val="0"/>
              <w:autoSpaceDN/>
              <w:spacing w:line="240" w:lineRule="auto"/>
              <w:ind w:firstLine="0"/>
              <w:jc w:val="left"/>
              <w:textAlignment w:val="auto"/>
              <w:rPr>
                <w:rFonts w:eastAsia="Times New Roman"/>
                <w:color w:val="000000"/>
                <w:sz w:val="20"/>
                <w:szCs w:val="20"/>
                <w:lang w:eastAsia="sr-Latn-RS"/>
              </w:rPr>
            </w:pPr>
            <w:r w:rsidRPr="00D75C29">
              <w:rPr>
                <w:rFonts w:eastAsia="Times New Roman"/>
                <w:color w:val="000000"/>
                <w:sz w:val="20"/>
                <w:szCs w:val="20"/>
                <w:lang w:val="sr-Cyrl-RS" w:eastAsia="sr-Latn-RS"/>
              </w:rPr>
              <w:t>Сеча избојака и уклањање корова ручно (513)</w:t>
            </w:r>
          </w:p>
        </w:tc>
        <w:tc>
          <w:tcPr>
            <w:tcW w:w="1241" w:type="dxa"/>
            <w:tcBorders>
              <w:top w:val="nil"/>
              <w:left w:val="nil"/>
              <w:bottom w:val="single" w:sz="4" w:space="0" w:color="auto"/>
              <w:right w:val="single" w:sz="4" w:space="0" w:color="auto"/>
            </w:tcBorders>
            <w:shd w:val="clear" w:color="auto" w:fill="auto"/>
            <w:noWrap/>
            <w:vAlign w:val="center"/>
            <w:hideMark/>
          </w:tcPr>
          <w:p w14:paraId="412B2C0F"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188.01</w:t>
            </w:r>
          </w:p>
        </w:tc>
        <w:tc>
          <w:tcPr>
            <w:tcW w:w="866" w:type="dxa"/>
            <w:tcBorders>
              <w:top w:val="nil"/>
              <w:left w:val="nil"/>
              <w:bottom w:val="single" w:sz="4" w:space="0" w:color="auto"/>
              <w:right w:val="single" w:sz="4" w:space="0" w:color="auto"/>
            </w:tcBorders>
            <w:shd w:val="clear" w:color="auto" w:fill="auto"/>
            <w:noWrap/>
            <w:vAlign w:val="center"/>
            <w:hideMark/>
          </w:tcPr>
          <w:p w14:paraId="30460422"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21.97</w:t>
            </w:r>
          </w:p>
        </w:tc>
        <w:tc>
          <w:tcPr>
            <w:tcW w:w="566" w:type="dxa"/>
            <w:tcBorders>
              <w:top w:val="nil"/>
              <w:left w:val="nil"/>
              <w:bottom w:val="single" w:sz="4" w:space="0" w:color="auto"/>
              <w:right w:val="single" w:sz="4" w:space="0" w:color="auto"/>
            </w:tcBorders>
            <w:shd w:val="clear" w:color="auto" w:fill="auto"/>
            <w:noWrap/>
            <w:vAlign w:val="center"/>
            <w:hideMark/>
          </w:tcPr>
          <w:p w14:paraId="0919472D"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11.7</w:t>
            </w:r>
          </w:p>
        </w:tc>
      </w:tr>
      <w:tr w:rsidR="00D75C29" w:rsidRPr="00D75C29" w14:paraId="4A3C1316" w14:textId="77777777" w:rsidTr="00D75C29">
        <w:trPr>
          <w:trHeight w:val="300"/>
          <w:jc w:val="center"/>
        </w:trPr>
        <w:tc>
          <w:tcPr>
            <w:tcW w:w="5888" w:type="dxa"/>
            <w:tcBorders>
              <w:top w:val="nil"/>
              <w:left w:val="single" w:sz="4" w:space="0" w:color="auto"/>
              <w:bottom w:val="single" w:sz="4" w:space="0" w:color="auto"/>
              <w:right w:val="single" w:sz="4" w:space="0" w:color="auto"/>
            </w:tcBorders>
            <w:shd w:val="clear" w:color="auto" w:fill="auto"/>
            <w:noWrap/>
            <w:vAlign w:val="center"/>
            <w:hideMark/>
          </w:tcPr>
          <w:p w14:paraId="18E7B79D" w14:textId="77777777" w:rsidR="00D75C29" w:rsidRPr="00D75C29" w:rsidRDefault="00D75C29" w:rsidP="00D75C29">
            <w:pPr>
              <w:suppressAutoHyphens w:val="0"/>
              <w:autoSpaceDN/>
              <w:spacing w:line="240" w:lineRule="auto"/>
              <w:ind w:firstLine="0"/>
              <w:jc w:val="left"/>
              <w:textAlignment w:val="auto"/>
              <w:rPr>
                <w:rFonts w:eastAsia="Times New Roman"/>
                <w:color w:val="000000"/>
                <w:sz w:val="20"/>
                <w:szCs w:val="20"/>
                <w:lang w:eastAsia="sr-Latn-RS"/>
              </w:rPr>
            </w:pPr>
            <w:r w:rsidRPr="00D75C29">
              <w:rPr>
                <w:rFonts w:eastAsia="Times New Roman"/>
                <w:color w:val="000000"/>
                <w:sz w:val="20"/>
                <w:szCs w:val="20"/>
                <w:lang w:val="sr-Cyrl-RS" w:eastAsia="sr-Latn-RS"/>
              </w:rPr>
              <w:t>Окопавање и прашење у културама (518)</w:t>
            </w:r>
          </w:p>
        </w:tc>
        <w:tc>
          <w:tcPr>
            <w:tcW w:w="1241" w:type="dxa"/>
            <w:tcBorders>
              <w:top w:val="nil"/>
              <w:left w:val="nil"/>
              <w:bottom w:val="single" w:sz="4" w:space="0" w:color="auto"/>
              <w:right w:val="single" w:sz="4" w:space="0" w:color="auto"/>
            </w:tcBorders>
            <w:shd w:val="clear" w:color="auto" w:fill="auto"/>
            <w:noWrap/>
            <w:vAlign w:val="center"/>
            <w:hideMark/>
          </w:tcPr>
          <w:p w14:paraId="0C7BCE9E"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706.46</w:t>
            </w:r>
          </w:p>
        </w:tc>
        <w:tc>
          <w:tcPr>
            <w:tcW w:w="866" w:type="dxa"/>
            <w:tcBorders>
              <w:top w:val="nil"/>
              <w:left w:val="nil"/>
              <w:bottom w:val="single" w:sz="4" w:space="0" w:color="auto"/>
              <w:right w:val="single" w:sz="4" w:space="0" w:color="auto"/>
            </w:tcBorders>
            <w:shd w:val="clear" w:color="auto" w:fill="auto"/>
            <w:noWrap/>
            <w:vAlign w:val="center"/>
            <w:hideMark/>
          </w:tcPr>
          <w:p w14:paraId="04B228F1"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23.98</w:t>
            </w:r>
          </w:p>
        </w:tc>
        <w:tc>
          <w:tcPr>
            <w:tcW w:w="566" w:type="dxa"/>
            <w:tcBorders>
              <w:top w:val="nil"/>
              <w:left w:val="nil"/>
              <w:bottom w:val="single" w:sz="4" w:space="0" w:color="auto"/>
              <w:right w:val="single" w:sz="4" w:space="0" w:color="auto"/>
            </w:tcBorders>
            <w:shd w:val="clear" w:color="auto" w:fill="auto"/>
            <w:noWrap/>
            <w:vAlign w:val="center"/>
            <w:hideMark/>
          </w:tcPr>
          <w:p w14:paraId="41D9591A"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3.4</w:t>
            </w:r>
          </w:p>
        </w:tc>
      </w:tr>
      <w:tr w:rsidR="00D75C29" w:rsidRPr="00D75C29" w14:paraId="706093F9" w14:textId="77777777" w:rsidTr="00D75C29">
        <w:trPr>
          <w:trHeight w:val="300"/>
          <w:jc w:val="center"/>
        </w:trPr>
        <w:tc>
          <w:tcPr>
            <w:tcW w:w="5888" w:type="dxa"/>
            <w:tcBorders>
              <w:top w:val="nil"/>
              <w:left w:val="single" w:sz="4" w:space="0" w:color="auto"/>
              <w:bottom w:val="single" w:sz="4" w:space="0" w:color="auto"/>
              <w:right w:val="single" w:sz="4" w:space="0" w:color="auto"/>
            </w:tcBorders>
            <w:shd w:val="clear" w:color="auto" w:fill="auto"/>
            <w:noWrap/>
            <w:vAlign w:val="center"/>
            <w:hideMark/>
          </w:tcPr>
          <w:p w14:paraId="7DB50842" w14:textId="77777777" w:rsidR="00D75C29" w:rsidRPr="00D75C29" w:rsidRDefault="00D75C29" w:rsidP="00D75C29">
            <w:pPr>
              <w:suppressAutoHyphens w:val="0"/>
              <w:autoSpaceDN/>
              <w:spacing w:line="240" w:lineRule="auto"/>
              <w:ind w:firstLine="0"/>
              <w:jc w:val="left"/>
              <w:textAlignment w:val="auto"/>
              <w:rPr>
                <w:rFonts w:eastAsia="Times New Roman"/>
                <w:color w:val="000000"/>
                <w:sz w:val="20"/>
                <w:szCs w:val="20"/>
                <w:lang w:eastAsia="sr-Latn-RS"/>
              </w:rPr>
            </w:pPr>
            <w:r w:rsidRPr="00D75C29">
              <w:rPr>
                <w:rFonts w:eastAsia="Times New Roman"/>
                <w:color w:val="000000"/>
                <w:sz w:val="20"/>
                <w:szCs w:val="20"/>
                <w:lang w:val="sr-Cyrl-RS" w:eastAsia="sr-Latn-RS"/>
              </w:rPr>
              <w:t>Чишћење у младим природним састојинама (526)</w:t>
            </w:r>
          </w:p>
        </w:tc>
        <w:tc>
          <w:tcPr>
            <w:tcW w:w="1241" w:type="dxa"/>
            <w:tcBorders>
              <w:top w:val="nil"/>
              <w:left w:val="nil"/>
              <w:bottom w:val="single" w:sz="4" w:space="0" w:color="auto"/>
              <w:right w:val="single" w:sz="4" w:space="0" w:color="auto"/>
            </w:tcBorders>
            <w:shd w:val="clear" w:color="auto" w:fill="auto"/>
            <w:noWrap/>
            <w:vAlign w:val="center"/>
            <w:hideMark/>
          </w:tcPr>
          <w:p w14:paraId="250AC0F1"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19.97</w:t>
            </w:r>
          </w:p>
        </w:tc>
        <w:tc>
          <w:tcPr>
            <w:tcW w:w="866" w:type="dxa"/>
            <w:tcBorders>
              <w:top w:val="nil"/>
              <w:left w:val="nil"/>
              <w:bottom w:val="single" w:sz="4" w:space="0" w:color="auto"/>
              <w:right w:val="single" w:sz="4" w:space="0" w:color="auto"/>
            </w:tcBorders>
            <w:shd w:val="clear" w:color="auto" w:fill="auto"/>
            <w:noWrap/>
            <w:vAlign w:val="center"/>
            <w:hideMark/>
          </w:tcPr>
          <w:p w14:paraId="2898A5DC"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7.05</w:t>
            </w:r>
          </w:p>
        </w:tc>
        <w:tc>
          <w:tcPr>
            <w:tcW w:w="566" w:type="dxa"/>
            <w:tcBorders>
              <w:top w:val="nil"/>
              <w:left w:val="nil"/>
              <w:bottom w:val="single" w:sz="4" w:space="0" w:color="auto"/>
              <w:right w:val="single" w:sz="4" w:space="0" w:color="auto"/>
            </w:tcBorders>
            <w:shd w:val="clear" w:color="auto" w:fill="auto"/>
            <w:noWrap/>
            <w:vAlign w:val="center"/>
            <w:hideMark/>
          </w:tcPr>
          <w:p w14:paraId="031FA744"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35.3</w:t>
            </w:r>
          </w:p>
        </w:tc>
      </w:tr>
      <w:tr w:rsidR="00D75C29" w:rsidRPr="00D75C29" w14:paraId="608B8321" w14:textId="77777777" w:rsidTr="00D75C29">
        <w:trPr>
          <w:trHeight w:val="300"/>
          <w:jc w:val="center"/>
        </w:trPr>
        <w:tc>
          <w:tcPr>
            <w:tcW w:w="5888" w:type="dxa"/>
            <w:tcBorders>
              <w:top w:val="nil"/>
              <w:left w:val="single" w:sz="4" w:space="0" w:color="auto"/>
              <w:bottom w:val="single" w:sz="4" w:space="0" w:color="auto"/>
              <w:right w:val="single" w:sz="4" w:space="0" w:color="auto"/>
            </w:tcBorders>
            <w:shd w:val="clear" w:color="auto" w:fill="auto"/>
            <w:noWrap/>
            <w:vAlign w:val="center"/>
            <w:hideMark/>
          </w:tcPr>
          <w:p w14:paraId="4419A11C" w14:textId="77777777" w:rsidR="00D75C29" w:rsidRPr="00D75C29" w:rsidRDefault="00D75C29" w:rsidP="00D75C29">
            <w:pPr>
              <w:suppressAutoHyphens w:val="0"/>
              <w:autoSpaceDN/>
              <w:spacing w:line="240" w:lineRule="auto"/>
              <w:ind w:firstLine="0"/>
              <w:jc w:val="left"/>
              <w:textAlignment w:val="auto"/>
              <w:rPr>
                <w:rFonts w:eastAsia="Times New Roman"/>
                <w:color w:val="000000"/>
                <w:sz w:val="20"/>
                <w:szCs w:val="20"/>
                <w:lang w:eastAsia="sr-Latn-RS"/>
              </w:rPr>
            </w:pPr>
            <w:r w:rsidRPr="00D75C29">
              <w:rPr>
                <w:rFonts w:eastAsia="Times New Roman"/>
                <w:color w:val="000000"/>
                <w:sz w:val="20"/>
                <w:szCs w:val="20"/>
                <w:lang w:val="sr-Cyrl-RS" w:eastAsia="sr-Latn-RS"/>
              </w:rPr>
              <w:lastRenderedPageBreak/>
              <w:t xml:space="preserve">Чишћење од доњих грана </w:t>
            </w:r>
          </w:p>
        </w:tc>
        <w:tc>
          <w:tcPr>
            <w:tcW w:w="1241" w:type="dxa"/>
            <w:tcBorders>
              <w:top w:val="nil"/>
              <w:left w:val="nil"/>
              <w:bottom w:val="single" w:sz="4" w:space="0" w:color="auto"/>
              <w:right w:val="single" w:sz="4" w:space="0" w:color="auto"/>
            </w:tcBorders>
            <w:shd w:val="clear" w:color="auto" w:fill="auto"/>
            <w:noWrap/>
            <w:vAlign w:val="center"/>
            <w:hideMark/>
          </w:tcPr>
          <w:p w14:paraId="26467E13"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val="sr-Cyrl-RS" w:eastAsia="sr-Latn-RS"/>
              </w:rPr>
              <w:t>0.31</w:t>
            </w:r>
          </w:p>
        </w:tc>
        <w:tc>
          <w:tcPr>
            <w:tcW w:w="866" w:type="dxa"/>
            <w:tcBorders>
              <w:top w:val="nil"/>
              <w:left w:val="nil"/>
              <w:bottom w:val="single" w:sz="4" w:space="0" w:color="auto"/>
              <w:right w:val="single" w:sz="4" w:space="0" w:color="auto"/>
            </w:tcBorders>
            <w:shd w:val="clear" w:color="auto" w:fill="auto"/>
            <w:noWrap/>
            <w:vAlign w:val="center"/>
            <w:hideMark/>
          </w:tcPr>
          <w:p w14:paraId="795F5CA4"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0.31</w:t>
            </w:r>
          </w:p>
        </w:tc>
        <w:tc>
          <w:tcPr>
            <w:tcW w:w="566" w:type="dxa"/>
            <w:tcBorders>
              <w:top w:val="nil"/>
              <w:left w:val="nil"/>
              <w:bottom w:val="single" w:sz="4" w:space="0" w:color="auto"/>
              <w:right w:val="single" w:sz="4" w:space="0" w:color="auto"/>
            </w:tcBorders>
            <w:shd w:val="clear" w:color="auto" w:fill="auto"/>
            <w:noWrap/>
            <w:vAlign w:val="center"/>
            <w:hideMark/>
          </w:tcPr>
          <w:p w14:paraId="5A71F331"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100</w:t>
            </w:r>
          </w:p>
        </w:tc>
      </w:tr>
      <w:tr w:rsidR="00D75C29" w:rsidRPr="00D75C29" w14:paraId="6677ABBC" w14:textId="77777777" w:rsidTr="00D75C29">
        <w:trPr>
          <w:trHeight w:val="300"/>
          <w:jc w:val="center"/>
        </w:trPr>
        <w:tc>
          <w:tcPr>
            <w:tcW w:w="5888" w:type="dxa"/>
            <w:tcBorders>
              <w:top w:val="nil"/>
              <w:left w:val="single" w:sz="4" w:space="0" w:color="auto"/>
              <w:bottom w:val="single" w:sz="4" w:space="0" w:color="auto"/>
              <w:right w:val="single" w:sz="4" w:space="0" w:color="auto"/>
            </w:tcBorders>
            <w:shd w:val="clear" w:color="auto" w:fill="auto"/>
            <w:noWrap/>
            <w:vAlign w:val="center"/>
            <w:hideMark/>
          </w:tcPr>
          <w:p w14:paraId="63326B24" w14:textId="77777777" w:rsidR="00D75C29" w:rsidRPr="00D75C29" w:rsidRDefault="00D75C29" w:rsidP="00D75C29">
            <w:pPr>
              <w:suppressAutoHyphens w:val="0"/>
              <w:autoSpaceDN/>
              <w:spacing w:line="240" w:lineRule="auto"/>
              <w:ind w:firstLine="0"/>
              <w:jc w:val="left"/>
              <w:textAlignment w:val="auto"/>
              <w:rPr>
                <w:rFonts w:eastAsia="Times New Roman"/>
                <w:color w:val="000000"/>
                <w:sz w:val="20"/>
                <w:szCs w:val="20"/>
                <w:lang w:eastAsia="sr-Latn-RS"/>
              </w:rPr>
            </w:pPr>
            <w:r w:rsidRPr="00D75C29">
              <w:rPr>
                <w:rFonts w:eastAsia="Times New Roman"/>
                <w:color w:val="000000"/>
                <w:sz w:val="20"/>
                <w:szCs w:val="20"/>
                <w:lang w:eastAsia="sr-Latn-RS"/>
              </w:rPr>
              <w:t>Чишћење у младим културама (527)</w:t>
            </w:r>
          </w:p>
        </w:tc>
        <w:tc>
          <w:tcPr>
            <w:tcW w:w="1241" w:type="dxa"/>
            <w:tcBorders>
              <w:top w:val="nil"/>
              <w:left w:val="nil"/>
              <w:bottom w:val="single" w:sz="4" w:space="0" w:color="auto"/>
              <w:right w:val="single" w:sz="4" w:space="0" w:color="auto"/>
            </w:tcBorders>
            <w:shd w:val="clear" w:color="auto" w:fill="auto"/>
            <w:noWrap/>
            <w:vAlign w:val="center"/>
            <w:hideMark/>
          </w:tcPr>
          <w:p w14:paraId="20454256"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3</w:t>
            </w:r>
          </w:p>
        </w:tc>
        <w:tc>
          <w:tcPr>
            <w:tcW w:w="866" w:type="dxa"/>
            <w:tcBorders>
              <w:top w:val="nil"/>
              <w:left w:val="nil"/>
              <w:bottom w:val="single" w:sz="4" w:space="0" w:color="auto"/>
              <w:right w:val="single" w:sz="4" w:space="0" w:color="auto"/>
            </w:tcBorders>
            <w:shd w:val="clear" w:color="auto" w:fill="auto"/>
            <w:noWrap/>
            <w:vAlign w:val="center"/>
            <w:hideMark/>
          </w:tcPr>
          <w:p w14:paraId="1C0E9331"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2.71</w:t>
            </w:r>
          </w:p>
        </w:tc>
        <w:tc>
          <w:tcPr>
            <w:tcW w:w="566" w:type="dxa"/>
            <w:tcBorders>
              <w:top w:val="nil"/>
              <w:left w:val="nil"/>
              <w:bottom w:val="single" w:sz="4" w:space="0" w:color="auto"/>
              <w:right w:val="single" w:sz="4" w:space="0" w:color="auto"/>
            </w:tcBorders>
            <w:shd w:val="clear" w:color="auto" w:fill="auto"/>
            <w:noWrap/>
            <w:vAlign w:val="center"/>
            <w:hideMark/>
          </w:tcPr>
          <w:p w14:paraId="7631903F"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90.3</w:t>
            </w:r>
          </w:p>
        </w:tc>
      </w:tr>
      <w:tr w:rsidR="00D75C29" w:rsidRPr="00D75C29" w14:paraId="3414AD92" w14:textId="77777777" w:rsidTr="00D75C29">
        <w:trPr>
          <w:trHeight w:val="300"/>
          <w:jc w:val="center"/>
        </w:trPr>
        <w:tc>
          <w:tcPr>
            <w:tcW w:w="5888" w:type="dxa"/>
            <w:tcBorders>
              <w:top w:val="nil"/>
              <w:left w:val="single" w:sz="4" w:space="0" w:color="auto"/>
              <w:bottom w:val="single" w:sz="4" w:space="0" w:color="auto"/>
              <w:right w:val="single" w:sz="4" w:space="0" w:color="auto"/>
            </w:tcBorders>
            <w:shd w:val="clear" w:color="auto" w:fill="auto"/>
            <w:noWrap/>
            <w:vAlign w:val="center"/>
            <w:hideMark/>
          </w:tcPr>
          <w:p w14:paraId="1804260A" w14:textId="77777777" w:rsidR="00D75C29" w:rsidRPr="00D75C29" w:rsidRDefault="00D75C29" w:rsidP="00D75C29">
            <w:pPr>
              <w:suppressAutoHyphens w:val="0"/>
              <w:autoSpaceDN/>
              <w:spacing w:line="240" w:lineRule="auto"/>
              <w:ind w:firstLine="0"/>
              <w:jc w:val="left"/>
              <w:textAlignment w:val="auto"/>
              <w:rPr>
                <w:rFonts w:eastAsia="Times New Roman"/>
                <w:b/>
                <w:bCs/>
                <w:color w:val="000000"/>
                <w:sz w:val="20"/>
                <w:szCs w:val="20"/>
                <w:lang w:eastAsia="sr-Latn-RS"/>
              </w:rPr>
            </w:pPr>
            <w:r w:rsidRPr="00D75C29">
              <w:rPr>
                <w:rFonts w:eastAsia="Times New Roman"/>
                <w:b/>
                <w:bCs/>
                <w:color w:val="000000"/>
                <w:sz w:val="20"/>
                <w:szCs w:val="20"/>
                <w:lang w:eastAsia="sr-Latn-RS"/>
              </w:rPr>
              <w:t>Извршење без прореда</w:t>
            </w:r>
          </w:p>
        </w:tc>
        <w:tc>
          <w:tcPr>
            <w:tcW w:w="1241" w:type="dxa"/>
            <w:tcBorders>
              <w:top w:val="nil"/>
              <w:left w:val="nil"/>
              <w:bottom w:val="single" w:sz="4" w:space="0" w:color="auto"/>
              <w:right w:val="single" w:sz="4" w:space="0" w:color="auto"/>
            </w:tcBorders>
            <w:shd w:val="clear" w:color="auto" w:fill="auto"/>
            <w:noWrap/>
            <w:vAlign w:val="center"/>
            <w:hideMark/>
          </w:tcPr>
          <w:p w14:paraId="7233FFD5" w14:textId="77777777" w:rsidR="00D75C29" w:rsidRPr="00D75C29" w:rsidRDefault="00D75C29" w:rsidP="00D75C29">
            <w:pPr>
              <w:suppressAutoHyphens w:val="0"/>
              <w:autoSpaceDN/>
              <w:spacing w:line="240" w:lineRule="auto"/>
              <w:ind w:firstLine="0"/>
              <w:jc w:val="center"/>
              <w:textAlignment w:val="auto"/>
              <w:rPr>
                <w:rFonts w:eastAsia="Times New Roman"/>
                <w:b/>
                <w:bCs/>
                <w:color w:val="000000"/>
                <w:sz w:val="20"/>
                <w:szCs w:val="20"/>
                <w:lang w:eastAsia="sr-Latn-RS"/>
              </w:rPr>
            </w:pPr>
            <w:r w:rsidRPr="00D75C29">
              <w:rPr>
                <w:rFonts w:eastAsia="Times New Roman"/>
                <w:b/>
                <w:bCs/>
                <w:sz w:val="20"/>
                <w:szCs w:val="20"/>
                <w:lang w:eastAsia="sr-Latn-RS"/>
              </w:rPr>
              <w:t>1477.23</w:t>
            </w:r>
          </w:p>
        </w:tc>
        <w:tc>
          <w:tcPr>
            <w:tcW w:w="866" w:type="dxa"/>
            <w:tcBorders>
              <w:top w:val="nil"/>
              <w:left w:val="nil"/>
              <w:bottom w:val="single" w:sz="4" w:space="0" w:color="auto"/>
              <w:right w:val="single" w:sz="4" w:space="0" w:color="auto"/>
            </w:tcBorders>
            <w:shd w:val="clear" w:color="auto" w:fill="auto"/>
            <w:noWrap/>
            <w:vAlign w:val="center"/>
            <w:hideMark/>
          </w:tcPr>
          <w:p w14:paraId="4FEA830B" w14:textId="77777777" w:rsidR="00D75C29" w:rsidRPr="00D75C29" w:rsidRDefault="00D75C29" w:rsidP="00D75C29">
            <w:pPr>
              <w:suppressAutoHyphens w:val="0"/>
              <w:autoSpaceDN/>
              <w:spacing w:line="240" w:lineRule="auto"/>
              <w:ind w:firstLine="0"/>
              <w:jc w:val="center"/>
              <w:textAlignment w:val="auto"/>
              <w:rPr>
                <w:rFonts w:eastAsia="Times New Roman"/>
                <w:b/>
                <w:bCs/>
                <w:color w:val="000000"/>
                <w:sz w:val="20"/>
                <w:szCs w:val="20"/>
                <w:lang w:eastAsia="sr-Latn-RS"/>
              </w:rPr>
            </w:pPr>
            <w:r w:rsidRPr="00D75C29">
              <w:rPr>
                <w:rFonts w:eastAsia="Times New Roman"/>
                <w:b/>
                <w:bCs/>
                <w:sz w:val="20"/>
                <w:szCs w:val="20"/>
                <w:lang w:eastAsia="sr-Latn-RS"/>
              </w:rPr>
              <w:t>367.04</w:t>
            </w:r>
          </w:p>
        </w:tc>
        <w:tc>
          <w:tcPr>
            <w:tcW w:w="566" w:type="dxa"/>
            <w:tcBorders>
              <w:top w:val="nil"/>
              <w:left w:val="nil"/>
              <w:bottom w:val="single" w:sz="4" w:space="0" w:color="auto"/>
              <w:right w:val="single" w:sz="4" w:space="0" w:color="auto"/>
            </w:tcBorders>
            <w:shd w:val="clear" w:color="auto" w:fill="auto"/>
            <w:noWrap/>
            <w:vAlign w:val="center"/>
            <w:hideMark/>
          </w:tcPr>
          <w:p w14:paraId="72B20FCA" w14:textId="77777777" w:rsidR="00D75C29" w:rsidRPr="00D75C29" w:rsidRDefault="00D75C29" w:rsidP="00D75C29">
            <w:pPr>
              <w:suppressAutoHyphens w:val="0"/>
              <w:autoSpaceDN/>
              <w:spacing w:line="240" w:lineRule="auto"/>
              <w:ind w:firstLine="0"/>
              <w:jc w:val="center"/>
              <w:textAlignment w:val="auto"/>
              <w:rPr>
                <w:rFonts w:eastAsia="Times New Roman"/>
                <w:b/>
                <w:bCs/>
                <w:color w:val="000000"/>
                <w:sz w:val="20"/>
                <w:szCs w:val="20"/>
                <w:lang w:eastAsia="sr-Latn-RS"/>
              </w:rPr>
            </w:pPr>
            <w:r w:rsidRPr="00D75C29">
              <w:rPr>
                <w:rFonts w:eastAsia="Times New Roman"/>
                <w:b/>
                <w:bCs/>
                <w:sz w:val="20"/>
                <w:szCs w:val="20"/>
                <w:lang w:eastAsia="sr-Latn-RS"/>
              </w:rPr>
              <w:t>23.5</w:t>
            </w:r>
          </w:p>
        </w:tc>
      </w:tr>
      <w:tr w:rsidR="00D75C29" w:rsidRPr="00D75C29" w14:paraId="455494A0" w14:textId="77777777" w:rsidTr="00D75C29">
        <w:trPr>
          <w:trHeight w:val="300"/>
          <w:jc w:val="center"/>
        </w:trPr>
        <w:tc>
          <w:tcPr>
            <w:tcW w:w="5888" w:type="dxa"/>
            <w:tcBorders>
              <w:top w:val="nil"/>
              <w:left w:val="single" w:sz="4" w:space="0" w:color="auto"/>
              <w:bottom w:val="single" w:sz="4" w:space="0" w:color="auto"/>
              <w:right w:val="single" w:sz="4" w:space="0" w:color="auto"/>
            </w:tcBorders>
            <w:shd w:val="clear" w:color="auto" w:fill="auto"/>
            <w:noWrap/>
            <w:vAlign w:val="center"/>
            <w:hideMark/>
          </w:tcPr>
          <w:p w14:paraId="1853972D" w14:textId="77777777" w:rsidR="00D75C29" w:rsidRPr="00D75C29" w:rsidRDefault="00D75C29" w:rsidP="00D75C29">
            <w:pPr>
              <w:suppressAutoHyphens w:val="0"/>
              <w:autoSpaceDN/>
              <w:spacing w:line="240" w:lineRule="auto"/>
              <w:ind w:firstLine="0"/>
              <w:jc w:val="left"/>
              <w:textAlignment w:val="auto"/>
              <w:rPr>
                <w:rFonts w:eastAsia="Times New Roman"/>
                <w:color w:val="000000"/>
                <w:sz w:val="20"/>
                <w:szCs w:val="20"/>
                <w:lang w:eastAsia="sr-Latn-RS"/>
              </w:rPr>
            </w:pPr>
            <w:r w:rsidRPr="00D75C29">
              <w:rPr>
                <w:rFonts w:eastAsia="Times New Roman"/>
                <w:color w:val="000000"/>
                <w:sz w:val="20"/>
                <w:szCs w:val="20"/>
                <w:lang w:eastAsia="sr-Latn-RS"/>
              </w:rPr>
              <w:t>Проредне сече</w:t>
            </w:r>
          </w:p>
        </w:tc>
        <w:tc>
          <w:tcPr>
            <w:tcW w:w="1241" w:type="dxa"/>
            <w:tcBorders>
              <w:top w:val="nil"/>
              <w:left w:val="nil"/>
              <w:bottom w:val="single" w:sz="4" w:space="0" w:color="auto"/>
              <w:right w:val="single" w:sz="4" w:space="0" w:color="auto"/>
            </w:tcBorders>
            <w:shd w:val="clear" w:color="auto" w:fill="auto"/>
            <w:noWrap/>
            <w:vAlign w:val="center"/>
            <w:hideMark/>
          </w:tcPr>
          <w:p w14:paraId="59DB6AB8"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2683.41</w:t>
            </w:r>
          </w:p>
        </w:tc>
        <w:tc>
          <w:tcPr>
            <w:tcW w:w="866" w:type="dxa"/>
            <w:tcBorders>
              <w:top w:val="nil"/>
              <w:left w:val="nil"/>
              <w:bottom w:val="single" w:sz="4" w:space="0" w:color="auto"/>
              <w:right w:val="single" w:sz="4" w:space="0" w:color="auto"/>
            </w:tcBorders>
            <w:shd w:val="clear" w:color="auto" w:fill="auto"/>
            <w:noWrap/>
            <w:vAlign w:val="center"/>
            <w:hideMark/>
          </w:tcPr>
          <w:p w14:paraId="5199F8B9"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1804.51</w:t>
            </w:r>
          </w:p>
        </w:tc>
        <w:tc>
          <w:tcPr>
            <w:tcW w:w="566" w:type="dxa"/>
            <w:tcBorders>
              <w:top w:val="nil"/>
              <w:left w:val="nil"/>
              <w:bottom w:val="single" w:sz="4" w:space="0" w:color="auto"/>
              <w:right w:val="single" w:sz="4" w:space="0" w:color="auto"/>
            </w:tcBorders>
            <w:shd w:val="clear" w:color="auto" w:fill="auto"/>
            <w:noWrap/>
            <w:vAlign w:val="center"/>
            <w:hideMark/>
          </w:tcPr>
          <w:p w14:paraId="1AE7AFEB" w14:textId="77777777" w:rsidR="00D75C29" w:rsidRPr="00D75C29" w:rsidRDefault="00D75C29" w:rsidP="00D75C29">
            <w:pPr>
              <w:suppressAutoHyphens w:val="0"/>
              <w:autoSpaceDN/>
              <w:spacing w:line="240" w:lineRule="auto"/>
              <w:ind w:firstLine="0"/>
              <w:jc w:val="center"/>
              <w:textAlignment w:val="auto"/>
              <w:rPr>
                <w:rFonts w:eastAsia="Times New Roman"/>
                <w:color w:val="000000"/>
                <w:sz w:val="20"/>
                <w:szCs w:val="20"/>
                <w:lang w:eastAsia="sr-Latn-RS"/>
              </w:rPr>
            </w:pPr>
            <w:r w:rsidRPr="00D75C29">
              <w:rPr>
                <w:rFonts w:eastAsia="Times New Roman"/>
                <w:color w:val="000000"/>
                <w:sz w:val="20"/>
                <w:szCs w:val="20"/>
                <w:lang w:eastAsia="sr-Latn-RS"/>
              </w:rPr>
              <w:t>67.2</w:t>
            </w:r>
          </w:p>
        </w:tc>
      </w:tr>
      <w:tr w:rsidR="00D75C29" w:rsidRPr="00D75C29" w14:paraId="34ED4675" w14:textId="77777777" w:rsidTr="00D75C29">
        <w:trPr>
          <w:trHeight w:val="300"/>
          <w:jc w:val="center"/>
        </w:trPr>
        <w:tc>
          <w:tcPr>
            <w:tcW w:w="5888" w:type="dxa"/>
            <w:tcBorders>
              <w:top w:val="nil"/>
              <w:left w:val="single" w:sz="4" w:space="0" w:color="auto"/>
              <w:bottom w:val="single" w:sz="4" w:space="0" w:color="auto"/>
              <w:right w:val="single" w:sz="4" w:space="0" w:color="auto"/>
            </w:tcBorders>
            <w:shd w:val="clear" w:color="auto" w:fill="auto"/>
            <w:noWrap/>
            <w:vAlign w:val="center"/>
            <w:hideMark/>
          </w:tcPr>
          <w:p w14:paraId="58D69830" w14:textId="77777777" w:rsidR="00D75C29" w:rsidRPr="00D75C29" w:rsidRDefault="00D75C29" w:rsidP="00D75C29">
            <w:pPr>
              <w:suppressAutoHyphens w:val="0"/>
              <w:autoSpaceDN/>
              <w:spacing w:line="240" w:lineRule="auto"/>
              <w:ind w:firstLine="0"/>
              <w:jc w:val="left"/>
              <w:textAlignment w:val="auto"/>
              <w:rPr>
                <w:rFonts w:eastAsia="Times New Roman"/>
                <w:b/>
                <w:bCs/>
                <w:color w:val="000000"/>
                <w:sz w:val="20"/>
                <w:szCs w:val="20"/>
                <w:lang w:eastAsia="sr-Latn-RS"/>
              </w:rPr>
            </w:pPr>
            <w:r w:rsidRPr="00D75C29">
              <w:rPr>
                <w:rFonts w:eastAsia="Times New Roman"/>
                <w:b/>
                <w:bCs/>
                <w:color w:val="000000"/>
                <w:sz w:val="20"/>
                <w:szCs w:val="20"/>
                <w:lang w:eastAsia="sr-Latn-RS"/>
              </w:rPr>
              <w:t>Укупно извршење</w:t>
            </w:r>
          </w:p>
        </w:tc>
        <w:tc>
          <w:tcPr>
            <w:tcW w:w="1241" w:type="dxa"/>
            <w:tcBorders>
              <w:top w:val="nil"/>
              <w:left w:val="nil"/>
              <w:bottom w:val="single" w:sz="4" w:space="0" w:color="auto"/>
              <w:right w:val="single" w:sz="4" w:space="0" w:color="auto"/>
            </w:tcBorders>
            <w:shd w:val="clear" w:color="auto" w:fill="auto"/>
            <w:noWrap/>
            <w:vAlign w:val="center"/>
            <w:hideMark/>
          </w:tcPr>
          <w:p w14:paraId="3B995004" w14:textId="77777777" w:rsidR="00D75C29" w:rsidRPr="00D75C29" w:rsidRDefault="00D75C29" w:rsidP="00D75C29">
            <w:pPr>
              <w:suppressAutoHyphens w:val="0"/>
              <w:autoSpaceDN/>
              <w:spacing w:line="240" w:lineRule="auto"/>
              <w:ind w:firstLine="0"/>
              <w:jc w:val="center"/>
              <w:textAlignment w:val="auto"/>
              <w:rPr>
                <w:rFonts w:eastAsia="Times New Roman"/>
                <w:b/>
                <w:bCs/>
                <w:color w:val="000000"/>
                <w:sz w:val="20"/>
                <w:szCs w:val="20"/>
                <w:lang w:eastAsia="sr-Latn-RS"/>
              </w:rPr>
            </w:pPr>
            <w:r w:rsidRPr="00D75C29">
              <w:rPr>
                <w:rFonts w:eastAsia="Times New Roman"/>
                <w:b/>
                <w:bCs/>
                <w:sz w:val="20"/>
                <w:szCs w:val="20"/>
                <w:lang w:eastAsia="sr-Latn-RS"/>
              </w:rPr>
              <w:t>4160.64</w:t>
            </w:r>
          </w:p>
        </w:tc>
        <w:tc>
          <w:tcPr>
            <w:tcW w:w="866" w:type="dxa"/>
            <w:tcBorders>
              <w:top w:val="nil"/>
              <w:left w:val="nil"/>
              <w:bottom w:val="single" w:sz="4" w:space="0" w:color="auto"/>
              <w:right w:val="single" w:sz="4" w:space="0" w:color="auto"/>
            </w:tcBorders>
            <w:shd w:val="clear" w:color="auto" w:fill="auto"/>
            <w:noWrap/>
            <w:vAlign w:val="center"/>
            <w:hideMark/>
          </w:tcPr>
          <w:p w14:paraId="039F767C" w14:textId="77777777" w:rsidR="00D75C29" w:rsidRPr="00D75C29" w:rsidRDefault="00D75C29" w:rsidP="00D75C29">
            <w:pPr>
              <w:suppressAutoHyphens w:val="0"/>
              <w:autoSpaceDN/>
              <w:spacing w:line="240" w:lineRule="auto"/>
              <w:ind w:firstLine="0"/>
              <w:jc w:val="center"/>
              <w:textAlignment w:val="auto"/>
              <w:rPr>
                <w:rFonts w:eastAsia="Times New Roman"/>
                <w:b/>
                <w:bCs/>
                <w:color w:val="000000"/>
                <w:sz w:val="20"/>
                <w:szCs w:val="20"/>
                <w:lang w:eastAsia="sr-Latn-RS"/>
              </w:rPr>
            </w:pPr>
            <w:r w:rsidRPr="00D75C29">
              <w:rPr>
                <w:rFonts w:eastAsia="Times New Roman"/>
                <w:b/>
                <w:bCs/>
                <w:sz w:val="20"/>
                <w:szCs w:val="20"/>
                <w:lang w:eastAsia="sr-Latn-RS"/>
              </w:rPr>
              <w:t>2051.85</w:t>
            </w:r>
          </w:p>
        </w:tc>
        <w:tc>
          <w:tcPr>
            <w:tcW w:w="566" w:type="dxa"/>
            <w:tcBorders>
              <w:top w:val="nil"/>
              <w:left w:val="nil"/>
              <w:bottom w:val="single" w:sz="4" w:space="0" w:color="auto"/>
              <w:right w:val="single" w:sz="4" w:space="0" w:color="auto"/>
            </w:tcBorders>
            <w:shd w:val="clear" w:color="auto" w:fill="auto"/>
            <w:noWrap/>
            <w:vAlign w:val="center"/>
            <w:hideMark/>
          </w:tcPr>
          <w:p w14:paraId="17911C09" w14:textId="77777777" w:rsidR="00D75C29" w:rsidRPr="00D75C29" w:rsidRDefault="00D75C29" w:rsidP="00D75C29">
            <w:pPr>
              <w:suppressAutoHyphens w:val="0"/>
              <w:autoSpaceDN/>
              <w:spacing w:line="240" w:lineRule="auto"/>
              <w:ind w:firstLine="0"/>
              <w:jc w:val="center"/>
              <w:textAlignment w:val="auto"/>
              <w:rPr>
                <w:rFonts w:eastAsia="Times New Roman"/>
                <w:b/>
                <w:bCs/>
                <w:color w:val="000000"/>
                <w:sz w:val="20"/>
                <w:szCs w:val="20"/>
                <w:lang w:eastAsia="sr-Latn-RS"/>
              </w:rPr>
            </w:pPr>
            <w:r w:rsidRPr="00D75C29">
              <w:rPr>
                <w:rFonts w:eastAsia="Times New Roman"/>
                <w:b/>
                <w:bCs/>
                <w:sz w:val="20"/>
                <w:szCs w:val="20"/>
                <w:lang w:eastAsia="sr-Latn-RS"/>
              </w:rPr>
              <w:t>48.3</w:t>
            </w:r>
          </w:p>
        </w:tc>
      </w:tr>
    </w:tbl>
    <w:p w14:paraId="0DB4D165" w14:textId="77777777" w:rsidR="00310F90" w:rsidRPr="00106B2F" w:rsidRDefault="00310F90" w:rsidP="00310F90">
      <w:pPr>
        <w:ind w:firstLine="0"/>
        <w:rPr>
          <w:sz w:val="24"/>
          <w:szCs w:val="24"/>
          <w:lang w:val="sr-Cyrl-RS"/>
        </w:rPr>
      </w:pPr>
      <w:r>
        <w:rPr>
          <w:sz w:val="24"/>
          <w:szCs w:val="24"/>
          <w:lang w:val="sr-Cyrl-RS"/>
        </w:rPr>
        <w:tab/>
      </w:r>
    </w:p>
    <w:p w14:paraId="6CD1CFD4" w14:textId="77777777" w:rsidR="00D75C29" w:rsidRDefault="00D75C29" w:rsidP="00106B2F">
      <w:pPr>
        <w:rPr>
          <w:sz w:val="24"/>
          <w:szCs w:val="24"/>
        </w:rPr>
      </w:pPr>
      <w:r w:rsidRPr="00D75C29">
        <w:rPr>
          <w:sz w:val="24"/>
          <w:szCs w:val="24"/>
          <w:lang w:val="sr-Cyrl-RS"/>
        </w:rPr>
        <w:t>Као што се види у табели извршење радова на гајењу је 48</w:t>
      </w:r>
      <w:r>
        <w:rPr>
          <w:sz w:val="24"/>
          <w:szCs w:val="24"/>
        </w:rPr>
        <w:t>,</w:t>
      </w:r>
      <w:r w:rsidRPr="00D75C29">
        <w:rPr>
          <w:sz w:val="24"/>
          <w:szCs w:val="24"/>
          <w:lang w:val="sr-Cyrl-RS"/>
        </w:rPr>
        <w:t>3 %</w:t>
      </w:r>
      <w:r>
        <w:rPr>
          <w:sz w:val="24"/>
          <w:szCs w:val="24"/>
          <w:lang w:val="sr-Cyrl-RS"/>
        </w:rPr>
        <w:t>, а извршење без прореда је 23,5%</w:t>
      </w:r>
      <w:r w:rsidRPr="00D75C29">
        <w:rPr>
          <w:sz w:val="24"/>
          <w:szCs w:val="24"/>
          <w:lang w:val="sr-Cyrl-RS"/>
        </w:rPr>
        <w:t>.</w:t>
      </w:r>
    </w:p>
    <w:p w14:paraId="481EE470" w14:textId="77777777" w:rsidR="00106B2F" w:rsidRDefault="00D75C29" w:rsidP="00106B2F">
      <w:pPr>
        <w:rPr>
          <w:sz w:val="24"/>
          <w:szCs w:val="24"/>
          <w:lang w:val="sr-Cyrl-RS"/>
        </w:rPr>
      </w:pPr>
      <w:r w:rsidRPr="00D75C29">
        <w:rPr>
          <w:sz w:val="24"/>
          <w:szCs w:val="24"/>
        </w:rPr>
        <w:t xml:space="preserve">Вештачко пошумљавање голети и обешумљених површина </w:t>
      </w:r>
      <w:r>
        <w:rPr>
          <w:sz w:val="24"/>
          <w:szCs w:val="24"/>
        </w:rPr>
        <w:t xml:space="preserve">je </w:t>
      </w:r>
      <w:r>
        <w:rPr>
          <w:sz w:val="24"/>
          <w:szCs w:val="24"/>
          <w:lang w:val="sr-Cyrl-RS"/>
        </w:rPr>
        <w:t>извршено са</w:t>
      </w:r>
      <w:r>
        <w:rPr>
          <w:sz w:val="24"/>
          <w:szCs w:val="24"/>
        </w:rPr>
        <w:t xml:space="preserve"> 99,7%, </w:t>
      </w:r>
      <w:r>
        <w:rPr>
          <w:sz w:val="24"/>
          <w:szCs w:val="24"/>
          <w:lang w:val="sr-Cyrl-RS"/>
        </w:rPr>
        <w:t>ч</w:t>
      </w:r>
      <w:r w:rsidRPr="00D75C29">
        <w:rPr>
          <w:sz w:val="24"/>
          <w:szCs w:val="24"/>
          <w:lang w:val="sr-Cyrl-RS"/>
        </w:rPr>
        <w:t>ишћење у младим природним састојнама са 35</w:t>
      </w:r>
      <w:r>
        <w:rPr>
          <w:sz w:val="24"/>
          <w:szCs w:val="24"/>
        </w:rPr>
        <w:t>,</w:t>
      </w:r>
      <w:r w:rsidRPr="00D75C29">
        <w:rPr>
          <w:sz w:val="24"/>
          <w:szCs w:val="24"/>
          <w:lang w:val="sr-Cyrl-RS"/>
        </w:rPr>
        <w:t>3 %</w:t>
      </w:r>
      <w:r>
        <w:rPr>
          <w:sz w:val="24"/>
          <w:szCs w:val="24"/>
          <w:lang w:val="sr-Cyrl-RS"/>
        </w:rPr>
        <w:t>,</w:t>
      </w:r>
      <w:r w:rsidRPr="00D75C29">
        <w:rPr>
          <w:sz w:val="24"/>
          <w:szCs w:val="24"/>
          <w:lang w:val="sr-Cyrl-RS"/>
        </w:rPr>
        <w:t xml:space="preserve"> чишћење у младим културама </w:t>
      </w:r>
      <w:r>
        <w:rPr>
          <w:sz w:val="24"/>
          <w:szCs w:val="24"/>
          <w:lang w:val="sr-Cyrl-RS"/>
        </w:rPr>
        <w:t>90,3</w:t>
      </w:r>
      <w:r w:rsidRPr="00D75C29">
        <w:rPr>
          <w:sz w:val="24"/>
          <w:szCs w:val="24"/>
          <w:lang w:val="sr-Cyrl-RS"/>
        </w:rPr>
        <w:t xml:space="preserve"> %. Проредне сече урађене су на 67</w:t>
      </w:r>
      <w:r>
        <w:rPr>
          <w:sz w:val="24"/>
          <w:szCs w:val="24"/>
          <w:lang w:val="sr-Cyrl-RS"/>
        </w:rPr>
        <w:t>,</w:t>
      </w:r>
      <w:r w:rsidRPr="00D75C29">
        <w:rPr>
          <w:sz w:val="24"/>
          <w:szCs w:val="24"/>
          <w:lang w:val="sr-Cyrl-RS"/>
        </w:rPr>
        <w:t>2 %.</w:t>
      </w:r>
    </w:p>
    <w:p w14:paraId="6498B95D" w14:textId="77777777" w:rsidR="00E93489" w:rsidRDefault="00E93489" w:rsidP="00D75C29">
      <w:pPr>
        <w:spacing w:after="120" w:line="252" w:lineRule="auto"/>
        <w:rPr>
          <w:sz w:val="24"/>
          <w:szCs w:val="24"/>
          <w:lang w:val="sr-Cyrl-RS"/>
        </w:rPr>
      </w:pPr>
    </w:p>
    <w:p w14:paraId="64947594" w14:textId="327EA2ED" w:rsidR="00D75C29" w:rsidRDefault="00D75C29" w:rsidP="003F3597">
      <w:pPr>
        <w:pStyle w:val="Heading3"/>
        <w:rPr>
          <w:lang w:val="sr-Cyrl-RS"/>
        </w:rPr>
      </w:pPr>
      <w:bookmarkStart w:id="57" w:name="_Toc140141751"/>
      <w:r>
        <w:rPr>
          <w:lang w:val="sr-Cyrl-RS"/>
        </w:rPr>
        <w:t>6.3.2. Однос досада</w:t>
      </w:r>
      <w:r w:rsidR="00E93489">
        <w:rPr>
          <w:lang w:val="sr-Cyrl-RS"/>
        </w:rPr>
        <w:t>ш</w:t>
      </w:r>
      <w:r>
        <w:rPr>
          <w:lang w:val="sr-Cyrl-RS"/>
        </w:rPr>
        <w:t>њих радова на коришћењу шума</w:t>
      </w:r>
      <w:bookmarkEnd w:id="57"/>
    </w:p>
    <w:p w14:paraId="2E6F890E" w14:textId="77777777" w:rsidR="00D75C29" w:rsidRDefault="00D75C29" w:rsidP="00106B2F">
      <w:pPr>
        <w:rPr>
          <w:sz w:val="24"/>
          <w:szCs w:val="24"/>
          <w:lang w:val="sr-Cyrl-RS"/>
        </w:rPr>
      </w:pPr>
    </w:p>
    <w:p w14:paraId="07E9B335" w14:textId="77777777" w:rsidR="00D75C29" w:rsidRDefault="004A49E1" w:rsidP="00106B2F">
      <w:pPr>
        <w:rPr>
          <w:sz w:val="24"/>
          <w:szCs w:val="24"/>
          <w:lang w:val="sr-Cyrl-RS"/>
        </w:rPr>
      </w:pPr>
      <w:r w:rsidRPr="004A49E1">
        <w:rPr>
          <w:sz w:val="24"/>
          <w:szCs w:val="24"/>
          <w:lang w:val="sr-Cyrl-RS"/>
        </w:rPr>
        <w:t>На основу плана сеча шума за претходни уређајни период и евиденције извршених радова у претходном уређајном раздобљу дат</w:t>
      </w:r>
      <w:r>
        <w:rPr>
          <w:sz w:val="24"/>
          <w:szCs w:val="24"/>
          <w:lang w:val="sr-Cyrl-RS"/>
        </w:rPr>
        <w:t xml:space="preserve"> је</w:t>
      </w:r>
      <w:r w:rsidRPr="004A49E1">
        <w:rPr>
          <w:sz w:val="24"/>
          <w:szCs w:val="24"/>
          <w:lang w:val="sr-Cyrl-RS"/>
        </w:rPr>
        <w:t xml:space="preserve"> приказ извршења</w:t>
      </w:r>
      <w:r>
        <w:rPr>
          <w:sz w:val="24"/>
          <w:szCs w:val="24"/>
          <w:lang w:val="sr-Cyrl-RS"/>
        </w:rPr>
        <w:t xml:space="preserve"> радова на коришћењу шума</w:t>
      </w:r>
      <w:r w:rsidRPr="004A49E1">
        <w:rPr>
          <w:sz w:val="24"/>
          <w:szCs w:val="24"/>
          <w:lang w:val="sr-Cyrl-RS"/>
        </w:rPr>
        <w:t xml:space="preserve"> по запремини :</w:t>
      </w:r>
    </w:p>
    <w:p w14:paraId="2B8CB8EB" w14:textId="77777777" w:rsidR="004A49E1" w:rsidRDefault="004A49E1" w:rsidP="00106B2F">
      <w:pPr>
        <w:rPr>
          <w:sz w:val="24"/>
          <w:szCs w:val="24"/>
          <w:lang w:val="sr-Cyrl-RS"/>
        </w:rPr>
      </w:pPr>
    </w:p>
    <w:tbl>
      <w:tblPr>
        <w:tblW w:w="11290" w:type="dxa"/>
        <w:jc w:val="center"/>
        <w:tblLook w:val="04A0" w:firstRow="1" w:lastRow="0" w:firstColumn="1" w:lastColumn="0" w:noHBand="0" w:noVBand="1"/>
      </w:tblPr>
      <w:tblGrid>
        <w:gridCol w:w="1477"/>
        <w:gridCol w:w="827"/>
        <w:gridCol w:w="1103"/>
        <w:gridCol w:w="840"/>
        <w:gridCol w:w="827"/>
        <w:gridCol w:w="1103"/>
        <w:gridCol w:w="1070"/>
        <w:gridCol w:w="840"/>
        <w:gridCol w:w="801"/>
        <w:gridCol w:w="841"/>
        <w:gridCol w:w="850"/>
        <w:gridCol w:w="711"/>
      </w:tblGrid>
      <w:tr w:rsidR="00A77C5D" w:rsidRPr="00A77C5D" w14:paraId="1B4C6952" w14:textId="77777777" w:rsidTr="003F3597">
        <w:trPr>
          <w:trHeight w:val="840"/>
          <w:tblHeader/>
          <w:jc w:val="center"/>
        </w:trPr>
        <w:tc>
          <w:tcPr>
            <w:tcW w:w="14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9EDFD8"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Врста дрвећа</w:t>
            </w:r>
          </w:p>
        </w:tc>
        <w:tc>
          <w:tcPr>
            <w:tcW w:w="27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9FE3E74"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Планирани принос</w:t>
            </w:r>
          </w:p>
        </w:tc>
        <w:tc>
          <w:tcPr>
            <w:tcW w:w="384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9AED1F1"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Остварени принос</w:t>
            </w:r>
          </w:p>
        </w:tc>
        <w:tc>
          <w:tcPr>
            <w:tcW w:w="80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2B8D04F"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Разлика  ±</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71C44A8"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Реализација главног приноса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282D8B2"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Реализација предходног приноса %</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0BFDB49"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Реализација  приноса %</w:t>
            </w:r>
          </w:p>
        </w:tc>
      </w:tr>
      <w:tr w:rsidR="00A77C5D" w:rsidRPr="00A77C5D" w14:paraId="481EE69E" w14:textId="77777777" w:rsidTr="00A77C5D">
        <w:trPr>
          <w:trHeight w:val="480"/>
          <w:jc w:val="center"/>
        </w:trPr>
        <w:tc>
          <w:tcPr>
            <w:tcW w:w="1477" w:type="dxa"/>
            <w:vMerge/>
            <w:tcBorders>
              <w:top w:val="single" w:sz="4" w:space="0" w:color="auto"/>
              <w:left w:val="single" w:sz="4" w:space="0" w:color="auto"/>
              <w:bottom w:val="single" w:sz="4" w:space="0" w:color="000000"/>
              <w:right w:val="single" w:sz="4" w:space="0" w:color="auto"/>
            </w:tcBorders>
            <w:vAlign w:val="center"/>
            <w:hideMark/>
          </w:tcPr>
          <w:p w14:paraId="5D71348C" w14:textId="77777777" w:rsidR="00A77C5D" w:rsidRPr="00A77C5D" w:rsidRDefault="00A77C5D" w:rsidP="00A77C5D">
            <w:pPr>
              <w:suppressAutoHyphens w:val="0"/>
              <w:autoSpaceDN/>
              <w:spacing w:line="240" w:lineRule="auto"/>
              <w:ind w:firstLine="0"/>
              <w:jc w:val="left"/>
              <w:textAlignment w:val="auto"/>
              <w:rPr>
                <w:rFonts w:eastAsia="Times New Roman"/>
                <w:b/>
                <w:bCs/>
                <w:color w:val="000000"/>
                <w:sz w:val="18"/>
                <w:szCs w:val="18"/>
                <w:lang w:eastAsia="sr-Latn-RS"/>
              </w:rPr>
            </w:pPr>
          </w:p>
        </w:tc>
        <w:tc>
          <w:tcPr>
            <w:tcW w:w="827" w:type="dxa"/>
            <w:tcBorders>
              <w:top w:val="nil"/>
              <w:left w:val="nil"/>
              <w:bottom w:val="single" w:sz="4" w:space="0" w:color="auto"/>
              <w:right w:val="single" w:sz="4" w:space="0" w:color="auto"/>
            </w:tcBorders>
            <w:shd w:val="clear" w:color="auto" w:fill="auto"/>
            <w:vAlign w:val="center"/>
            <w:hideMark/>
          </w:tcPr>
          <w:p w14:paraId="5AF9BCD1"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Главни принос</w:t>
            </w:r>
          </w:p>
        </w:tc>
        <w:tc>
          <w:tcPr>
            <w:tcW w:w="1103" w:type="dxa"/>
            <w:tcBorders>
              <w:top w:val="nil"/>
              <w:left w:val="nil"/>
              <w:bottom w:val="single" w:sz="4" w:space="0" w:color="auto"/>
              <w:right w:val="single" w:sz="4" w:space="0" w:color="auto"/>
            </w:tcBorders>
            <w:shd w:val="clear" w:color="auto" w:fill="auto"/>
            <w:vAlign w:val="center"/>
            <w:hideMark/>
          </w:tcPr>
          <w:p w14:paraId="39CD9596"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Претходни принос</w:t>
            </w:r>
          </w:p>
        </w:tc>
        <w:tc>
          <w:tcPr>
            <w:tcW w:w="840" w:type="dxa"/>
            <w:tcBorders>
              <w:top w:val="nil"/>
              <w:left w:val="nil"/>
              <w:bottom w:val="single" w:sz="4" w:space="0" w:color="auto"/>
              <w:right w:val="single" w:sz="4" w:space="0" w:color="auto"/>
            </w:tcBorders>
            <w:shd w:val="clear" w:color="auto" w:fill="auto"/>
            <w:vAlign w:val="center"/>
            <w:hideMark/>
          </w:tcPr>
          <w:p w14:paraId="1EF07868"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Укупан принос</w:t>
            </w:r>
          </w:p>
        </w:tc>
        <w:tc>
          <w:tcPr>
            <w:tcW w:w="827" w:type="dxa"/>
            <w:tcBorders>
              <w:top w:val="nil"/>
              <w:left w:val="nil"/>
              <w:bottom w:val="single" w:sz="4" w:space="0" w:color="auto"/>
              <w:right w:val="single" w:sz="4" w:space="0" w:color="auto"/>
            </w:tcBorders>
            <w:shd w:val="clear" w:color="auto" w:fill="auto"/>
            <w:vAlign w:val="center"/>
            <w:hideMark/>
          </w:tcPr>
          <w:p w14:paraId="0A47EA41"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Главни принос</w:t>
            </w:r>
          </w:p>
        </w:tc>
        <w:tc>
          <w:tcPr>
            <w:tcW w:w="1103" w:type="dxa"/>
            <w:tcBorders>
              <w:top w:val="nil"/>
              <w:left w:val="nil"/>
              <w:bottom w:val="single" w:sz="4" w:space="0" w:color="auto"/>
              <w:right w:val="single" w:sz="4" w:space="0" w:color="auto"/>
            </w:tcBorders>
            <w:shd w:val="clear" w:color="auto" w:fill="auto"/>
            <w:vAlign w:val="center"/>
            <w:hideMark/>
          </w:tcPr>
          <w:p w14:paraId="03F26322"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Претходни принос</w:t>
            </w:r>
          </w:p>
        </w:tc>
        <w:tc>
          <w:tcPr>
            <w:tcW w:w="1070" w:type="dxa"/>
            <w:tcBorders>
              <w:top w:val="nil"/>
              <w:left w:val="nil"/>
              <w:bottom w:val="single" w:sz="4" w:space="0" w:color="auto"/>
              <w:right w:val="single" w:sz="4" w:space="0" w:color="auto"/>
            </w:tcBorders>
            <w:shd w:val="clear" w:color="auto" w:fill="auto"/>
            <w:vAlign w:val="center"/>
            <w:hideMark/>
          </w:tcPr>
          <w:p w14:paraId="04D1C694"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Бесправне сече</w:t>
            </w:r>
          </w:p>
        </w:tc>
        <w:tc>
          <w:tcPr>
            <w:tcW w:w="840" w:type="dxa"/>
            <w:tcBorders>
              <w:top w:val="nil"/>
              <w:left w:val="nil"/>
              <w:bottom w:val="single" w:sz="4" w:space="0" w:color="auto"/>
              <w:right w:val="single" w:sz="4" w:space="0" w:color="auto"/>
            </w:tcBorders>
            <w:shd w:val="clear" w:color="auto" w:fill="auto"/>
            <w:vAlign w:val="center"/>
            <w:hideMark/>
          </w:tcPr>
          <w:p w14:paraId="7EBBCA38"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Укупан принос</w:t>
            </w:r>
          </w:p>
        </w:tc>
        <w:tc>
          <w:tcPr>
            <w:tcW w:w="801" w:type="dxa"/>
            <w:vMerge/>
            <w:tcBorders>
              <w:top w:val="single" w:sz="4" w:space="0" w:color="auto"/>
              <w:left w:val="single" w:sz="4" w:space="0" w:color="auto"/>
              <w:bottom w:val="single" w:sz="4" w:space="0" w:color="auto"/>
              <w:right w:val="single" w:sz="4" w:space="0" w:color="auto"/>
            </w:tcBorders>
            <w:vAlign w:val="center"/>
            <w:hideMark/>
          </w:tcPr>
          <w:p w14:paraId="0549B7DD" w14:textId="77777777" w:rsidR="00A77C5D" w:rsidRPr="00A77C5D" w:rsidRDefault="00A77C5D" w:rsidP="00A77C5D">
            <w:pPr>
              <w:suppressAutoHyphens w:val="0"/>
              <w:autoSpaceDN/>
              <w:spacing w:line="240" w:lineRule="auto"/>
              <w:ind w:firstLine="0"/>
              <w:jc w:val="left"/>
              <w:textAlignment w:val="auto"/>
              <w:rPr>
                <w:rFonts w:eastAsia="Times New Roman"/>
                <w:b/>
                <w:bCs/>
                <w:color w:val="000000"/>
                <w:sz w:val="18"/>
                <w:szCs w:val="18"/>
                <w:lang w:eastAsia="sr-Latn-RS"/>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14:paraId="781F53F3" w14:textId="77777777" w:rsidR="00A77C5D" w:rsidRPr="00A77C5D" w:rsidRDefault="00A77C5D" w:rsidP="00A77C5D">
            <w:pPr>
              <w:suppressAutoHyphens w:val="0"/>
              <w:autoSpaceDN/>
              <w:spacing w:line="240" w:lineRule="auto"/>
              <w:ind w:firstLine="0"/>
              <w:jc w:val="left"/>
              <w:textAlignment w:val="auto"/>
              <w:rPr>
                <w:rFonts w:eastAsia="Times New Roman"/>
                <w:b/>
                <w:bCs/>
                <w:color w:val="000000"/>
                <w:sz w:val="18"/>
                <w:szCs w:val="18"/>
                <w:lang w:eastAsia="sr-Latn-R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4E49A18" w14:textId="77777777" w:rsidR="00A77C5D" w:rsidRPr="00A77C5D" w:rsidRDefault="00A77C5D" w:rsidP="00A77C5D">
            <w:pPr>
              <w:suppressAutoHyphens w:val="0"/>
              <w:autoSpaceDN/>
              <w:spacing w:line="240" w:lineRule="auto"/>
              <w:ind w:firstLine="0"/>
              <w:jc w:val="left"/>
              <w:textAlignment w:val="auto"/>
              <w:rPr>
                <w:rFonts w:eastAsia="Times New Roman"/>
                <w:b/>
                <w:bCs/>
                <w:color w:val="000000"/>
                <w:sz w:val="18"/>
                <w:szCs w:val="18"/>
                <w:lang w:eastAsia="sr-Latn-RS"/>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30F87EA2" w14:textId="77777777" w:rsidR="00A77C5D" w:rsidRPr="00A77C5D" w:rsidRDefault="00A77C5D" w:rsidP="00A77C5D">
            <w:pPr>
              <w:suppressAutoHyphens w:val="0"/>
              <w:autoSpaceDN/>
              <w:spacing w:line="240" w:lineRule="auto"/>
              <w:ind w:firstLine="0"/>
              <w:jc w:val="left"/>
              <w:textAlignment w:val="auto"/>
              <w:rPr>
                <w:rFonts w:eastAsia="Times New Roman"/>
                <w:b/>
                <w:bCs/>
                <w:color w:val="000000"/>
                <w:sz w:val="18"/>
                <w:szCs w:val="18"/>
                <w:lang w:eastAsia="sr-Latn-RS"/>
              </w:rPr>
            </w:pPr>
          </w:p>
        </w:tc>
      </w:tr>
      <w:tr w:rsidR="00A77C5D" w:rsidRPr="00A77C5D" w14:paraId="13F43755" w14:textId="77777777" w:rsidTr="00A77C5D">
        <w:trPr>
          <w:trHeight w:val="300"/>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14:paraId="6482061A"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Сладун</w:t>
            </w:r>
          </w:p>
        </w:tc>
        <w:tc>
          <w:tcPr>
            <w:tcW w:w="827" w:type="dxa"/>
            <w:tcBorders>
              <w:top w:val="nil"/>
              <w:left w:val="nil"/>
              <w:bottom w:val="single" w:sz="4" w:space="0" w:color="auto"/>
              <w:right w:val="single" w:sz="4" w:space="0" w:color="auto"/>
            </w:tcBorders>
            <w:shd w:val="clear" w:color="auto" w:fill="auto"/>
            <w:vAlign w:val="center"/>
            <w:hideMark/>
          </w:tcPr>
          <w:p w14:paraId="6B30F0F4"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5440.9</w:t>
            </w:r>
          </w:p>
        </w:tc>
        <w:tc>
          <w:tcPr>
            <w:tcW w:w="1103" w:type="dxa"/>
            <w:tcBorders>
              <w:top w:val="nil"/>
              <w:left w:val="nil"/>
              <w:bottom w:val="single" w:sz="4" w:space="0" w:color="auto"/>
              <w:right w:val="single" w:sz="4" w:space="0" w:color="auto"/>
            </w:tcBorders>
            <w:shd w:val="clear" w:color="auto" w:fill="auto"/>
            <w:vAlign w:val="center"/>
            <w:hideMark/>
          </w:tcPr>
          <w:p w14:paraId="4F98B4DB"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9428</w:t>
            </w:r>
          </w:p>
        </w:tc>
        <w:tc>
          <w:tcPr>
            <w:tcW w:w="840" w:type="dxa"/>
            <w:tcBorders>
              <w:top w:val="nil"/>
              <w:left w:val="nil"/>
              <w:bottom w:val="single" w:sz="4" w:space="0" w:color="auto"/>
              <w:right w:val="single" w:sz="4" w:space="0" w:color="auto"/>
            </w:tcBorders>
            <w:shd w:val="clear" w:color="auto" w:fill="auto"/>
            <w:vAlign w:val="center"/>
            <w:hideMark/>
          </w:tcPr>
          <w:p w14:paraId="305F04E9"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14868.9</w:t>
            </w:r>
          </w:p>
        </w:tc>
        <w:tc>
          <w:tcPr>
            <w:tcW w:w="827" w:type="dxa"/>
            <w:tcBorders>
              <w:top w:val="nil"/>
              <w:left w:val="nil"/>
              <w:bottom w:val="single" w:sz="4" w:space="0" w:color="auto"/>
              <w:right w:val="single" w:sz="4" w:space="0" w:color="auto"/>
            </w:tcBorders>
            <w:shd w:val="clear" w:color="auto" w:fill="auto"/>
            <w:vAlign w:val="center"/>
            <w:hideMark/>
          </w:tcPr>
          <w:p w14:paraId="484C1FD5"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2426</w:t>
            </w:r>
          </w:p>
        </w:tc>
        <w:tc>
          <w:tcPr>
            <w:tcW w:w="1103" w:type="dxa"/>
            <w:tcBorders>
              <w:top w:val="nil"/>
              <w:left w:val="nil"/>
              <w:bottom w:val="single" w:sz="4" w:space="0" w:color="auto"/>
              <w:right w:val="single" w:sz="4" w:space="0" w:color="auto"/>
            </w:tcBorders>
            <w:shd w:val="clear" w:color="auto" w:fill="auto"/>
            <w:vAlign w:val="center"/>
            <w:hideMark/>
          </w:tcPr>
          <w:p w14:paraId="2B6E0945"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7086.7</w:t>
            </w:r>
          </w:p>
        </w:tc>
        <w:tc>
          <w:tcPr>
            <w:tcW w:w="1070" w:type="dxa"/>
            <w:tcBorders>
              <w:top w:val="nil"/>
              <w:left w:val="nil"/>
              <w:bottom w:val="single" w:sz="4" w:space="0" w:color="auto"/>
              <w:right w:val="single" w:sz="4" w:space="0" w:color="auto"/>
            </w:tcBorders>
            <w:shd w:val="clear" w:color="auto" w:fill="auto"/>
            <w:vAlign w:val="center"/>
            <w:hideMark/>
          </w:tcPr>
          <w:p w14:paraId="37665C35"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271.9</w:t>
            </w:r>
          </w:p>
        </w:tc>
        <w:tc>
          <w:tcPr>
            <w:tcW w:w="840" w:type="dxa"/>
            <w:tcBorders>
              <w:top w:val="nil"/>
              <w:left w:val="nil"/>
              <w:bottom w:val="single" w:sz="4" w:space="0" w:color="auto"/>
              <w:right w:val="single" w:sz="4" w:space="0" w:color="auto"/>
            </w:tcBorders>
            <w:shd w:val="clear" w:color="auto" w:fill="auto"/>
            <w:vAlign w:val="center"/>
            <w:hideMark/>
          </w:tcPr>
          <w:p w14:paraId="6CEC234F"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9784.6</w:t>
            </w:r>
          </w:p>
        </w:tc>
        <w:tc>
          <w:tcPr>
            <w:tcW w:w="801" w:type="dxa"/>
            <w:tcBorders>
              <w:top w:val="nil"/>
              <w:left w:val="nil"/>
              <w:bottom w:val="single" w:sz="4" w:space="0" w:color="auto"/>
              <w:right w:val="single" w:sz="4" w:space="0" w:color="auto"/>
            </w:tcBorders>
            <w:shd w:val="clear" w:color="auto" w:fill="auto"/>
            <w:vAlign w:val="center"/>
            <w:hideMark/>
          </w:tcPr>
          <w:p w14:paraId="3A138789"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5084.3</w:t>
            </w:r>
          </w:p>
        </w:tc>
        <w:tc>
          <w:tcPr>
            <w:tcW w:w="841" w:type="dxa"/>
            <w:tcBorders>
              <w:top w:val="nil"/>
              <w:left w:val="nil"/>
              <w:bottom w:val="single" w:sz="4" w:space="0" w:color="auto"/>
              <w:right w:val="single" w:sz="4" w:space="0" w:color="auto"/>
            </w:tcBorders>
            <w:shd w:val="clear" w:color="auto" w:fill="auto"/>
            <w:noWrap/>
            <w:vAlign w:val="center"/>
            <w:hideMark/>
          </w:tcPr>
          <w:p w14:paraId="1A4353BC"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44.6</w:t>
            </w:r>
          </w:p>
        </w:tc>
        <w:tc>
          <w:tcPr>
            <w:tcW w:w="850" w:type="dxa"/>
            <w:tcBorders>
              <w:top w:val="nil"/>
              <w:left w:val="nil"/>
              <w:bottom w:val="single" w:sz="4" w:space="0" w:color="auto"/>
              <w:right w:val="single" w:sz="4" w:space="0" w:color="auto"/>
            </w:tcBorders>
            <w:shd w:val="clear" w:color="auto" w:fill="auto"/>
            <w:noWrap/>
            <w:vAlign w:val="center"/>
            <w:hideMark/>
          </w:tcPr>
          <w:p w14:paraId="23F01948"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75.2</w:t>
            </w:r>
          </w:p>
        </w:tc>
        <w:tc>
          <w:tcPr>
            <w:tcW w:w="711" w:type="dxa"/>
            <w:tcBorders>
              <w:top w:val="nil"/>
              <w:left w:val="nil"/>
              <w:bottom w:val="single" w:sz="4" w:space="0" w:color="auto"/>
              <w:right w:val="single" w:sz="4" w:space="0" w:color="auto"/>
            </w:tcBorders>
            <w:shd w:val="clear" w:color="auto" w:fill="auto"/>
            <w:noWrap/>
            <w:vAlign w:val="center"/>
            <w:hideMark/>
          </w:tcPr>
          <w:p w14:paraId="4D06ABA8"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65.8</w:t>
            </w:r>
          </w:p>
        </w:tc>
      </w:tr>
      <w:tr w:rsidR="00A77C5D" w:rsidRPr="00A77C5D" w14:paraId="67826000" w14:textId="77777777" w:rsidTr="00A77C5D">
        <w:trPr>
          <w:trHeight w:val="300"/>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14:paraId="1AFB6F8E"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Цер</w:t>
            </w:r>
          </w:p>
        </w:tc>
        <w:tc>
          <w:tcPr>
            <w:tcW w:w="827" w:type="dxa"/>
            <w:tcBorders>
              <w:top w:val="nil"/>
              <w:left w:val="nil"/>
              <w:bottom w:val="single" w:sz="4" w:space="0" w:color="auto"/>
              <w:right w:val="single" w:sz="4" w:space="0" w:color="auto"/>
            </w:tcBorders>
            <w:shd w:val="clear" w:color="auto" w:fill="auto"/>
            <w:vAlign w:val="center"/>
            <w:hideMark/>
          </w:tcPr>
          <w:p w14:paraId="3AF34C7D"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1740.6</w:t>
            </w:r>
          </w:p>
        </w:tc>
        <w:tc>
          <w:tcPr>
            <w:tcW w:w="1103" w:type="dxa"/>
            <w:tcBorders>
              <w:top w:val="nil"/>
              <w:left w:val="nil"/>
              <w:bottom w:val="single" w:sz="4" w:space="0" w:color="auto"/>
              <w:right w:val="single" w:sz="4" w:space="0" w:color="auto"/>
            </w:tcBorders>
            <w:shd w:val="clear" w:color="auto" w:fill="auto"/>
            <w:vAlign w:val="center"/>
            <w:hideMark/>
          </w:tcPr>
          <w:p w14:paraId="22CA3034"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9628.4</w:t>
            </w:r>
          </w:p>
        </w:tc>
        <w:tc>
          <w:tcPr>
            <w:tcW w:w="840" w:type="dxa"/>
            <w:tcBorders>
              <w:top w:val="nil"/>
              <w:left w:val="nil"/>
              <w:bottom w:val="single" w:sz="4" w:space="0" w:color="auto"/>
              <w:right w:val="single" w:sz="4" w:space="0" w:color="auto"/>
            </w:tcBorders>
            <w:shd w:val="clear" w:color="auto" w:fill="auto"/>
            <w:vAlign w:val="center"/>
            <w:hideMark/>
          </w:tcPr>
          <w:p w14:paraId="41A7F7BC"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11369</w:t>
            </w:r>
          </w:p>
        </w:tc>
        <w:tc>
          <w:tcPr>
            <w:tcW w:w="827" w:type="dxa"/>
            <w:tcBorders>
              <w:top w:val="nil"/>
              <w:left w:val="nil"/>
              <w:bottom w:val="single" w:sz="4" w:space="0" w:color="auto"/>
              <w:right w:val="single" w:sz="4" w:space="0" w:color="auto"/>
            </w:tcBorders>
            <w:shd w:val="clear" w:color="auto" w:fill="auto"/>
            <w:vAlign w:val="center"/>
            <w:hideMark/>
          </w:tcPr>
          <w:p w14:paraId="63D7ADA7"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304</w:t>
            </w:r>
          </w:p>
        </w:tc>
        <w:tc>
          <w:tcPr>
            <w:tcW w:w="1103" w:type="dxa"/>
            <w:tcBorders>
              <w:top w:val="nil"/>
              <w:left w:val="nil"/>
              <w:bottom w:val="single" w:sz="4" w:space="0" w:color="auto"/>
              <w:right w:val="single" w:sz="4" w:space="0" w:color="auto"/>
            </w:tcBorders>
            <w:shd w:val="clear" w:color="auto" w:fill="auto"/>
            <w:vAlign w:val="center"/>
            <w:hideMark/>
          </w:tcPr>
          <w:p w14:paraId="642DCF02"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8889.7</w:t>
            </w:r>
          </w:p>
        </w:tc>
        <w:tc>
          <w:tcPr>
            <w:tcW w:w="1070" w:type="dxa"/>
            <w:tcBorders>
              <w:top w:val="nil"/>
              <w:left w:val="nil"/>
              <w:bottom w:val="single" w:sz="4" w:space="0" w:color="auto"/>
              <w:right w:val="single" w:sz="4" w:space="0" w:color="auto"/>
            </w:tcBorders>
            <w:shd w:val="clear" w:color="auto" w:fill="auto"/>
            <w:vAlign w:val="center"/>
            <w:hideMark/>
          </w:tcPr>
          <w:p w14:paraId="4C6B7CC8"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227.8</w:t>
            </w:r>
          </w:p>
        </w:tc>
        <w:tc>
          <w:tcPr>
            <w:tcW w:w="840" w:type="dxa"/>
            <w:tcBorders>
              <w:top w:val="nil"/>
              <w:left w:val="nil"/>
              <w:bottom w:val="single" w:sz="4" w:space="0" w:color="auto"/>
              <w:right w:val="single" w:sz="4" w:space="0" w:color="auto"/>
            </w:tcBorders>
            <w:shd w:val="clear" w:color="auto" w:fill="auto"/>
            <w:vAlign w:val="center"/>
            <w:hideMark/>
          </w:tcPr>
          <w:p w14:paraId="529EE490"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9421.5</w:t>
            </w:r>
          </w:p>
        </w:tc>
        <w:tc>
          <w:tcPr>
            <w:tcW w:w="801" w:type="dxa"/>
            <w:tcBorders>
              <w:top w:val="nil"/>
              <w:left w:val="nil"/>
              <w:bottom w:val="single" w:sz="4" w:space="0" w:color="auto"/>
              <w:right w:val="single" w:sz="4" w:space="0" w:color="auto"/>
            </w:tcBorders>
            <w:shd w:val="clear" w:color="auto" w:fill="auto"/>
            <w:vAlign w:val="center"/>
            <w:hideMark/>
          </w:tcPr>
          <w:p w14:paraId="34B35556"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1947.5</w:t>
            </w:r>
          </w:p>
        </w:tc>
        <w:tc>
          <w:tcPr>
            <w:tcW w:w="841" w:type="dxa"/>
            <w:tcBorders>
              <w:top w:val="nil"/>
              <w:left w:val="nil"/>
              <w:bottom w:val="single" w:sz="4" w:space="0" w:color="auto"/>
              <w:right w:val="single" w:sz="4" w:space="0" w:color="auto"/>
            </w:tcBorders>
            <w:shd w:val="clear" w:color="auto" w:fill="auto"/>
            <w:noWrap/>
            <w:vAlign w:val="center"/>
            <w:hideMark/>
          </w:tcPr>
          <w:p w14:paraId="5EDD82BB"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17.5</w:t>
            </w:r>
          </w:p>
        </w:tc>
        <w:tc>
          <w:tcPr>
            <w:tcW w:w="850" w:type="dxa"/>
            <w:tcBorders>
              <w:top w:val="nil"/>
              <w:left w:val="nil"/>
              <w:bottom w:val="single" w:sz="4" w:space="0" w:color="auto"/>
              <w:right w:val="single" w:sz="4" w:space="0" w:color="auto"/>
            </w:tcBorders>
            <w:shd w:val="clear" w:color="auto" w:fill="auto"/>
            <w:noWrap/>
            <w:vAlign w:val="center"/>
            <w:hideMark/>
          </w:tcPr>
          <w:p w14:paraId="72ED2C80"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92.3</w:t>
            </w:r>
          </w:p>
        </w:tc>
        <w:tc>
          <w:tcPr>
            <w:tcW w:w="711" w:type="dxa"/>
            <w:tcBorders>
              <w:top w:val="nil"/>
              <w:left w:val="nil"/>
              <w:bottom w:val="single" w:sz="4" w:space="0" w:color="auto"/>
              <w:right w:val="single" w:sz="4" w:space="0" w:color="auto"/>
            </w:tcBorders>
            <w:shd w:val="clear" w:color="auto" w:fill="auto"/>
            <w:noWrap/>
            <w:vAlign w:val="center"/>
            <w:hideMark/>
          </w:tcPr>
          <w:p w14:paraId="0FD13246"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82.9</w:t>
            </w:r>
          </w:p>
        </w:tc>
      </w:tr>
      <w:tr w:rsidR="00A77C5D" w:rsidRPr="00A77C5D" w14:paraId="17833221" w14:textId="77777777" w:rsidTr="00A77C5D">
        <w:trPr>
          <w:trHeight w:val="300"/>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14:paraId="0FA9BF2A"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Буква</w:t>
            </w:r>
          </w:p>
        </w:tc>
        <w:tc>
          <w:tcPr>
            <w:tcW w:w="827" w:type="dxa"/>
            <w:tcBorders>
              <w:top w:val="nil"/>
              <w:left w:val="nil"/>
              <w:bottom w:val="single" w:sz="4" w:space="0" w:color="auto"/>
              <w:right w:val="single" w:sz="4" w:space="0" w:color="auto"/>
            </w:tcBorders>
            <w:shd w:val="clear" w:color="auto" w:fill="auto"/>
            <w:noWrap/>
            <w:vAlign w:val="center"/>
            <w:hideMark/>
          </w:tcPr>
          <w:p w14:paraId="7E175597"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79.7</w:t>
            </w:r>
          </w:p>
        </w:tc>
        <w:tc>
          <w:tcPr>
            <w:tcW w:w="1103" w:type="dxa"/>
            <w:tcBorders>
              <w:top w:val="nil"/>
              <w:left w:val="nil"/>
              <w:bottom w:val="single" w:sz="4" w:space="0" w:color="auto"/>
              <w:right w:val="single" w:sz="4" w:space="0" w:color="auto"/>
            </w:tcBorders>
            <w:shd w:val="clear" w:color="auto" w:fill="auto"/>
            <w:noWrap/>
            <w:vAlign w:val="center"/>
            <w:hideMark/>
          </w:tcPr>
          <w:p w14:paraId="603B8FEB"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10195.8</w:t>
            </w:r>
          </w:p>
        </w:tc>
        <w:tc>
          <w:tcPr>
            <w:tcW w:w="840" w:type="dxa"/>
            <w:tcBorders>
              <w:top w:val="nil"/>
              <w:left w:val="nil"/>
              <w:bottom w:val="single" w:sz="4" w:space="0" w:color="auto"/>
              <w:right w:val="single" w:sz="4" w:space="0" w:color="auto"/>
            </w:tcBorders>
            <w:shd w:val="clear" w:color="auto" w:fill="auto"/>
            <w:vAlign w:val="center"/>
            <w:hideMark/>
          </w:tcPr>
          <w:p w14:paraId="680D1332"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10275.5</w:t>
            </w:r>
          </w:p>
        </w:tc>
        <w:tc>
          <w:tcPr>
            <w:tcW w:w="827" w:type="dxa"/>
            <w:tcBorders>
              <w:top w:val="nil"/>
              <w:left w:val="nil"/>
              <w:bottom w:val="single" w:sz="4" w:space="0" w:color="auto"/>
              <w:right w:val="single" w:sz="4" w:space="0" w:color="auto"/>
            </w:tcBorders>
            <w:shd w:val="clear" w:color="auto" w:fill="auto"/>
            <w:noWrap/>
            <w:vAlign w:val="center"/>
            <w:hideMark/>
          </w:tcPr>
          <w:p w14:paraId="58A6436C"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74</w:t>
            </w:r>
          </w:p>
        </w:tc>
        <w:tc>
          <w:tcPr>
            <w:tcW w:w="1103" w:type="dxa"/>
            <w:tcBorders>
              <w:top w:val="nil"/>
              <w:left w:val="nil"/>
              <w:bottom w:val="single" w:sz="4" w:space="0" w:color="auto"/>
              <w:right w:val="single" w:sz="4" w:space="0" w:color="auto"/>
            </w:tcBorders>
            <w:shd w:val="clear" w:color="auto" w:fill="auto"/>
            <w:noWrap/>
            <w:vAlign w:val="center"/>
            <w:hideMark/>
          </w:tcPr>
          <w:p w14:paraId="7D757367"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13882.7</w:t>
            </w:r>
          </w:p>
        </w:tc>
        <w:tc>
          <w:tcPr>
            <w:tcW w:w="1070" w:type="dxa"/>
            <w:tcBorders>
              <w:top w:val="nil"/>
              <w:left w:val="nil"/>
              <w:bottom w:val="single" w:sz="4" w:space="0" w:color="auto"/>
              <w:right w:val="single" w:sz="4" w:space="0" w:color="auto"/>
            </w:tcBorders>
            <w:shd w:val="clear" w:color="auto" w:fill="auto"/>
            <w:vAlign w:val="center"/>
            <w:hideMark/>
          </w:tcPr>
          <w:p w14:paraId="1DD92936"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479.8</w:t>
            </w:r>
          </w:p>
        </w:tc>
        <w:tc>
          <w:tcPr>
            <w:tcW w:w="840" w:type="dxa"/>
            <w:tcBorders>
              <w:top w:val="nil"/>
              <w:left w:val="nil"/>
              <w:bottom w:val="single" w:sz="4" w:space="0" w:color="auto"/>
              <w:right w:val="single" w:sz="4" w:space="0" w:color="auto"/>
            </w:tcBorders>
            <w:shd w:val="clear" w:color="auto" w:fill="auto"/>
            <w:vAlign w:val="center"/>
            <w:hideMark/>
          </w:tcPr>
          <w:p w14:paraId="2F0EBA96"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14436.5</w:t>
            </w:r>
          </w:p>
        </w:tc>
        <w:tc>
          <w:tcPr>
            <w:tcW w:w="801" w:type="dxa"/>
            <w:tcBorders>
              <w:top w:val="nil"/>
              <w:left w:val="nil"/>
              <w:bottom w:val="single" w:sz="4" w:space="0" w:color="auto"/>
              <w:right w:val="single" w:sz="4" w:space="0" w:color="auto"/>
            </w:tcBorders>
            <w:shd w:val="clear" w:color="auto" w:fill="auto"/>
            <w:vAlign w:val="center"/>
            <w:hideMark/>
          </w:tcPr>
          <w:p w14:paraId="6318C848"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-4161</w:t>
            </w:r>
          </w:p>
        </w:tc>
        <w:tc>
          <w:tcPr>
            <w:tcW w:w="841" w:type="dxa"/>
            <w:tcBorders>
              <w:top w:val="nil"/>
              <w:left w:val="nil"/>
              <w:bottom w:val="single" w:sz="4" w:space="0" w:color="auto"/>
              <w:right w:val="single" w:sz="4" w:space="0" w:color="auto"/>
            </w:tcBorders>
            <w:shd w:val="clear" w:color="auto" w:fill="auto"/>
            <w:noWrap/>
            <w:vAlign w:val="center"/>
            <w:hideMark/>
          </w:tcPr>
          <w:p w14:paraId="48C87069"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92.8</w:t>
            </w:r>
          </w:p>
        </w:tc>
        <w:tc>
          <w:tcPr>
            <w:tcW w:w="850" w:type="dxa"/>
            <w:tcBorders>
              <w:top w:val="nil"/>
              <w:left w:val="nil"/>
              <w:bottom w:val="single" w:sz="4" w:space="0" w:color="auto"/>
              <w:right w:val="single" w:sz="4" w:space="0" w:color="auto"/>
            </w:tcBorders>
            <w:shd w:val="clear" w:color="auto" w:fill="auto"/>
            <w:noWrap/>
            <w:vAlign w:val="center"/>
            <w:hideMark/>
          </w:tcPr>
          <w:p w14:paraId="4C8D4875"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136.2</w:t>
            </w:r>
          </w:p>
        </w:tc>
        <w:tc>
          <w:tcPr>
            <w:tcW w:w="711" w:type="dxa"/>
            <w:tcBorders>
              <w:top w:val="nil"/>
              <w:left w:val="nil"/>
              <w:bottom w:val="single" w:sz="4" w:space="0" w:color="auto"/>
              <w:right w:val="single" w:sz="4" w:space="0" w:color="auto"/>
            </w:tcBorders>
            <w:shd w:val="clear" w:color="auto" w:fill="auto"/>
            <w:noWrap/>
            <w:vAlign w:val="center"/>
            <w:hideMark/>
          </w:tcPr>
          <w:p w14:paraId="632181F3"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140.5</w:t>
            </w:r>
          </w:p>
        </w:tc>
      </w:tr>
      <w:tr w:rsidR="00A77C5D" w:rsidRPr="00A77C5D" w14:paraId="7BF1FC37" w14:textId="77777777" w:rsidTr="00A77C5D">
        <w:trPr>
          <w:trHeight w:val="300"/>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14:paraId="1F26D037"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Китњак</w:t>
            </w:r>
          </w:p>
        </w:tc>
        <w:tc>
          <w:tcPr>
            <w:tcW w:w="827" w:type="dxa"/>
            <w:tcBorders>
              <w:top w:val="nil"/>
              <w:left w:val="nil"/>
              <w:bottom w:val="single" w:sz="4" w:space="0" w:color="auto"/>
              <w:right w:val="single" w:sz="4" w:space="0" w:color="auto"/>
            </w:tcBorders>
            <w:shd w:val="clear" w:color="auto" w:fill="auto"/>
            <w:noWrap/>
            <w:vAlign w:val="center"/>
            <w:hideMark/>
          </w:tcPr>
          <w:p w14:paraId="2F0E989C"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482.1</w:t>
            </w:r>
          </w:p>
        </w:tc>
        <w:tc>
          <w:tcPr>
            <w:tcW w:w="1103" w:type="dxa"/>
            <w:tcBorders>
              <w:top w:val="nil"/>
              <w:left w:val="nil"/>
              <w:bottom w:val="single" w:sz="4" w:space="0" w:color="auto"/>
              <w:right w:val="single" w:sz="4" w:space="0" w:color="auto"/>
            </w:tcBorders>
            <w:shd w:val="clear" w:color="auto" w:fill="auto"/>
            <w:noWrap/>
            <w:vAlign w:val="center"/>
            <w:hideMark/>
          </w:tcPr>
          <w:p w14:paraId="5E016F36"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3151.9</w:t>
            </w:r>
          </w:p>
        </w:tc>
        <w:tc>
          <w:tcPr>
            <w:tcW w:w="840" w:type="dxa"/>
            <w:tcBorders>
              <w:top w:val="nil"/>
              <w:left w:val="nil"/>
              <w:bottom w:val="single" w:sz="4" w:space="0" w:color="auto"/>
              <w:right w:val="single" w:sz="4" w:space="0" w:color="auto"/>
            </w:tcBorders>
            <w:shd w:val="clear" w:color="auto" w:fill="auto"/>
            <w:vAlign w:val="center"/>
            <w:hideMark/>
          </w:tcPr>
          <w:p w14:paraId="781462F3"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3634</w:t>
            </w:r>
          </w:p>
        </w:tc>
        <w:tc>
          <w:tcPr>
            <w:tcW w:w="827" w:type="dxa"/>
            <w:tcBorders>
              <w:top w:val="nil"/>
              <w:left w:val="nil"/>
              <w:bottom w:val="single" w:sz="4" w:space="0" w:color="auto"/>
              <w:right w:val="single" w:sz="4" w:space="0" w:color="auto"/>
            </w:tcBorders>
            <w:shd w:val="clear" w:color="auto" w:fill="auto"/>
            <w:noWrap/>
            <w:vAlign w:val="center"/>
            <w:hideMark/>
          </w:tcPr>
          <w:p w14:paraId="4124F98A"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307</w:t>
            </w:r>
          </w:p>
        </w:tc>
        <w:tc>
          <w:tcPr>
            <w:tcW w:w="1103" w:type="dxa"/>
            <w:tcBorders>
              <w:top w:val="nil"/>
              <w:left w:val="nil"/>
              <w:bottom w:val="single" w:sz="4" w:space="0" w:color="auto"/>
              <w:right w:val="single" w:sz="4" w:space="0" w:color="auto"/>
            </w:tcBorders>
            <w:shd w:val="clear" w:color="auto" w:fill="auto"/>
            <w:noWrap/>
            <w:vAlign w:val="center"/>
            <w:hideMark/>
          </w:tcPr>
          <w:p w14:paraId="42860750"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3717.3</w:t>
            </w:r>
          </w:p>
        </w:tc>
        <w:tc>
          <w:tcPr>
            <w:tcW w:w="1070" w:type="dxa"/>
            <w:tcBorders>
              <w:top w:val="nil"/>
              <w:left w:val="nil"/>
              <w:bottom w:val="single" w:sz="4" w:space="0" w:color="auto"/>
              <w:right w:val="single" w:sz="4" w:space="0" w:color="auto"/>
            </w:tcBorders>
            <w:shd w:val="clear" w:color="auto" w:fill="auto"/>
            <w:vAlign w:val="center"/>
            <w:hideMark/>
          </w:tcPr>
          <w:p w14:paraId="2AD35C49"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190</w:t>
            </w:r>
          </w:p>
        </w:tc>
        <w:tc>
          <w:tcPr>
            <w:tcW w:w="840" w:type="dxa"/>
            <w:tcBorders>
              <w:top w:val="nil"/>
              <w:left w:val="nil"/>
              <w:bottom w:val="single" w:sz="4" w:space="0" w:color="auto"/>
              <w:right w:val="single" w:sz="4" w:space="0" w:color="auto"/>
            </w:tcBorders>
            <w:shd w:val="clear" w:color="auto" w:fill="auto"/>
            <w:vAlign w:val="center"/>
            <w:hideMark/>
          </w:tcPr>
          <w:p w14:paraId="0988164B"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4214.3</w:t>
            </w:r>
          </w:p>
        </w:tc>
        <w:tc>
          <w:tcPr>
            <w:tcW w:w="801" w:type="dxa"/>
            <w:tcBorders>
              <w:top w:val="nil"/>
              <w:left w:val="nil"/>
              <w:bottom w:val="single" w:sz="4" w:space="0" w:color="auto"/>
              <w:right w:val="single" w:sz="4" w:space="0" w:color="auto"/>
            </w:tcBorders>
            <w:shd w:val="clear" w:color="auto" w:fill="auto"/>
            <w:vAlign w:val="center"/>
            <w:hideMark/>
          </w:tcPr>
          <w:p w14:paraId="44CBF072"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-580.3</w:t>
            </w:r>
          </w:p>
        </w:tc>
        <w:tc>
          <w:tcPr>
            <w:tcW w:w="841" w:type="dxa"/>
            <w:tcBorders>
              <w:top w:val="nil"/>
              <w:left w:val="nil"/>
              <w:bottom w:val="single" w:sz="4" w:space="0" w:color="auto"/>
              <w:right w:val="single" w:sz="4" w:space="0" w:color="auto"/>
            </w:tcBorders>
            <w:shd w:val="clear" w:color="auto" w:fill="auto"/>
            <w:noWrap/>
            <w:vAlign w:val="center"/>
            <w:hideMark/>
          </w:tcPr>
          <w:p w14:paraId="5ED41DE7"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63.7</w:t>
            </w:r>
          </w:p>
        </w:tc>
        <w:tc>
          <w:tcPr>
            <w:tcW w:w="850" w:type="dxa"/>
            <w:tcBorders>
              <w:top w:val="nil"/>
              <w:left w:val="nil"/>
              <w:bottom w:val="single" w:sz="4" w:space="0" w:color="auto"/>
              <w:right w:val="single" w:sz="4" w:space="0" w:color="auto"/>
            </w:tcBorders>
            <w:shd w:val="clear" w:color="auto" w:fill="auto"/>
            <w:noWrap/>
            <w:vAlign w:val="center"/>
            <w:hideMark/>
          </w:tcPr>
          <w:p w14:paraId="0A8C149E"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117.9</w:t>
            </w:r>
          </w:p>
        </w:tc>
        <w:tc>
          <w:tcPr>
            <w:tcW w:w="711" w:type="dxa"/>
            <w:tcBorders>
              <w:top w:val="nil"/>
              <w:left w:val="nil"/>
              <w:bottom w:val="single" w:sz="4" w:space="0" w:color="auto"/>
              <w:right w:val="single" w:sz="4" w:space="0" w:color="auto"/>
            </w:tcBorders>
            <w:shd w:val="clear" w:color="auto" w:fill="auto"/>
            <w:noWrap/>
            <w:vAlign w:val="center"/>
            <w:hideMark/>
          </w:tcPr>
          <w:p w14:paraId="3AFFA1E1"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116.0</w:t>
            </w:r>
          </w:p>
        </w:tc>
      </w:tr>
      <w:tr w:rsidR="00A77C5D" w:rsidRPr="00A77C5D" w14:paraId="4F10353C" w14:textId="77777777" w:rsidTr="00A77C5D">
        <w:trPr>
          <w:trHeight w:val="300"/>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14:paraId="0D65D520"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Граб</w:t>
            </w:r>
          </w:p>
        </w:tc>
        <w:tc>
          <w:tcPr>
            <w:tcW w:w="827" w:type="dxa"/>
            <w:tcBorders>
              <w:top w:val="nil"/>
              <w:left w:val="nil"/>
              <w:bottom w:val="single" w:sz="4" w:space="0" w:color="auto"/>
              <w:right w:val="single" w:sz="4" w:space="0" w:color="auto"/>
            </w:tcBorders>
            <w:shd w:val="clear" w:color="auto" w:fill="auto"/>
            <w:noWrap/>
            <w:vAlign w:val="center"/>
            <w:hideMark/>
          </w:tcPr>
          <w:p w14:paraId="16ADEBF1"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361.2</w:t>
            </w:r>
          </w:p>
        </w:tc>
        <w:tc>
          <w:tcPr>
            <w:tcW w:w="1103" w:type="dxa"/>
            <w:tcBorders>
              <w:top w:val="nil"/>
              <w:left w:val="nil"/>
              <w:bottom w:val="single" w:sz="4" w:space="0" w:color="auto"/>
              <w:right w:val="single" w:sz="4" w:space="0" w:color="auto"/>
            </w:tcBorders>
            <w:shd w:val="clear" w:color="auto" w:fill="auto"/>
            <w:noWrap/>
            <w:vAlign w:val="center"/>
            <w:hideMark/>
          </w:tcPr>
          <w:p w14:paraId="294142AF"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5404.6</w:t>
            </w:r>
          </w:p>
        </w:tc>
        <w:tc>
          <w:tcPr>
            <w:tcW w:w="840" w:type="dxa"/>
            <w:tcBorders>
              <w:top w:val="nil"/>
              <w:left w:val="nil"/>
              <w:bottom w:val="single" w:sz="4" w:space="0" w:color="auto"/>
              <w:right w:val="single" w:sz="4" w:space="0" w:color="auto"/>
            </w:tcBorders>
            <w:shd w:val="clear" w:color="auto" w:fill="auto"/>
            <w:vAlign w:val="center"/>
            <w:hideMark/>
          </w:tcPr>
          <w:p w14:paraId="47A80E03"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5765.8</w:t>
            </w:r>
          </w:p>
        </w:tc>
        <w:tc>
          <w:tcPr>
            <w:tcW w:w="827" w:type="dxa"/>
            <w:tcBorders>
              <w:top w:val="nil"/>
              <w:left w:val="nil"/>
              <w:bottom w:val="single" w:sz="4" w:space="0" w:color="auto"/>
              <w:right w:val="single" w:sz="4" w:space="0" w:color="auto"/>
            </w:tcBorders>
            <w:shd w:val="clear" w:color="auto" w:fill="auto"/>
            <w:noWrap/>
            <w:vAlign w:val="center"/>
            <w:hideMark/>
          </w:tcPr>
          <w:p w14:paraId="152E6C26"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5</w:t>
            </w:r>
          </w:p>
        </w:tc>
        <w:tc>
          <w:tcPr>
            <w:tcW w:w="1103" w:type="dxa"/>
            <w:tcBorders>
              <w:top w:val="nil"/>
              <w:left w:val="nil"/>
              <w:bottom w:val="single" w:sz="4" w:space="0" w:color="auto"/>
              <w:right w:val="single" w:sz="4" w:space="0" w:color="auto"/>
            </w:tcBorders>
            <w:shd w:val="clear" w:color="auto" w:fill="auto"/>
            <w:noWrap/>
            <w:vAlign w:val="center"/>
            <w:hideMark/>
          </w:tcPr>
          <w:p w14:paraId="30F7A63A"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1455.7</w:t>
            </w:r>
          </w:p>
        </w:tc>
        <w:tc>
          <w:tcPr>
            <w:tcW w:w="1070" w:type="dxa"/>
            <w:tcBorders>
              <w:top w:val="nil"/>
              <w:left w:val="nil"/>
              <w:bottom w:val="single" w:sz="4" w:space="0" w:color="auto"/>
              <w:right w:val="single" w:sz="4" w:space="0" w:color="auto"/>
            </w:tcBorders>
            <w:shd w:val="clear" w:color="auto" w:fill="auto"/>
            <w:vAlign w:val="center"/>
            <w:hideMark/>
          </w:tcPr>
          <w:p w14:paraId="27B0D04B"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6.2</w:t>
            </w:r>
          </w:p>
        </w:tc>
        <w:tc>
          <w:tcPr>
            <w:tcW w:w="840" w:type="dxa"/>
            <w:tcBorders>
              <w:top w:val="nil"/>
              <w:left w:val="nil"/>
              <w:bottom w:val="single" w:sz="4" w:space="0" w:color="auto"/>
              <w:right w:val="single" w:sz="4" w:space="0" w:color="auto"/>
            </w:tcBorders>
            <w:shd w:val="clear" w:color="auto" w:fill="auto"/>
            <w:vAlign w:val="center"/>
            <w:hideMark/>
          </w:tcPr>
          <w:p w14:paraId="4533A330"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1466.9</w:t>
            </w:r>
          </w:p>
        </w:tc>
        <w:tc>
          <w:tcPr>
            <w:tcW w:w="801" w:type="dxa"/>
            <w:tcBorders>
              <w:top w:val="nil"/>
              <w:left w:val="nil"/>
              <w:bottom w:val="single" w:sz="4" w:space="0" w:color="auto"/>
              <w:right w:val="single" w:sz="4" w:space="0" w:color="auto"/>
            </w:tcBorders>
            <w:shd w:val="clear" w:color="auto" w:fill="auto"/>
            <w:vAlign w:val="center"/>
            <w:hideMark/>
          </w:tcPr>
          <w:p w14:paraId="69084F63"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4298.9</w:t>
            </w:r>
          </w:p>
        </w:tc>
        <w:tc>
          <w:tcPr>
            <w:tcW w:w="841" w:type="dxa"/>
            <w:tcBorders>
              <w:top w:val="nil"/>
              <w:left w:val="nil"/>
              <w:bottom w:val="single" w:sz="4" w:space="0" w:color="auto"/>
              <w:right w:val="single" w:sz="4" w:space="0" w:color="auto"/>
            </w:tcBorders>
            <w:shd w:val="clear" w:color="auto" w:fill="auto"/>
            <w:noWrap/>
            <w:vAlign w:val="center"/>
            <w:hideMark/>
          </w:tcPr>
          <w:p w14:paraId="7EDA78D4"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1.4</w:t>
            </w:r>
          </w:p>
        </w:tc>
        <w:tc>
          <w:tcPr>
            <w:tcW w:w="850" w:type="dxa"/>
            <w:tcBorders>
              <w:top w:val="nil"/>
              <w:left w:val="nil"/>
              <w:bottom w:val="single" w:sz="4" w:space="0" w:color="auto"/>
              <w:right w:val="single" w:sz="4" w:space="0" w:color="auto"/>
            </w:tcBorders>
            <w:shd w:val="clear" w:color="auto" w:fill="auto"/>
            <w:noWrap/>
            <w:vAlign w:val="center"/>
            <w:hideMark/>
          </w:tcPr>
          <w:p w14:paraId="1E5A647D"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26.9</w:t>
            </w:r>
          </w:p>
        </w:tc>
        <w:tc>
          <w:tcPr>
            <w:tcW w:w="711" w:type="dxa"/>
            <w:tcBorders>
              <w:top w:val="nil"/>
              <w:left w:val="nil"/>
              <w:bottom w:val="single" w:sz="4" w:space="0" w:color="auto"/>
              <w:right w:val="single" w:sz="4" w:space="0" w:color="auto"/>
            </w:tcBorders>
            <w:shd w:val="clear" w:color="auto" w:fill="auto"/>
            <w:noWrap/>
            <w:vAlign w:val="center"/>
            <w:hideMark/>
          </w:tcPr>
          <w:p w14:paraId="0CCDD279"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25.4</w:t>
            </w:r>
          </w:p>
        </w:tc>
      </w:tr>
      <w:tr w:rsidR="00A77C5D" w:rsidRPr="00A77C5D" w14:paraId="58A79160" w14:textId="77777777" w:rsidTr="00A77C5D">
        <w:trPr>
          <w:trHeight w:val="300"/>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14:paraId="3BD7315D"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Грабић</w:t>
            </w:r>
          </w:p>
        </w:tc>
        <w:tc>
          <w:tcPr>
            <w:tcW w:w="827" w:type="dxa"/>
            <w:tcBorders>
              <w:top w:val="nil"/>
              <w:left w:val="nil"/>
              <w:bottom w:val="single" w:sz="4" w:space="0" w:color="auto"/>
              <w:right w:val="single" w:sz="4" w:space="0" w:color="auto"/>
            </w:tcBorders>
            <w:shd w:val="clear" w:color="auto" w:fill="auto"/>
            <w:noWrap/>
            <w:vAlign w:val="center"/>
            <w:hideMark/>
          </w:tcPr>
          <w:p w14:paraId="498D8C35"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123</w:t>
            </w:r>
          </w:p>
        </w:tc>
        <w:tc>
          <w:tcPr>
            <w:tcW w:w="1103" w:type="dxa"/>
            <w:tcBorders>
              <w:top w:val="nil"/>
              <w:left w:val="nil"/>
              <w:bottom w:val="single" w:sz="4" w:space="0" w:color="auto"/>
              <w:right w:val="single" w:sz="4" w:space="0" w:color="auto"/>
            </w:tcBorders>
            <w:shd w:val="clear" w:color="auto" w:fill="auto"/>
            <w:vAlign w:val="center"/>
            <w:hideMark/>
          </w:tcPr>
          <w:p w14:paraId="5648BBC6"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3478.8</w:t>
            </w:r>
          </w:p>
        </w:tc>
        <w:tc>
          <w:tcPr>
            <w:tcW w:w="840" w:type="dxa"/>
            <w:tcBorders>
              <w:top w:val="nil"/>
              <w:left w:val="nil"/>
              <w:bottom w:val="single" w:sz="4" w:space="0" w:color="auto"/>
              <w:right w:val="single" w:sz="4" w:space="0" w:color="auto"/>
            </w:tcBorders>
            <w:shd w:val="clear" w:color="auto" w:fill="auto"/>
            <w:vAlign w:val="center"/>
            <w:hideMark/>
          </w:tcPr>
          <w:p w14:paraId="3F5871B2"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3601.8</w:t>
            </w:r>
          </w:p>
        </w:tc>
        <w:tc>
          <w:tcPr>
            <w:tcW w:w="827" w:type="dxa"/>
            <w:tcBorders>
              <w:top w:val="nil"/>
              <w:left w:val="nil"/>
              <w:bottom w:val="single" w:sz="4" w:space="0" w:color="auto"/>
              <w:right w:val="single" w:sz="4" w:space="0" w:color="auto"/>
            </w:tcBorders>
            <w:shd w:val="clear" w:color="auto" w:fill="auto"/>
            <w:noWrap/>
            <w:vAlign w:val="center"/>
            <w:hideMark/>
          </w:tcPr>
          <w:p w14:paraId="3F0EA08A"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w:t>
            </w:r>
          </w:p>
        </w:tc>
        <w:tc>
          <w:tcPr>
            <w:tcW w:w="1103" w:type="dxa"/>
            <w:tcBorders>
              <w:top w:val="nil"/>
              <w:left w:val="nil"/>
              <w:bottom w:val="single" w:sz="4" w:space="0" w:color="auto"/>
              <w:right w:val="single" w:sz="4" w:space="0" w:color="auto"/>
            </w:tcBorders>
            <w:shd w:val="clear" w:color="auto" w:fill="auto"/>
            <w:noWrap/>
            <w:vAlign w:val="center"/>
            <w:hideMark/>
          </w:tcPr>
          <w:p w14:paraId="2F31B709"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201.6</w:t>
            </w:r>
          </w:p>
        </w:tc>
        <w:tc>
          <w:tcPr>
            <w:tcW w:w="1070" w:type="dxa"/>
            <w:tcBorders>
              <w:top w:val="nil"/>
              <w:left w:val="nil"/>
              <w:bottom w:val="single" w:sz="4" w:space="0" w:color="auto"/>
              <w:right w:val="single" w:sz="4" w:space="0" w:color="auto"/>
            </w:tcBorders>
            <w:shd w:val="clear" w:color="auto" w:fill="auto"/>
            <w:vAlign w:val="center"/>
            <w:hideMark/>
          </w:tcPr>
          <w:p w14:paraId="21479323"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2.8</w:t>
            </w:r>
          </w:p>
        </w:tc>
        <w:tc>
          <w:tcPr>
            <w:tcW w:w="840" w:type="dxa"/>
            <w:tcBorders>
              <w:top w:val="nil"/>
              <w:left w:val="nil"/>
              <w:bottom w:val="single" w:sz="4" w:space="0" w:color="auto"/>
              <w:right w:val="single" w:sz="4" w:space="0" w:color="auto"/>
            </w:tcBorders>
            <w:shd w:val="clear" w:color="auto" w:fill="auto"/>
            <w:vAlign w:val="center"/>
            <w:hideMark/>
          </w:tcPr>
          <w:p w14:paraId="51E46866"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204.4</w:t>
            </w:r>
          </w:p>
        </w:tc>
        <w:tc>
          <w:tcPr>
            <w:tcW w:w="801" w:type="dxa"/>
            <w:tcBorders>
              <w:top w:val="nil"/>
              <w:left w:val="nil"/>
              <w:bottom w:val="single" w:sz="4" w:space="0" w:color="auto"/>
              <w:right w:val="single" w:sz="4" w:space="0" w:color="auto"/>
            </w:tcBorders>
            <w:shd w:val="clear" w:color="auto" w:fill="auto"/>
            <w:vAlign w:val="center"/>
            <w:hideMark/>
          </w:tcPr>
          <w:p w14:paraId="42860438"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3397.4</w:t>
            </w:r>
          </w:p>
        </w:tc>
        <w:tc>
          <w:tcPr>
            <w:tcW w:w="841" w:type="dxa"/>
            <w:tcBorders>
              <w:top w:val="nil"/>
              <w:left w:val="nil"/>
              <w:bottom w:val="single" w:sz="4" w:space="0" w:color="auto"/>
              <w:right w:val="single" w:sz="4" w:space="0" w:color="auto"/>
            </w:tcBorders>
            <w:shd w:val="clear" w:color="auto" w:fill="auto"/>
            <w:noWrap/>
            <w:vAlign w:val="center"/>
            <w:hideMark/>
          </w:tcPr>
          <w:p w14:paraId="2A5CB927"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0.0</w:t>
            </w:r>
          </w:p>
        </w:tc>
        <w:tc>
          <w:tcPr>
            <w:tcW w:w="850" w:type="dxa"/>
            <w:tcBorders>
              <w:top w:val="nil"/>
              <w:left w:val="nil"/>
              <w:bottom w:val="single" w:sz="4" w:space="0" w:color="auto"/>
              <w:right w:val="single" w:sz="4" w:space="0" w:color="auto"/>
            </w:tcBorders>
            <w:shd w:val="clear" w:color="auto" w:fill="auto"/>
            <w:noWrap/>
            <w:vAlign w:val="center"/>
            <w:hideMark/>
          </w:tcPr>
          <w:p w14:paraId="4237DAB8"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5.8</w:t>
            </w:r>
          </w:p>
        </w:tc>
        <w:tc>
          <w:tcPr>
            <w:tcW w:w="711" w:type="dxa"/>
            <w:tcBorders>
              <w:top w:val="nil"/>
              <w:left w:val="nil"/>
              <w:bottom w:val="single" w:sz="4" w:space="0" w:color="auto"/>
              <w:right w:val="single" w:sz="4" w:space="0" w:color="auto"/>
            </w:tcBorders>
            <w:shd w:val="clear" w:color="auto" w:fill="auto"/>
            <w:noWrap/>
            <w:vAlign w:val="center"/>
            <w:hideMark/>
          </w:tcPr>
          <w:p w14:paraId="73CE9E9B"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5.7</w:t>
            </w:r>
          </w:p>
        </w:tc>
      </w:tr>
      <w:tr w:rsidR="00A77C5D" w:rsidRPr="00A77C5D" w14:paraId="3A50E558" w14:textId="77777777" w:rsidTr="00A77C5D">
        <w:trPr>
          <w:trHeight w:val="300"/>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14:paraId="2F80ED76"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Багрем</w:t>
            </w:r>
          </w:p>
        </w:tc>
        <w:tc>
          <w:tcPr>
            <w:tcW w:w="827" w:type="dxa"/>
            <w:tcBorders>
              <w:top w:val="nil"/>
              <w:left w:val="nil"/>
              <w:bottom w:val="single" w:sz="4" w:space="0" w:color="auto"/>
              <w:right w:val="single" w:sz="4" w:space="0" w:color="auto"/>
            </w:tcBorders>
            <w:shd w:val="clear" w:color="auto" w:fill="auto"/>
            <w:noWrap/>
            <w:vAlign w:val="center"/>
            <w:hideMark/>
          </w:tcPr>
          <w:p w14:paraId="00229CB1"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2034.9</w:t>
            </w:r>
          </w:p>
        </w:tc>
        <w:tc>
          <w:tcPr>
            <w:tcW w:w="1103" w:type="dxa"/>
            <w:tcBorders>
              <w:top w:val="nil"/>
              <w:left w:val="nil"/>
              <w:bottom w:val="single" w:sz="4" w:space="0" w:color="auto"/>
              <w:right w:val="single" w:sz="4" w:space="0" w:color="auto"/>
            </w:tcBorders>
            <w:shd w:val="clear" w:color="auto" w:fill="auto"/>
            <w:vAlign w:val="center"/>
            <w:hideMark/>
          </w:tcPr>
          <w:p w14:paraId="4AE1D717"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w:t>
            </w:r>
          </w:p>
        </w:tc>
        <w:tc>
          <w:tcPr>
            <w:tcW w:w="840" w:type="dxa"/>
            <w:tcBorders>
              <w:top w:val="nil"/>
              <w:left w:val="nil"/>
              <w:bottom w:val="single" w:sz="4" w:space="0" w:color="auto"/>
              <w:right w:val="single" w:sz="4" w:space="0" w:color="auto"/>
            </w:tcBorders>
            <w:shd w:val="clear" w:color="auto" w:fill="auto"/>
            <w:vAlign w:val="center"/>
            <w:hideMark/>
          </w:tcPr>
          <w:p w14:paraId="55056E50"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2034.9</w:t>
            </w:r>
          </w:p>
        </w:tc>
        <w:tc>
          <w:tcPr>
            <w:tcW w:w="827" w:type="dxa"/>
            <w:tcBorders>
              <w:top w:val="nil"/>
              <w:left w:val="nil"/>
              <w:bottom w:val="single" w:sz="4" w:space="0" w:color="auto"/>
              <w:right w:val="single" w:sz="4" w:space="0" w:color="auto"/>
            </w:tcBorders>
            <w:shd w:val="clear" w:color="auto" w:fill="auto"/>
            <w:noWrap/>
            <w:vAlign w:val="center"/>
            <w:hideMark/>
          </w:tcPr>
          <w:p w14:paraId="4C65DCF0"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323.3</w:t>
            </w:r>
          </w:p>
        </w:tc>
        <w:tc>
          <w:tcPr>
            <w:tcW w:w="1103" w:type="dxa"/>
            <w:tcBorders>
              <w:top w:val="nil"/>
              <w:left w:val="nil"/>
              <w:bottom w:val="single" w:sz="4" w:space="0" w:color="auto"/>
              <w:right w:val="single" w:sz="4" w:space="0" w:color="auto"/>
            </w:tcBorders>
            <w:shd w:val="clear" w:color="auto" w:fill="auto"/>
            <w:noWrap/>
            <w:vAlign w:val="center"/>
            <w:hideMark/>
          </w:tcPr>
          <w:p w14:paraId="7AD9AFE9"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52.5</w:t>
            </w:r>
          </w:p>
        </w:tc>
        <w:tc>
          <w:tcPr>
            <w:tcW w:w="1070" w:type="dxa"/>
            <w:tcBorders>
              <w:top w:val="nil"/>
              <w:left w:val="nil"/>
              <w:bottom w:val="single" w:sz="4" w:space="0" w:color="auto"/>
              <w:right w:val="single" w:sz="4" w:space="0" w:color="auto"/>
            </w:tcBorders>
            <w:shd w:val="clear" w:color="auto" w:fill="auto"/>
            <w:vAlign w:val="center"/>
            <w:hideMark/>
          </w:tcPr>
          <w:p w14:paraId="0C3E7DDA"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76</w:t>
            </w:r>
          </w:p>
        </w:tc>
        <w:tc>
          <w:tcPr>
            <w:tcW w:w="840" w:type="dxa"/>
            <w:tcBorders>
              <w:top w:val="nil"/>
              <w:left w:val="nil"/>
              <w:bottom w:val="single" w:sz="4" w:space="0" w:color="auto"/>
              <w:right w:val="single" w:sz="4" w:space="0" w:color="auto"/>
            </w:tcBorders>
            <w:shd w:val="clear" w:color="auto" w:fill="auto"/>
            <w:vAlign w:val="center"/>
            <w:hideMark/>
          </w:tcPr>
          <w:p w14:paraId="546EBF94"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451.8</w:t>
            </w:r>
          </w:p>
        </w:tc>
        <w:tc>
          <w:tcPr>
            <w:tcW w:w="801" w:type="dxa"/>
            <w:tcBorders>
              <w:top w:val="nil"/>
              <w:left w:val="nil"/>
              <w:bottom w:val="single" w:sz="4" w:space="0" w:color="auto"/>
              <w:right w:val="single" w:sz="4" w:space="0" w:color="auto"/>
            </w:tcBorders>
            <w:shd w:val="clear" w:color="auto" w:fill="auto"/>
            <w:vAlign w:val="center"/>
            <w:hideMark/>
          </w:tcPr>
          <w:p w14:paraId="37B87120"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1583.1</w:t>
            </w:r>
          </w:p>
        </w:tc>
        <w:tc>
          <w:tcPr>
            <w:tcW w:w="841" w:type="dxa"/>
            <w:tcBorders>
              <w:top w:val="nil"/>
              <w:left w:val="nil"/>
              <w:bottom w:val="single" w:sz="4" w:space="0" w:color="auto"/>
              <w:right w:val="single" w:sz="4" w:space="0" w:color="auto"/>
            </w:tcBorders>
            <w:shd w:val="clear" w:color="auto" w:fill="auto"/>
            <w:noWrap/>
            <w:vAlign w:val="center"/>
            <w:hideMark/>
          </w:tcPr>
          <w:p w14:paraId="39D8A2BB"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15.9</w:t>
            </w:r>
          </w:p>
        </w:tc>
        <w:tc>
          <w:tcPr>
            <w:tcW w:w="850" w:type="dxa"/>
            <w:tcBorders>
              <w:top w:val="nil"/>
              <w:left w:val="nil"/>
              <w:bottom w:val="single" w:sz="4" w:space="0" w:color="auto"/>
              <w:right w:val="single" w:sz="4" w:space="0" w:color="auto"/>
            </w:tcBorders>
            <w:shd w:val="clear" w:color="auto" w:fill="auto"/>
            <w:noWrap/>
            <w:vAlign w:val="center"/>
            <w:hideMark/>
          </w:tcPr>
          <w:p w14:paraId="46E7AC10"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 </w:t>
            </w:r>
          </w:p>
        </w:tc>
        <w:tc>
          <w:tcPr>
            <w:tcW w:w="711" w:type="dxa"/>
            <w:tcBorders>
              <w:top w:val="nil"/>
              <w:left w:val="nil"/>
              <w:bottom w:val="single" w:sz="4" w:space="0" w:color="auto"/>
              <w:right w:val="single" w:sz="4" w:space="0" w:color="auto"/>
            </w:tcBorders>
            <w:shd w:val="clear" w:color="auto" w:fill="auto"/>
            <w:noWrap/>
            <w:vAlign w:val="center"/>
            <w:hideMark/>
          </w:tcPr>
          <w:p w14:paraId="40C0AA45"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22.2</w:t>
            </w:r>
          </w:p>
        </w:tc>
      </w:tr>
      <w:tr w:rsidR="00A77C5D" w:rsidRPr="00A77C5D" w14:paraId="5605BABF" w14:textId="77777777" w:rsidTr="00A77C5D">
        <w:trPr>
          <w:trHeight w:val="300"/>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14:paraId="4C7B375C"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Медунац</w:t>
            </w:r>
          </w:p>
        </w:tc>
        <w:tc>
          <w:tcPr>
            <w:tcW w:w="827" w:type="dxa"/>
            <w:tcBorders>
              <w:top w:val="nil"/>
              <w:left w:val="nil"/>
              <w:bottom w:val="single" w:sz="4" w:space="0" w:color="auto"/>
              <w:right w:val="single" w:sz="4" w:space="0" w:color="auto"/>
            </w:tcBorders>
            <w:shd w:val="clear" w:color="auto" w:fill="auto"/>
            <w:noWrap/>
            <w:vAlign w:val="center"/>
            <w:hideMark/>
          </w:tcPr>
          <w:p w14:paraId="2E07AED2"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49.5</w:t>
            </w:r>
          </w:p>
        </w:tc>
        <w:tc>
          <w:tcPr>
            <w:tcW w:w="1103" w:type="dxa"/>
            <w:tcBorders>
              <w:top w:val="nil"/>
              <w:left w:val="nil"/>
              <w:bottom w:val="single" w:sz="4" w:space="0" w:color="auto"/>
              <w:right w:val="single" w:sz="4" w:space="0" w:color="auto"/>
            </w:tcBorders>
            <w:shd w:val="clear" w:color="auto" w:fill="auto"/>
            <w:noWrap/>
            <w:vAlign w:val="center"/>
            <w:hideMark/>
          </w:tcPr>
          <w:p w14:paraId="77CA856D"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109.9</w:t>
            </w:r>
          </w:p>
        </w:tc>
        <w:tc>
          <w:tcPr>
            <w:tcW w:w="840" w:type="dxa"/>
            <w:tcBorders>
              <w:top w:val="nil"/>
              <w:left w:val="nil"/>
              <w:bottom w:val="single" w:sz="4" w:space="0" w:color="auto"/>
              <w:right w:val="single" w:sz="4" w:space="0" w:color="auto"/>
            </w:tcBorders>
            <w:shd w:val="clear" w:color="auto" w:fill="auto"/>
            <w:vAlign w:val="center"/>
            <w:hideMark/>
          </w:tcPr>
          <w:p w14:paraId="2F6DB051"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159.4</w:t>
            </w:r>
          </w:p>
        </w:tc>
        <w:tc>
          <w:tcPr>
            <w:tcW w:w="827" w:type="dxa"/>
            <w:tcBorders>
              <w:top w:val="nil"/>
              <w:left w:val="nil"/>
              <w:bottom w:val="single" w:sz="4" w:space="0" w:color="auto"/>
              <w:right w:val="single" w:sz="4" w:space="0" w:color="auto"/>
            </w:tcBorders>
            <w:shd w:val="clear" w:color="auto" w:fill="auto"/>
            <w:noWrap/>
            <w:vAlign w:val="center"/>
            <w:hideMark/>
          </w:tcPr>
          <w:p w14:paraId="1E11E7DF"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w:t>
            </w:r>
          </w:p>
        </w:tc>
        <w:tc>
          <w:tcPr>
            <w:tcW w:w="1103" w:type="dxa"/>
            <w:tcBorders>
              <w:top w:val="nil"/>
              <w:left w:val="nil"/>
              <w:bottom w:val="single" w:sz="4" w:space="0" w:color="auto"/>
              <w:right w:val="single" w:sz="4" w:space="0" w:color="auto"/>
            </w:tcBorders>
            <w:shd w:val="clear" w:color="auto" w:fill="auto"/>
            <w:noWrap/>
            <w:vAlign w:val="center"/>
            <w:hideMark/>
          </w:tcPr>
          <w:p w14:paraId="2FF924B0"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w:t>
            </w:r>
          </w:p>
        </w:tc>
        <w:tc>
          <w:tcPr>
            <w:tcW w:w="1070" w:type="dxa"/>
            <w:tcBorders>
              <w:top w:val="nil"/>
              <w:left w:val="nil"/>
              <w:bottom w:val="single" w:sz="4" w:space="0" w:color="auto"/>
              <w:right w:val="single" w:sz="4" w:space="0" w:color="auto"/>
            </w:tcBorders>
            <w:shd w:val="clear" w:color="auto" w:fill="auto"/>
            <w:vAlign w:val="center"/>
            <w:hideMark/>
          </w:tcPr>
          <w:p w14:paraId="04014324"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 </w:t>
            </w:r>
          </w:p>
        </w:tc>
        <w:tc>
          <w:tcPr>
            <w:tcW w:w="840" w:type="dxa"/>
            <w:tcBorders>
              <w:top w:val="nil"/>
              <w:left w:val="nil"/>
              <w:bottom w:val="single" w:sz="4" w:space="0" w:color="auto"/>
              <w:right w:val="single" w:sz="4" w:space="0" w:color="auto"/>
            </w:tcBorders>
            <w:shd w:val="clear" w:color="auto" w:fill="auto"/>
            <w:vAlign w:val="center"/>
            <w:hideMark/>
          </w:tcPr>
          <w:p w14:paraId="3F796F54"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w:t>
            </w:r>
          </w:p>
        </w:tc>
        <w:tc>
          <w:tcPr>
            <w:tcW w:w="801" w:type="dxa"/>
            <w:tcBorders>
              <w:top w:val="nil"/>
              <w:left w:val="nil"/>
              <w:bottom w:val="single" w:sz="4" w:space="0" w:color="auto"/>
              <w:right w:val="single" w:sz="4" w:space="0" w:color="auto"/>
            </w:tcBorders>
            <w:shd w:val="clear" w:color="auto" w:fill="auto"/>
            <w:vAlign w:val="center"/>
            <w:hideMark/>
          </w:tcPr>
          <w:p w14:paraId="30B0CCA6"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159.4</w:t>
            </w:r>
          </w:p>
        </w:tc>
        <w:tc>
          <w:tcPr>
            <w:tcW w:w="841" w:type="dxa"/>
            <w:tcBorders>
              <w:top w:val="nil"/>
              <w:left w:val="nil"/>
              <w:bottom w:val="single" w:sz="4" w:space="0" w:color="auto"/>
              <w:right w:val="single" w:sz="4" w:space="0" w:color="auto"/>
            </w:tcBorders>
            <w:shd w:val="clear" w:color="auto" w:fill="auto"/>
            <w:noWrap/>
            <w:vAlign w:val="center"/>
            <w:hideMark/>
          </w:tcPr>
          <w:p w14:paraId="09A7BBB3"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0.0</w:t>
            </w:r>
          </w:p>
        </w:tc>
        <w:tc>
          <w:tcPr>
            <w:tcW w:w="850" w:type="dxa"/>
            <w:tcBorders>
              <w:top w:val="nil"/>
              <w:left w:val="nil"/>
              <w:bottom w:val="single" w:sz="4" w:space="0" w:color="auto"/>
              <w:right w:val="single" w:sz="4" w:space="0" w:color="auto"/>
            </w:tcBorders>
            <w:shd w:val="clear" w:color="auto" w:fill="auto"/>
            <w:noWrap/>
            <w:vAlign w:val="center"/>
            <w:hideMark/>
          </w:tcPr>
          <w:p w14:paraId="02D868C5"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0.0</w:t>
            </w:r>
          </w:p>
        </w:tc>
        <w:tc>
          <w:tcPr>
            <w:tcW w:w="711" w:type="dxa"/>
            <w:tcBorders>
              <w:top w:val="nil"/>
              <w:left w:val="nil"/>
              <w:bottom w:val="single" w:sz="4" w:space="0" w:color="auto"/>
              <w:right w:val="single" w:sz="4" w:space="0" w:color="auto"/>
            </w:tcBorders>
            <w:shd w:val="clear" w:color="auto" w:fill="auto"/>
            <w:noWrap/>
            <w:vAlign w:val="center"/>
            <w:hideMark/>
          </w:tcPr>
          <w:p w14:paraId="4337FD85"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0.0</w:t>
            </w:r>
          </w:p>
        </w:tc>
      </w:tr>
      <w:tr w:rsidR="00A77C5D" w:rsidRPr="00A77C5D" w14:paraId="7445B3C4" w14:textId="77777777" w:rsidTr="00A77C5D">
        <w:trPr>
          <w:trHeight w:val="300"/>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14:paraId="34DA23A7"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ОТЛ</w:t>
            </w:r>
          </w:p>
        </w:tc>
        <w:tc>
          <w:tcPr>
            <w:tcW w:w="827" w:type="dxa"/>
            <w:tcBorders>
              <w:top w:val="nil"/>
              <w:left w:val="nil"/>
              <w:bottom w:val="single" w:sz="4" w:space="0" w:color="auto"/>
              <w:right w:val="single" w:sz="4" w:space="0" w:color="auto"/>
            </w:tcBorders>
            <w:shd w:val="clear" w:color="auto" w:fill="auto"/>
            <w:noWrap/>
            <w:vAlign w:val="center"/>
            <w:hideMark/>
          </w:tcPr>
          <w:p w14:paraId="2F969795"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64.8</w:t>
            </w:r>
          </w:p>
        </w:tc>
        <w:tc>
          <w:tcPr>
            <w:tcW w:w="1103" w:type="dxa"/>
            <w:tcBorders>
              <w:top w:val="nil"/>
              <w:left w:val="nil"/>
              <w:bottom w:val="single" w:sz="4" w:space="0" w:color="auto"/>
              <w:right w:val="single" w:sz="4" w:space="0" w:color="auto"/>
            </w:tcBorders>
            <w:shd w:val="clear" w:color="auto" w:fill="auto"/>
            <w:noWrap/>
            <w:vAlign w:val="center"/>
            <w:hideMark/>
          </w:tcPr>
          <w:p w14:paraId="3F4207C5"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9.1</w:t>
            </w:r>
          </w:p>
        </w:tc>
        <w:tc>
          <w:tcPr>
            <w:tcW w:w="840" w:type="dxa"/>
            <w:tcBorders>
              <w:top w:val="nil"/>
              <w:left w:val="nil"/>
              <w:bottom w:val="single" w:sz="4" w:space="0" w:color="auto"/>
              <w:right w:val="single" w:sz="4" w:space="0" w:color="auto"/>
            </w:tcBorders>
            <w:shd w:val="clear" w:color="auto" w:fill="auto"/>
            <w:vAlign w:val="center"/>
            <w:hideMark/>
          </w:tcPr>
          <w:p w14:paraId="6330E5D5"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73.9</w:t>
            </w:r>
          </w:p>
        </w:tc>
        <w:tc>
          <w:tcPr>
            <w:tcW w:w="827" w:type="dxa"/>
            <w:tcBorders>
              <w:top w:val="nil"/>
              <w:left w:val="nil"/>
              <w:bottom w:val="single" w:sz="4" w:space="0" w:color="auto"/>
              <w:right w:val="single" w:sz="4" w:space="0" w:color="auto"/>
            </w:tcBorders>
            <w:shd w:val="clear" w:color="auto" w:fill="auto"/>
            <w:noWrap/>
            <w:vAlign w:val="center"/>
            <w:hideMark/>
          </w:tcPr>
          <w:p w14:paraId="65EE1157"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8.5</w:t>
            </w:r>
          </w:p>
        </w:tc>
        <w:tc>
          <w:tcPr>
            <w:tcW w:w="1103" w:type="dxa"/>
            <w:tcBorders>
              <w:top w:val="nil"/>
              <w:left w:val="nil"/>
              <w:bottom w:val="single" w:sz="4" w:space="0" w:color="auto"/>
              <w:right w:val="single" w:sz="4" w:space="0" w:color="auto"/>
            </w:tcBorders>
            <w:shd w:val="clear" w:color="auto" w:fill="auto"/>
            <w:noWrap/>
            <w:vAlign w:val="center"/>
            <w:hideMark/>
          </w:tcPr>
          <w:p w14:paraId="791C2532"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852.9</w:t>
            </w:r>
          </w:p>
        </w:tc>
        <w:tc>
          <w:tcPr>
            <w:tcW w:w="1070" w:type="dxa"/>
            <w:tcBorders>
              <w:top w:val="nil"/>
              <w:left w:val="nil"/>
              <w:bottom w:val="single" w:sz="4" w:space="0" w:color="auto"/>
              <w:right w:val="single" w:sz="4" w:space="0" w:color="auto"/>
            </w:tcBorders>
            <w:shd w:val="clear" w:color="auto" w:fill="auto"/>
            <w:vAlign w:val="center"/>
            <w:hideMark/>
          </w:tcPr>
          <w:p w14:paraId="47CBF343"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 </w:t>
            </w:r>
          </w:p>
        </w:tc>
        <w:tc>
          <w:tcPr>
            <w:tcW w:w="840" w:type="dxa"/>
            <w:tcBorders>
              <w:top w:val="nil"/>
              <w:left w:val="nil"/>
              <w:bottom w:val="single" w:sz="4" w:space="0" w:color="auto"/>
              <w:right w:val="single" w:sz="4" w:space="0" w:color="auto"/>
            </w:tcBorders>
            <w:shd w:val="clear" w:color="auto" w:fill="auto"/>
            <w:vAlign w:val="center"/>
            <w:hideMark/>
          </w:tcPr>
          <w:p w14:paraId="7640342B"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861.4</w:t>
            </w:r>
          </w:p>
        </w:tc>
        <w:tc>
          <w:tcPr>
            <w:tcW w:w="801" w:type="dxa"/>
            <w:tcBorders>
              <w:top w:val="nil"/>
              <w:left w:val="nil"/>
              <w:bottom w:val="single" w:sz="4" w:space="0" w:color="auto"/>
              <w:right w:val="single" w:sz="4" w:space="0" w:color="auto"/>
            </w:tcBorders>
            <w:shd w:val="clear" w:color="auto" w:fill="auto"/>
            <w:vAlign w:val="center"/>
            <w:hideMark/>
          </w:tcPr>
          <w:p w14:paraId="181E45DE"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-787.5</w:t>
            </w:r>
          </w:p>
        </w:tc>
        <w:tc>
          <w:tcPr>
            <w:tcW w:w="841" w:type="dxa"/>
            <w:tcBorders>
              <w:top w:val="nil"/>
              <w:left w:val="nil"/>
              <w:bottom w:val="single" w:sz="4" w:space="0" w:color="auto"/>
              <w:right w:val="single" w:sz="4" w:space="0" w:color="auto"/>
            </w:tcBorders>
            <w:shd w:val="clear" w:color="auto" w:fill="auto"/>
            <w:noWrap/>
            <w:vAlign w:val="center"/>
            <w:hideMark/>
          </w:tcPr>
          <w:p w14:paraId="5C6B0D05"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13.1</w:t>
            </w:r>
          </w:p>
        </w:tc>
        <w:tc>
          <w:tcPr>
            <w:tcW w:w="850" w:type="dxa"/>
            <w:tcBorders>
              <w:top w:val="nil"/>
              <w:left w:val="nil"/>
              <w:bottom w:val="single" w:sz="4" w:space="0" w:color="auto"/>
              <w:right w:val="single" w:sz="4" w:space="0" w:color="auto"/>
            </w:tcBorders>
            <w:shd w:val="clear" w:color="auto" w:fill="auto"/>
            <w:noWrap/>
            <w:vAlign w:val="center"/>
            <w:hideMark/>
          </w:tcPr>
          <w:p w14:paraId="11DF5B93"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9372.5</w:t>
            </w:r>
          </w:p>
        </w:tc>
        <w:tc>
          <w:tcPr>
            <w:tcW w:w="711" w:type="dxa"/>
            <w:tcBorders>
              <w:top w:val="nil"/>
              <w:left w:val="nil"/>
              <w:bottom w:val="single" w:sz="4" w:space="0" w:color="auto"/>
              <w:right w:val="single" w:sz="4" w:space="0" w:color="auto"/>
            </w:tcBorders>
            <w:shd w:val="clear" w:color="auto" w:fill="auto"/>
            <w:noWrap/>
            <w:vAlign w:val="center"/>
            <w:hideMark/>
          </w:tcPr>
          <w:p w14:paraId="40C8D950"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1165.6</w:t>
            </w:r>
          </w:p>
        </w:tc>
      </w:tr>
      <w:tr w:rsidR="00A77C5D" w:rsidRPr="00A77C5D" w14:paraId="546C89CB" w14:textId="77777777" w:rsidTr="00A77C5D">
        <w:trPr>
          <w:trHeight w:val="300"/>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14:paraId="310E6103"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Црни јасен</w:t>
            </w:r>
          </w:p>
        </w:tc>
        <w:tc>
          <w:tcPr>
            <w:tcW w:w="827" w:type="dxa"/>
            <w:tcBorders>
              <w:top w:val="nil"/>
              <w:left w:val="nil"/>
              <w:bottom w:val="single" w:sz="4" w:space="0" w:color="auto"/>
              <w:right w:val="single" w:sz="4" w:space="0" w:color="auto"/>
            </w:tcBorders>
            <w:shd w:val="clear" w:color="auto" w:fill="auto"/>
            <w:noWrap/>
            <w:vAlign w:val="center"/>
            <w:hideMark/>
          </w:tcPr>
          <w:p w14:paraId="0FAC7ED8"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4.9</w:t>
            </w:r>
          </w:p>
        </w:tc>
        <w:tc>
          <w:tcPr>
            <w:tcW w:w="1103" w:type="dxa"/>
            <w:tcBorders>
              <w:top w:val="nil"/>
              <w:left w:val="nil"/>
              <w:bottom w:val="single" w:sz="4" w:space="0" w:color="auto"/>
              <w:right w:val="single" w:sz="4" w:space="0" w:color="auto"/>
            </w:tcBorders>
            <w:shd w:val="clear" w:color="auto" w:fill="auto"/>
            <w:noWrap/>
            <w:vAlign w:val="center"/>
            <w:hideMark/>
          </w:tcPr>
          <w:p w14:paraId="678AD445"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552.2</w:t>
            </w:r>
          </w:p>
        </w:tc>
        <w:tc>
          <w:tcPr>
            <w:tcW w:w="840" w:type="dxa"/>
            <w:tcBorders>
              <w:top w:val="nil"/>
              <w:left w:val="nil"/>
              <w:bottom w:val="single" w:sz="4" w:space="0" w:color="auto"/>
              <w:right w:val="single" w:sz="4" w:space="0" w:color="auto"/>
            </w:tcBorders>
            <w:shd w:val="clear" w:color="auto" w:fill="auto"/>
            <w:vAlign w:val="center"/>
            <w:hideMark/>
          </w:tcPr>
          <w:p w14:paraId="53FE56EC"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557.1</w:t>
            </w:r>
          </w:p>
        </w:tc>
        <w:tc>
          <w:tcPr>
            <w:tcW w:w="827" w:type="dxa"/>
            <w:tcBorders>
              <w:top w:val="nil"/>
              <w:left w:val="nil"/>
              <w:bottom w:val="single" w:sz="4" w:space="0" w:color="auto"/>
              <w:right w:val="single" w:sz="4" w:space="0" w:color="auto"/>
            </w:tcBorders>
            <w:shd w:val="clear" w:color="auto" w:fill="auto"/>
            <w:noWrap/>
            <w:vAlign w:val="center"/>
            <w:hideMark/>
          </w:tcPr>
          <w:p w14:paraId="5F597F3D"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w:t>
            </w:r>
          </w:p>
        </w:tc>
        <w:tc>
          <w:tcPr>
            <w:tcW w:w="1103" w:type="dxa"/>
            <w:tcBorders>
              <w:top w:val="nil"/>
              <w:left w:val="nil"/>
              <w:bottom w:val="single" w:sz="4" w:space="0" w:color="auto"/>
              <w:right w:val="single" w:sz="4" w:space="0" w:color="auto"/>
            </w:tcBorders>
            <w:shd w:val="clear" w:color="auto" w:fill="auto"/>
            <w:noWrap/>
            <w:vAlign w:val="center"/>
            <w:hideMark/>
          </w:tcPr>
          <w:p w14:paraId="07732965"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130.7</w:t>
            </w:r>
          </w:p>
        </w:tc>
        <w:tc>
          <w:tcPr>
            <w:tcW w:w="1070" w:type="dxa"/>
            <w:tcBorders>
              <w:top w:val="nil"/>
              <w:left w:val="nil"/>
              <w:bottom w:val="single" w:sz="4" w:space="0" w:color="auto"/>
              <w:right w:val="single" w:sz="4" w:space="0" w:color="auto"/>
            </w:tcBorders>
            <w:shd w:val="clear" w:color="auto" w:fill="auto"/>
            <w:vAlign w:val="center"/>
            <w:hideMark/>
          </w:tcPr>
          <w:p w14:paraId="6807C02F"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 </w:t>
            </w:r>
          </w:p>
        </w:tc>
        <w:tc>
          <w:tcPr>
            <w:tcW w:w="840" w:type="dxa"/>
            <w:tcBorders>
              <w:top w:val="nil"/>
              <w:left w:val="nil"/>
              <w:bottom w:val="single" w:sz="4" w:space="0" w:color="auto"/>
              <w:right w:val="single" w:sz="4" w:space="0" w:color="auto"/>
            </w:tcBorders>
            <w:shd w:val="clear" w:color="auto" w:fill="auto"/>
            <w:vAlign w:val="center"/>
            <w:hideMark/>
          </w:tcPr>
          <w:p w14:paraId="0C64C9A2"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130.7</w:t>
            </w:r>
          </w:p>
        </w:tc>
        <w:tc>
          <w:tcPr>
            <w:tcW w:w="801" w:type="dxa"/>
            <w:tcBorders>
              <w:top w:val="nil"/>
              <w:left w:val="nil"/>
              <w:bottom w:val="single" w:sz="4" w:space="0" w:color="auto"/>
              <w:right w:val="single" w:sz="4" w:space="0" w:color="auto"/>
            </w:tcBorders>
            <w:shd w:val="clear" w:color="auto" w:fill="auto"/>
            <w:vAlign w:val="center"/>
            <w:hideMark/>
          </w:tcPr>
          <w:p w14:paraId="1197F750"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426.4</w:t>
            </w:r>
          </w:p>
        </w:tc>
        <w:tc>
          <w:tcPr>
            <w:tcW w:w="841" w:type="dxa"/>
            <w:tcBorders>
              <w:top w:val="nil"/>
              <w:left w:val="nil"/>
              <w:bottom w:val="single" w:sz="4" w:space="0" w:color="auto"/>
              <w:right w:val="single" w:sz="4" w:space="0" w:color="auto"/>
            </w:tcBorders>
            <w:shd w:val="clear" w:color="auto" w:fill="auto"/>
            <w:noWrap/>
            <w:vAlign w:val="center"/>
            <w:hideMark/>
          </w:tcPr>
          <w:p w14:paraId="0DF77907"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0.0</w:t>
            </w:r>
          </w:p>
        </w:tc>
        <w:tc>
          <w:tcPr>
            <w:tcW w:w="850" w:type="dxa"/>
            <w:tcBorders>
              <w:top w:val="nil"/>
              <w:left w:val="nil"/>
              <w:bottom w:val="single" w:sz="4" w:space="0" w:color="auto"/>
              <w:right w:val="single" w:sz="4" w:space="0" w:color="auto"/>
            </w:tcBorders>
            <w:shd w:val="clear" w:color="auto" w:fill="auto"/>
            <w:noWrap/>
            <w:vAlign w:val="center"/>
            <w:hideMark/>
          </w:tcPr>
          <w:p w14:paraId="69EAC786"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23.7</w:t>
            </w:r>
          </w:p>
        </w:tc>
        <w:tc>
          <w:tcPr>
            <w:tcW w:w="711" w:type="dxa"/>
            <w:tcBorders>
              <w:top w:val="nil"/>
              <w:left w:val="nil"/>
              <w:bottom w:val="single" w:sz="4" w:space="0" w:color="auto"/>
              <w:right w:val="single" w:sz="4" w:space="0" w:color="auto"/>
            </w:tcBorders>
            <w:shd w:val="clear" w:color="auto" w:fill="auto"/>
            <w:noWrap/>
            <w:vAlign w:val="center"/>
            <w:hideMark/>
          </w:tcPr>
          <w:p w14:paraId="6EF5528B"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23.5</w:t>
            </w:r>
          </w:p>
        </w:tc>
      </w:tr>
      <w:tr w:rsidR="00A77C5D" w:rsidRPr="00A77C5D" w14:paraId="5338DA37" w14:textId="77777777" w:rsidTr="00A77C5D">
        <w:trPr>
          <w:trHeight w:val="300"/>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14:paraId="62EF0EC7"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Клен</w:t>
            </w:r>
          </w:p>
        </w:tc>
        <w:tc>
          <w:tcPr>
            <w:tcW w:w="827" w:type="dxa"/>
            <w:tcBorders>
              <w:top w:val="nil"/>
              <w:left w:val="nil"/>
              <w:bottom w:val="single" w:sz="4" w:space="0" w:color="auto"/>
              <w:right w:val="single" w:sz="4" w:space="0" w:color="auto"/>
            </w:tcBorders>
            <w:shd w:val="clear" w:color="auto" w:fill="auto"/>
            <w:noWrap/>
            <w:vAlign w:val="center"/>
            <w:hideMark/>
          </w:tcPr>
          <w:p w14:paraId="0816E6ED"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w:t>
            </w:r>
          </w:p>
        </w:tc>
        <w:tc>
          <w:tcPr>
            <w:tcW w:w="1103" w:type="dxa"/>
            <w:tcBorders>
              <w:top w:val="nil"/>
              <w:left w:val="nil"/>
              <w:bottom w:val="single" w:sz="4" w:space="0" w:color="auto"/>
              <w:right w:val="single" w:sz="4" w:space="0" w:color="auto"/>
            </w:tcBorders>
            <w:shd w:val="clear" w:color="auto" w:fill="auto"/>
            <w:noWrap/>
            <w:vAlign w:val="center"/>
            <w:hideMark/>
          </w:tcPr>
          <w:p w14:paraId="71A5C486"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13</w:t>
            </w:r>
          </w:p>
        </w:tc>
        <w:tc>
          <w:tcPr>
            <w:tcW w:w="840" w:type="dxa"/>
            <w:tcBorders>
              <w:top w:val="nil"/>
              <w:left w:val="nil"/>
              <w:bottom w:val="single" w:sz="4" w:space="0" w:color="auto"/>
              <w:right w:val="single" w:sz="4" w:space="0" w:color="auto"/>
            </w:tcBorders>
            <w:shd w:val="clear" w:color="auto" w:fill="auto"/>
            <w:vAlign w:val="center"/>
            <w:hideMark/>
          </w:tcPr>
          <w:p w14:paraId="7F712BE2"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13</w:t>
            </w:r>
          </w:p>
        </w:tc>
        <w:tc>
          <w:tcPr>
            <w:tcW w:w="827" w:type="dxa"/>
            <w:tcBorders>
              <w:top w:val="nil"/>
              <w:left w:val="nil"/>
              <w:bottom w:val="single" w:sz="4" w:space="0" w:color="auto"/>
              <w:right w:val="single" w:sz="4" w:space="0" w:color="auto"/>
            </w:tcBorders>
            <w:shd w:val="clear" w:color="auto" w:fill="auto"/>
            <w:noWrap/>
            <w:vAlign w:val="center"/>
            <w:hideMark/>
          </w:tcPr>
          <w:p w14:paraId="33AD69D3"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w:t>
            </w:r>
          </w:p>
        </w:tc>
        <w:tc>
          <w:tcPr>
            <w:tcW w:w="1103" w:type="dxa"/>
            <w:tcBorders>
              <w:top w:val="nil"/>
              <w:left w:val="nil"/>
              <w:bottom w:val="single" w:sz="4" w:space="0" w:color="auto"/>
              <w:right w:val="single" w:sz="4" w:space="0" w:color="auto"/>
            </w:tcBorders>
            <w:shd w:val="clear" w:color="auto" w:fill="auto"/>
            <w:noWrap/>
            <w:vAlign w:val="center"/>
            <w:hideMark/>
          </w:tcPr>
          <w:p w14:paraId="1EC18CB6"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w:t>
            </w:r>
          </w:p>
        </w:tc>
        <w:tc>
          <w:tcPr>
            <w:tcW w:w="1070" w:type="dxa"/>
            <w:tcBorders>
              <w:top w:val="nil"/>
              <w:left w:val="nil"/>
              <w:bottom w:val="single" w:sz="4" w:space="0" w:color="auto"/>
              <w:right w:val="single" w:sz="4" w:space="0" w:color="auto"/>
            </w:tcBorders>
            <w:shd w:val="clear" w:color="auto" w:fill="auto"/>
            <w:vAlign w:val="center"/>
            <w:hideMark/>
          </w:tcPr>
          <w:p w14:paraId="023FD96B"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0.3</w:t>
            </w:r>
          </w:p>
        </w:tc>
        <w:tc>
          <w:tcPr>
            <w:tcW w:w="840" w:type="dxa"/>
            <w:tcBorders>
              <w:top w:val="nil"/>
              <w:left w:val="nil"/>
              <w:bottom w:val="single" w:sz="4" w:space="0" w:color="auto"/>
              <w:right w:val="single" w:sz="4" w:space="0" w:color="auto"/>
            </w:tcBorders>
            <w:shd w:val="clear" w:color="auto" w:fill="auto"/>
            <w:vAlign w:val="center"/>
            <w:hideMark/>
          </w:tcPr>
          <w:p w14:paraId="6684934B"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0.3</w:t>
            </w:r>
          </w:p>
        </w:tc>
        <w:tc>
          <w:tcPr>
            <w:tcW w:w="801" w:type="dxa"/>
            <w:tcBorders>
              <w:top w:val="nil"/>
              <w:left w:val="nil"/>
              <w:bottom w:val="single" w:sz="4" w:space="0" w:color="auto"/>
              <w:right w:val="single" w:sz="4" w:space="0" w:color="auto"/>
            </w:tcBorders>
            <w:shd w:val="clear" w:color="auto" w:fill="auto"/>
            <w:vAlign w:val="center"/>
            <w:hideMark/>
          </w:tcPr>
          <w:p w14:paraId="071391A6"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12.7</w:t>
            </w:r>
          </w:p>
        </w:tc>
        <w:tc>
          <w:tcPr>
            <w:tcW w:w="841" w:type="dxa"/>
            <w:tcBorders>
              <w:top w:val="nil"/>
              <w:left w:val="nil"/>
              <w:bottom w:val="single" w:sz="4" w:space="0" w:color="auto"/>
              <w:right w:val="single" w:sz="4" w:space="0" w:color="auto"/>
            </w:tcBorders>
            <w:shd w:val="clear" w:color="auto" w:fill="auto"/>
            <w:noWrap/>
            <w:vAlign w:val="center"/>
            <w:hideMark/>
          </w:tcPr>
          <w:p w14:paraId="14C738EA"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 </w:t>
            </w:r>
          </w:p>
        </w:tc>
        <w:tc>
          <w:tcPr>
            <w:tcW w:w="850" w:type="dxa"/>
            <w:tcBorders>
              <w:top w:val="nil"/>
              <w:left w:val="nil"/>
              <w:bottom w:val="single" w:sz="4" w:space="0" w:color="auto"/>
              <w:right w:val="single" w:sz="4" w:space="0" w:color="auto"/>
            </w:tcBorders>
            <w:shd w:val="clear" w:color="auto" w:fill="auto"/>
            <w:noWrap/>
            <w:vAlign w:val="center"/>
            <w:hideMark/>
          </w:tcPr>
          <w:p w14:paraId="39DF37E8"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0.0</w:t>
            </w:r>
          </w:p>
        </w:tc>
        <w:tc>
          <w:tcPr>
            <w:tcW w:w="711" w:type="dxa"/>
            <w:tcBorders>
              <w:top w:val="nil"/>
              <w:left w:val="nil"/>
              <w:bottom w:val="single" w:sz="4" w:space="0" w:color="auto"/>
              <w:right w:val="single" w:sz="4" w:space="0" w:color="auto"/>
            </w:tcBorders>
            <w:shd w:val="clear" w:color="auto" w:fill="auto"/>
            <w:noWrap/>
            <w:vAlign w:val="center"/>
            <w:hideMark/>
          </w:tcPr>
          <w:p w14:paraId="4370A363"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2.3</w:t>
            </w:r>
          </w:p>
        </w:tc>
      </w:tr>
      <w:tr w:rsidR="00A77C5D" w:rsidRPr="00A77C5D" w14:paraId="77D83CEA" w14:textId="77777777" w:rsidTr="00A77C5D">
        <w:trPr>
          <w:trHeight w:val="300"/>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14:paraId="4718543C"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Јасика</w:t>
            </w:r>
          </w:p>
        </w:tc>
        <w:tc>
          <w:tcPr>
            <w:tcW w:w="827" w:type="dxa"/>
            <w:tcBorders>
              <w:top w:val="nil"/>
              <w:left w:val="nil"/>
              <w:bottom w:val="single" w:sz="4" w:space="0" w:color="auto"/>
              <w:right w:val="single" w:sz="4" w:space="0" w:color="auto"/>
            </w:tcBorders>
            <w:shd w:val="clear" w:color="auto" w:fill="auto"/>
            <w:noWrap/>
            <w:vAlign w:val="center"/>
            <w:hideMark/>
          </w:tcPr>
          <w:p w14:paraId="0B645CFD"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w:t>
            </w:r>
          </w:p>
        </w:tc>
        <w:tc>
          <w:tcPr>
            <w:tcW w:w="1103" w:type="dxa"/>
            <w:tcBorders>
              <w:top w:val="nil"/>
              <w:left w:val="nil"/>
              <w:bottom w:val="single" w:sz="4" w:space="0" w:color="auto"/>
              <w:right w:val="single" w:sz="4" w:space="0" w:color="auto"/>
            </w:tcBorders>
            <w:shd w:val="clear" w:color="auto" w:fill="auto"/>
            <w:noWrap/>
            <w:vAlign w:val="center"/>
            <w:hideMark/>
          </w:tcPr>
          <w:p w14:paraId="24500B90"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w:t>
            </w:r>
          </w:p>
        </w:tc>
        <w:tc>
          <w:tcPr>
            <w:tcW w:w="840" w:type="dxa"/>
            <w:tcBorders>
              <w:top w:val="nil"/>
              <w:left w:val="nil"/>
              <w:bottom w:val="single" w:sz="4" w:space="0" w:color="auto"/>
              <w:right w:val="single" w:sz="4" w:space="0" w:color="auto"/>
            </w:tcBorders>
            <w:shd w:val="clear" w:color="auto" w:fill="auto"/>
            <w:vAlign w:val="center"/>
            <w:hideMark/>
          </w:tcPr>
          <w:p w14:paraId="2DD848E3"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 </w:t>
            </w:r>
          </w:p>
        </w:tc>
        <w:tc>
          <w:tcPr>
            <w:tcW w:w="827" w:type="dxa"/>
            <w:tcBorders>
              <w:top w:val="nil"/>
              <w:left w:val="nil"/>
              <w:bottom w:val="single" w:sz="4" w:space="0" w:color="auto"/>
              <w:right w:val="single" w:sz="4" w:space="0" w:color="auto"/>
            </w:tcBorders>
            <w:shd w:val="clear" w:color="auto" w:fill="auto"/>
            <w:noWrap/>
            <w:vAlign w:val="center"/>
            <w:hideMark/>
          </w:tcPr>
          <w:p w14:paraId="5D71016F"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w:t>
            </w:r>
          </w:p>
        </w:tc>
        <w:tc>
          <w:tcPr>
            <w:tcW w:w="1103" w:type="dxa"/>
            <w:tcBorders>
              <w:top w:val="nil"/>
              <w:left w:val="nil"/>
              <w:bottom w:val="single" w:sz="4" w:space="0" w:color="auto"/>
              <w:right w:val="single" w:sz="4" w:space="0" w:color="auto"/>
            </w:tcBorders>
            <w:shd w:val="clear" w:color="auto" w:fill="auto"/>
            <w:noWrap/>
            <w:vAlign w:val="center"/>
            <w:hideMark/>
          </w:tcPr>
          <w:p w14:paraId="5350D86A"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131.6</w:t>
            </w:r>
          </w:p>
        </w:tc>
        <w:tc>
          <w:tcPr>
            <w:tcW w:w="1070" w:type="dxa"/>
            <w:tcBorders>
              <w:top w:val="nil"/>
              <w:left w:val="nil"/>
              <w:bottom w:val="single" w:sz="4" w:space="0" w:color="auto"/>
              <w:right w:val="single" w:sz="4" w:space="0" w:color="auto"/>
            </w:tcBorders>
            <w:shd w:val="clear" w:color="auto" w:fill="auto"/>
            <w:vAlign w:val="center"/>
            <w:hideMark/>
          </w:tcPr>
          <w:p w14:paraId="5F8B3339"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 </w:t>
            </w:r>
          </w:p>
        </w:tc>
        <w:tc>
          <w:tcPr>
            <w:tcW w:w="840" w:type="dxa"/>
            <w:tcBorders>
              <w:top w:val="nil"/>
              <w:left w:val="nil"/>
              <w:bottom w:val="single" w:sz="4" w:space="0" w:color="auto"/>
              <w:right w:val="single" w:sz="4" w:space="0" w:color="auto"/>
            </w:tcBorders>
            <w:shd w:val="clear" w:color="auto" w:fill="auto"/>
            <w:vAlign w:val="center"/>
            <w:hideMark/>
          </w:tcPr>
          <w:p w14:paraId="7A38EDF1"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131.6</w:t>
            </w:r>
          </w:p>
        </w:tc>
        <w:tc>
          <w:tcPr>
            <w:tcW w:w="801" w:type="dxa"/>
            <w:tcBorders>
              <w:top w:val="nil"/>
              <w:left w:val="nil"/>
              <w:bottom w:val="single" w:sz="4" w:space="0" w:color="auto"/>
              <w:right w:val="single" w:sz="4" w:space="0" w:color="auto"/>
            </w:tcBorders>
            <w:shd w:val="clear" w:color="auto" w:fill="auto"/>
            <w:vAlign w:val="center"/>
            <w:hideMark/>
          </w:tcPr>
          <w:p w14:paraId="750D2764"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-131.6</w:t>
            </w:r>
          </w:p>
        </w:tc>
        <w:tc>
          <w:tcPr>
            <w:tcW w:w="841" w:type="dxa"/>
            <w:tcBorders>
              <w:top w:val="nil"/>
              <w:left w:val="nil"/>
              <w:bottom w:val="single" w:sz="4" w:space="0" w:color="auto"/>
              <w:right w:val="single" w:sz="4" w:space="0" w:color="auto"/>
            </w:tcBorders>
            <w:shd w:val="clear" w:color="auto" w:fill="auto"/>
            <w:noWrap/>
            <w:vAlign w:val="center"/>
            <w:hideMark/>
          </w:tcPr>
          <w:p w14:paraId="14AD1673"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 </w:t>
            </w:r>
          </w:p>
        </w:tc>
        <w:tc>
          <w:tcPr>
            <w:tcW w:w="850" w:type="dxa"/>
            <w:tcBorders>
              <w:top w:val="nil"/>
              <w:left w:val="nil"/>
              <w:bottom w:val="single" w:sz="4" w:space="0" w:color="auto"/>
              <w:right w:val="single" w:sz="4" w:space="0" w:color="auto"/>
            </w:tcBorders>
            <w:shd w:val="clear" w:color="auto" w:fill="auto"/>
            <w:noWrap/>
            <w:vAlign w:val="center"/>
            <w:hideMark/>
          </w:tcPr>
          <w:p w14:paraId="4F42FBA4"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 </w:t>
            </w:r>
          </w:p>
        </w:tc>
        <w:tc>
          <w:tcPr>
            <w:tcW w:w="711" w:type="dxa"/>
            <w:tcBorders>
              <w:top w:val="nil"/>
              <w:left w:val="nil"/>
              <w:bottom w:val="single" w:sz="4" w:space="0" w:color="auto"/>
              <w:right w:val="single" w:sz="4" w:space="0" w:color="auto"/>
            </w:tcBorders>
            <w:shd w:val="clear" w:color="auto" w:fill="auto"/>
            <w:noWrap/>
            <w:vAlign w:val="center"/>
            <w:hideMark/>
          </w:tcPr>
          <w:p w14:paraId="57BC8F74"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 </w:t>
            </w:r>
          </w:p>
        </w:tc>
      </w:tr>
      <w:tr w:rsidR="00A77C5D" w:rsidRPr="00A77C5D" w14:paraId="50382021" w14:textId="77777777" w:rsidTr="00A77C5D">
        <w:trPr>
          <w:trHeight w:val="480"/>
          <w:jc w:val="center"/>
        </w:trPr>
        <w:tc>
          <w:tcPr>
            <w:tcW w:w="1477" w:type="dxa"/>
            <w:tcBorders>
              <w:top w:val="nil"/>
              <w:left w:val="single" w:sz="4" w:space="0" w:color="auto"/>
              <w:bottom w:val="single" w:sz="4" w:space="0" w:color="auto"/>
              <w:right w:val="single" w:sz="4" w:space="0" w:color="auto"/>
            </w:tcBorders>
            <w:shd w:val="clear" w:color="auto" w:fill="auto"/>
            <w:vAlign w:val="center"/>
            <w:hideMark/>
          </w:tcPr>
          <w:p w14:paraId="3DA5CCCD"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Крупнолисна липа</w:t>
            </w:r>
          </w:p>
        </w:tc>
        <w:tc>
          <w:tcPr>
            <w:tcW w:w="827" w:type="dxa"/>
            <w:tcBorders>
              <w:top w:val="nil"/>
              <w:left w:val="nil"/>
              <w:bottom w:val="single" w:sz="4" w:space="0" w:color="auto"/>
              <w:right w:val="single" w:sz="4" w:space="0" w:color="auto"/>
            </w:tcBorders>
            <w:shd w:val="clear" w:color="auto" w:fill="auto"/>
            <w:noWrap/>
            <w:vAlign w:val="center"/>
            <w:hideMark/>
          </w:tcPr>
          <w:p w14:paraId="1CAEAE9D"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w:t>
            </w:r>
          </w:p>
        </w:tc>
        <w:tc>
          <w:tcPr>
            <w:tcW w:w="1103" w:type="dxa"/>
            <w:tcBorders>
              <w:top w:val="nil"/>
              <w:left w:val="nil"/>
              <w:bottom w:val="single" w:sz="4" w:space="0" w:color="auto"/>
              <w:right w:val="single" w:sz="4" w:space="0" w:color="auto"/>
            </w:tcBorders>
            <w:shd w:val="clear" w:color="auto" w:fill="auto"/>
            <w:noWrap/>
            <w:vAlign w:val="center"/>
            <w:hideMark/>
          </w:tcPr>
          <w:p w14:paraId="746D8437"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11.4</w:t>
            </w:r>
          </w:p>
        </w:tc>
        <w:tc>
          <w:tcPr>
            <w:tcW w:w="840" w:type="dxa"/>
            <w:tcBorders>
              <w:top w:val="nil"/>
              <w:left w:val="nil"/>
              <w:bottom w:val="single" w:sz="4" w:space="0" w:color="auto"/>
              <w:right w:val="single" w:sz="4" w:space="0" w:color="auto"/>
            </w:tcBorders>
            <w:shd w:val="clear" w:color="auto" w:fill="auto"/>
            <w:vAlign w:val="center"/>
            <w:hideMark/>
          </w:tcPr>
          <w:p w14:paraId="28762140"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11.4</w:t>
            </w:r>
          </w:p>
        </w:tc>
        <w:tc>
          <w:tcPr>
            <w:tcW w:w="827" w:type="dxa"/>
            <w:tcBorders>
              <w:top w:val="nil"/>
              <w:left w:val="nil"/>
              <w:bottom w:val="single" w:sz="4" w:space="0" w:color="auto"/>
              <w:right w:val="single" w:sz="4" w:space="0" w:color="auto"/>
            </w:tcBorders>
            <w:shd w:val="clear" w:color="auto" w:fill="auto"/>
            <w:noWrap/>
            <w:vAlign w:val="center"/>
            <w:hideMark/>
          </w:tcPr>
          <w:p w14:paraId="56E6640C"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w:t>
            </w:r>
          </w:p>
        </w:tc>
        <w:tc>
          <w:tcPr>
            <w:tcW w:w="1103" w:type="dxa"/>
            <w:tcBorders>
              <w:top w:val="nil"/>
              <w:left w:val="nil"/>
              <w:bottom w:val="single" w:sz="4" w:space="0" w:color="auto"/>
              <w:right w:val="single" w:sz="4" w:space="0" w:color="auto"/>
            </w:tcBorders>
            <w:shd w:val="clear" w:color="auto" w:fill="auto"/>
            <w:noWrap/>
            <w:vAlign w:val="center"/>
            <w:hideMark/>
          </w:tcPr>
          <w:p w14:paraId="5F990B5B"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11</w:t>
            </w:r>
          </w:p>
        </w:tc>
        <w:tc>
          <w:tcPr>
            <w:tcW w:w="1070" w:type="dxa"/>
            <w:tcBorders>
              <w:top w:val="nil"/>
              <w:left w:val="nil"/>
              <w:bottom w:val="single" w:sz="4" w:space="0" w:color="auto"/>
              <w:right w:val="single" w:sz="4" w:space="0" w:color="auto"/>
            </w:tcBorders>
            <w:shd w:val="clear" w:color="auto" w:fill="auto"/>
            <w:vAlign w:val="center"/>
            <w:hideMark/>
          </w:tcPr>
          <w:p w14:paraId="0D558A96"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 </w:t>
            </w:r>
          </w:p>
        </w:tc>
        <w:tc>
          <w:tcPr>
            <w:tcW w:w="840" w:type="dxa"/>
            <w:tcBorders>
              <w:top w:val="nil"/>
              <w:left w:val="nil"/>
              <w:bottom w:val="single" w:sz="4" w:space="0" w:color="auto"/>
              <w:right w:val="single" w:sz="4" w:space="0" w:color="auto"/>
            </w:tcBorders>
            <w:shd w:val="clear" w:color="auto" w:fill="auto"/>
            <w:vAlign w:val="center"/>
            <w:hideMark/>
          </w:tcPr>
          <w:p w14:paraId="25B25EE1"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11</w:t>
            </w:r>
          </w:p>
        </w:tc>
        <w:tc>
          <w:tcPr>
            <w:tcW w:w="801" w:type="dxa"/>
            <w:tcBorders>
              <w:top w:val="nil"/>
              <w:left w:val="nil"/>
              <w:bottom w:val="single" w:sz="4" w:space="0" w:color="auto"/>
              <w:right w:val="single" w:sz="4" w:space="0" w:color="auto"/>
            </w:tcBorders>
            <w:shd w:val="clear" w:color="auto" w:fill="auto"/>
            <w:vAlign w:val="center"/>
            <w:hideMark/>
          </w:tcPr>
          <w:p w14:paraId="46EEB508"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0.4</w:t>
            </w:r>
          </w:p>
        </w:tc>
        <w:tc>
          <w:tcPr>
            <w:tcW w:w="841" w:type="dxa"/>
            <w:tcBorders>
              <w:top w:val="nil"/>
              <w:left w:val="nil"/>
              <w:bottom w:val="single" w:sz="4" w:space="0" w:color="auto"/>
              <w:right w:val="single" w:sz="4" w:space="0" w:color="auto"/>
            </w:tcBorders>
            <w:shd w:val="clear" w:color="auto" w:fill="auto"/>
            <w:noWrap/>
            <w:vAlign w:val="center"/>
            <w:hideMark/>
          </w:tcPr>
          <w:p w14:paraId="4EA3BED5"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 </w:t>
            </w:r>
          </w:p>
        </w:tc>
        <w:tc>
          <w:tcPr>
            <w:tcW w:w="850" w:type="dxa"/>
            <w:tcBorders>
              <w:top w:val="nil"/>
              <w:left w:val="nil"/>
              <w:bottom w:val="single" w:sz="4" w:space="0" w:color="auto"/>
              <w:right w:val="single" w:sz="4" w:space="0" w:color="auto"/>
            </w:tcBorders>
            <w:shd w:val="clear" w:color="auto" w:fill="auto"/>
            <w:noWrap/>
            <w:vAlign w:val="center"/>
            <w:hideMark/>
          </w:tcPr>
          <w:p w14:paraId="7ADCE3CB"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96.5</w:t>
            </w:r>
          </w:p>
        </w:tc>
        <w:tc>
          <w:tcPr>
            <w:tcW w:w="711" w:type="dxa"/>
            <w:tcBorders>
              <w:top w:val="nil"/>
              <w:left w:val="nil"/>
              <w:bottom w:val="single" w:sz="4" w:space="0" w:color="auto"/>
              <w:right w:val="single" w:sz="4" w:space="0" w:color="auto"/>
            </w:tcBorders>
            <w:shd w:val="clear" w:color="auto" w:fill="auto"/>
            <w:noWrap/>
            <w:vAlign w:val="center"/>
            <w:hideMark/>
          </w:tcPr>
          <w:p w14:paraId="071BCA9A"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96.5</w:t>
            </w:r>
          </w:p>
        </w:tc>
      </w:tr>
      <w:tr w:rsidR="00A77C5D" w:rsidRPr="00A77C5D" w14:paraId="7CF7B656" w14:textId="77777777" w:rsidTr="00A77C5D">
        <w:trPr>
          <w:trHeight w:val="510"/>
          <w:jc w:val="center"/>
        </w:trPr>
        <w:tc>
          <w:tcPr>
            <w:tcW w:w="1477" w:type="dxa"/>
            <w:tcBorders>
              <w:top w:val="nil"/>
              <w:left w:val="single" w:sz="4" w:space="0" w:color="auto"/>
              <w:bottom w:val="single" w:sz="4" w:space="0" w:color="auto"/>
              <w:right w:val="single" w:sz="4" w:space="0" w:color="auto"/>
            </w:tcBorders>
            <w:shd w:val="clear" w:color="auto" w:fill="auto"/>
            <w:vAlign w:val="center"/>
            <w:hideMark/>
          </w:tcPr>
          <w:p w14:paraId="143575F2"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УКУПНО лишћари</w:t>
            </w:r>
          </w:p>
        </w:tc>
        <w:tc>
          <w:tcPr>
            <w:tcW w:w="827" w:type="dxa"/>
            <w:tcBorders>
              <w:top w:val="nil"/>
              <w:left w:val="nil"/>
              <w:bottom w:val="single" w:sz="4" w:space="0" w:color="auto"/>
              <w:right w:val="single" w:sz="4" w:space="0" w:color="auto"/>
            </w:tcBorders>
            <w:shd w:val="clear" w:color="auto" w:fill="auto"/>
            <w:noWrap/>
            <w:vAlign w:val="center"/>
            <w:hideMark/>
          </w:tcPr>
          <w:p w14:paraId="61FA843A"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10381.6</w:t>
            </w:r>
          </w:p>
        </w:tc>
        <w:tc>
          <w:tcPr>
            <w:tcW w:w="1103" w:type="dxa"/>
            <w:tcBorders>
              <w:top w:val="nil"/>
              <w:left w:val="nil"/>
              <w:bottom w:val="single" w:sz="4" w:space="0" w:color="auto"/>
              <w:right w:val="single" w:sz="4" w:space="0" w:color="auto"/>
            </w:tcBorders>
            <w:shd w:val="clear" w:color="auto" w:fill="auto"/>
            <w:noWrap/>
            <w:vAlign w:val="center"/>
            <w:hideMark/>
          </w:tcPr>
          <w:p w14:paraId="62AF9191"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41983.2</w:t>
            </w:r>
          </w:p>
        </w:tc>
        <w:tc>
          <w:tcPr>
            <w:tcW w:w="840" w:type="dxa"/>
            <w:tcBorders>
              <w:top w:val="nil"/>
              <w:left w:val="nil"/>
              <w:bottom w:val="single" w:sz="4" w:space="0" w:color="auto"/>
              <w:right w:val="single" w:sz="4" w:space="0" w:color="auto"/>
            </w:tcBorders>
            <w:shd w:val="clear" w:color="auto" w:fill="auto"/>
            <w:vAlign w:val="center"/>
            <w:hideMark/>
          </w:tcPr>
          <w:p w14:paraId="0470421E"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52364.8</w:t>
            </w:r>
          </w:p>
        </w:tc>
        <w:tc>
          <w:tcPr>
            <w:tcW w:w="827" w:type="dxa"/>
            <w:tcBorders>
              <w:top w:val="nil"/>
              <w:left w:val="nil"/>
              <w:bottom w:val="single" w:sz="4" w:space="0" w:color="auto"/>
              <w:right w:val="single" w:sz="4" w:space="0" w:color="auto"/>
            </w:tcBorders>
            <w:shd w:val="clear" w:color="auto" w:fill="auto"/>
            <w:noWrap/>
            <w:vAlign w:val="center"/>
            <w:hideMark/>
          </w:tcPr>
          <w:p w14:paraId="61A53597"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3447.8</w:t>
            </w:r>
          </w:p>
        </w:tc>
        <w:tc>
          <w:tcPr>
            <w:tcW w:w="1103" w:type="dxa"/>
            <w:tcBorders>
              <w:top w:val="nil"/>
              <w:left w:val="nil"/>
              <w:bottom w:val="single" w:sz="4" w:space="0" w:color="auto"/>
              <w:right w:val="single" w:sz="4" w:space="0" w:color="auto"/>
            </w:tcBorders>
            <w:shd w:val="clear" w:color="auto" w:fill="auto"/>
            <w:noWrap/>
            <w:vAlign w:val="center"/>
            <w:hideMark/>
          </w:tcPr>
          <w:p w14:paraId="1A05C0A4"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36412.4</w:t>
            </w:r>
          </w:p>
        </w:tc>
        <w:tc>
          <w:tcPr>
            <w:tcW w:w="1070" w:type="dxa"/>
            <w:tcBorders>
              <w:top w:val="nil"/>
              <w:left w:val="nil"/>
              <w:bottom w:val="single" w:sz="4" w:space="0" w:color="auto"/>
              <w:right w:val="single" w:sz="4" w:space="0" w:color="auto"/>
            </w:tcBorders>
            <w:shd w:val="clear" w:color="auto" w:fill="auto"/>
            <w:vAlign w:val="center"/>
            <w:hideMark/>
          </w:tcPr>
          <w:p w14:paraId="69BC24CC"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1254.9</w:t>
            </w:r>
          </w:p>
        </w:tc>
        <w:tc>
          <w:tcPr>
            <w:tcW w:w="840" w:type="dxa"/>
            <w:tcBorders>
              <w:top w:val="nil"/>
              <w:left w:val="nil"/>
              <w:bottom w:val="single" w:sz="4" w:space="0" w:color="auto"/>
              <w:right w:val="single" w:sz="4" w:space="0" w:color="auto"/>
            </w:tcBorders>
            <w:shd w:val="clear" w:color="auto" w:fill="auto"/>
            <w:vAlign w:val="center"/>
            <w:hideMark/>
          </w:tcPr>
          <w:p w14:paraId="71DCA26A"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41115.1</w:t>
            </w:r>
          </w:p>
        </w:tc>
        <w:tc>
          <w:tcPr>
            <w:tcW w:w="801" w:type="dxa"/>
            <w:tcBorders>
              <w:top w:val="nil"/>
              <w:left w:val="nil"/>
              <w:bottom w:val="single" w:sz="4" w:space="0" w:color="auto"/>
              <w:right w:val="single" w:sz="4" w:space="0" w:color="auto"/>
            </w:tcBorders>
            <w:shd w:val="clear" w:color="auto" w:fill="auto"/>
            <w:vAlign w:val="center"/>
            <w:hideMark/>
          </w:tcPr>
          <w:p w14:paraId="384FA376"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11250</w:t>
            </w:r>
          </w:p>
        </w:tc>
        <w:tc>
          <w:tcPr>
            <w:tcW w:w="841" w:type="dxa"/>
            <w:tcBorders>
              <w:top w:val="nil"/>
              <w:left w:val="nil"/>
              <w:bottom w:val="single" w:sz="4" w:space="0" w:color="auto"/>
              <w:right w:val="single" w:sz="4" w:space="0" w:color="auto"/>
            </w:tcBorders>
            <w:shd w:val="clear" w:color="auto" w:fill="auto"/>
            <w:noWrap/>
            <w:vAlign w:val="center"/>
            <w:hideMark/>
          </w:tcPr>
          <w:p w14:paraId="623EAF85"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33.2</w:t>
            </w:r>
          </w:p>
        </w:tc>
        <w:tc>
          <w:tcPr>
            <w:tcW w:w="850" w:type="dxa"/>
            <w:tcBorders>
              <w:top w:val="nil"/>
              <w:left w:val="nil"/>
              <w:bottom w:val="single" w:sz="4" w:space="0" w:color="auto"/>
              <w:right w:val="single" w:sz="4" w:space="0" w:color="auto"/>
            </w:tcBorders>
            <w:shd w:val="clear" w:color="auto" w:fill="auto"/>
            <w:noWrap/>
            <w:vAlign w:val="center"/>
            <w:hideMark/>
          </w:tcPr>
          <w:p w14:paraId="19E0705D"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86.7</w:t>
            </w:r>
          </w:p>
        </w:tc>
        <w:tc>
          <w:tcPr>
            <w:tcW w:w="711" w:type="dxa"/>
            <w:tcBorders>
              <w:top w:val="nil"/>
              <w:left w:val="nil"/>
              <w:bottom w:val="single" w:sz="4" w:space="0" w:color="auto"/>
              <w:right w:val="single" w:sz="4" w:space="0" w:color="auto"/>
            </w:tcBorders>
            <w:shd w:val="clear" w:color="auto" w:fill="auto"/>
            <w:noWrap/>
            <w:vAlign w:val="center"/>
            <w:hideMark/>
          </w:tcPr>
          <w:p w14:paraId="52435A9A"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78.5</w:t>
            </w:r>
          </w:p>
        </w:tc>
      </w:tr>
      <w:tr w:rsidR="00A77C5D" w:rsidRPr="00A77C5D" w14:paraId="09319D53" w14:textId="77777777" w:rsidTr="00A77C5D">
        <w:trPr>
          <w:trHeight w:val="300"/>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14:paraId="461AECC4"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Црни бор</w:t>
            </w:r>
          </w:p>
        </w:tc>
        <w:tc>
          <w:tcPr>
            <w:tcW w:w="827" w:type="dxa"/>
            <w:tcBorders>
              <w:top w:val="nil"/>
              <w:left w:val="nil"/>
              <w:bottom w:val="single" w:sz="4" w:space="0" w:color="auto"/>
              <w:right w:val="single" w:sz="4" w:space="0" w:color="auto"/>
            </w:tcBorders>
            <w:shd w:val="clear" w:color="auto" w:fill="auto"/>
            <w:noWrap/>
            <w:vAlign w:val="center"/>
            <w:hideMark/>
          </w:tcPr>
          <w:p w14:paraId="11F9E7DC"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2360.5</w:t>
            </w:r>
          </w:p>
        </w:tc>
        <w:tc>
          <w:tcPr>
            <w:tcW w:w="1103" w:type="dxa"/>
            <w:tcBorders>
              <w:top w:val="nil"/>
              <w:left w:val="nil"/>
              <w:bottom w:val="single" w:sz="4" w:space="0" w:color="auto"/>
              <w:right w:val="single" w:sz="4" w:space="0" w:color="auto"/>
            </w:tcBorders>
            <w:shd w:val="clear" w:color="auto" w:fill="auto"/>
            <w:noWrap/>
            <w:vAlign w:val="center"/>
            <w:hideMark/>
          </w:tcPr>
          <w:p w14:paraId="3B408F6E"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4558.6</w:t>
            </w:r>
          </w:p>
        </w:tc>
        <w:tc>
          <w:tcPr>
            <w:tcW w:w="840" w:type="dxa"/>
            <w:tcBorders>
              <w:top w:val="nil"/>
              <w:left w:val="nil"/>
              <w:bottom w:val="single" w:sz="4" w:space="0" w:color="auto"/>
              <w:right w:val="single" w:sz="4" w:space="0" w:color="auto"/>
            </w:tcBorders>
            <w:shd w:val="clear" w:color="auto" w:fill="auto"/>
            <w:vAlign w:val="center"/>
            <w:hideMark/>
          </w:tcPr>
          <w:p w14:paraId="36CB44C1"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6919.1</w:t>
            </w:r>
          </w:p>
        </w:tc>
        <w:tc>
          <w:tcPr>
            <w:tcW w:w="827" w:type="dxa"/>
            <w:tcBorders>
              <w:top w:val="nil"/>
              <w:left w:val="nil"/>
              <w:bottom w:val="single" w:sz="4" w:space="0" w:color="auto"/>
              <w:right w:val="single" w:sz="4" w:space="0" w:color="auto"/>
            </w:tcBorders>
            <w:shd w:val="clear" w:color="auto" w:fill="auto"/>
            <w:noWrap/>
            <w:vAlign w:val="center"/>
            <w:hideMark/>
          </w:tcPr>
          <w:p w14:paraId="2F197921"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1314</w:t>
            </w:r>
          </w:p>
        </w:tc>
        <w:tc>
          <w:tcPr>
            <w:tcW w:w="1103" w:type="dxa"/>
            <w:tcBorders>
              <w:top w:val="nil"/>
              <w:left w:val="nil"/>
              <w:bottom w:val="single" w:sz="4" w:space="0" w:color="auto"/>
              <w:right w:val="single" w:sz="4" w:space="0" w:color="auto"/>
            </w:tcBorders>
            <w:shd w:val="clear" w:color="auto" w:fill="auto"/>
            <w:noWrap/>
            <w:vAlign w:val="center"/>
            <w:hideMark/>
          </w:tcPr>
          <w:p w14:paraId="7F48B8BB"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5342.7</w:t>
            </w:r>
          </w:p>
        </w:tc>
        <w:tc>
          <w:tcPr>
            <w:tcW w:w="1070" w:type="dxa"/>
            <w:tcBorders>
              <w:top w:val="nil"/>
              <w:left w:val="nil"/>
              <w:bottom w:val="single" w:sz="4" w:space="0" w:color="auto"/>
              <w:right w:val="single" w:sz="4" w:space="0" w:color="auto"/>
            </w:tcBorders>
            <w:shd w:val="clear" w:color="auto" w:fill="auto"/>
            <w:noWrap/>
            <w:vAlign w:val="center"/>
            <w:hideMark/>
          </w:tcPr>
          <w:p w14:paraId="23E3E4A8"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7.6</w:t>
            </w:r>
          </w:p>
        </w:tc>
        <w:tc>
          <w:tcPr>
            <w:tcW w:w="840" w:type="dxa"/>
            <w:tcBorders>
              <w:top w:val="nil"/>
              <w:left w:val="nil"/>
              <w:bottom w:val="single" w:sz="4" w:space="0" w:color="auto"/>
              <w:right w:val="single" w:sz="4" w:space="0" w:color="auto"/>
            </w:tcBorders>
            <w:shd w:val="clear" w:color="auto" w:fill="auto"/>
            <w:vAlign w:val="center"/>
            <w:hideMark/>
          </w:tcPr>
          <w:p w14:paraId="78C7CB48"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6664.3</w:t>
            </w:r>
          </w:p>
        </w:tc>
        <w:tc>
          <w:tcPr>
            <w:tcW w:w="801" w:type="dxa"/>
            <w:tcBorders>
              <w:top w:val="nil"/>
              <w:left w:val="nil"/>
              <w:bottom w:val="single" w:sz="4" w:space="0" w:color="auto"/>
              <w:right w:val="single" w:sz="4" w:space="0" w:color="auto"/>
            </w:tcBorders>
            <w:shd w:val="clear" w:color="auto" w:fill="auto"/>
            <w:vAlign w:val="center"/>
            <w:hideMark/>
          </w:tcPr>
          <w:p w14:paraId="23CE8996"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254.8</w:t>
            </w:r>
          </w:p>
        </w:tc>
        <w:tc>
          <w:tcPr>
            <w:tcW w:w="841" w:type="dxa"/>
            <w:tcBorders>
              <w:top w:val="nil"/>
              <w:left w:val="nil"/>
              <w:bottom w:val="single" w:sz="4" w:space="0" w:color="auto"/>
              <w:right w:val="single" w:sz="4" w:space="0" w:color="auto"/>
            </w:tcBorders>
            <w:shd w:val="clear" w:color="auto" w:fill="auto"/>
            <w:noWrap/>
            <w:vAlign w:val="center"/>
            <w:hideMark/>
          </w:tcPr>
          <w:p w14:paraId="4580FFDB"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55.7</w:t>
            </w:r>
          </w:p>
        </w:tc>
        <w:tc>
          <w:tcPr>
            <w:tcW w:w="850" w:type="dxa"/>
            <w:tcBorders>
              <w:top w:val="nil"/>
              <w:left w:val="nil"/>
              <w:bottom w:val="single" w:sz="4" w:space="0" w:color="auto"/>
              <w:right w:val="single" w:sz="4" w:space="0" w:color="auto"/>
            </w:tcBorders>
            <w:shd w:val="clear" w:color="auto" w:fill="auto"/>
            <w:noWrap/>
            <w:vAlign w:val="center"/>
            <w:hideMark/>
          </w:tcPr>
          <w:p w14:paraId="00E44F87"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117.2</w:t>
            </w:r>
          </w:p>
        </w:tc>
        <w:tc>
          <w:tcPr>
            <w:tcW w:w="711" w:type="dxa"/>
            <w:tcBorders>
              <w:top w:val="nil"/>
              <w:left w:val="nil"/>
              <w:bottom w:val="single" w:sz="4" w:space="0" w:color="auto"/>
              <w:right w:val="single" w:sz="4" w:space="0" w:color="auto"/>
            </w:tcBorders>
            <w:shd w:val="clear" w:color="auto" w:fill="auto"/>
            <w:noWrap/>
            <w:vAlign w:val="center"/>
            <w:hideMark/>
          </w:tcPr>
          <w:p w14:paraId="51CB8EC9"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96.3</w:t>
            </w:r>
          </w:p>
        </w:tc>
      </w:tr>
      <w:tr w:rsidR="00A77C5D" w:rsidRPr="00A77C5D" w14:paraId="777352C6" w14:textId="77777777" w:rsidTr="00A77C5D">
        <w:trPr>
          <w:trHeight w:val="300"/>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14:paraId="4F6D3219"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Бели бор</w:t>
            </w:r>
          </w:p>
        </w:tc>
        <w:tc>
          <w:tcPr>
            <w:tcW w:w="827" w:type="dxa"/>
            <w:tcBorders>
              <w:top w:val="nil"/>
              <w:left w:val="nil"/>
              <w:bottom w:val="single" w:sz="4" w:space="0" w:color="auto"/>
              <w:right w:val="single" w:sz="4" w:space="0" w:color="auto"/>
            </w:tcBorders>
            <w:shd w:val="clear" w:color="auto" w:fill="auto"/>
            <w:noWrap/>
            <w:vAlign w:val="center"/>
            <w:hideMark/>
          </w:tcPr>
          <w:p w14:paraId="2B27C4B9"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444</w:t>
            </w:r>
          </w:p>
        </w:tc>
        <w:tc>
          <w:tcPr>
            <w:tcW w:w="1103" w:type="dxa"/>
            <w:tcBorders>
              <w:top w:val="nil"/>
              <w:left w:val="nil"/>
              <w:bottom w:val="single" w:sz="4" w:space="0" w:color="auto"/>
              <w:right w:val="single" w:sz="4" w:space="0" w:color="auto"/>
            </w:tcBorders>
            <w:shd w:val="clear" w:color="auto" w:fill="auto"/>
            <w:noWrap/>
            <w:vAlign w:val="center"/>
            <w:hideMark/>
          </w:tcPr>
          <w:p w14:paraId="2FB2A64E"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1843.6</w:t>
            </w:r>
          </w:p>
        </w:tc>
        <w:tc>
          <w:tcPr>
            <w:tcW w:w="840" w:type="dxa"/>
            <w:tcBorders>
              <w:top w:val="nil"/>
              <w:left w:val="nil"/>
              <w:bottom w:val="single" w:sz="4" w:space="0" w:color="auto"/>
              <w:right w:val="single" w:sz="4" w:space="0" w:color="auto"/>
            </w:tcBorders>
            <w:shd w:val="clear" w:color="auto" w:fill="auto"/>
            <w:vAlign w:val="center"/>
            <w:hideMark/>
          </w:tcPr>
          <w:p w14:paraId="73A2C18B"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2287.6</w:t>
            </w:r>
          </w:p>
        </w:tc>
        <w:tc>
          <w:tcPr>
            <w:tcW w:w="827" w:type="dxa"/>
            <w:tcBorders>
              <w:top w:val="nil"/>
              <w:left w:val="nil"/>
              <w:bottom w:val="single" w:sz="4" w:space="0" w:color="auto"/>
              <w:right w:val="single" w:sz="4" w:space="0" w:color="auto"/>
            </w:tcBorders>
            <w:shd w:val="clear" w:color="auto" w:fill="auto"/>
            <w:noWrap/>
            <w:vAlign w:val="center"/>
            <w:hideMark/>
          </w:tcPr>
          <w:p w14:paraId="45E7EF13"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363</w:t>
            </w:r>
          </w:p>
        </w:tc>
        <w:tc>
          <w:tcPr>
            <w:tcW w:w="1103" w:type="dxa"/>
            <w:tcBorders>
              <w:top w:val="nil"/>
              <w:left w:val="nil"/>
              <w:bottom w:val="single" w:sz="4" w:space="0" w:color="auto"/>
              <w:right w:val="single" w:sz="4" w:space="0" w:color="auto"/>
            </w:tcBorders>
            <w:shd w:val="clear" w:color="auto" w:fill="auto"/>
            <w:noWrap/>
            <w:vAlign w:val="center"/>
            <w:hideMark/>
          </w:tcPr>
          <w:p w14:paraId="6DCB9639"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2890.3</w:t>
            </w:r>
          </w:p>
        </w:tc>
        <w:tc>
          <w:tcPr>
            <w:tcW w:w="1070" w:type="dxa"/>
            <w:tcBorders>
              <w:top w:val="nil"/>
              <w:left w:val="nil"/>
              <w:bottom w:val="single" w:sz="4" w:space="0" w:color="auto"/>
              <w:right w:val="single" w:sz="4" w:space="0" w:color="auto"/>
            </w:tcBorders>
            <w:shd w:val="clear" w:color="auto" w:fill="auto"/>
            <w:noWrap/>
            <w:vAlign w:val="center"/>
            <w:hideMark/>
          </w:tcPr>
          <w:p w14:paraId="364EFF3F"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2.3</w:t>
            </w:r>
          </w:p>
        </w:tc>
        <w:tc>
          <w:tcPr>
            <w:tcW w:w="840" w:type="dxa"/>
            <w:tcBorders>
              <w:top w:val="nil"/>
              <w:left w:val="nil"/>
              <w:bottom w:val="single" w:sz="4" w:space="0" w:color="auto"/>
              <w:right w:val="single" w:sz="4" w:space="0" w:color="auto"/>
            </w:tcBorders>
            <w:shd w:val="clear" w:color="auto" w:fill="auto"/>
            <w:vAlign w:val="center"/>
            <w:hideMark/>
          </w:tcPr>
          <w:p w14:paraId="0FA2D527"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3255.6</w:t>
            </w:r>
          </w:p>
        </w:tc>
        <w:tc>
          <w:tcPr>
            <w:tcW w:w="801" w:type="dxa"/>
            <w:tcBorders>
              <w:top w:val="nil"/>
              <w:left w:val="nil"/>
              <w:bottom w:val="single" w:sz="4" w:space="0" w:color="auto"/>
              <w:right w:val="single" w:sz="4" w:space="0" w:color="auto"/>
            </w:tcBorders>
            <w:shd w:val="clear" w:color="auto" w:fill="auto"/>
            <w:vAlign w:val="center"/>
            <w:hideMark/>
          </w:tcPr>
          <w:p w14:paraId="74D7F4A8"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-968</w:t>
            </w:r>
          </w:p>
        </w:tc>
        <w:tc>
          <w:tcPr>
            <w:tcW w:w="841" w:type="dxa"/>
            <w:tcBorders>
              <w:top w:val="nil"/>
              <w:left w:val="nil"/>
              <w:bottom w:val="single" w:sz="4" w:space="0" w:color="auto"/>
              <w:right w:val="single" w:sz="4" w:space="0" w:color="auto"/>
            </w:tcBorders>
            <w:shd w:val="clear" w:color="auto" w:fill="auto"/>
            <w:noWrap/>
            <w:vAlign w:val="center"/>
            <w:hideMark/>
          </w:tcPr>
          <w:p w14:paraId="1BD1D9C7"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81.8</w:t>
            </w:r>
          </w:p>
        </w:tc>
        <w:tc>
          <w:tcPr>
            <w:tcW w:w="850" w:type="dxa"/>
            <w:tcBorders>
              <w:top w:val="nil"/>
              <w:left w:val="nil"/>
              <w:bottom w:val="single" w:sz="4" w:space="0" w:color="auto"/>
              <w:right w:val="single" w:sz="4" w:space="0" w:color="auto"/>
            </w:tcBorders>
            <w:shd w:val="clear" w:color="auto" w:fill="auto"/>
            <w:noWrap/>
            <w:vAlign w:val="center"/>
            <w:hideMark/>
          </w:tcPr>
          <w:p w14:paraId="5C9C6DCD"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156.8</w:t>
            </w:r>
          </w:p>
        </w:tc>
        <w:tc>
          <w:tcPr>
            <w:tcW w:w="711" w:type="dxa"/>
            <w:tcBorders>
              <w:top w:val="nil"/>
              <w:left w:val="nil"/>
              <w:bottom w:val="single" w:sz="4" w:space="0" w:color="auto"/>
              <w:right w:val="single" w:sz="4" w:space="0" w:color="auto"/>
            </w:tcBorders>
            <w:shd w:val="clear" w:color="auto" w:fill="auto"/>
            <w:noWrap/>
            <w:vAlign w:val="center"/>
            <w:hideMark/>
          </w:tcPr>
          <w:p w14:paraId="782D2863"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142.3</w:t>
            </w:r>
          </w:p>
        </w:tc>
      </w:tr>
      <w:tr w:rsidR="00A77C5D" w:rsidRPr="00A77C5D" w14:paraId="6C99CB67" w14:textId="77777777" w:rsidTr="00A77C5D">
        <w:trPr>
          <w:trHeight w:val="300"/>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14:paraId="1E3B7D07"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Боровац</w:t>
            </w:r>
          </w:p>
        </w:tc>
        <w:tc>
          <w:tcPr>
            <w:tcW w:w="827" w:type="dxa"/>
            <w:tcBorders>
              <w:top w:val="nil"/>
              <w:left w:val="nil"/>
              <w:bottom w:val="single" w:sz="4" w:space="0" w:color="auto"/>
              <w:right w:val="single" w:sz="4" w:space="0" w:color="auto"/>
            </w:tcBorders>
            <w:shd w:val="clear" w:color="auto" w:fill="auto"/>
            <w:noWrap/>
            <w:vAlign w:val="center"/>
            <w:hideMark/>
          </w:tcPr>
          <w:p w14:paraId="6B383C33"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163.3</w:t>
            </w:r>
          </w:p>
        </w:tc>
        <w:tc>
          <w:tcPr>
            <w:tcW w:w="1103" w:type="dxa"/>
            <w:tcBorders>
              <w:top w:val="nil"/>
              <w:left w:val="nil"/>
              <w:bottom w:val="single" w:sz="4" w:space="0" w:color="auto"/>
              <w:right w:val="single" w:sz="4" w:space="0" w:color="auto"/>
            </w:tcBorders>
            <w:shd w:val="clear" w:color="auto" w:fill="auto"/>
            <w:noWrap/>
            <w:vAlign w:val="center"/>
            <w:hideMark/>
          </w:tcPr>
          <w:p w14:paraId="676A5561"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546.9</w:t>
            </w:r>
          </w:p>
        </w:tc>
        <w:tc>
          <w:tcPr>
            <w:tcW w:w="840" w:type="dxa"/>
            <w:tcBorders>
              <w:top w:val="nil"/>
              <w:left w:val="nil"/>
              <w:bottom w:val="single" w:sz="4" w:space="0" w:color="auto"/>
              <w:right w:val="single" w:sz="4" w:space="0" w:color="auto"/>
            </w:tcBorders>
            <w:shd w:val="clear" w:color="auto" w:fill="auto"/>
            <w:vAlign w:val="center"/>
            <w:hideMark/>
          </w:tcPr>
          <w:p w14:paraId="755A56F5"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710.2</w:t>
            </w:r>
          </w:p>
        </w:tc>
        <w:tc>
          <w:tcPr>
            <w:tcW w:w="827" w:type="dxa"/>
            <w:tcBorders>
              <w:top w:val="nil"/>
              <w:left w:val="nil"/>
              <w:bottom w:val="single" w:sz="4" w:space="0" w:color="auto"/>
              <w:right w:val="single" w:sz="4" w:space="0" w:color="auto"/>
            </w:tcBorders>
            <w:shd w:val="clear" w:color="auto" w:fill="auto"/>
            <w:noWrap/>
            <w:vAlign w:val="center"/>
            <w:hideMark/>
          </w:tcPr>
          <w:p w14:paraId="25C6E459"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w:t>
            </w:r>
          </w:p>
        </w:tc>
        <w:tc>
          <w:tcPr>
            <w:tcW w:w="1103" w:type="dxa"/>
            <w:tcBorders>
              <w:top w:val="nil"/>
              <w:left w:val="nil"/>
              <w:bottom w:val="single" w:sz="4" w:space="0" w:color="auto"/>
              <w:right w:val="single" w:sz="4" w:space="0" w:color="auto"/>
            </w:tcBorders>
            <w:shd w:val="clear" w:color="auto" w:fill="auto"/>
            <w:noWrap/>
            <w:vAlign w:val="center"/>
            <w:hideMark/>
          </w:tcPr>
          <w:p w14:paraId="5A33012C"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806</w:t>
            </w:r>
          </w:p>
        </w:tc>
        <w:tc>
          <w:tcPr>
            <w:tcW w:w="1070" w:type="dxa"/>
            <w:tcBorders>
              <w:top w:val="nil"/>
              <w:left w:val="nil"/>
              <w:bottom w:val="single" w:sz="4" w:space="0" w:color="auto"/>
              <w:right w:val="single" w:sz="4" w:space="0" w:color="auto"/>
            </w:tcBorders>
            <w:shd w:val="clear" w:color="auto" w:fill="auto"/>
            <w:noWrap/>
            <w:vAlign w:val="center"/>
            <w:hideMark/>
          </w:tcPr>
          <w:p w14:paraId="71C0E2D4"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2.2</w:t>
            </w:r>
          </w:p>
        </w:tc>
        <w:tc>
          <w:tcPr>
            <w:tcW w:w="840" w:type="dxa"/>
            <w:tcBorders>
              <w:top w:val="nil"/>
              <w:left w:val="nil"/>
              <w:bottom w:val="single" w:sz="4" w:space="0" w:color="auto"/>
              <w:right w:val="single" w:sz="4" w:space="0" w:color="auto"/>
            </w:tcBorders>
            <w:shd w:val="clear" w:color="auto" w:fill="auto"/>
            <w:vAlign w:val="center"/>
            <w:hideMark/>
          </w:tcPr>
          <w:p w14:paraId="0FCAC3CC"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808.2</w:t>
            </w:r>
          </w:p>
        </w:tc>
        <w:tc>
          <w:tcPr>
            <w:tcW w:w="801" w:type="dxa"/>
            <w:tcBorders>
              <w:top w:val="nil"/>
              <w:left w:val="nil"/>
              <w:bottom w:val="single" w:sz="4" w:space="0" w:color="auto"/>
              <w:right w:val="single" w:sz="4" w:space="0" w:color="auto"/>
            </w:tcBorders>
            <w:shd w:val="clear" w:color="auto" w:fill="auto"/>
            <w:vAlign w:val="center"/>
            <w:hideMark/>
          </w:tcPr>
          <w:p w14:paraId="70C6286C"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-98</w:t>
            </w:r>
          </w:p>
        </w:tc>
        <w:tc>
          <w:tcPr>
            <w:tcW w:w="841" w:type="dxa"/>
            <w:tcBorders>
              <w:top w:val="nil"/>
              <w:left w:val="nil"/>
              <w:bottom w:val="single" w:sz="4" w:space="0" w:color="auto"/>
              <w:right w:val="single" w:sz="4" w:space="0" w:color="auto"/>
            </w:tcBorders>
            <w:shd w:val="clear" w:color="auto" w:fill="auto"/>
            <w:noWrap/>
            <w:vAlign w:val="center"/>
            <w:hideMark/>
          </w:tcPr>
          <w:p w14:paraId="7D09A3BA"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0.0</w:t>
            </w:r>
          </w:p>
        </w:tc>
        <w:tc>
          <w:tcPr>
            <w:tcW w:w="850" w:type="dxa"/>
            <w:tcBorders>
              <w:top w:val="nil"/>
              <w:left w:val="nil"/>
              <w:bottom w:val="single" w:sz="4" w:space="0" w:color="auto"/>
              <w:right w:val="single" w:sz="4" w:space="0" w:color="auto"/>
            </w:tcBorders>
            <w:shd w:val="clear" w:color="auto" w:fill="auto"/>
            <w:noWrap/>
            <w:vAlign w:val="center"/>
            <w:hideMark/>
          </w:tcPr>
          <w:p w14:paraId="75DB175E"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147.4</w:t>
            </w:r>
          </w:p>
        </w:tc>
        <w:tc>
          <w:tcPr>
            <w:tcW w:w="711" w:type="dxa"/>
            <w:tcBorders>
              <w:top w:val="nil"/>
              <w:left w:val="nil"/>
              <w:bottom w:val="single" w:sz="4" w:space="0" w:color="auto"/>
              <w:right w:val="single" w:sz="4" w:space="0" w:color="auto"/>
            </w:tcBorders>
            <w:shd w:val="clear" w:color="auto" w:fill="auto"/>
            <w:noWrap/>
            <w:vAlign w:val="center"/>
            <w:hideMark/>
          </w:tcPr>
          <w:p w14:paraId="711C7AA4"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113.8</w:t>
            </w:r>
          </w:p>
        </w:tc>
      </w:tr>
      <w:tr w:rsidR="00A77C5D" w:rsidRPr="00A77C5D" w14:paraId="76440B3A" w14:textId="77777777" w:rsidTr="00A77C5D">
        <w:trPr>
          <w:trHeight w:val="300"/>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14:paraId="631D28ED"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Дуглазија</w:t>
            </w:r>
          </w:p>
        </w:tc>
        <w:tc>
          <w:tcPr>
            <w:tcW w:w="827" w:type="dxa"/>
            <w:tcBorders>
              <w:top w:val="nil"/>
              <w:left w:val="nil"/>
              <w:bottom w:val="single" w:sz="4" w:space="0" w:color="auto"/>
              <w:right w:val="single" w:sz="4" w:space="0" w:color="auto"/>
            </w:tcBorders>
            <w:shd w:val="clear" w:color="auto" w:fill="auto"/>
            <w:noWrap/>
            <w:vAlign w:val="center"/>
            <w:hideMark/>
          </w:tcPr>
          <w:p w14:paraId="70B7E556"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117.6</w:t>
            </w:r>
          </w:p>
        </w:tc>
        <w:tc>
          <w:tcPr>
            <w:tcW w:w="1103" w:type="dxa"/>
            <w:tcBorders>
              <w:top w:val="nil"/>
              <w:left w:val="nil"/>
              <w:bottom w:val="single" w:sz="4" w:space="0" w:color="auto"/>
              <w:right w:val="single" w:sz="4" w:space="0" w:color="auto"/>
            </w:tcBorders>
            <w:shd w:val="clear" w:color="auto" w:fill="auto"/>
            <w:noWrap/>
            <w:vAlign w:val="center"/>
            <w:hideMark/>
          </w:tcPr>
          <w:p w14:paraId="59E5FAE5"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294.2</w:t>
            </w:r>
          </w:p>
        </w:tc>
        <w:tc>
          <w:tcPr>
            <w:tcW w:w="840" w:type="dxa"/>
            <w:tcBorders>
              <w:top w:val="nil"/>
              <w:left w:val="nil"/>
              <w:bottom w:val="single" w:sz="4" w:space="0" w:color="auto"/>
              <w:right w:val="single" w:sz="4" w:space="0" w:color="auto"/>
            </w:tcBorders>
            <w:shd w:val="clear" w:color="auto" w:fill="auto"/>
            <w:vAlign w:val="center"/>
            <w:hideMark/>
          </w:tcPr>
          <w:p w14:paraId="66D6F755"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411.8</w:t>
            </w:r>
          </w:p>
        </w:tc>
        <w:tc>
          <w:tcPr>
            <w:tcW w:w="827" w:type="dxa"/>
            <w:tcBorders>
              <w:top w:val="nil"/>
              <w:left w:val="nil"/>
              <w:bottom w:val="single" w:sz="4" w:space="0" w:color="auto"/>
              <w:right w:val="single" w:sz="4" w:space="0" w:color="auto"/>
            </w:tcBorders>
            <w:shd w:val="clear" w:color="auto" w:fill="auto"/>
            <w:noWrap/>
            <w:vAlign w:val="center"/>
            <w:hideMark/>
          </w:tcPr>
          <w:p w14:paraId="5FDB7768"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w:t>
            </w:r>
          </w:p>
        </w:tc>
        <w:tc>
          <w:tcPr>
            <w:tcW w:w="1103" w:type="dxa"/>
            <w:tcBorders>
              <w:top w:val="nil"/>
              <w:left w:val="nil"/>
              <w:bottom w:val="single" w:sz="4" w:space="0" w:color="auto"/>
              <w:right w:val="single" w:sz="4" w:space="0" w:color="auto"/>
            </w:tcBorders>
            <w:shd w:val="clear" w:color="auto" w:fill="auto"/>
            <w:noWrap/>
            <w:vAlign w:val="center"/>
            <w:hideMark/>
          </w:tcPr>
          <w:p w14:paraId="0180B078"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227.7</w:t>
            </w:r>
          </w:p>
        </w:tc>
        <w:tc>
          <w:tcPr>
            <w:tcW w:w="1070" w:type="dxa"/>
            <w:tcBorders>
              <w:top w:val="nil"/>
              <w:left w:val="nil"/>
              <w:bottom w:val="single" w:sz="4" w:space="0" w:color="auto"/>
              <w:right w:val="single" w:sz="4" w:space="0" w:color="auto"/>
            </w:tcBorders>
            <w:shd w:val="clear" w:color="auto" w:fill="auto"/>
            <w:noWrap/>
            <w:vAlign w:val="center"/>
            <w:hideMark/>
          </w:tcPr>
          <w:p w14:paraId="40FE9D59"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 </w:t>
            </w:r>
          </w:p>
        </w:tc>
        <w:tc>
          <w:tcPr>
            <w:tcW w:w="840" w:type="dxa"/>
            <w:tcBorders>
              <w:top w:val="nil"/>
              <w:left w:val="nil"/>
              <w:bottom w:val="single" w:sz="4" w:space="0" w:color="auto"/>
              <w:right w:val="single" w:sz="4" w:space="0" w:color="auto"/>
            </w:tcBorders>
            <w:shd w:val="clear" w:color="auto" w:fill="auto"/>
            <w:vAlign w:val="center"/>
            <w:hideMark/>
          </w:tcPr>
          <w:p w14:paraId="02E72A31"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227.7</w:t>
            </w:r>
          </w:p>
        </w:tc>
        <w:tc>
          <w:tcPr>
            <w:tcW w:w="801" w:type="dxa"/>
            <w:tcBorders>
              <w:top w:val="nil"/>
              <w:left w:val="nil"/>
              <w:bottom w:val="single" w:sz="4" w:space="0" w:color="auto"/>
              <w:right w:val="single" w:sz="4" w:space="0" w:color="auto"/>
            </w:tcBorders>
            <w:shd w:val="clear" w:color="auto" w:fill="auto"/>
            <w:vAlign w:val="center"/>
            <w:hideMark/>
          </w:tcPr>
          <w:p w14:paraId="794A43FB"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184.1</w:t>
            </w:r>
          </w:p>
        </w:tc>
        <w:tc>
          <w:tcPr>
            <w:tcW w:w="841" w:type="dxa"/>
            <w:tcBorders>
              <w:top w:val="nil"/>
              <w:left w:val="nil"/>
              <w:bottom w:val="single" w:sz="4" w:space="0" w:color="auto"/>
              <w:right w:val="single" w:sz="4" w:space="0" w:color="auto"/>
            </w:tcBorders>
            <w:shd w:val="clear" w:color="auto" w:fill="auto"/>
            <w:noWrap/>
            <w:vAlign w:val="center"/>
            <w:hideMark/>
          </w:tcPr>
          <w:p w14:paraId="311EFE81"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0.0</w:t>
            </w:r>
          </w:p>
        </w:tc>
        <w:tc>
          <w:tcPr>
            <w:tcW w:w="850" w:type="dxa"/>
            <w:tcBorders>
              <w:top w:val="nil"/>
              <w:left w:val="nil"/>
              <w:bottom w:val="single" w:sz="4" w:space="0" w:color="auto"/>
              <w:right w:val="single" w:sz="4" w:space="0" w:color="auto"/>
            </w:tcBorders>
            <w:shd w:val="clear" w:color="auto" w:fill="auto"/>
            <w:noWrap/>
            <w:vAlign w:val="center"/>
            <w:hideMark/>
          </w:tcPr>
          <w:p w14:paraId="0D167142"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77.4</w:t>
            </w:r>
          </w:p>
        </w:tc>
        <w:tc>
          <w:tcPr>
            <w:tcW w:w="711" w:type="dxa"/>
            <w:tcBorders>
              <w:top w:val="nil"/>
              <w:left w:val="nil"/>
              <w:bottom w:val="single" w:sz="4" w:space="0" w:color="auto"/>
              <w:right w:val="single" w:sz="4" w:space="0" w:color="auto"/>
            </w:tcBorders>
            <w:shd w:val="clear" w:color="auto" w:fill="auto"/>
            <w:noWrap/>
            <w:vAlign w:val="center"/>
            <w:hideMark/>
          </w:tcPr>
          <w:p w14:paraId="3103B503"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55.3</w:t>
            </w:r>
          </w:p>
        </w:tc>
      </w:tr>
      <w:tr w:rsidR="00A77C5D" w:rsidRPr="00A77C5D" w14:paraId="0ED40330" w14:textId="77777777" w:rsidTr="00A77C5D">
        <w:trPr>
          <w:trHeight w:val="330"/>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14:paraId="2B6FB9CA"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Смрча</w:t>
            </w:r>
          </w:p>
        </w:tc>
        <w:tc>
          <w:tcPr>
            <w:tcW w:w="827" w:type="dxa"/>
            <w:tcBorders>
              <w:top w:val="nil"/>
              <w:left w:val="nil"/>
              <w:bottom w:val="single" w:sz="4" w:space="0" w:color="auto"/>
              <w:right w:val="single" w:sz="4" w:space="0" w:color="auto"/>
            </w:tcBorders>
            <w:shd w:val="clear" w:color="auto" w:fill="auto"/>
            <w:noWrap/>
            <w:vAlign w:val="center"/>
            <w:hideMark/>
          </w:tcPr>
          <w:p w14:paraId="78374ED3"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 </w:t>
            </w:r>
          </w:p>
        </w:tc>
        <w:tc>
          <w:tcPr>
            <w:tcW w:w="1103" w:type="dxa"/>
            <w:tcBorders>
              <w:top w:val="nil"/>
              <w:left w:val="nil"/>
              <w:bottom w:val="single" w:sz="4" w:space="0" w:color="auto"/>
              <w:right w:val="single" w:sz="4" w:space="0" w:color="auto"/>
            </w:tcBorders>
            <w:shd w:val="clear" w:color="auto" w:fill="auto"/>
            <w:vAlign w:val="center"/>
            <w:hideMark/>
          </w:tcPr>
          <w:p w14:paraId="7CD7E9B0"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36.7</w:t>
            </w:r>
          </w:p>
        </w:tc>
        <w:tc>
          <w:tcPr>
            <w:tcW w:w="840" w:type="dxa"/>
            <w:tcBorders>
              <w:top w:val="nil"/>
              <w:left w:val="nil"/>
              <w:bottom w:val="single" w:sz="4" w:space="0" w:color="auto"/>
              <w:right w:val="single" w:sz="4" w:space="0" w:color="auto"/>
            </w:tcBorders>
            <w:shd w:val="clear" w:color="auto" w:fill="auto"/>
            <w:vAlign w:val="center"/>
            <w:hideMark/>
          </w:tcPr>
          <w:p w14:paraId="022CFAA7"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36.7</w:t>
            </w:r>
          </w:p>
        </w:tc>
        <w:tc>
          <w:tcPr>
            <w:tcW w:w="827" w:type="dxa"/>
            <w:tcBorders>
              <w:top w:val="nil"/>
              <w:left w:val="nil"/>
              <w:bottom w:val="single" w:sz="4" w:space="0" w:color="auto"/>
              <w:right w:val="single" w:sz="4" w:space="0" w:color="auto"/>
            </w:tcBorders>
            <w:shd w:val="clear" w:color="auto" w:fill="auto"/>
            <w:noWrap/>
            <w:vAlign w:val="center"/>
            <w:hideMark/>
          </w:tcPr>
          <w:p w14:paraId="129899EF"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0</w:t>
            </w:r>
          </w:p>
        </w:tc>
        <w:tc>
          <w:tcPr>
            <w:tcW w:w="1103" w:type="dxa"/>
            <w:tcBorders>
              <w:top w:val="nil"/>
              <w:left w:val="nil"/>
              <w:bottom w:val="single" w:sz="4" w:space="0" w:color="auto"/>
              <w:right w:val="single" w:sz="4" w:space="0" w:color="auto"/>
            </w:tcBorders>
            <w:shd w:val="clear" w:color="auto" w:fill="auto"/>
            <w:noWrap/>
            <w:vAlign w:val="center"/>
            <w:hideMark/>
          </w:tcPr>
          <w:p w14:paraId="03562153"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161.3</w:t>
            </w:r>
          </w:p>
        </w:tc>
        <w:tc>
          <w:tcPr>
            <w:tcW w:w="1070" w:type="dxa"/>
            <w:tcBorders>
              <w:top w:val="nil"/>
              <w:left w:val="nil"/>
              <w:bottom w:val="single" w:sz="4" w:space="0" w:color="auto"/>
              <w:right w:val="single" w:sz="4" w:space="0" w:color="auto"/>
            </w:tcBorders>
            <w:shd w:val="clear" w:color="auto" w:fill="auto"/>
            <w:noWrap/>
            <w:vAlign w:val="center"/>
            <w:hideMark/>
          </w:tcPr>
          <w:p w14:paraId="1A4919D0"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 </w:t>
            </w:r>
          </w:p>
        </w:tc>
        <w:tc>
          <w:tcPr>
            <w:tcW w:w="840" w:type="dxa"/>
            <w:tcBorders>
              <w:top w:val="nil"/>
              <w:left w:val="nil"/>
              <w:bottom w:val="single" w:sz="4" w:space="0" w:color="auto"/>
              <w:right w:val="single" w:sz="4" w:space="0" w:color="auto"/>
            </w:tcBorders>
            <w:shd w:val="clear" w:color="auto" w:fill="auto"/>
            <w:vAlign w:val="center"/>
            <w:hideMark/>
          </w:tcPr>
          <w:p w14:paraId="016FFDEF"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161.3</w:t>
            </w:r>
          </w:p>
        </w:tc>
        <w:tc>
          <w:tcPr>
            <w:tcW w:w="801" w:type="dxa"/>
            <w:tcBorders>
              <w:top w:val="nil"/>
              <w:left w:val="nil"/>
              <w:bottom w:val="single" w:sz="4" w:space="0" w:color="auto"/>
              <w:right w:val="single" w:sz="4" w:space="0" w:color="auto"/>
            </w:tcBorders>
            <w:shd w:val="clear" w:color="auto" w:fill="auto"/>
            <w:vAlign w:val="center"/>
            <w:hideMark/>
          </w:tcPr>
          <w:p w14:paraId="406D643C"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-124.6</w:t>
            </w:r>
          </w:p>
        </w:tc>
        <w:tc>
          <w:tcPr>
            <w:tcW w:w="841" w:type="dxa"/>
            <w:tcBorders>
              <w:top w:val="nil"/>
              <w:left w:val="nil"/>
              <w:bottom w:val="single" w:sz="4" w:space="0" w:color="auto"/>
              <w:right w:val="single" w:sz="4" w:space="0" w:color="auto"/>
            </w:tcBorders>
            <w:shd w:val="clear" w:color="auto" w:fill="auto"/>
            <w:noWrap/>
            <w:vAlign w:val="center"/>
            <w:hideMark/>
          </w:tcPr>
          <w:p w14:paraId="3FAB244B"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 </w:t>
            </w:r>
          </w:p>
        </w:tc>
        <w:tc>
          <w:tcPr>
            <w:tcW w:w="850" w:type="dxa"/>
            <w:tcBorders>
              <w:top w:val="nil"/>
              <w:left w:val="nil"/>
              <w:bottom w:val="single" w:sz="4" w:space="0" w:color="auto"/>
              <w:right w:val="single" w:sz="4" w:space="0" w:color="auto"/>
            </w:tcBorders>
            <w:shd w:val="clear" w:color="auto" w:fill="auto"/>
            <w:noWrap/>
            <w:vAlign w:val="center"/>
            <w:hideMark/>
          </w:tcPr>
          <w:p w14:paraId="239C3607"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439.5</w:t>
            </w:r>
          </w:p>
        </w:tc>
        <w:tc>
          <w:tcPr>
            <w:tcW w:w="711" w:type="dxa"/>
            <w:tcBorders>
              <w:top w:val="nil"/>
              <w:left w:val="nil"/>
              <w:bottom w:val="single" w:sz="4" w:space="0" w:color="auto"/>
              <w:right w:val="single" w:sz="4" w:space="0" w:color="auto"/>
            </w:tcBorders>
            <w:shd w:val="clear" w:color="auto" w:fill="auto"/>
            <w:noWrap/>
            <w:vAlign w:val="center"/>
            <w:hideMark/>
          </w:tcPr>
          <w:p w14:paraId="3AD169C8"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439.5</w:t>
            </w:r>
          </w:p>
        </w:tc>
      </w:tr>
      <w:tr w:rsidR="00A77C5D" w:rsidRPr="00A77C5D" w14:paraId="5AFBF460" w14:textId="77777777" w:rsidTr="00A77C5D">
        <w:trPr>
          <w:trHeight w:val="540"/>
          <w:jc w:val="center"/>
        </w:trPr>
        <w:tc>
          <w:tcPr>
            <w:tcW w:w="1477" w:type="dxa"/>
            <w:tcBorders>
              <w:top w:val="nil"/>
              <w:left w:val="single" w:sz="4" w:space="0" w:color="auto"/>
              <w:bottom w:val="single" w:sz="4" w:space="0" w:color="auto"/>
              <w:right w:val="single" w:sz="4" w:space="0" w:color="auto"/>
            </w:tcBorders>
            <w:shd w:val="clear" w:color="auto" w:fill="auto"/>
            <w:vAlign w:val="center"/>
            <w:hideMark/>
          </w:tcPr>
          <w:p w14:paraId="768B00A1"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lastRenderedPageBreak/>
              <w:t>УКУПНО четинари</w:t>
            </w:r>
          </w:p>
        </w:tc>
        <w:tc>
          <w:tcPr>
            <w:tcW w:w="827" w:type="dxa"/>
            <w:tcBorders>
              <w:top w:val="nil"/>
              <w:left w:val="nil"/>
              <w:bottom w:val="single" w:sz="4" w:space="0" w:color="auto"/>
              <w:right w:val="single" w:sz="4" w:space="0" w:color="auto"/>
            </w:tcBorders>
            <w:shd w:val="clear" w:color="auto" w:fill="auto"/>
            <w:noWrap/>
            <w:vAlign w:val="center"/>
            <w:hideMark/>
          </w:tcPr>
          <w:p w14:paraId="4DA42988"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3085.2</w:t>
            </w:r>
          </w:p>
        </w:tc>
        <w:tc>
          <w:tcPr>
            <w:tcW w:w="1103" w:type="dxa"/>
            <w:tcBorders>
              <w:top w:val="nil"/>
              <w:left w:val="nil"/>
              <w:bottom w:val="single" w:sz="4" w:space="0" w:color="auto"/>
              <w:right w:val="single" w:sz="4" w:space="0" w:color="auto"/>
            </w:tcBorders>
            <w:shd w:val="clear" w:color="auto" w:fill="auto"/>
            <w:noWrap/>
            <w:vAlign w:val="center"/>
            <w:hideMark/>
          </w:tcPr>
          <w:p w14:paraId="2DDA28CA"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7280</w:t>
            </w:r>
          </w:p>
        </w:tc>
        <w:tc>
          <w:tcPr>
            <w:tcW w:w="840" w:type="dxa"/>
            <w:tcBorders>
              <w:top w:val="nil"/>
              <w:left w:val="nil"/>
              <w:bottom w:val="single" w:sz="4" w:space="0" w:color="auto"/>
              <w:right w:val="single" w:sz="4" w:space="0" w:color="auto"/>
            </w:tcBorders>
            <w:shd w:val="clear" w:color="auto" w:fill="auto"/>
            <w:vAlign w:val="center"/>
            <w:hideMark/>
          </w:tcPr>
          <w:p w14:paraId="255B93D1"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10365.2</w:t>
            </w:r>
          </w:p>
        </w:tc>
        <w:tc>
          <w:tcPr>
            <w:tcW w:w="827" w:type="dxa"/>
            <w:tcBorders>
              <w:top w:val="nil"/>
              <w:left w:val="nil"/>
              <w:bottom w:val="single" w:sz="4" w:space="0" w:color="auto"/>
              <w:right w:val="single" w:sz="4" w:space="0" w:color="auto"/>
            </w:tcBorders>
            <w:shd w:val="clear" w:color="auto" w:fill="auto"/>
            <w:noWrap/>
            <w:vAlign w:val="center"/>
            <w:hideMark/>
          </w:tcPr>
          <w:p w14:paraId="454288E0"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1677</w:t>
            </w:r>
          </w:p>
        </w:tc>
        <w:tc>
          <w:tcPr>
            <w:tcW w:w="1103" w:type="dxa"/>
            <w:tcBorders>
              <w:top w:val="nil"/>
              <w:left w:val="nil"/>
              <w:bottom w:val="single" w:sz="4" w:space="0" w:color="auto"/>
              <w:right w:val="single" w:sz="4" w:space="0" w:color="auto"/>
            </w:tcBorders>
            <w:shd w:val="clear" w:color="auto" w:fill="auto"/>
            <w:noWrap/>
            <w:vAlign w:val="center"/>
            <w:hideMark/>
          </w:tcPr>
          <w:p w14:paraId="2489CBF3"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9428</w:t>
            </w:r>
          </w:p>
        </w:tc>
        <w:tc>
          <w:tcPr>
            <w:tcW w:w="1070" w:type="dxa"/>
            <w:tcBorders>
              <w:top w:val="nil"/>
              <w:left w:val="nil"/>
              <w:bottom w:val="single" w:sz="4" w:space="0" w:color="auto"/>
              <w:right w:val="single" w:sz="4" w:space="0" w:color="auto"/>
            </w:tcBorders>
            <w:shd w:val="clear" w:color="auto" w:fill="auto"/>
            <w:noWrap/>
            <w:vAlign w:val="center"/>
            <w:hideMark/>
          </w:tcPr>
          <w:p w14:paraId="5561E332"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12.1</w:t>
            </w:r>
          </w:p>
        </w:tc>
        <w:tc>
          <w:tcPr>
            <w:tcW w:w="840" w:type="dxa"/>
            <w:tcBorders>
              <w:top w:val="nil"/>
              <w:left w:val="nil"/>
              <w:bottom w:val="single" w:sz="4" w:space="0" w:color="auto"/>
              <w:right w:val="single" w:sz="4" w:space="0" w:color="auto"/>
            </w:tcBorders>
            <w:shd w:val="clear" w:color="auto" w:fill="auto"/>
            <w:vAlign w:val="center"/>
            <w:hideMark/>
          </w:tcPr>
          <w:p w14:paraId="2755DEAA"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11117.1</w:t>
            </w:r>
          </w:p>
        </w:tc>
        <w:tc>
          <w:tcPr>
            <w:tcW w:w="801" w:type="dxa"/>
            <w:tcBorders>
              <w:top w:val="nil"/>
              <w:left w:val="nil"/>
              <w:bottom w:val="single" w:sz="4" w:space="0" w:color="auto"/>
              <w:right w:val="single" w:sz="4" w:space="0" w:color="auto"/>
            </w:tcBorders>
            <w:shd w:val="clear" w:color="auto" w:fill="auto"/>
            <w:vAlign w:val="center"/>
            <w:hideMark/>
          </w:tcPr>
          <w:p w14:paraId="244BF002"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-751.9</w:t>
            </w:r>
          </w:p>
        </w:tc>
        <w:tc>
          <w:tcPr>
            <w:tcW w:w="841" w:type="dxa"/>
            <w:tcBorders>
              <w:top w:val="nil"/>
              <w:left w:val="nil"/>
              <w:bottom w:val="single" w:sz="4" w:space="0" w:color="auto"/>
              <w:right w:val="single" w:sz="4" w:space="0" w:color="auto"/>
            </w:tcBorders>
            <w:shd w:val="clear" w:color="auto" w:fill="auto"/>
            <w:noWrap/>
            <w:vAlign w:val="center"/>
            <w:hideMark/>
          </w:tcPr>
          <w:p w14:paraId="104344D0"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54.4</w:t>
            </w:r>
          </w:p>
        </w:tc>
        <w:tc>
          <w:tcPr>
            <w:tcW w:w="850" w:type="dxa"/>
            <w:tcBorders>
              <w:top w:val="nil"/>
              <w:left w:val="nil"/>
              <w:bottom w:val="single" w:sz="4" w:space="0" w:color="auto"/>
              <w:right w:val="single" w:sz="4" w:space="0" w:color="auto"/>
            </w:tcBorders>
            <w:shd w:val="clear" w:color="auto" w:fill="auto"/>
            <w:noWrap/>
            <w:vAlign w:val="center"/>
            <w:hideMark/>
          </w:tcPr>
          <w:p w14:paraId="7FB388FF"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129.5</w:t>
            </w:r>
          </w:p>
        </w:tc>
        <w:tc>
          <w:tcPr>
            <w:tcW w:w="711" w:type="dxa"/>
            <w:tcBorders>
              <w:top w:val="nil"/>
              <w:left w:val="nil"/>
              <w:bottom w:val="single" w:sz="4" w:space="0" w:color="auto"/>
              <w:right w:val="single" w:sz="4" w:space="0" w:color="auto"/>
            </w:tcBorders>
            <w:shd w:val="clear" w:color="auto" w:fill="auto"/>
            <w:noWrap/>
            <w:vAlign w:val="center"/>
            <w:hideMark/>
          </w:tcPr>
          <w:p w14:paraId="259B89A3" w14:textId="77777777" w:rsidR="00A77C5D" w:rsidRPr="00A77C5D" w:rsidRDefault="00A77C5D" w:rsidP="00A77C5D">
            <w:pPr>
              <w:suppressAutoHyphens w:val="0"/>
              <w:autoSpaceDN/>
              <w:spacing w:line="240" w:lineRule="auto"/>
              <w:ind w:firstLine="0"/>
              <w:jc w:val="center"/>
              <w:textAlignment w:val="auto"/>
              <w:rPr>
                <w:rFonts w:eastAsia="Times New Roman"/>
                <w:color w:val="000000"/>
                <w:sz w:val="18"/>
                <w:szCs w:val="18"/>
                <w:lang w:eastAsia="sr-Latn-RS"/>
              </w:rPr>
            </w:pPr>
            <w:r w:rsidRPr="00A77C5D">
              <w:rPr>
                <w:rFonts w:eastAsia="Times New Roman"/>
                <w:color w:val="000000"/>
                <w:sz w:val="18"/>
                <w:szCs w:val="18"/>
                <w:lang w:eastAsia="sr-Latn-RS"/>
              </w:rPr>
              <w:t>107.3</w:t>
            </w:r>
          </w:p>
        </w:tc>
      </w:tr>
      <w:tr w:rsidR="00A77C5D" w:rsidRPr="00A77C5D" w14:paraId="7515C2B8" w14:textId="77777777" w:rsidTr="00A77C5D">
        <w:trPr>
          <w:trHeight w:val="300"/>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14:paraId="0EDAEFA1"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УКУПНО ГЈ</w:t>
            </w:r>
          </w:p>
        </w:tc>
        <w:tc>
          <w:tcPr>
            <w:tcW w:w="827" w:type="dxa"/>
            <w:tcBorders>
              <w:top w:val="nil"/>
              <w:left w:val="nil"/>
              <w:bottom w:val="single" w:sz="4" w:space="0" w:color="auto"/>
              <w:right w:val="single" w:sz="4" w:space="0" w:color="auto"/>
            </w:tcBorders>
            <w:shd w:val="clear" w:color="auto" w:fill="auto"/>
            <w:noWrap/>
            <w:vAlign w:val="center"/>
            <w:hideMark/>
          </w:tcPr>
          <w:p w14:paraId="0027A46C"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13466.9</w:t>
            </w:r>
          </w:p>
        </w:tc>
        <w:tc>
          <w:tcPr>
            <w:tcW w:w="1103" w:type="dxa"/>
            <w:tcBorders>
              <w:top w:val="nil"/>
              <w:left w:val="nil"/>
              <w:bottom w:val="single" w:sz="4" w:space="0" w:color="auto"/>
              <w:right w:val="single" w:sz="4" w:space="0" w:color="auto"/>
            </w:tcBorders>
            <w:shd w:val="clear" w:color="auto" w:fill="auto"/>
            <w:noWrap/>
            <w:vAlign w:val="center"/>
            <w:hideMark/>
          </w:tcPr>
          <w:p w14:paraId="0BDB67CE"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49263.1</w:t>
            </w:r>
          </w:p>
        </w:tc>
        <w:tc>
          <w:tcPr>
            <w:tcW w:w="840" w:type="dxa"/>
            <w:tcBorders>
              <w:top w:val="nil"/>
              <w:left w:val="nil"/>
              <w:bottom w:val="single" w:sz="4" w:space="0" w:color="auto"/>
              <w:right w:val="single" w:sz="4" w:space="0" w:color="auto"/>
            </w:tcBorders>
            <w:shd w:val="clear" w:color="auto" w:fill="auto"/>
            <w:noWrap/>
            <w:vAlign w:val="center"/>
            <w:hideMark/>
          </w:tcPr>
          <w:p w14:paraId="7B29EF86"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62730.0</w:t>
            </w:r>
          </w:p>
        </w:tc>
        <w:tc>
          <w:tcPr>
            <w:tcW w:w="827" w:type="dxa"/>
            <w:tcBorders>
              <w:top w:val="nil"/>
              <w:left w:val="nil"/>
              <w:bottom w:val="single" w:sz="4" w:space="0" w:color="auto"/>
              <w:right w:val="single" w:sz="4" w:space="0" w:color="auto"/>
            </w:tcBorders>
            <w:shd w:val="clear" w:color="auto" w:fill="auto"/>
            <w:noWrap/>
            <w:vAlign w:val="center"/>
            <w:hideMark/>
          </w:tcPr>
          <w:p w14:paraId="12D6DDE9"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5124.8</w:t>
            </w:r>
          </w:p>
        </w:tc>
        <w:tc>
          <w:tcPr>
            <w:tcW w:w="1103" w:type="dxa"/>
            <w:tcBorders>
              <w:top w:val="nil"/>
              <w:left w:val="nil"/>
              <w:bottom w:val="single" w:sz="4" w:space="0" w:color="auto"/>
              <w:right w:val="single" w:sz="4" w:space="0" w:color="auto"/>
            </w:tcBorders>
            <w:shd w:val="clear" w:color="auto" w:fill="auto"/>
            <w:noWrap/>
            <w:vAlign w:val="center"/>
            <w:hideMark/>
          </w:tcPr>
          <w:p w14:paraId="580BF01C"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45840.4</w:t>
            </w:r>
          </w:p>
        </w:tc>
        <w:tc>
          <w:tcPr>
            <w:tcW w:w="1070" w:type="dxa"/>
            <w:tcBorders>
              <w:top w:val="nil"/>
              <w:left w:val="nil"/>
              <w:bottom w:val="single" w:sz="4" w:space="0" w:color="auto"/>
              <w:right w:val="single" w:sz="4" w:space="0" w:color="auto"/>
            </w:tcBorders>
            <w:shd w:val="clear" w:color="auto" w:fill="auto"/>
            <w:noWrap/>
            <w:vAlign w:val="center"/>
            <w:hideMark/>
          </w:tcPr>
          <w:p w14:paraId="5D07526A"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1267.0</w:t>
            </w:r>
          </w:p>
        </w:tc>
        <w:tc>
          <w:tcPr>
            <w:tcW w:w="840" w:type="dxa"/>
            <w:tcBorders>
              <w:top w:val="nil"/>
              <w:left w:val="nil"/>
              <w:bottom w:val="single" w:sz="4" w:space="0" w:color="auto"/>
              <w:right w:val="single" w:sz="4" w:space="0" w:color="auto"/>
            </w:tcBorders>
            <w:shd w:val="clear" w:color="auto" w:fill="auto"/>
            <w:vAlign w:val="center"/>
            <w:hideMark/>
          </w:tcPr>
          <w:p w14:paraId="7CF18A17"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52232.2</w:t>
            </w:r>
          </w:p>
        </w:tc>
        <w:tc>
          <w:tcPr>
            <w:tcW w:w="801" w:type="dxa"/>
            <w:tcBorders>
              <w:top w:val="nil"/>
              <w:left w:val="nil"/>
              <w:bottom w:val="single" w:sz="4" w:space="0" w:color="auto"/>
              <w:right w:val="single" w:sz="4" w:space="0" w:color="auto"/>
            </w:tcBorders>
            <w:shd w:val="clear" w:color="auto" w:fill="auto"/>
            <w:vAlign w:val="center"/>
            <w:hideMark/>
          </w:tcPr>
          <w:p w14:paraId="594B8F89"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10497.8</w:t>
            </w:r>
          </w:p>
        </w:tc>
        <w:tc>
          <w:tcPr>
            <w:tcW w:w="841" w:type="dxa"/>
            <w:tcBorders>
              <w:top w:val="nil"/>
              <w:left w:val="nil"/>
              <w:bottom w:val="single" w:sz="4" w:space="0" w:color="auto"/>
              <w:right w:val="single" w:sz="4" w:space="0" w:color="auto"/>
            </w:tcBorders>
            <w:shd w:val="clear" w:color="auto" w:fill="auto"/>
            <w:noWrap/>
            <w:vAlign w:val="center"/>
            <w:hideMark/>
          </w:tcPr>
          <w:p w14:paraId="42CE6C49"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38.1</w:t>
            </w:r>
          </w:p>
        </w:tc>
        <w:tc>
          <w:tcPr>
            <w:tcW w:w="850" w:type="dxa"/>
            <w:tcBorders>
              <w:top w:val="nil"/>
              <w:left w:val="nil"/>
              <w:bottom w:val="single" w:sz="4" w:space="0" w:color="auto"/>
              <w:right w:val="single" w:sz="4" w:space="0" w:color="auto"/>
            </w:tcBorders>
            <w:shd w:val="clear" w:color="auto" w:fill="auto"/>
            <w:noWrap/>
            <w:vAlign w:val="center"/>
            <w:hideMark/>
          </w:tcPr>
          <w:p w14:paraId="041D0D7B"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93.1</w:t>
            </w:r>
          </w:p>
        </w:tc>
        <w:tc>
          <w:tcPr>
            <w:tcW w:w="711" w:type="dxa"/>
            <w:tcBorders>
              <w:top w:val="nil"/>
              <w:left w:val="nil"/>
              <w:bottom w:val="single" w:sz="4" w:space="0" w:color="auto"/>
              <w:right w:val="single" w:sz="4" w:space="0" w:color="auto"/>
            </w:tcBorders>
            <w:shd w:val="clear" w:color="auto" w:fill="auto"/>
            <w:noWrap/>
            <w:vAlign w:val="center"/>
            <w:hideMark/>
          </w:tcPr>
          <w:p w14:paraId="699ADCCE" w14:textId="77777777" w:rsidR="00A77C5D" w:rsidRPr="00A77C5D" w:rsidRDefault="00A77C5D" w:rsidP="00A77C5D">
            <w:pPr>
              <w:suppressAutoHyphens w:val="0"/>
              <w:autoSpaceDN/>
              <w:spacing w:line="240" w:lineRule="auto"/>
              <w:ind w:firstLine="0"/>
              <w:jc w:val="center"/>
              <w:textAlignment w:val="auto"/>
              <w:rPr>
                <w:rFonts w:eastAsia="Times New Roman"/>
                <w:b/>
                <w:bCs/>
                <w:color w:val="000000"/>
                <w:sz w:val="18"/>
                <w:szCs w:val="18"/>
                <w:lang w:eastAsia="sr-Latn-RS"/>
              </w:rPr>
            </w:pPr>
            <w:r w:rsidRPr="00A77C5D">
              <w:rPr>
                <w:rFonts w:eastAsia="Times New Roman"/>
                <w:b/>
                <w:bCs/>
                <w:color w:val="000000"/>
                <w:sz w:val="18"/>
                <w:szCs w:val="18"/>
                <w:lang w:eastAsia="sr-Latn-RS"/>
              </w:rPr>
              <w:t>83.3</w:t>
            </w:r>
          </w:p>
        </w:tc>
      </w:tr>
    </w:tbl>
    <w:p w14:paraId="5EDBFEA9" w14:textId="77777777" w:rsidR="004A49E1" w:rsidRDefault="004A49E1" w:rsidP="00A77C5D">
      <w:pPr>
        <w:ind w:firstLine="0"/>
        <w:rPr>
          <w:sz w:val="24"/>
          <w:szCs w:val="24"/>
          <w:lang w:val="sr-Cyrl-RS"/>
        </w:rPr>
      </w:pPr>
    </w:p>
    <w:p w14:paraId="38C56FF0" w14:textId="77777777" w:rsidR="00D75C29" w:rsidRDefault="00A77C5D" w:rsidP="00106B2F">
      <w:pPr>
        <w:rPr>
          <w:sz w:val="24"/>
          <w:szCs w:val="24"/>
          <w:lang w:val="sr-Cyrl-RS"/>
        </w:rPr>
      </w:pPr>
      <w:r w:rsidRPr="00A77C5D">
        <w:rPr>
          <w:sz w:val="24"/>
          <w:szCs w:val="24"/>
          <w:lang w:val="sr-Cyrl-RS"/>
        </w:rPr>
        <w:t>Посматрајући претходну табелу констатујемо да је укупан планирани принос реализован са 83</w:t>
      </w:r>
      <w:r>
        <w:rPr>
          <w:sz w:val="24"/>
          <w:szCs w:val="24"/>
          <w:lang w:val="sr-Cyrl-RS"/>
        </w:rPr>
        <w:t>,</w:t>
      </w:r>
      <w:r w:rsidRPr="00A77C5D">
        <w:rPr>
          <w:sz w:val="24"/>
          <w:szCs w:val="24"/>
          <w:lang w:val="sr-Cyrl-RS"/>
        </w:rPr>
        <w:t>3 % по запремини и 80</w:t>
      </w:r>
      <w:r>
        <w:rPr>
          <w:sz w:val="24"/>
          <w:szCs w:val="24"/>
          <w:lang w:val="sr-Cyrl-RS"/>
        </w:rPr>
        <w:t>,</w:t>
      </w:r>
      <w:r w:rsidRPr="00A77C5D">
        <w:rPr>
          <w:sz w:val="24"/>
          <w:szCs w:val="24"/>
          <w:lang w:val="sr-Cyrl-RS"/>
        </w:rPr>
        <w:t>8 % по површини. По запремини претходни принос је реализован са 93</w:t>
      </w:r>
      <w:r>
        <w:rPr>
          <w:sz w:val="24"/>
          <w:szCs w:val="24"/>
          <w:lang w:val="sr-Cyrl-RS"/>
        </w:rPr>
        <w:t>,</w:t>
      </w:r>
      <w:r w:rsidRPr="00A77C5D">
        <w:rPr>
          <w:sz w:val="24"/>
          <w:szCs w:val="24"/>
          <w:lang w:val="sr-Cyrl-RS"/>
        </w:rPr>
        <w:t>1 %</w:t>
      </w:r>
      <w:r w:rsidR="00ED0E52">
        <w:rPr>
          <w:sz w:val="24"/>
          <w:szCs w:val="24"/>
          <w:lang w:val="sr-Cyrl-RS"/>
        </w:rPr>
        <w:t>,</w:t>
      </w:r>
      <w:r w:rsidRPr="00A77C5D">
        <w:rPr>
          <w:sz w:val="24"/>
          <w:szCs w:val="24"/>
          <w:lang w:val="sr-Cyrl-RS"/>
        </w:rPr>
        <w:t xml:space="preserve"> а по површини са 85.6 %</w:t>
      </w:r>
      <w:r w:rsidR="00ED0E52">
        <w:rPr>
          <w:sz w:val="24"/>
          <w:szCs w:val="24"/>
          <w:lang w:val="sr-Cyrl-RS"/>
        </w:rPr>
        <w:t>.</w:t>
      </w:r>
      <w:r w:rsidRPr="00A77C5D">
        <w:rPr>
          <w:sz w:val="24"/>
          <w:szCs w:val="24"/>
          <w:lang w:val="sr-Cyrl-RS"/>
        </w:rPr>
        <w:t xml:space="preserve"> </w:t>
      </w:r>
      <w:r w:rsidR="00ED0E52">
        <w:rPr>
          <w:sz w:val="24"/>
          <w:szCs w:val="24"/>
          <w:lang w:val="sr-Cyrl-RS"/>
        </w:rPr>
        <w:t>Г</w:t>
      </w:r>
      <w:r w:rsidRPr="00A77C5D">
        <w:rPr>
          <w:sz w:val="24"/>
          <w:szCs w:val="24"/>
          <w:lang w:val="sr-Cyrl-RS"/>
        </w:rPr>
        <w:t xml:space="preserve">лавни принос </w:t>
      </w:r>
      <w:r w:rsidR="00ED0E52">
        <w:rPr>
          <w:sz w:val="24"/>
          <w:szCs w:val="24"/>
          <w:lang w:val="sr-Cyrl-RS"/>
        </w:rPr>
        <w:t xml:space="preserve">је </w:t>
      </w:r>
      <w:r w:rsidRPr="00A77C5D">
        <w:rPr>
          <w:sz w:val="24"/>
          <w:szCs w:val="24"/>
          <w:lang w:val="sr-Cyrl-RS"/>
        </w:rPr>
        <w:t>по запремини реализован са 38</w:t>
      </w:r>
      <w:r w:rsidR="00ED0E52">
        <w:rPr>
          <w:sz w:val="24"/>
          <w:szCs w:val="24"/>
          <w:lang w:val="sr-Cyrl-RS"/>
        </w:rPr>
        <w:t>,</w:t>
      </w:r>
      <w:r w:rsidRPr="00A77C5D">
        <w:rPr>
          <w:sz w:val="24"/>
          <w:szCs w:val="24"/>
          <w:lang w:val="sr-Cyrl-RS"/>
        </w:rPr>
        <w:t>1 %</w:t>
      </w:r>
      <w:r w:rsidR="00ED0E52">
        <w:rPr>
          <w:sz w:val="24"/>
          <w:szCs w:val="24"/>
          <w:lang w:val="sr-Cyrl-RS"/>
        </w:rPr>
        <w:t>,</w:t>
      </w:r>
      <w:r w:rsidRPr="00A77C5D">
        <w:rPr>
          <w:sz w:val="24"/>
          <w:szCs w:val="24"/>
          <w:lang w:val="sr-Cyrl-RS"/>
        </w:rPr>
        <w:t xml:space="preserve"> а по површини са 37</w:t>
      </w:r>
      <w:r w:rsidR="00ED0E52">
        <w:rPr>
          <w:sz w:val="24"/>
          <w:szCs w:val="24"/>
          <w:lang w:val="sr-Cyrl-RS"/>
        </w:rPr>
        <w:t>,</w:t>
      </w:r>
      <w:r w:rsidRPr="00A77C5D">
        <w:rPr>
          <w:sz w:val="24"/>
          <w:szCs w:val="24"/>
          <w:lang w:val="sr-Cyrl-RS"/>
        </w:rPr>
        <w:t>2 %.</w:t>
      </w:r>
    </w:p>
    <w:p w14:paraId="58595AFF" w14:textId="7704C83E" w:rsidR="00E93489" w:rsidRDefault="003B4A55" w:rsidP="00106B2F">
      <w:pPr>
        <w:rPr>
          <w:sz w:val="24"/>
          <w:szCs w:val="24"/>
          <w:lang w:val="sr-Cyrl-RS"/>
        </w:rPr>
      </w:pPr>
      <w:r w:rsidRPr="003B4A55">
        <w:rPr>
          <w:sz w:val="24"/>
          <w:szCs w:val="24"/>
          <w:lang w:val="sr-Cyrl-RS"/>
        </w:rPr>
        <w:t xml:space="preserve">Од значајнијих врста дрвећа укупан принос по запремини код букве је реализован са </w:t>
      </w:r>
      <w:r>
        <w:rPr>
          <w:sz w:val="24"/>
          <w:szCs w:val="24"/>
          <w:lang w:val="sr-Cyrl-RS"/>
        </w:rPr>
        <w:t>140,5</w:t>
      </w:r>
      <w:r w:rsidRPr="003B4A55">
        <w:rPr>
          <w:sz w:val="24"/>
          <w:szCs w:val="24"/>
          <w:lang w:val="sr-Cyrl-RS"/>
        </w:rPr>
        <w:t>%,</w:t>
      </w:r>
      <w:r>
        <w:rPr>
          <w:sz w:val="24"/>
          <w:szCs w:val="24"/>
          <w:lang w:val="sr-Cyrl-RS"/>
        </w:rPr>
        <w:t xml:space="preserve"> </w:t>
      </w:r>
      <w:r w:rsidRPr="003B4A55">
        <w:rPr>
          <w:sz w:val="24"/>
          <w:szCs w:val="24"/>
          <w:lang w:val="sr-Cyrl-RS"/>
        </w:rPr>
        <w:t>китњака 1</w:t>
      </w:r>
      <w:r>
        <w:rPr>
          <w:sz w:val="24"/>
          <w:szCs w:val="24"/>
          <w:lang w:val="sr-Cyrl-RS"/>
        </w:rPr>
        <w:t>16</w:t>
      </w:r>
      <w:r w:rsidRPr="003B4A55">
        <w:rPr>
          <w:sz w:val="24"/>
          <w:szCs w:val="24"/>
          <w:lang w:val="sr-Cyrl-RS"/>
        </w:rPr>
        <w:t xml:space="preserve">%,  цера </w:t>
      </w:r>
      <w:r>
        <w:rPr>
          <w:sz w:val="24"/>
          <w:szCs w:val="24"/>
          <w:lang w:val="sr-Cyrl-RS"/>
        </w:rPr>
        <w:t>92,8</w:t>
      </w:r>
      <w:r w:rsidRPr="003B4A55">
        <w:rPr>
          <w:sz w:val="24"/>
          <w:szCs w:val="24"/>
          <w:lang w:val="sr-Cyrl-RS"/>
        </w:rPr>
        <w:t xml:space="preserve">%, сладуна </w:t>
      </w:r>
      <w:r>
        <w:rPr>
          <w:sz w:val="24"/>
          <w:szCs w:val="24"/>
          <w:lang w:val="sr-Cyrl-RS"/>
        </w:rPr>
        <w:t>65,8</w:t>
      </w:r>
      <w:r w:rsidRPr="003B4A55">
        <w:rPr>
          <w:sz w:val="24"/>
          <w:szCs w:val="24"/>
          <w:lang w:val="sr-Cyrl-RS"/>
        </w:rPr>
        <w:t>%</w:t>
      </w:r>
      <w:r>
        <w:rPr>
          <w:sz w:val="24"/>
          <w:szCs w:val="24"/>
          <w:lang w:val="sr-Cyrl-RS"/>
        </w:rPr>
        <w:t xml:space="preserve">, а од четинара код </w:t>
      </w:r>
      <w:r w:rsidRPr="003B4A55">
        <w:rPr>
          <w:sz w:val="24"/>
          <w:szCs w:val="24"/>
          <w:lang w:val="sr-Cyrl-RS"/>
        </w:rPr>
        <w:t xml:space="preserve"> смрче </w:t>
      </w:r>
      <w:r>
        <w:rPr>
          <w:sz w:val="24"/>
          <w:szCs w:val="24"/>
          <w:lang w:val="sr-Cyrl-RS"/>
        </w:rPr>
        <w:t>439</w:t>
      </w:r>
      <w:r w:rsidRPr="003B4A55">
        <w:rPr>
          <w:sz w:val="24"/>
          <w:szCs w:val="24"/>
          <w:lang w:val="sr-Cyrl-RS"/>
        </w:rPr>
        <w:t>%</w:t>
      </w:r>
      <w:r>
        <w:rPr>
          <w:sz w:val="24"/>
          <w:szCs w:val="24"/>
          <w:lang w:val="sr-Cyrl-RS"/>
        </w:rPr>
        <w:t>, белог бора 142,3%, боровца 113,8%.</w:t>
      </w:r>
    </w:p>
    <w:p w14:paraId="1E5D5BC1" w14:textId="77777777" w:rsidR="00E93489" w:rsidRDefault="00E93489" w:rsidP="00DD3CBC">
      <w:pPr>
        <w:spacing w:after="120" w:line="252" w:lineRule="auto"/>
        <w:rPr>
          <w:sz w:val="24"/>
          <w:szCs w:val="24"/>
          <w:lang w:val="sr-Cyrl-RS"/>
        </w:rPr>
      </w:pPr>
    </w:p>
    <w:p w14:paraId="6D6592D9" w14:textId="77777777" w:rsidR="003B4A55" w:rsidRDefault="00CE5B6B" w:rsidP="003F3597">
      <w:pPr>
        <w:pStyle w:val="Heading3"/>
        <w:rPr>
          <w:lang w:val="sr-Cyrl-RS"/>
        </w:rPr>
      </w:pPr>
      <w:bookmarkStart w:id="58" w:name="_Toc140141752"/>
      <w:r>
        <w:t>6.3.3</w:t>
      </w:r>
      <w:r>
        <w:rPr>
          <w:lang w:val="sr-Cyrl-RS"/>
        </w:rPr>
        <w:t>.</w:t>
      </w:r>
      <w:r>
        <w:t xml:space="preserve"> </w:t>
      </w:r>
      <w:r>
        <w:rPr>
          <w:lang w:val="sr-Cyrl-RS"/>
        </w:rPr>
        <w:t>Однос досадашњих радова на изградњи путева</w:t>
      </w:r>
      <w:bookmarkEnd w:id="58"/>
    </w:p>
    <w:p w14:paraId="6CBF8272" w14:textId="77777777" w:rsidR="00CE5B6B" w:rsidRDefault="00CE5B6B" w:rsidP="00106B2F">
      <w:pPr>
        <w:rPr>
          <w:sz w:val="24"/>
          <w:szCs w:val="24"/>
          <w:lang w:val="sr-Cyrl-RS"/>
        </w:rPr>
      </w:pPr>
    </w:p>
    <w:p w14:paraId="09FC33BF" w14:textId="77777777" w:rsidR="00CE5B6B" w:rsidRDefault="00CE5B6B" w:rsidP="00106B2F">
      <w:pPr>
        <w:rPr>
          <w:sz w:val="24"/>
          <w:szCs w:val="24"/>
          <w:lang w:val="sr-Cyrl-RS"/>
        </w:rPr>
      </w:pPr>
      <w:r w:rsidRPr="00CE5B6B">
        <w:rPr>
          <w:sz w:val="24"/>
          <w:szCs w:val="24"/>
          <w:lang w:val="sr-Cyrl-RS"/>
        </w:rPr>
        <w:t xml:space="preserve">У предходном уређајном периоду извршена је </w:t>
      </w:r>
      <w:r>
        <w:rPr>
          <w:sz w:val="24"/>
          <w:szCs w:val="24"/>
          <w:lang w:val="sr-Cyrl-RS"/>
        </w:rPr>
        <w:t xml:space="preserve">изградња </w:t>
      </w:r>
      <w:r w:rsidRPr="00CE5B6B">
        <w:rPr>
          <w:sz w:val="24"/>
          <w:szCs w:val="24"/>
          <w:lang w:val="sr-Cyrl-RS"/>
        </w:rPr>
        <w:t xml:space="preserve"> следећих путних праваца:</w:t>
      </w:r>
    </w:p>
    <w:p w14:paraId="2B59E242" w14:textId="77777777" w:rsidR="00CE5B6B" w:rsidRDefault="00CE5B6B">
      <w:pPr>
        <w:pStyle w:val="ListParagraph"/>
        <w:numPr>
          <w:ilvl w:val="0"/>
          <w:numId w:val="8"/>
        </w:numPr>
        <w:rPr>
          <w:sz w:val="24"/>
          <w:szCs w:val="24"/>
          <w:lang w:val="sr-Cyrl-RS"/>
        </w:rPr>
      </w:pPr>
      <w:bookmarkStart w:id="59" w:name="_Hlk138316311"/>
      <w:r>
        <w:rPr>
          <w:sz w:val="24"/>
          <w:szCs w:val="24"/>
          <w:lang w:val="sr-Cyrl-RS"/>
        </w:rPr>
        <w:t>Вељково насеље – Ранђелов лаз 1,25км</w:t>
      </w:r>
    </w:p>
    <w:p w14:paraId="3249B679" w14:textId="77777777" w:rsidR="00CE5B6B" w:rsidRDefault="00CE5B6B">
      <w:pPr>
        <w:pStyle w:val="ListParagraph"/>
        <w:numPr>
          <w:ilvl w:val="0"/>
          <w:numId w:val="8"/>
        </w:numPr>
        <w:rPr>
          <w:sz w:val="24"/>
          <w:szCs w:val="24"/>
          <w:lang w:val="sr-Cyrl-RS"/>
        </w:rPr>
      </w:pPr>
      <w:r>
        <w:rPr>
          <w:sz w:val="24"/>
          <w:szCs w:val="24"/>
          <w:lang w:val="sr-Cyrl-RS"/>
        </w:rPr>
        <w:t>Растовница – Бучинска река 5,4км</w:t>
      </w:r>
    </w:p>
    <w:p w14:paraId="50EA1826" w14:textId="77777777" w:rsidR="00CE5B6B" w:rsidRDefault="00CE5B6B">
      <w:pPr>
        <w:pStyle w:val="ListParagraph"/>
        <w:numPr>
          <w:ilvl w:val="0"/>
          <w:numId w:val="8"/>
        </w:numPr>
        <w:rPr>
          <w:sz w:val="24"/>
          <w:szCs w:val="24"/>
          <w:lang w:val="sr-Cyrl-RS"/>
        </w:rPr>
      </w:pPr>
      <w:r>
        <w:rPr>
          <w:sz w:val="24"/>
          <w:szCs w:val="24"/>
          <w:lang w:val="sr-Cyrl-RS"/>
        </w:rPr>
        <w:t>Бучинска река – Бучинце 1,75км</w:t>
      </w:r>
    </w:p>
    <w:p w14:paraId="3FAD3BA0" w14:textId="77777777" w:rsidR="00CE5B6B" w:rsidRDefault="00CE5B6B">
      <w:pPr>
        <w:pStyle w:val="ListParagraph"/>
        <w:numPr>
          <w:ilvl w:val="0"/>
          <w:numId w:val="8"/>
        </w:numPr>
        <w:spacing w:after="120" w:line="252" w:lineRule="auto"/>
        <w:ind w:left="714" w:hanging="357"/>
        <w:rPr>
          <w:sz w:val="24"/>
          <w:szCs w:val="24"/>
          <w:lang w:val="sr-Cyrl-RS"/>
        </w:rPr>
      </w:pPr>
      <w:r>
        <w:rPr>
          <w:sz w:val="24"/>
          <w:szCs w:val="24"/>
          <w:lang w:val="sr-Cyrl-RS"/>
        </w:rPr>
        <w:t>Бучинска река – 98 одељење (Пасјачка црква) 2,8км</w:t>
      </w:r>
    </w:p>
    <w:bookmarkEnd w:id="59"/>
    <w:p w14:paraId="73D55073" w14:textId="77777777" w:rsidR="00CE5B6B" w:rsidRDefault="00CE5B6B" w:rsidP="00CE5B6B">
      <w:pPr>
        <w:ind w:firstLine="357"/>
        <w:rPr>
          <w:sz w:val="24"/>
          <w:szCs w:val="24"/>
          <w:lang w:val="sr-Cyrl-RS"/>
        </w:rPr>
      </w:pPr>
      <w:r w:rsidRPr="00CE5B6B">
        <w:rPr>
          <w:sz w:val="24"/>
          <w:szCs w:val="24"/>
          <w:lang w:val="sr-Cyrl-RS"/>
        </w:rPr>
        <w:t>Остали путни путни правци су по потрби повремено</w:t>
      </w:r>
      <w:r>
        <w:rPr>
          <w:sz w:val="24"/>
          <w:szCs w:val="24"/>
          <w:lang w:val="sr-Cyrl-RS"/>
        </w:rPr>
        <w:t xml:space="preserve"> одржавани и</w:t>
      </w:r>
      <w:r w:rsidRPr="00CE5B6B">
        <w:rPr>
          <w:sz w:val="24"/>
          <w:szCs w:val="24"/>
          <w:lang w:val="sr-Cyrl-RS"/>
        </w:rPr>
        <w:t xml:space="preserve"> санирани.</w:t>
      </w:r>
    </w:p>
    <w:p w14:paraId="597C381F" w14:textId="77777777" w:rsidR="00CE5B6B" w:rsidRDefault="00CE5B6B" w:rsidP="00CE5B6B">
      <w:pPr>
        <w:spacing w:after="120" w:line="252" w:lineRule="auto"/>
        <w:ind w:firstLine="357"/>
        <w:rPr>
          <w:sz w:val="24"/>
          <w:szCs w:val="24"/>
          <w:lang w:val="sr-Cyrl-RS"/>
        </w:rPr>
      </w:pPr>
    </w:p>
    <w:p w14:paraId="0D81F048" w14:textId="77777777" w:rsidR="00CE5B6B" w:rsidRDefault="00CE5B6B" w:rsidP="003F3597">
      <w:pPr>
        <w:pStyle w:val="Heading3"/>
        <w:rPr>
          <w:lang w:val="sr-Cyrl-RS"/>
        </w:rPr>
      </w:pPr>
      <w:bookmarkStart w:id="60" w:name="_Toc140141753"/>
      <w:r>
        <w:rPr>
          <w:lang w:val="sr-Cyrl-RS"/>
        </w:rPr>
        <w:t>6.3.4. Однос досадашњих радова на заштити шума</w:t>
      </w:r>
      <w:bookmarkEnd w:id="60"/>
    </w:p>
    <w:p w14:paraId="4CEBA6AA" w14:textId="77777777" w:rsidR="00495AC0" w:rsidRDefault="00495AC0" w:rsidP="00495AC0">
      <w:pPr>
        <w:ind w:firstLine="0"/>
        <w:rPr>
          <w:sz w:val="24"/>
          <w:szCs w:val="24"/>
          <w:lang w:val="sr-Cyrl-RS"/>
        </w:rPr>
      </w:pPr>
    </w:p>
    <w:p w14:paraId="07659D8E" w14:textId="77777777" w:rsidR="00CE5B6B" w:rsidRDefault="00495AC0" w:rsidP="00495AC0">
      <w:pPr>
        <w:rPr>
          <w:sz w:val="24"/>
          <w:szCs w:val="24"/>
          <w:lang w:val="sr-Cyrl-RS"/>
        </w:rPr>
      </w:pPr>
      <w:r w:rsidRPr="00495AC0">
        <w:rPr>
          <w:sz w:val="24"/>
          <w:szCs w:val="24"/>
          <w:lang w:val="sr-Cyrl-RS"/>
        </w:rPr>
        <w:t>Досадашњи радови на заштити шума су углавном имали превентивни карактер . Превентивне мере се одређују као главне мере и имају предност над репресивним мерама. У важне превентивне мере спада стално осматрање и оцењивање развоја популације штетних инсеката и развоја епифитоција штетних гљива.</w:t>
      </w:r>
    </w:p>
    <w:p w14:paraId="783B0CE7" w14:textId="77777777" w:rsidR="00E90416" w:rsidRDefault="00E90416" w:rsidP="00DD3CBC">
      <w:pPr>
        <w:spacing w:after="120" w:line="252" w:lineRule="auto"/>
        <w:ind w:firstLine="357"/>
        <w:rPr>
          <w:sz w:val="24"/>
          <w:szCs w:val="24"/>
          <w:lang w:val="sr-Cyrl-RS"/>
        </w:rPr>
      </w:pPr>
    </w:p>
    <w:p w14:paraId="0C6B00A4" w14:textId="77777777" w:rsidR="00E90416" w:rsidRPr="00CE5B6B" w:rsidRDefault="00E90416" w:rsidP="003F3597">
      <w:pPr>
        <w:pStyle w:val="Heading2"/>
        <w:rPr>
          <w:lang w:val="sr-Cyrl-RS"/>
        </w:rPr>
      </w:pPr>
      <w:bookmarkStart w:id="61" w:name="_Toc140141754"/>
      <w:r>
        <w:rPr>
          <w:lang w:val="sr-Cyrl-RS"/>
        </w:rPr>
        <w:t>6.4. Општи осврт на досадашње газдовања</w:t>
      </w:r>
      <w:bookmarkEnd w:id="61"/>
    </w:p>
    <w:p w14:paraId="00045DD6" w14:textId="77777777" w:rsidR="00106B2F" w:rsidRDefault="00106B2F" w:rsidP="00106B2F">
      <w:pPr>
        <w:rPr>
          <w:sz w:val="24"/>
          <w:szCs w:val="24"/>
          <w:lang w:val="sr-Cyrl-RS"/>
        </w:rPr>
      </w:pPr>
    </w:p>
    <w:p w14:paraId="42908E71" w14:textId="77777777" w:rsidR="00E90416" w:rsidRDefault="006F58B6" w:rsidP="00106B2F">
      <w:pPr>
        <w:rPr>
          <w:sz w:val="24"/>
          <w:szCs w:val="24"/>
          <w:lang w:val="sr-Cyrl-RS"/>
        </w:rPr>
      </w:pPr>
      <w:r w:rsidRPr="006F58B6">
        <w:rPr>
          <w:sz w:val="24"/>
          <w:szCs w:val="24"/>
          <w:lang w:val="sr-Cyrl-RS"/>
        </w:rPr>
        <w:t>Досадашњим газдовањем се анализира планирано и остварено газдо</w:t>
      </w:r>
      <w:r>
        <w:rPr>
          <w:sz w:val="24"/>
          <w:szCs w:val="24"/>
          <w:lang w:val="sr-Cyrl-RS"/>
        </w:rPr>
        <w:t>в</w:t>
      </w:r>
      <w:r w:rsidRPr="006F58B6">
        <w:rPr>
          <w:sz w:val="24"/>
          <w:szCs w:val="24"/>
          <w:lang w:val="sr-Cyrl-RS"/>
        </w:rPr>
        <w:t>ање у протеклом периоду:</w:t>
      </w:r>
    </w:p>
    <w:p w14:paraId="06CD26E5" w14:textId="200F9F52" w:rsidR="00045801" w:rsidRDefault="00045801">
      <w:pPr>
        <w:pStyle w:val="ListParagraph"/>
        <w:numPr>
          <w:ilvl w:val="0"/>
          <w:numId w:val="9"/>
        </w:numPr>
        <w:ind w:left="0" w:firstLine="426"/>
        <w:rPr>
          <w:sz w:val="24"/>
          <w:szCs w:val="24"/>
          <w:lang w:val="sr-Cyrl-RS"/>
        </w:rPr>
      </w:pPr>
      <w:r w:rsidRPr="00045801">
        <w:rPr>
          <w:sz w:val="24"/>
          <w:szCs w:val="24"/>
          <w:lang w:val="sr-Cyrl-RS"/>
        </w:rPr>
        <w:t xml:space="preserve">Укупна површина газдинске јединице се смањила за 56,12 ха као последица враћања одређених поседа </w:t>
      </w:r>
      <w:r>
        <w:rPr>
          <w:sz w:val="24"/>
          <w:szCs w:val="24"/>
          <w:lang w:val="sr-Cyrl-RS"/>
        </w:rPr>
        <w:t>приватним лицима и изузимања парцела које припадају месним заједницама, а које су улазиле у предходну основу</w:t>
      </w:r>
    </w:p>
    <w:p w14:paraId="093BA060" w14:textId="22153526" w:rsidR="00045801" w:rsidRPr="00045801" w:rsidRDefault="00045801">
      <w:pPr>
        <w:pStyle w:val="ListParagraph"/>
        <w:numPr>
          <w:ilvl w:val="0"/>
          <w:numId w:val="9"/>
        </w:numPr>
        <w:ind w:left="0" w:firstLine="426"/>
        <w:rPr>
          <w:sz w:val="24"/>
          <w:szCs w:val="24"/>
          <w:lang w:val="sr-Cyrl-RS"/>
        </w:rPr>
      </w:pPr>
      <w:r w:rsidRPr="00045801">
        <w:rPr>
          <w:sz w:val="24"/>
          <w:szCs w:val="24"/>
          <w:lang w:val="sr-Cyrl-RS"/>
        </w:rPr>
        <w:t xml:space="preserve">Површина под шумом </w:t>
      </w:r>
      <w:r>
        <w:rPr>
          <w:sz w:val="24"/>
          <w:szCs w:val="24"/>
          <w:lang w:val="sr-Cyrl-RS"/>
        </w:rPr>
        <w:t>повећала се</w:t>
      </w:r>
      <w:r w:rsidRPr="00045801">
        <w:rPr>
          <w:sz w:val="24"/>
          <w:szCs w:val="24"/>
          <w:lang w:val="sr-Cyrl-RS"/>
        </w:rPr>
        <w:t xml:space="preserve"> за 25,52 хa као</w:t>
      </w:r>
      <w:r w:rsidR="00FB1B1E">
        <w:rPr>
          <w:sz w:val="24"/>
          <w:szCs w:val="24"/>
          <w:lang w:val="sr-Cyrl-RS"/>
        </w:rPr>
        <w:t xml:space="preserve"> резултат</w:t>
      </w:r>
      <w:r w:rsidRPr="00045801">
        <w:rPr>
          <w:sz w:val="24"/>
          <w:szCs w:val="24"/>
          <w:lang w:val="sr-Cyrl-RS"/>
        </w:rPr>
        <w:t xml:space="preserve"> ширења вегетације на необрасле површине и преласка култура у шуму</w:t>
      </w:r>
    </w:p>
    <w:p w14:paraId="0759D2F8" w14:textId="6E54C80A" w:rsidR="00045801" w:rsidRPr="00045801" w:rsidRDefault="00045801">
      <w:pPr>
        <w:pStyle w:val="ListParagraph"/>
        <w:numPr>
          <w:ilvl w:val="0"/>
          <w:numId w:val="9"/>
        </w:numPr>
        <w:ind w:left="0" w:firstLine="426"/>
        <w:rPr>
          <w:sz w:val="24"/>
          <w:szCs w:val="24"/>
          <w:lang w:val="sr-Cyrl-RS"/>
        </w:rPr>
      </w:pPr>
      <w:r w:rsidRPr="00045801">
        <w:rPr>
          <w:sz w:val="24"/>
          <w:szCs w:val="24"/>
          <w:lang w:val="sr-Cyrl-RS"/>
        </w:rPr>
        <w:t>Разлика између премером добијене и очекиване запремине износи -10</w:t>
      </w:r>
      <w:r w:rsidR="00FB1B1E">
        <w:rPr>
          <w:sz w:val="24"/>
          <w:szCs w:val="24"/>
          <w:lang w:val="sr-Cyrl-RS"/>
        </w:rPr>
        <w:t>,</w:t>
      </w:r>
      <w:r w:rsidRPr="00045801">
        <w:rPr>
          <w:sz w:val="24"/>
          <w:szCs w:val="24"/>
          <w:lang w:val="sr-Cyrl-RS"/>
        </w:rPr>
        <w:t>5% што представља одступање за 2% од дозвољених ±8%.</w:t>
      </w:r>
      <w:r>
        <w:rPr>
          <w:sz w:val="24"/>
          <w:szCs w:val="24"/>
          <w:lang w:val="sr-Cyrl-RS"/>
        </w:rPr>
        <w:t xml:space="preserve"> </w:t>
      </w:r>
      <w:r w:rsidRPr="00045801">
        <w:rPr>
          <w:sz w:val="24"/>
          <w:szCs w:val="24"/>
          <w:lang w:val="sr-Cyrl-RS"/>
        </w:rPr>
        <w:t>Разлог з</w:t>
      </w:r>
      <w:r>
        <w:rPr>
          <w:sz w:val="24"/>
          <w:szCs w:val="24"/>
          <w:lang w:val="sr-Cyrl-RS"/>
        </w:rPr>
        <w:t>бог кога је</w:t>
      </w:r>
      <w:r w:rsidRPr="00045801">
        <w:rPr>
          <w:sz w:val="24"/>
          <w:szCs w:val="24"/>
          <w:lang w:val="sr-Cyrl-RS"/>
        </w:rPr>
        <w:t xml:space="preserve"> добијен</w:t>
      </w:r>
      <w:r>
        <w:rPr>
          <w:sz w:val="24"/>
          <w:szCs w:val="24"/>
          <w:lang w:val="sr-Cyrl-RS"/>
        </w:rPr>
        <w:t xml:space="preserve">а </w:t>
      </w:r>
      <w:r w:rsidRPr="00045801">
        <w:rPr>
          <w:sz w:val="24"/>
          <w:szCs w:val="24"/>
          <w:lang w:val="sr-Cyrl-RS"/>
        </w:rPr>
        <w:t xml:space="preserve"> </w:t>
      </w:r>
      <w:r w:rsidRPr="00045801">
        <w:rPr>
          <w:sz w:val="24"/>
          <w:szCs w:val="24"/>
          <w:lang w:val="sr-Cyrl-RS"/>
        </w:rPr>
        <w:lastRenderedPageBreak/>
        <w:t>запремин</w:t>
      </w:r>
      <w:r>
        <w:rPr>
          <w:sz w:val="24"/>
          <w:szCs w:val="24"/>
          <w:lang w:val="sr-Cyrl-RS"/>
        </w:rPr>
        <w:t>а мања</w:t>
      </w:r>
      <w:r w:rsidRPr="00045801">
        <w:rPr>
          <w:sz w:val="24"/>
          <w:szCs w:val="24"/>
          <w:lang w:val="sr-Cyrl-RS"/>
        </w:rPr>
        <w:t xml:space="preserve"> од очекиване је чињниц</w:t>
      </w:r>
      <w:r>
        <w:rPr>
          <w:sz w:val="24"/>
          <w:szCs w:val="24"/>
          <w:lang w:val="sr-Cyrl-RS"/>
        </w:rPr>
        <w:t>а</w:t>
      </w:r>
      <w:r w:rsidRPr="00045801">
        <w:rPr>
          <w:sz w:val="24"/>
          <w:szCs w:val="24"/>
          <w:lang w:val="sr-Cyrl-RS"/>
        </w:rPr>
        <w:t xml:space="preserve"> да је реч о неквалитетним изданачким шумама које јако мало прирашћују, мање од онога што</w:t>
      </w:r>
      <w:r>
        <w:rPr>
          <w:sz w:val="24"/>
          <w:szCs w:val="24"/>
          <w:lang w:val="sr-Cyrl-RS"/>
        </w:rPr>
        <w:t xml:space="preserve"> је обрачунато </w:t>
      </w:r>
    </w:p>
    <w:p w14:paraId="1BFF3B47" w14:textId="2A10E3D3" w:rsidR="00045801" w:rsidRPr="00045801" w:rsidRDefault="00045801">
      <w:pPr>
        <w:pStyle w:val="ListParagraph"/>
        <w:numPr>
          <w:ilvl w:val="0"/>
          <w:numId w:val="9"/>
        </w:numPr>
        <w:ind w:left="0" w:firstLine="426"/>
        <w:rPr>
          <w:sz w:val="24"/>
          <w:szCs w:val="24"/>
          <w:lang w:val="sr-Cyrl-RS"/>
        </w:rPr>
      </w:pPr>
      <w:r w:rsidRPr="00045801">
        <w:rPr>
          <w:sz w:val="24"/>
          <w:szCs w:val="24"/>
          <w:lang w:val="sr-Cyrl-RS"/>
        </w:rPr>
        <w:t>Планирани радови на гајењу су извршени са 48</w:t>
      </w:r>
      <w:r w:rsidR="00FB1B1E">
        <w:rPr>
          <w:sz w:val="24"/>
          <w:szCs w:val="24"/>
          <w:lang w:val="sr-Cyrl-RS"/>
        </w:rPr>
        <w:t>,</w:t>
      </w:r>
      <w:r w:rsidRPr="00045801">
        <w:rPr>
          <w:sz w:val="24"/>
          <w:szCs w:val="24"/>
          <w:lang w:val="sr-Cyrl-RS"/>
        </w:rPr>
        <w:t>3%.</w:t>
      </w:r>
    </w:p>
    <w:p w14:paraId="2991DBB3" w14:textId="406C8A3A" w:rsidR="00045801" w:rsidRDefault="00045801">
      <w:pPr>
        <w:pStyle w:val="ListParagraph"/>
        <w:numPr>
          <w:ilvl w:val="0"/>
          <w:numId w:val="9"/>
        </w:numPr>
        <w:ind w:left="0" w:firstLine="426"/>
        <w:rPr>
          <w:sz w:val="24"/>
          <w:szCs w:val="24"/>
          <w:lang w:val="sr-Cyrl-RS"/>
        </w:rPr>
      </w:pPr>
      <w:r w:rsidRPr="00045801">
        <w:rPr>
          <w:sz w:val="24"/>
          <w:szCs w:val="24"/>
          <w:lang w:val="sr-Cyrl-RS"/>
        </w:rPr>
        <w:t>На основу евиденције извршених сеча констатујемо да је планирани принос из редовног газдовања реализован са 83</w:t>
      </w:r>
      <w:r w:rsidR="00FB1B1E">
        <w:rPr>
          <w:sz w:val="24"/>
          <w:szCs w:val="24"/>
          <w:lang w:val="sr-Cyrl-RS"/>
        </w:rPr>
        <w:t>,</w:t>
      </w:r>
      <w:r w:rsidRPr="00045801">
        <w:rPr>
          <w:sz w:val="24"/>
          <w:szCs w:val="24"/>
          <w:lang w:val="sr-Cyrl-RS"/>
        </w:rPr>
        <w:t>3 %. Тежиште коришћења било је у претходном прининосу</w:t>
      </w:r>
      <w:r w:rsidR="00FB1B1E">
        <w:rPr>
          <w:sz w:val="24"/>
          <w:szCs w:val="24"/>
          <w:lang w:val="sr-Cyrl-RS"/>
        </w:rPr>
        <w:t xml:space="preserve"> (претходни принос је реализован са 93,1%, а главни са 38,1%)</w:t>
      </w:r>
      <w:r w:rsidRPr="00045801">
        <w:rPr>
          <w:sz w:val="24"/>
          <w:szCs w:val="24"/>
          <w:lang w:val="sr-Cyrl-RS"/>
        </w:rPr>
        <w:t xml:space="preserve">. </w:t>
      </w:r>
    </w:p>
    <w:p w14:paraId="4891E814" w14:textId="7118EAF8" w:rsidR="00DB4F01" w:rsidRDefault="00DB4F01">
      <w:pPr>
        <w:pStyle w:val="ListParagraph"/>
        <w:numPr>
          <w:ilvl w:val="0"/>
          <w:numId w:val="9"/>
        </w:numPr>
        <w:ind w:left="0" w:firstLine="426"/>
        <w:rPr>
          <w:sz w:val="24"/>
          <w:szCs w:val="24"/>
          <w:lang w:val="sr-Cyrl-RS"/>
        </w:rPr>
      </w:pPr>
      <w:r>
        <w:rPr>
          <w:sz w:val="24"/>
          <w:szCs w:val="24"/>
          <w:lang w:val="sr-Cyrl-RS"/>
        </w:rPr>
        <w:t>Бесправна сеча ј еевидентирана у количини од 1267м</w:t>
      </w:r>
      <w:r w:rsidRPr="00DB4F01">
        <w:rPr>
          <w:sz w:val="24"/>
          <w:szCs w:val="24"/>
          <w:vertAlign w:val="superscript"/>
          <w:lang w:val="sr-Cyrl-RS"/>
        </w:rPr>
        <w:t>3</w:t>
      </w:r>
      <w:r>
        <w:rPr>
          <w:sz w:val="24"/>
          <w:szCs w:val="24"/>
          <w:lang w:val="sr-Cyrl-RS"/>
        </w:rPr>
        <w:t xml:space="preserve"> </w:t>
      </w:r>
    </w:p>
    <w:p w14:paraId="35FBF010" w14:textId="5DE4E0A8" w:rsidR="00DB4F01" w:rsidRPr="00DB4F01" w:rsidRDefault="00DB4F01" w:rsidP="00DB4F01">
      <w:pPr>
        <w:ind w:left="360" w:firstLine="0"/>
        <w:rPr>
          <w:sz w:val="24"/>
          <w:szCs w:val="24"/>
          <w:lang w:val="sr-Cyrl-RS"/>
        </w:rPr>
      </w:pPr>
      <w:r w:rsidRPr="00DB4F01">
        <w:rPr>
          <w:sz w:val="24"/>
          <w:szCs w:val="24"/>
          <w:lang w:val="sr-Cyrl-RS"/>
        </w:rPr>
        <w:t>У претходном уређајном периоду урађена изградња следећих камионских путева:</w:t>
      </w:r>
      <w:r>
        <w:rPr>
          <w:sz w:val="24"/>
          <w:szCs w:val="24"/>
          <w:lang w:val="sr-Cyrl-RS"/>
        </w:rPr>
        <w:t xml:space="preserve"> </w:t>
      </w:r>
      <w:r w:rsidRPr="00DB4F01">
        <w:rPr>
          <w:sz w:val="24"/>
          <w:szCs w:val="24"/>
          <w:lang w:val="sr-Cyrl-RS"/>
        </w:rPr>
        <w:t>Вељково насеље – Ранђелов лаз</w:t>
      </w:r>
      <w:r>
        <w:rPr>
          <w:sz w:val="24"/>
          <w:szCs w:val="24"/>
          <w:lang w:val="sr-Cyrl-RS"/>
        </w:rPr>
        <w:t xml:space="preserve">, </w:t>
      </w:r>
      <w:r w:rsidRPr="00DB4F01">
        <w:rPr>
          <w:sz w:val="24"/>
          <w:szCs w:val="24"/>
          <w:lang w:val="sr-Cyrl-RS"/>
        </w:rPr>
        <w:t>Растовница – Бучинска река</w:t>
      </w:r>
      <w:r>
        <w:rPr>
          <w:sz w:val="24"/>
          <w:szCs w:val="24"/>
          <w:lang w:val="sr-Cyrl-RS"/>
        </w:rPr>
        <w:t xml:space="preserve">, </w:t>
      </w:r>
      <w:r w:rsidRPr="00DB4F01">
        <w:rPr>
          <w:sz w:val="24"/>
          <w:szCs w:val="24"/>
          <w:lang w:val="sr-Cyrl-RS"/>
        </w:rPr>
        <w:t>Бучинска река – Бучинце</w:t>
      </w:r>
      <w:r>
        <w:rPr>
          <w:sz w:val="24"/>
          <w:szCs w:val="24"/>
          <w:lang w:val="sr-Cyrl-RS"/>
        </w:rPr>
        <w:t xml:space="preserve">, </w:t>
      </w:r>
      <w:r w:rsidRPr="00DB4F01">
        <w:rPr>
          <w:sz w:val="24"/>
          <w:szCs w:val="24"/>
          <w:lang w:val="sr-Cyrl-RS"/>
        </w:rPr>
        <w:t>Бучинска река – 98 одељење (Пасјачка црква)</w:t>
      </w:r>
    </w:p>
    <w:p w14:paraId="784950FB" w14:textId="73631656" w:rsidR="00045801" w:rsidRPr="00045801" w:rsidRDefault="00045801">
      <w:pPr>
        <w:pStyle w:val="ListParagraph"/>
        <w:numPr>
          <w:ilvl w:val="0"/>
          <w:numId w:val="9"/>
        </w:numPr>
        <w:ind w:left="0" w:firstLine="426"/>
        <w:rPr>
          <w:sz w:val="24"/>
          <w:szCs w:val="24"/>
          <w:lang w:val="sr-Cyrl-RS"/>
        </w:rPr>
      </w:pPr>
      <w:r w:rsidRPr="00045801">
        <w:rPr>
          <w:sz w:val="24"/>
          <w:szCs w:val="24"/>
          <w:lang w:val="sr-Cyrl-RS"/>
        </w:rPr>
        <w:t>Анализа досадашњег газдовања шумама у претходном периоду урађена  је на основу података из Шумске управе Прокупље који су обрађени и као такви уграђени у Основу за газдовање за газдинску јединицу "Пасјача".</w:t>
      </w:r>
    </w:p>
    <w:p w14:paraId="3EB56BA1" w14:textId="77777777" w:rsidR="00106B2F" w:rsidRPr="00106B2F" w:rsidRDefault="00106B2F" w:rsidP="00106B2F">
      <w:pPr>
        <w:rPr>
          <w:sz w:val="24"/>
          <w:szCs w:val="24"/>
          <w:lang w:val="sr-Cyrl-RS"/>
        </w:rPr>
      </w:pPr>
    </w:p>
    <w:p w14:paraId="50EEDA60" w14:textId="77777777" w:rsidR="00106B2F" w:rsidRDefault="00106B2F" w:rsidP="00106B2F">
      <w:pPr>
        <w:rPr>
          <w:sz w:val="24"/>
          <w:szCs w:val="24"/>
          <w:lang w:val="sr-Cyrl-RS"/>
        </w:rPr>
      </w:pPr>
    </w:p>
    <w:p w14:paraId="3DCDC4EF" w14:textId="77777777" w:rsidR="00074C01" w:rsidRDefault="00074C01" w:rsidP="00106B2F">
      <w:pPr>
        <w:rPr>
          <w:sz w:val="24"/>
          <w:szCs w:val="24"/>
          <w:lang w:val="sr-Cyrl-RS"/>
        </w:rPr>
      </w:pPr>
    </w:p>
    <w:p w14:paraId="44F3C9EF" w14:textId="77777777" w:rsidR="00A1254B" w:rsidRDefault="00A1254B" w:rsidP="00106B2F">
      <w:pPr>
        <w:rPr>
          <w:sz w:val="24"/>
          <w:szCs w:val="24"/>
          <w:lang w:val="sr-Cyrl-RS"/>
        </w:rPr>
      </w:pPr>
    </w:p>
    <w:p w14:paraId="4D3F4303" w14:textId="77777777" w:rsidR="00A1254B" w:rsidRDefault="00A1254B" w:rsidP="00106B2F">
      <w:pPr>
        <w:rPr>
          <w:sz w:val="24"/>
          <w:szCs w:val="24"/>
          <w:lang w:val="sr-Cyrl-RS"/>
        </w:rPr>
      </w:pPr>
    </w:p>
    <w:p w14:paraId="41ABE4E8" w14:textId="77777777" w:rsidR="00A1254B" w:rsidRDefault="00A1254B" w:rsidP="00106B2F">
      <w:pPr>
        <w:rPr>
          <w:sz w:val="24"/>
          <w:szCs w:val="24"/>
          <w:lang w:val="sr-Cyrl-RS"/>
        </w:rPr>
      </w:pPr>
    </w:p>
    <w:p w14:paraId="5FEBB899" w14:textId="77777777" w:rsidR="00074C01" w:rsidRDefault="00074C01" w:rsidP="00106B2F">
      <w:pPr>
        <w:rPr>
          <w:sz w:val="24"/>
          <w:szCs w:val="24"/>
          <w:lang w:val="sr-Cyrl-RS"/>
        </w:rPr>
      </w:pPr>
    </w:p>
    <w:p w14:paraId="6ECA4EF2" w14:textId="77777777" w:rsidR="003F3597" w:rsidRDefault="003F3597" w:rsidP="00106B2F">
      <w:pPr>
        <w:rPr>
          <w:sz w:val="24"/>
          <w:szCs w:val="24"/>
          <w:lang w:val="sr-Cyrl-RS"/>
        </w:rPr>
      </w:pPr>
    </w:p>
    <w:p w14:paraId="531269F6" w14:textId="77777777" w:rsidR="003F3597" w:rsidRDefault="003F3597" w:rsidP="00106B2F">
      <w:pPr>
        <w:rPr>
          <w:sz w:val="24"/>
          <w:szCs w:val="24"/>
          <w:lang w:val="sr-Cyrl-RS"/>
        </w:rPr>
      </w:pPr>
    </w:p>
    <w:p w14:paraId="0447DA71" w14:textId="77777777" w:rsidR="003F3597" w:rsidRDefault="003F3597" w:rsidP="00106B2F">
      <w:pPr>
        <w:rPr>
          <w:sz w:val="24"/>
          <w:szCs w:val="24"/>
          <w:lang w:val="sr-Cyrl-RS"/>
        </w:rPr>
      </w:pPr>
    </w:p>
    <w:p w14:paraId="66B50E96" w14:textId="77777777" w:rsidR="003F3597" w:rsidRDefault="003F3597" w:rsidP="00106B2F">
      <w:pPr>
        <w:rPr>
          <w:sz w:val="24"/>
          <w:szCs w:val="24"/>
          <w:lang w:val="sr-Cyrl-RS"/>
        </w:rPr>
      </w:pPr>
    </w:p>
    <w:p w14:paraId="7B827B65" w14:textId="77777777" w:rsidR="003F3597" w:rsidRDefault="003F3597" w:rsidP="00106B2F">
      <w:pPr>
        <w:rPr>
          <w:sz w:val="24"/>
          <w:szCs w:val="24"/>
          <w:lang w:val="sr-Cyrl-RS"/>
        </w:rPr>
      </w:pPr>
    </w:p>
    <w:p w14:paraId="33C67A99" w14:textId="77777777" w:rsidR="003F3597" w:rsidRDefault="003F3597" w:rsidP="00106B2F">
      <w:pPr>
        <w:rPr>
          <w:sz w:val="24"/>
          <w:szCs w:val="24"/>
          <w:lang w:val="sr-Cyrl-RS"/>
        </w:rPr>
      </w:pPr>
    </w:p>
    <w:p w14:paraId="7B013C3D" w14:textId="77777777" w:rsidR="003F3597" w:rsidRDefault="003F3597" w:rsidP="00106B2F">
      <w:pPr>
        <w:rPr>
          <w:sz w:val="24"/>
          <w:szCs w:val="24"/>
          <w:lang w:val="sr-Cyrl-RS"/>
        </w:rPr>
      </w:pPr>
    </w:p>
    <w:p w14:paraId="7E34C0C5" w14:textId="77777777" w:rsidR="003F3597" w:rsidRDefault="003F3597" w:rsidP="00106B2F">
      <w:pPr>
        <w:rPr>
          <w:sz w:val="24"/>
          <w:szCs w:val="24"/>
          <w:lang w:val="sr-Cyrl-RS"/>
        </w:rPr>
      </w:pPr>
    </w:p>
    <w:p w14:paraId="1348DF86" w14:textId="77777777" w:rsidR="003F3597" w:rsidRDefault="003F3597" w:rsidP="00106B2F">
      <w:pPr>
        <w:rPr>
          <w:sz w:val="24"/>
          <w:szCs w:val="24"/>
          <w:lang w:val="sr-Cyrl-RS"/>
        </w:rPr>
      </w:pPr>
    </w:p>
    <w:p w14:paraId="24BF3821" w14:textId="77777777" w:rsidR="003F3597" w:rsidRDefault="003F3597" w:rsidP="00106B2F">
      <w:pPr>
        <w:rPr>
          <w:sz w:val="24"/>
          <w:szCs w:val="24"/>
          <w:lang w:val="sr-Cyrl-RS"/>
        </w:rPr>
      </w:pPr>
    </w:p>
    <w:p w14:paraId="5FD0B542" w14:textId="77777777" w:rsidR="003F3597" w:rsidRDefault="003F3597" w:rsidP="00106B2F">
      <w:pPr>
        <w:rPr>
          <w:sz w:val="24"/>
          <w:szCs w:val="24"/>
          <w:lang w:val="sr-Cyrl-RS"/>
        </w:rPr>
      </w:pPr>
    </w:p>
    <w:p w14:paraId="32ECB0B2" w14:textId="77777777" w:rsidR="003F3597" w:rsidRDefault="003F3597" w:rsidP="00106B2F">
      <w:pPr>
        <w:rPr>
          <w:sz w:val="24"/>
          <w:szCs w:val="24"/>
          <w:lang w:val="sr-Cyrl-RS"/>
        </w:rPr>
      </w:pPr>
    </w:p>
    <w:p w14:paraId="5E8DD6E6" w14:textId="77777777" w:rsidR="003F3597" w:rsidRDefault="003F3597" w:rsidP="00106B2F">
      <w:pPr>
        <w:rPr>
          <w:sz w:val="24"/>
          <w:szCs w:val="24"/>
          <w:lang w:val="sr-Cyrl-RS"/>
        </w:rPr>
      </w:pPr>
    </w:p>
    <w:p w14:paraId="2111D754" w14:textId="77777777" w:rsidR="003F3597" w:rsidRDefault="003F3597" w:rsidP="00106B2F">
      <w:pPr>
        <w:rPr>
          <w:sz w:val="24"/>
          <w:szCs w:val="24"/>
          <w:lang w:val="sr-Cyrl-RS"/>
        </w:rPr>
      </w:pPr>
    </w:p>
    <w:p w14:paraId="43CC60B8" w14:textId="77777777" w:rsidR="003F3597" w:rsidRDefault="003F3597" w:rsidP="00106B2F">
      <w:pPr>
        <w:rPr>
          <w:sz w:val="24"/>
          <w:szCs w:val="24"/>
          <w:lang w:val="sr-Cyrl-RS"/>
        </w:rPr>
      </w:pPr>
    </w:p>
    <w:p w14:paraId="3749C657" w14:textId="77777777" w:rsidR="003F3597" w:rsidRDefault="003F3597" w:rsidP="00106B2F">
      <w:pPr>
        <w:rPr>
          <w:sz w:val="24"/>
          <w:szCs w:val="24"/>
          <w:lang w:val="sr-Cyrl-RS"/>
        </w:rPr>
      </w:pPr>
    </w:p>
    <w:p w14:paraId="66ADA46F" w14:textId="77777777" w:rsidR="003F3597" w:rsidRDefault="003F3597" w:rsidP="00106B2F">
      <w:pPr>
        <w:rPr>
          <w:sz w:val="24"/>
          <w:szCs w:val="24"/>
          <w:lang w:val="sr-Cyrl-RS"/>
        </w:rPr>
      </w:pPr>
    </w:p>
    <w:p w14:paraId="074C4B5D" w14:textId="77777777" w:rsidR="003F3597" w:rsidRDefault="003F3597" w:rsidP="00106B2F">
      <w:pPr>
        <w:rPr>
          <w:sz w:val="24"/>
          <w:szCs w:val="24"/>
          <w:lang w:val="sr-Cyrl-RS"/>
        </w:rPr>
      </w:pPr>
    </w:p>
    <w:p w14:paraId="6E413338" w14:textId="77777777" w:rsidR="003F3597" w:rsidRDefault="003F3597" w:rsidP="00106B2F">
      <w:pPr>
        <w:rPr>
          <w:sz w:val="24"/>
          <w:szCs w:val="24"/>
          <w:lang w:val="sr-Cyrl-RS"/>
        </w:rPr>
      </w:pPr>
    </w:p>
    <w:p w14:paraId="601E459A" w14:textId="77777777" w:rsidR="003F3597" w:rsidRDefault="003F3597" w:rsidP="00106B2F">
      <w:pPr>
        <w:rPr>
          <w:sz w:val="24"/>
          <w:szCs w:val="24"/>
          <w:lang w:val="sr-Cyrl-RS"/>
        </w:rPr>
      </w:pPr>
    </w:p>
    <w:p w14:paraId="19D8C2A6" w14:textId="77777777" w:rsidR="003F3597" w:rsidRDefault="003F3597" w:rsidP="00106B2F">
      <w:pPr>
        <w:rPr>
          <w:sz w:val="24"/>
          <w:szCs w:val="24"/>
          <w:lang w:val="sr-Cyrl-RS"/>
        </w:rPr>
      </w:pPr>
    </w:p>
    <w:p w14:paraId="1DFECCF5" w14:textId="77777777" w:rsidR="003F3597" w:rsidRDefault="003F3597" w:rsidP="00106B2F">
      <w:pPr>
        <w:rPr>
          <w:sz w:val="24"/>
          <w:szCs w:val="24"/>
          <w:lang w:val="sr-Cyrl-RS"/>
        </w:rPr>
      </w:pPr>
    </w:p>
    <w:p w14:paraId="31CBF396" w14:textId="77777777" w:rsidR="003F3597" w:rsidRDefault="003F3597" w:rsidP="00106B2F">
      <w:pPr>
        <w:rPr>
          <w:sz w:val="24"/>
          <w:szCs w:val="24"/>
          <w:lang w:val="sr-Cyrl-RS"/>
        </w:rPr>
      </w:pPr>
    </w:p>
    <w:p w14:paraId="2C82CDFA" w14:textId="77777777" w:rsidR="003F3597" w:rsidRDefault="003F3597" w:rsidP="00106B2F">
      <w:pPr>
        <w:rPr>
          <w:sz w:val="24"/>
          <w:szCs w:val="24"/>
          <w:lang w:val="sr-Cyrl-RS"/>
        </w:rPr>
      </w:pPr>
    </w:p>
    <w:p w14:paraId="693CC261" w14:textId="77777777" w:rsidR="003F3597" w:rsidRDefault="003F3597" w:rsidP="00106B2F">
      <w:pPr>
        <w:rPr>
          <w:sz w:val="24"/>
          <w:szCs w:val="24"/>
          <w:lang w:val="sr-Cyrl-RS"/>
        </w:rPr>
      </w:pPr>
    </w:p>
    <w:p w14:paraId="3FB14DC8" w14:textId="77777777" w:rsidR="003F3597" w:rsidRPr="00106B2F" w:rsidRDefault="003F3597" w:rsidP="00106B2F">
      <w:pPr>
        <w:rPr>
          <w:sz w:val="24"/>
          <w:szCs w:val="24"/>
          <w:lang w:val="sr-Cyrl-RS"/>
        </w:rPr>
      </w:pPr>
    </w:p>
    <w:p w14:paraId="763C7B60" w14:textId="4DCD2E04" w:rsidR="00106B2F" w:rsidRPr="007B7313" w:rsidRDefault="00074C01" w:rsidP="003F3597">
      <w:pPr>
        <w:pStyle w:val="Heading1"/>
        <w:rPr>
          <w:lang w:val="sr-Cyrl-RS"/>
        </w:rPr>
      </w:pPr>
      <w:bookmarkStart w:id="62" w:name="_Toc140141755"/>
      <w:r w:rsidRPr="00074C01">
        <w:lastRenderedPageBreak/>
        <w:t>7.</w:t>
      </w:r>
      <w:r w:rsidR="007B7313">
        <w:rPr>
          <w:lang w:val="sr-Cyrl-RS"/>
        </w:rPr>
        <w:t xml:space="preserve"> ПЛАН УНАПРЕЂЕЊА СТАЊА И ОПТИМАЛНОГ КОРИШЋЕЊА ШУМА</w:t>
      </w:r>
      <w:bookmarkEnd w:id="62"/>
    </w:p>
    <w:p w14:paraId="0955FE4D" w14:textId="11697123" w:rsidR="00106B2F" w:rsidRDefault="00074C01" w:rsidP="00B45121">
      <w:pPr>
        <w:pStyle w:val="Heading2"/>
        <w:rPr>
          <w:lang w:val="sr-Cyrl-RS"/>
        </w:rPr>
      </w:pPr>
      <w:bookmarkStart w:id="63" w:name="_Toc140141756"/>
      <w:r>
        <w:rPr>
          <w:lang w:val="sr-Cyrl-RS"/>
        </w:rPr>
        <w:t>7.1. Циљеви газдовања</w:t>
      </w:r>
      <w:bookmarkEnd w:id="63"/>
    </w:p>
    <w:p w14:paraId="70C9A94B" w14:textId="77777777" w:rsidR="00074C01" w:rsidRDefault="00074C01" w:rsidP="00106B2F">
      <w:pPr>
        <w:rPr>
          <w:sz w:val="24"/>
          <w:szCs w:val="24"/>
          <w:lang w:val="sr-Cyrl-RS"/>
        </w:rPr>
      </w:pPr>
    </w:p>
    <w:p w14:paraId="106502E1" w14:textId="77777777" w:rsidR="00074C01" w:rsidRPr="00074C01" w:rsidRDefault="00074C01" w:rsidP="00074C01">
      <w:pPr>
        <w:rPr>
          <w:sz w:val="24"/>
          <w:szCs w:val="24"/>
          <w:lang w:val="sr-Cyrl-RS"/>
        </w:rPr>
      </w:pPr>
      <w:r w:rsidRPr="00074C01">
        <w:rPr>
          <w:sz w:val="24"/>
          <w:szCs w:val="24"/>
          <w:lang w:val="sr-Cyrl-RS"/>
        </w:rPr>
        <w:t>Анализирајући садашње и будуће потребе и захтеве у односу на ове шуме, и у том контексту, карактеристике и потенцијале ових шума, треба планирати основне правце развоја овог шумског подручја, који подједнако задовољавају потребе и интересе друштвене заједнице и предузећа које газдује овим шумама.</w:t>
      </w:r>
    </w:p>
    <w:p w14:paraId="0E2C236B" w14:textId="77777777" w:rsidR="00074C01" w:rsidRPr="00074C01" w:rsidRDefault="00074C01" w:rsidP="00074C01">
      <w:pPr>
        <w:rPr>
          <w:sz w:val="24"/>
          <w:szCs w:val="24"/>
          <w:lang w:val="sr-Cyrl-RS"/>
        </w:rPr>
      </w:pPr>
      <w:r w:rsidRPr="00074C01">
        <w:rPr>
          <w:sz w:val="24"/>
          <w:szCs w:val="24"/>
          <w:lang w:val="sr-Cyrl-RS"/>
        </w:rPr>
        <w:t>Утврђивању могућег степена и динамике унапређивања стања претходи, логично утврђивање стања шума, њихове основне намене, а тиме и циљева газдовања шума. Главни проблем ове газдинске јединице је ненормалан размер добних размера тачније одсуство младих и велико учешће зрелих састојина. С тога је приоритетан задатак у овој газдинској јединици обнављање зрелих састојина.</w:t>
      </w:r>
    </w:p>
    <w:p w14:paraId="4E5783C1" w14:textId="77777777" w:rsidR="00074C01" w:rsidRPr="00074C01" w:rsidRDefault="00074C01" w:rsidP="00074C01">
      <w:pPr>
        <w:rPr>
          <w:sz w:val="24"/>
          <w:szCs w:val="24"/>
          <w:lang w:val="sr-Cyrl-RS"/>
        </w:rPr>
      </w:pPr>
      <w:r w:rsidRPr="00074C01">
        <w:rPr>
          <w:sz w:val="24"/>
          <w:szCs w:val="24"/>
          <w:lang w:val="sr-Cyrl-RS"/>
        </w:rPr>
        <w:t>Као главно опредељење и орјентација за ово и следећа два, три уређајна раздобља може бити садржано у претпоставци- унапређивања и квалитативног коришћења укупних потенцијала шумског простора газдинске јединице у складу са свим друштвеним потребама. Оваквом орјентацијом се обезбеђује најшири друштвени интерес предузећа које управља шумама као и интерес осталих предузећа чија се делатност заснива на коришћењу појединих производа или функција шума ове газдинске јединице. Полазећи од ове оријентације, потенцијала шума и шумског земљишта, и потребе да се активира и унапреди садашњи степен коришћења потенцијала шумског простора, могу се планирати правци развоја:</w:t>
      </w:r>
    </w:p>
    <w:p w14:paraId="0E6672AF" w14:textId="05FB3723" w:rsidR="00074C01" w:rsidRPr="00074C01" w:rsidRDefault="00074C01">
      <w:pPr>
        <w:pStyle w:val="ListParagraph"/>
        <w:numPr>
          <w:ilvl w:val="1"/>
          <w:numId w:val="5"/>
        </w:numPr>
        <w:ind w:left="0" w:firstLine="284"/>
        <w:rPr>
          <w:sz w:val="24"/>
          <w:szCs w:val="24"/>
          <w:lang w:val="sr-Cyrl-RS"/>
        </w:rPr>
      </w:pPr>
      <w:r w:rsidRPr="00074C01">
        <w:rPr>
          <w:sz w:val="24"/>
          <w:szCs w:val="24"/>
          <w:lang w:val="sr-Cyrl-RS"/>
        </w:rPr>
        <w:t>повећање биолошке стабилности екосистема</w:t>
      </w:r>
    </w:p>
    <w:p w14:paraId="0B4A68D0" w14:textId="5B6654B7" w:rsidR="00074C01" w:rsidRPr="00074C01" w:rsidRDefault="00074C01">
      <w:pPr>
        <w:pStyle w:val="ListParagraph"/>
        <w:numPr>
          <w:ilvl w:val="1"/>
          <w:numId w:val="5"/>
        </w:numPr>
        <w:ind w:left="0" w:firstLine="284"/>
        <w:rPr>
          <w:sz w:val="24"/>
          <w:szCs w:val="24"/>
          <w:lang w:val="sr-Cyrl-RS"/>
        </w:rPr>
      </w:pPr>
      <w:r w:rsidRPr="00074C01">
        <w:rPr>
          <w:sz w:val="24"/>
          <w:szCs w:val="24"/>
          <w:lang w:val="sr-Cyrl-RS"/>
        </w:rPr>
        <w:t>унапређење специфичних друштвено-потребних функција шума (заштитних, рекреативних)</w:t>
      </w:r>
    </w:p>
    <w:p w14:paraId="40A3A0BF" w14:textId="71C6D5E5" w:rsidR="00074C01" w:rsidRPr="00074C01" w:rsidRDefault="00074C01">
      <w:pPr>
        <w:pStyle w:val="ListParagraph"/>
        <w:numPr>
          <w:ilvl w:val="1"/>
          <w:numId w:val="5"/>
        </w:numPr>
        <w:ind w:left="0" w:firstLine="284"/>
        <w:rPr>
          <w:sz w:val="24"/>
          <w:szCs w:val="24"/>
          <w:lang w:val="sr-Cyrl-RS"/>
        </w:rPr>
      </w:pPr>
      <w:r w:rsidRPr="00074C01">
        <w:rPr>
          <w:sz w:val="24"/>
          <w:szCs w:val="24"/>
          <w:lang w:val="sr-Cyrl-RS"/>
        </w:rPr>
        <w:t>унапређење производње и коришћења дрвне масе са циљем да се оствари оптимално коришћење производних потенцијала земљишта у складу са основном наменом и осталим функцијама шума</w:t>
      </w:r>
    </w:p>
    <w:p w14:paraId="17CF630A" w14:textId="5698B112" w:rsidR="00074C01" w:rsidRPr="00074C01" w:rsidRDefault="00074C01">
      <w:pPr>
        <w:pStyle w:val="ListParagraph"/>
        <w:numPr>
          <w:ilvl w:val="1"/>
          <w:numId w:val="5"/>
        </w:numPr>
        <w:ind w:left="0" w:firstLine="284"/>
        <w:rPr>
          <w:sz w:val="24"/>
          <w:szCs w:val="24"/>
          <w:lang w:val="sr-Cyrl-RS"/>
        </w:rPr>
      </w:pPr>
      <w:r w:rsidRPr="00074C01">
        <w:rPr>
          <w:sz w:val="24"/>
          <w:szCs w:val="24"/>
          <w:lang w:val="sr-Cyrl-RS"/>
        </w:rPr>
        <w:t>очување заштитне функције шума (заштит вода I и II степена)</w:t>
      </w:r>
    </w:p>
    <w:p w14:paraId="11C1B6CA" w14:textId="77777777" w:rsidR="00074C01" w:rsidRDefault="00074C01" w:rsidP="00074C01">
      <w:pPr>
        <w:spacing w:after="120" w:line="252" w:lineRule="auto"/>
        <w:rPr>
          <w:sz w:val="24"/>
          <w:szCs w:val="24"/>
          <w:lang w:val="sr-Cyrl-RS"/>
        </w:rPr>
      </w:pPr>
    </w:p>
    <w:p w14:paraId="669A3802" w14:textId="3E4E3247" w:rsidR="00074C01" w:rsidRDefault="00074C01" w:rsidP="003F3597">
      <w:pPr>
        <w:pStyle w:val="Heading3"/>
        <w:rPr>
          <w:lang w:val="sr-Cyrl-RS"/>
        </w:rPr>
      </w:pPr>
      <w:bookmarkStart w:id="64" w:name="_Toc140141757"/>
      <w:r>
        <w:rPr>
          <w:lang w:val="sr-Cyrl-RS"/>
        </w:rPr>
        <w:t>7.1.1. Општи циљеви газдовања</w:t>
      </w:r>
      <w:bookmarkEnd w:id="64"/>
    </w:p>
    <w:p w14:paraId="1155F92E" w14:textId="77777777" w:rsidR="00074C01" w:rsidRDefault="00074C01" w:rsidP="00106B2F">
      <w:pPr>
        <w:rPr>
          <w:sz w:val="24"/>
          <w:szCs w:val="24"/>
          <w:lang w:val="sr-Cyrl-RS"/>
        </w:rPr>
      </w:pPr>
    </w:p>
    <w:p w14:paraId="55BFDEE2" w14:textId="77777777" w:rsidR="00074C01" w:rsidRPr="00074C01" w:rsidRDefault="00074C01" w:rsidP="00074C01">
      <w:pPr>
        <w:tabs>
          <w:tab w:val="left" w:pos="14456"/>
        </w:tabs>
        <w:spacing w:line="264" w:lineRule="auto"/>
        <w:rPr>
          <w:noProof/>
          <w:sz w:val="24"/>
          <w:szCs w:val="24"/>
        </w:rPr>
      </w:pPr>
      <w:r w:rsidRPr="00074C01">
        <w:rPr>
          <w:noProof/>
          <w:sz w:val="24"/>
          <w:szCs w:val="24"/>
        </w:rPr>
        <w:t>Шума, као добро од општег интереса, мора да се одржава и унапређује њена производна способност, биолошка разноврсност, способност обнављања и виталност и унапређује њен потенцијал за ублажавање климатских промена, као и њена економска,еколошка и социјална функција, а да се при томе не причињава штета околним екосистемима.</w:t>
      </w:r>
    </w:p>
    <w:p w14:paraId="3CD65AF2" w14:textId="77777777" w:rsidR="00074C01" w:rsidRPr="00074C01" w:rsidRDefault="00074C01">
      <w:pPr>
        <w:numPr>
          <w:ilvl w:val="1"/>
          <w:numId w:val="10"/>
        </w:numPr>
        <w:tabs>
          <w:tab w:val="clear" w:pos="1440"/>
          <w:tab w:val="num" w:pos="993"/>
          <w:tab w:val="left" w:pos="14456"/>
        </w:tabs>
        <w:suppressAutoHyphens w:val="0"/>
        <w:autoSpaceDN/>
        <w:spacing w:line="276" w:lineRule="auto"/>
        <w:ind w:left="0" w:firstLine="709"/>
        <w:contextualSpacing/>
        <w:textAlignment w:val="auto"/>
        <w:rPr>
          <w:b/>
          <w:noProof/>
          <w:sz w:val="24"/>
          <w:szCs w:val="24"/>
        </w:rPr>
      </w:pPr>
      <w:r w:rsidRPr="00074C01">
        <w:rPr>
          <w:b/>
          <w:noProof/>
          <w:sz w:val="24"/>
          <w:szCs w:val="24"/>
        </w:rPr>
        <w:t>Заштита и стабилност шумских екосистема</w:t>
      </w:r>
    </w:p>
    <w:p w14:paraId="066BBD66" w14:textId="77777777" w:rsidR="00074C01" w:rsidRPr="00074C01" w:rsidRDefault="00074C01" w:rsidP="00074C01">
      <w:pPr>
        <w:tabs>
          <w:tab w:val="num" w:pos="993"/>
          <w:tab w:val="left" w:pos="14456"/>
        </w:tabs>
        <w:spacing w:after="120" w:line="264" w:lineRule="auto"/>
        <w:rPr>
          <w:noProof/>
          <w:sz w:val="24"/>
          <w:szCs w:val="24"/>
        </w:rPr>
      </w:pPr>
      <w:r w:rsidRPr="00074C01">
        <w:rPr>
          <w:noProof/>
          <w:sz w:val="24"/>
          <w:szCs w:val="24"/>
        </w:rPr>
        <w:t xml:space="preserve">Основни циљ еколошког приступа планирању и газдовању шумама и шумским подручјима је стварање од шуме трајног биолошки – стабилног, виталног, очуваног, а тиме и посебно вредног природног екосистема који ће обезбедити трајно и потпуно </w:t>
      </w:r>
      <w:r w:rsidRPr="00074C01">
        <w:rPr>
          <w:noProof/>
          <w:sz w:val="24"/>
          <w:szCs w:val="24"/>
          <w:lang w:val="sr-Cyrl-RS"/>
        </w:rPr>
        <w:t>за</w:t>
      </w:r>
      <w:r w:rsidRPr="00074C01">
        <w:rPr>
          <w:noProof/>
          <w:sz w:val="24"/>
          <w:szCs w:val="24"/>
        </w:rPr>
        <w:t>довољење потреба неопходних за егзистенцију друштва и заштиту животне средине у целини.</w:t>
      </w:r>
    </w:p>
    <w:p w14:paraId="6E4DB078" w14:textId="1DA72DE2" w:rsidR="00074C01" w:rsidRPr="00074C01" w:rsidRDefault="00074C01">
      <w:pPr>
        <w:pStyle w:val="ListParagraph"/>
        <w:numPr>
          <w:ilvl w:val="1"/>
          <w:numId w:val="10"/>
        </w:numPr>
        <w:tabs>
          <w:tab w:val="clear" w:pos="1440"/>
          <w:tab w:val="num" w:pos="993"/>
          <w:tab w:val="left" w:pos="14456"/>
        </w:tabs>
        <w:spacing w:line="264" w:lineRule="auto"/>
        <w:ind w:left="0" w:firstLine="709"/>
        <w:rPr>
          <w:b/>
          <w:noProof/>
          <w:sz w:val="24"/>
          <w:szCs w:val="24"/>
        </w:rPr>
      </w:pPr>
      <w:r w:rsidRPr="00074C01">
        <w:rPr>
          <w:b/>
          <w:noProof/>
          <w:sz w:val="24"/>
          <w:szCs w:val="24"/>
        </w:rPr>
        <w:t>Санација општег стања деградираних шумских екосистема и обезбеђивање оптималне обраслости</w:t>
      </w:r>
    </w:p>
    <w:p w14:paraId="3577D133" w14:textId="77777777" w:rsidR="00074C01" w:rsidRPr="00074C01" w:rsidRDefault="00074C01" w:rsidP="00074C01">
      <w:pPr>
        <w:tabs>
          <w:tab w:val="num" w:pos="993"/>
          <w:tab w:val="left" w:pos="14456"/>
        </w:tabs>
        <w:spacing w:after="120" w:line="264" w:lineRule="auto"/>
        <w:rPr>
          <w:noProof/>
          <w:sz w:val="24"/>
          <w:szCs w:val="24"/>
        </w:rPr>
      </w:pPr>
      <w:r w:rsidRPr="00074C01">
        <w:rPr>
          <w:noProof/>
          <w:sz w:val="24"/>
          <w:szCs w:val="24"/>
        </w:rPr>
        <w:lastRenderedPageBreak/>
        <w:t>Санација деградираних шумских екосистема, односно унапређење постојећег стања представља један од основних задатака шумске науке и струке, посебно са гледишта привредног и еколошког значаја.</w:t>
      </w:r>
    </w:p>
    <w:p w14:paraId="50A150B1" w14:textId="44448393" w:rsidR="00074C01" w:rsidRPr="00074C01" w:rsidRDefault="00074C01">
      <w:pPr>
        <w:pStyle w:val="ListParagraph"/>
        <w:numPr>
          <w:ilvl w:val="1"/>
          <w:numId w:val="10"/>
        </w:numPr>
        <w:tabs>
          <w:tab w:val="clear" w:pos="1440"/>
          <w:tab w:val="num" w:pos="993"/>
          <w:tab w:val="left" w:pos="14456"/>
        </w:tabs>
        <w:spacing w:line="264" w:lineRule="auto"/>
        <w:ind w:left="0" w:firstLine="709"/>
        <w:rPr>
          <w:b/>
          <w:noProof/>
          <w:sz w:val="24"/>
          <w:szCs w:val="24"/>
        </w:rPr>
      </w:pPr>
      <w:r w:rsidRPr="00074C01">
        <w:rPr>
          <w:b/>
          <w:noProof/>
          <w:sz w:val="24"/>
          <w:szCs w:val="24"/>
        </w:rPr>
        <w:t>Очување трајности и повећавање приноса</w:t>
      </w:r>
    </w:p>
    <w:p w14:paraId="57A174DC" w14:textId="77777777" w:rsidR="00074C01" w:rsidRPr="00074C01" w:rsidRDefault="00074C01" w:rsidP="00074C01">
      <w:pPr>
        <w:tabs>
          <w:tab w:val="num" w:pos="993"/>
          <w:tab w:val="left" w:pos="14456"/>
        </w:tabs>
        <w:spacing w:after="120" w:line="264" w:lineRule="auto"/>
        <w:rPr>
          <w:noProof/>
          <w:sz w:val="24"/>
          <w:szCs w:val="24"/>
          <w:lang w:val="sr-Cyrl-RS"/>
        </w:rPr>
      </w:pPr>
      <w:r w:rsidRPr="00074C01">
        <w:rPr>
          <w:noProof/>
          <w:sz w:val="24"/>
          <w:szCs w:val="24"/>
        </w:rPr>
        <w:t>Стално повећавање друштвених потреба према дрвету доводи до пораста обима коришћења, што се не може осигурати без максималне производње. Да би се осигурала трајна максимална производња неопходно је стално унапређење шума, чиме ћемо</w:t>
      </w:r>
      <w:r w:rsidRPr="00074C01">
        <w:rPr>
          <w:noProof/>
          <w:sz w:val="24"/>
          <w:szCs w:val="24"/>
          <w:lang w:val="sr-Cyrl-RS"/>
        </w:rPr>
        <w:t xml:space="preserve"> </w:t>
      </w:r>
      <w:r w:rsidRPr="00074C01">
        <w:rPr>
          <w:noProof/>
          <w:sz w:val="24"/>
          <w:szCs w:val="24"/>
        </w:rPr>
        <w:t>обликовати састојине које ће у потпуности користити максималне производне могућности станишта.</w:t>
      </w:r>
      <w:r w:rsidRPr="00074C01">
        <w:rPr>
          <w:noProof/>
          <w:sz w:val="24"/>
          <w:szCs w:val="24"/>
          <w:lang w:val="sr-Cyrl-RS"/>
        </w:rPr>
        <w:t xml:space="preserve"> </w:t>
      </w:r>
    </w:p>
    <w:p w14:paraId="680CFE9A" w14:textId="3E3BE4B4" w:rsidR="00074C01" w:rsidRPr="00074C01" w:rsidRDefault="00074C01">
      <w:pPr>
        <w:pStyle w:val="ListParagraph"/>
        <w:numPr>
          <w:ilvl w:val="1"/>
          <w:numId w:val="10"/>
        </w:numPr>
        <w:tabs>
          <w:tab w:val="clear" w:pos="1440"/>
          <w:tab w:val="num" w:pos="993"/>
          <w:tab w:val="left" w:pos="14456"/>
        </w:tabs>
        <w:spacing w:line="264" w:lineRule="auto"/>
        <w:ind w:left="0" w:firstLine="709"/>
        <w:rPr>
          <w:b/>
          <w:noProof/>
          <w:sz w:val="24"/>
          <w:szCs w:val="24"/>
        </w:rPr>
      </w:pPr>
      <w:r w:rsidRPr="00074C01">
        <w:rPr>
          <w:b/>
          <w:noProof/>
          <w:sz w:val="24"/>
          <w:szCs w:val="24"/>
        </w:rPr>
        <w:t>Очување и повећавање укупне вредности шума</w:t>
      </w:r>
    </w:p>
    <w:p w14:paraId="55903C40" w14:textId="77777777" w:rsidR="00074C01" w:rsidRPr="00074C01" w:rsidRDefault="00074C01" w:rsidP="00074C01">
      <w:pPr>
        <w:tabs>
          <w:tab w:val="num" w:pos="993"/>
          <w:tab w:val="left" w:pos="14456"/>
        </w:tabs>
        <w:spacing w:after="120" w:line="264" w:lineRule="auto"/>
        <w:rPr>
          <w:noProof/>
          <w:sz w:val="24"/>
          <w:szCs w:val="24"/>
        </w:rPr>
      </w:pPr>
      <w:r w:rsidRPr="00074C01">
        <w:rPr>
          <w:noProof/>
          <w:sz w:val="24"/>
          <w:szCs w:val="24"/>
        </w:rPr>
        <w:t>Очување и осигурање потпуне стабилности шумских екосистема, очувањем површине под шумом и њене унутрашње хомогености представља један од најзначајнијих циљева. Најсигурнији начин за остварење овог циља је отклањање свих негативних последица, било да су настале као последице ранијег газдовања, било као последица</w:t>
      </w:r>
    </w:p>
    <w:p w14:paraId="19644915" w14:textId="4D650DBC" w:rsidR="00074C01" w:rsidRPr="00074C01" w:rsidRDefault="00074C01">
      <w:pPr>
        <w:pStyle w:val="ListParagraph"/>
        <w:numPr>
          <w:ilvl w:val="1"/>
          <w:numId w:val="10"/>
        </w:numPr>
        <w:tabs>
          <w:tab w:val="clear" w:pos="1440"/>
          <w:tab w:val="num" w:pos="993"/>
          <w:tab w:val="left" w:pos="14456"/>
        </w:tabs>
        <w:spacing w:line="264" w:lineRule="auto"/>
        <w:ind w:left="0" w:firstLine="709"/>
        <w:rPr>
          <w:b/>
          <w:noProof/>
          <w:sz w:val="24"/>
          <w:szCs w:val="24"/>
        </w:rPr>
      </w:pPr>
      <w:r w:rsidRPr="00074C01">
        <w:rPr>
          <w:b/>
          <w:noProof/>
          <w:sz w:val="24"/>
          <w:szCs w:val="24"/>
        </w:rPr>
        <w:t>Развијање и јачање општекорисних функција</w:t>
      </w:r>
    </w:p>
    <w:p w14:paraId="37545856" w14:textId="77777777" w:rsidR="00074C01" w:rsidRPr="00074C01" w:rsidRDefault="00074C01" w:rsidP="00074C01">
      <w:pPr>
        <w:tabs>
          <w:tab w:val="num" w:pos="993"/>
          <w:tab w:val="left" w:pos="14456"/>
        </w:tabs>
        <w:spacing w:after="120" w:line="264" w:lineRule="auto"/>
        <w:rPr>
          <w:noProof/>
          <w:sz w:val="24"/>
          <w:szCs w:val="24"/>
        </w:rPr>
      </w:pPr>
      <w:r w:rsidRPr="00074C01">
        <w:rPr>
          <w:noProof/>
          <w:sz w:val="24"/>
          <w:szCs w:val="24"/>
        </w:rPr>
        <w:t>Поливалентне функције шуме су недељиве и међусобно компатибилне, те се не могу</w:t>
      </w:r>
      <w:r w:rsidRPr="00074C01">
        <w:rPr>
          <w:noProof/>
          <w:sz w:val="24"/>
          <w:szCs w:val="24"/>
          <w:lang w:val="sr-Cyrl-RS"/>
        </w:rPr>
        <w:t xml:space="preserve"> одвојено</w:t>
      </w:r>
      <w:r w:rsidRPr="00074C01">
        <w:rPr>
          <w:noProof/>
          <w:sz w:val="24"/>
          <w:szCs w:val="24"/>
        </w:rPr>
        <w:t xml:space="preserve"> валоризовати ни узајамно супротстављати. Добро газдована, биолошки стабилна и</w:t>
      </w:r>
      <w:r w:rsidRPr="00074C01">
        <w:rPr>
          <w:noProof/>
          <w:sz w:val="24"/>
          <w:szCs w:val="24"/>
          <w:lang w:val="sr-Cyrl-RS"/>
        </w:rPr>
        <w:t xml:space="preserve"> </w:t>
      </w:r>
      <w:r w:rsidRPr="00074C01">
        <w:rPr>
          <w:noProof/>
          <w:sz w:val="24"/>
          <w:szCs w:val="24"/>
        </w:rPr>
        <w:t>привредно усмерена шума која постиже високе производне резултате, истовремено</w:t>
      </w:r>
      <w:r w:rsidRPr="00074C01">
        <w:rPr>
          <w:noProof/>
          <w:sz w:val="24"/>
          <w:szCs w:val="24"/>
          <w:lang w:val="sr-Cyrl-RS"/>
        </w:rPr>
        <w:t xml:space="preserve"> </w:t>
      </w:r>
      <w:r w:rsidRPr="00074C01">
        <w:rPr>
          <w:noProof/>
          <w:sz w:val="24"/>
          <w:szCs w:val="24"/>
        </w:rPr>
        <w:t>оптимално испуњава и све остале опште корисне намене. Стога, захватима на нези, обнови,мелиорацији и пошумљавању шума, уз повећање производних ефеката, унапређују се ирегулаторно – заштитне, здравствено – рекреативне и друге друштвено корисне и за живот</w:t>
      </w:r>
      <w:r w:rsidRPr="00074C01">
        <w:rPr>
          <w:noProof/>
          <w:sz w:val="24"/>
          <w:szCs w:val="24"/>
          <w:lang w:val="sr-Cyrl-RS"/>
        </w:rPr>
        <w:t xml:space="preserve"> </w:t>
      </w:r>
      <w:r w:rsidRPr="00074C01">
        <w:rPr>
          <w:noProof/>
          <w:sz w:val="24"/>
          <w:szCs w:val="24"/>
        </w:rPr>
        <w:t>незаменљиве функције шумског екосистема.</w:t>
      </w:r>
    </w:p>
    <w:p w14:paraId="39CDAD70" w14:textId="7A09F759" w:rsidR="00074C01" w:rsidRPr="00074C01" w:rsidRDefault="00074C01">
      <w:pPr>
        <w:pStyle w:val="ListParagraph"/>
        <w:numPr>
          <w:ilvl w:val="1"/>
          <w:numId w:val="10"/>
        </w:numPr>
        <w:tabs>
          <w:tab w:val="clear" w:pos="1440"/>
          <w:tab w:val="num" w:pos="993"/>
          <w:tab w:val="left" w:pos="14456"/>
        </w:tabs>
        <w:spacing w:line="264" w:lineRule="auto"/>
        <w:ind w:left="0" w:firstLine="709"/>
        <w:rPr>
          <w:b/>
          <w:noProof/>
          <w:sz w:val="24"/>
          <w:szCs w:val="24"/>
        </w:rPr>
      </w:pPr>
      <w:r w:rsidRPr="00074C01">
        <w:rPr>
          <w:b/>
          <w:noProof/>
          <w:sz w:val="24"/>
          <w:szCs w:val="24"/>
        </w:rPr>
        <w:t>Увећање степена шумовитости</w:t>
      </w:r>
    </w:p>
    <w:p w14:paraId="2283857E" w14:textId="77777777" w:rsidR="00074C01" w:rsidRPr="00074C01" w:rsidRDefault="00074C01" w:rsidP="00074C01">
      <w:pPr>
        <w:tabs>
          <w:tab w:val="num" w:pos="993"/>
          <w:tab w:val="left" w:pos="14456"/>
        </w:tabs>
        <w:spacing w:after="120" w:line="264" w:lineRule="auto"/>
        <w:rPr>
          <w:noProof/>
          <w:sz w:val="24"/>
          <w:szCs w:val="24"/>
        </w:rPr>
      </w:pPr>
      <w:r w:rsidRPr="00074C01">
        <w:rPr>
          <w:noProof/>
          <w:sz w:val="24"/>
          <w:szCs w:val="24"/>
        </w:rPr>
        <w:t>Због бројних општекорисних функција шума неопходно је “вратити” шуме на она</w:t>
      </w:r>
      <w:r w:rsidRPr="00074C01">
        <w:rPr>
          <w:noProof/>
          <w:sz w:val="24"/>
          <w:szCs w:val="24"/>
          <w:lang w:val="sr-Cyrl-RS"/>
        </w:rPr>
        <w:t xml:space="preserve"> </w:t>
      </w:r>
      <w:r w:rsidRPr="00074C01">
        <w:rPr>
          <w:noProof/>
          <w:sz w:val="24"/>
          <w:szCs w:val="24"/>
        </w:rPr>
        <w:t xml:space="preserve">станишта која јој припадају. Повећањем степена шумовитости директно утичемо и на </w:t>
      </w:r>
      <w:r w:rsidRPr="00074C01">
        <w:rPr>
          <w:noProof/>
          <w:sz w:val="24"/>
          <w:szCs w:val="24"/>
          <w:lang w:val="sr-Cyrl-RS"/>
        </w:rPr>
        <w:t>остварење предходно задатих циљева.</w:t>
      </w:r>
    </w:p>
    <w:p w14:paraId="2AA50A84" w14:textId="13D2E023" w:rsidR="00074C01" w:rsidRPr="00074C01" w:rsidRDefault="00074C01">
      <w:pPr>
        <w:pStyle w:val="ListParagraph"/>
        <w:numPr>
          <w:ilvl w:val="1"/>
          <w:numId w:val="10"/>
        </w:numPr>
        <w:tabs>
          <w:tab w:val="clear" w:pos="1440"/>
          <w:tab w:val="num" w:pos="993"/>
          <w:tab w:val="left" w:pos="14456"/>
        </w:tabs>
        <w:spacing w:line="264" w:lineRule="auto"/>
        <w:ind w:left="0" w:firstLine="709"/>
        <w:rPr>
          <w:b/>
          <w:noProof/>
          <w:sz w:val="24"/>
          <w:szCs w:val="24"/>
          <w:lang w:val="sr-Cyrl-RS"/>
        </w:rPr>
      </w:pPr>
      <w:r w:rsidRPr="00074C01">
        <w:rPr>
          <w:b/>
          <w:noProof/>
          <w:sz w:val="24"/>
          <w:szCs w:val="24"/>
          <w:lang w:val="sr-Cyrl-RS"/>
        </w:rPr>
        <w:t xml:space="preserve">Парк природе </w:t>
      </w:r>
    </w:p>
    <w:p w14:paraId="18913855" w14:textId="77777777" w:rsidR="00074C01" w:rsidRPr="00074C01" w:rsidRDefault="00074C01" w:rsidP="00074C01">
      <w:pPr>
        <w:tabs>
          <w:tab w:val="num" w:pos="993"/>
          <w:tab w:val="left" w:pos="14456"/>
        </w:tabs>
        <w:spacing w:after="120" w:line="264" w:lineRule="auto"/>
        <w:rPr>
          <w:noProof/>
          <w:sz w:val="24"/>
          <w:szCs w:val="24"/>
        </w:rPr>
      </w:pPr>
      <w:r w:rsidRPr="00074C01">
        <w:rPr>
          <w:noProof/>
          <w:sz w:val="24"/>
          <w:szCs w:val="24"/>
          <w:lang w:val="sr-Cyrl-RS"/>
        </w:rPr>
        <w:t>Оптимално коришћење потенцијла станишта у складу са основном наменом. Очување биолошке, геолошке и предеоне разноврсности заштићеног подручја. Одрживо коришћење и обнављање природних ресусра и добара и унапређење заштићеног подруч</w:t>
      </w:r>
      <w:r w:rsidRPr="00074C01">
        <w:rPr>
          <w:noProof/>
          <w:sz w:val="24"/>
          <w:szCs w:val="24"/>
        </w:rPr>
        <w:t>ja.</w:t>
      </w:r>
    </w:p>
    <w:p w14:paraId="2CF67FCD" w14:textId="77777777" w:rsidR="00074C01" w:rsidRDefault="00074C01" w:rsidP="00DD3CBC">
      <w:pPr>
        <w:spacing w:line="252" w:lineRule="auto"/>
        <w:rPr>
          <w:sz w:val="24"/>
          <w:szCs w:val="24"/>
          <w:lang w:val="sr-Cyrl-RS"/>
        </w:rPr>
      </w:pPr>
    </w:p>
    <w:p w14:paraId="4977877A" w14:textId="720745E2" w:rsidR="00B00416" w:rsidRPr="00106B2F" w:rsidRDefault="00B00416" w:rsidP="003F3597">
      <w:pPr>
        <w:pStyle w:val="Heading3"/>
        <w:rPr>
          <w:lang w:val="sr-Cyrl-RS"/>
        </w:rPr>
      </w:pPr>
      <w:bookmarkStart w:id="65" w:name="_Toc140141758"/>
      <w:r>
        <w:rPr>
          <w:lang w:val="sr-Cyrl-RS"/>
        </w:rPr>
        <w:t>7.1.2. Посебни циљеви газдовања</w:t>
      </w:r>
      <w:bookmarkEnd w:id="65"/>
    </w:p>
    <w:p w14:paraId="43097D28" w14:textId="77777777" w:rsidR="00106B2F" w:rsidRPr="00106B2F" w:rsidRDefault="00106B2F" w:rsidP="00106B2F">
      <w:pPr>
        <w:rPr>
          <w:sz w:val="24"/>
          <w:szCs w:val="24"/>
          <w:lang w:val="sr-Cyrl-RS"/>
        </w:rPr>
      </w:pPr>
    </w:p>
    <w:p w14:paraId="37DF8E76" w14:textId="12CA6684" w:rsidR="00B00416" w:rsidRPr="00B00416" w:rsidRDefault="00B00416" w:rsidP="00B00416">
      <w:pPr>
        <w:rPr>
          <w:sz w:val="24"/>
          <w:szCs w:val="24"/>
          <w:lang w:val="sr-Cyrl-RS"/>
        </w:rPr>
      </w:pPr>
      <w:r w:rsidRPr="00B00416">
        <w:rPr>
          <w:sz w:val="24"/>
          <w:szCs w:val="24"/>
          <w:lang w:val="sr-Cyrl-RS"/>
        </w:rPr>
        <w:t>Посебни циљеви газдовања шумама проистичу из општих циљева и условљени су особеностима газдинске јединице, а који произилазе из станишних и састојинских прилика. Посебни циљеви газдовања шумама су:</w:t>
      </w:r>
    </w:p>
    <w:p w14:paraId="16692048" w14:textId="7BA6A1CA" w:rsidR="00B00416" w:rsidRPr="00B00416" w:rsidRDefault="00B00416">
      <w:pPr>
        <w:pStyle w:val="ListParagraph"/>
        <w:numPr>
          <w:ilvl w:val="1"/>
          <w:numId w:val="5"/>
        </w:numPr>
        <w:ind w:left="0" w:firstLine="284"/>
        <w:rPr>
          <w:sz w:val="24"/>
          <w:szCs w:val="24"/>
          <w:lang w:val="sr-Cyrl-RS"/>
        </w:rPr>
      </w:pPr>
      <w:r w:rsidRPr="00B00416">
        <w:rPr>
          <w:sz w:val="24"/>
          <w:szCs w:val="24"/>
          <w:lang w:val="sr-Cyrl-RS"/>
        </w:rPr>
        <w:t>Производња дрвета, дивљачи и других шумских производа у складу са</w:t>
      </w:r>
      <w:r>
        <w:rPr>
          <w:sz w:val="24"/>
          <w:szCs w:val="24"/>
          <w:lang w:val="sr-Cyrl-RS"/>
        </w:rPr>
        <w:t xml:space="preserve"> </w:t>
      </w:r>
      <w:r w:rsidRPr="00B00416">
        <w:rPr>
          <w:sz w:val="24"/>
          <w:szCs w:val="24"/>
          <w:lang w:val="sr-Cyrl-RS"/>
        </w:rPr>
        <w:t xml:space="preserve">потенцијалом станишта; </w:t>
      </w:r>
    </w:p>
    <w:p w14:paraId="5A0834B5" w14:textId="7B15C138" w:rsidR="00B00416" w:rsidRPr="00B00416" w:rsidRDefault="00B00416">
      <w:pPr>
        <w:pStyle w:val="ListParagraph"/>
        <w:numPr>
          <w:ilvl w:val="1"/>
          <w:numId w:val="5"/>
        </w:numPr>
        <w:ind w:left="0" w:firstLine="284"/>
        <w:rPr>
          <w:sz w:val="24"/>
          <w:szCs w:val="24"/>
          <w:lang w:val="sr-Cyrl-RS"/>
        </w:rPr>
      </w:pPr>
      <w:r w:rsidRPr="00B00416">
        <w:rPr>
          <w:sz w:val="24"/>
          <w:szCs w:val="24"/>
          <w:lang w:val="sr-Cyrl-RS"/>
        </w:rPr>
        <w:t xml:space="preserve">Заштита земљишта од ерозије; </w:t>
      </w:r>
    </w:p>
    <w:p w14:paraId="07DAF9B2" w14:textId="36879F54" w:rsidR="00B00416" w:rsidRPr="00B00416" w:rsidRDefault="00B00416">
      <w:pPr>
        <w:pStyle w:val="ListParagraph"/>
        <w:numPr>
          <w:ilvl w:val="1"/>
          <w:numId w:val="5"/>
        </w:numPr>
        <w:ind w:left="0" w:firstLine="284"/>
        <w:rPr>
          <w:sz w:val="24"/>
          <w:szCs w:val="24"/>
          <w:lang w:val="sr-Cyrl-RS"/>
        </w:rPr>
      </w:pPr>
      <w:r w:rsidRPr="00B00416">
        <w:rPr>
          <w:sz w:val="24"/>
          <w:szCs w:val="24"/>
          <w:lang w:val="sr-Cyrl-RS"/>
        </w:rPr>
        <w:t xml:space="preserve">Заштита и унапређивање режима вода; </w:t>
      </w:r>
    </w:p>
    <w:p w14:paraId="76A9D164" w14:textId="7D724B63" w:rsidR="00B00416" w:rsidRPr="00B00416" w:rsidRDefault="00B00416">
      <w:pPr>
        <w:pStyle w:val="ListParagraph"/>
        <w:numPr>
          <w:ilvl w:val="1"/>
          <w:numId w:val="5"/>
        </w:numPr>
        <w:ind w:left="0" w:firstLine="284"/>
        <w:rPr>
          <w:sz w:val="24"/>
          <w:szCs w:val="24"/>
          <w:lang w:val="sr-Cyrl-RS"/>
        </w:rPr>
      </w:pPr>
      <w:r w:rsidRPr="00B00416">
        <w:rPr>
          <w:sz w:val="24"/>
          <w:szCs w:val="24"/>
          <w:lang w:val="sr-Cyrl-RS"/>
        </w:rPr>
        <w:t>Заштита и унапређење парка приоде</w:t>
      </w:r>
    </w:p>
    <w:p w14:paraId="6BD2DE37" w14:textId="6E441C5E" w:rsidR="00B00416" w:rsidRPr="00B00416" w:rsidRDefault="00B00416">
      <w:pPr>
        <w:pStyle w:val="ListParagraph"/>
        <w:numPr>
          <w:ilvl w:val="1"/>
          <w:numId w:val="5"/>
        </w:numPr>
        <w:ind w:left="0" w:firstLine="284"/>
        <w:rPr>
          <w:sz w:val="24"/>
          <w:szCs w:val="24"/>
          <w:lang w:val="sr-Cyrl-RS"/>
        </w:rPr>
      </w:pPr>
      <w:r w:rsidRPr="00B00416">
        <w:rPr>
          <w:sz w:val="24"/>
          <w:szCs w:val="24"/>
          <w:lang w:val="sr-Cyrl-RS"/>
        </w:rPr>
        <w:t xml:space="preserve">Заштита од климатских екстрема; </w:t>
      </w:r>
    </w:p>
    <w:p w14:paraId="13A3CB9C" w14:textId="21A62FC0" w:rsidR="00B00416" w:rsidRPr="00B00416" w:rsidRDefault="00B00416">
      <w:pPr>
        <w:pStyle w:val="ListParagraph"/>
        <w:numPr>
          <w:ilvl w:val="1"/>
          <w:numId w:val="5"/>
        </w:numPr>
        <w:ind w:left="0" w:firstLine="284"/>
        <w:rPr>
          <w:sz w:val="24"/>
          <w:szCs w:val="24"/>
          <w:lang w:val="sr-Cyrl-RS"/>
        </w:rPr>
      </w:pPr>
      <w:r w:rsidRPr="00B00416">
        <w:rPr>
          <w:sz w:val="24"/>
          <w:szCs w:val="24"/>
          <w:lang w:val="sr-Cyrl-RS"/>
        </w:rPr>
        <w:lastRenderedPageBreak/>
        <w:t xml:space="preserve">Заштита од штетних имисионих дејстава; </w:t>
      </w:r>
    </w:p>
    <w:p w14:paraId="0DC6DB3E" w14:textId="3F798215" w:rsidR="00B00416" w:rsidRPr="00B00416" w:rsidRDefault="00B00416">
      <w:pPr>
        <w:pStyle w:val="ListParagraph"/>
        <w:numPr>
          <w:ilvl w:val="1"/>
          <w:numId w:val="5"/>
        </w:numPr>
        <w:ind w:left="0" w:firstLine="284"/>
        <w:rPr>
          <w:sz w:val="24"/>
          <w:szCs w:val="24"/>
          <w:lang w:val="sr-Cyrl-RS"/>
        </w:rPr>
      </w:pPr>
      <w:r w:rsidRPr="00B00416">
        <w:rPr>
          <w:sz w:val="24"/>
          <w:szCs w:val="24"/>
          <w:lang w:val="sr-Cyrl-RS"/>
        </w:rPr>
        <w:t xml:space="preserve">Одржавање саобраћајница и објеката који служе газдовању шумама. </w:t>
      </w:r>
    </w:p>
    <w:p w14:paraId="20D59C83" w14:textId="77777777" w:rsidR="00B00416" w:rsidRPr="00B00416" w:rsidRDefault="00B00416" w:rsidP="00B00416">
      <w:pPr>
        <w:rPr>
          <w:sz w:val="24"/>
          <w:szCs w:val="24"/>
          <w:lang w:val="sr-Cyrl-RS"/>
        </w:rPr>
      </w:pPr>
    </w:p>
    <w:p w14:paraId="5E132F50" w14:textId="3DE20FE7" w:rsidR="00106B2F" w:rsidRPr="00224925" w:rsidRDefault="00B00416" w:rsidP="002B564F">
      <w:pPr>
        <w:spacing w:after="120" w:line="252" w:lineRule="auto"/>
        <w:rPr>
          <w:sz w:val="24"/>
          <w:szCs w:val="24"/>
        </w:rPr>
      </w:pPr>
      <w:r w:rsidRPr="00B00416">
        <w:rPr>
          <w:sz w:val="24"/>
          <w:szCs w:val="24"/>
          <w:lang w:val="sr-Cyrl-RS"/>
        </w:rPr>
        <w:t>Посебни циљеви у зависности од утврђене намене шума су и посебна заштита делова природе и природног блага, заштита биодиверзитета, заштита генофонда, стварање услова за васпитно-образовну функцију и научно-истраживачки рад и стварање шумских резерви, обезбеђивање естетске улоге шуме, коришћење простора за рекреацију и туризам.</w:t>
      </w:r>
    </w:p>
    <w:p w14:paraId="4A43F82E" w14:textId="77777777" w:rsidR="002B564F" w:rsidRPr="002B564F" w:rsidRDefault="002B564F" w:rsidP="002B564F">
      <w:pPr>
        <w:spacing w:line="264" w:lineRule="auto"/>
        <w:rPr>
          <w:b/>
          <w:noProof/>
          <w:sz w:val="24"/>
          <w:szCs w:val="24"/>
          <w:lang w:val="sr-Cyrl-RS"/>
        </w:rPr>
      </w:pPr>
      <w:r w:rsidRPr="002B564F">
        <w:rPr>
          <w:b/>
          <w:noProof/>
          <w:sz w:val="24"/>
          <w:szCs w:val="24"/>
          <w:lang w:val="sr-Cyrl-RS"/>
        </w:rPr>
        <w:t>Наменска целина 10</w:t>
      </w:r>
    </w:p>
    <w:p w14:paraId="2C94E024" w14:textId="77777777" w:rsidR="002B564F" w:rsidRPr="002B564F" w:rsidRDefault="002B564F">
      <w:pPr>
        <w:numPr>
          <w:ilvl w:val="0"/>
          <w:numId w:val="11"/>
        </w:numPr>
        <w:spacing w:line="264" w:lineRule="auto"/>
        <w:ind w:left="0" w:firstLine="284"/>
        <w:contextualSpacing/>
        <w:rPr>
          <w:noProof/>
          <w:sz w:val="24"/>
          <w:szCs w:val="24"/>
          <w:lang w:val="sr-Cyrl-RS"/>
        </w:rPr>
      </w:pPr>
      <w:r w:rsidRPr="002B564F">
        <w:rPr>
          <w:noProof/>
          <w:sz w:val="24"/>
          <w:szCs w:val="24"/>
          <w:lang w:val="sr-Cyrl-RS"/>
        </w:rPr>
        <w:t xml:space="preserve">У средњедобним и дозревајућим састојинама и изданачким састојинама повећати квалитет, стабилност, регулисати смешу </w:t>
      </w:r>
    </w:p>
    <w:p w14:paraId="6667A057" w14:textId="77777777" w:rsidR="002B564F" w:rsidRPr="002B564F" w:rsidRDefault="002B564F">
      <w:pPr>
        <w:numPr>
          <w:ilvl w:val="0"/>
          <w:numId w:val="11"/>
        </w:numPr>
        <w:spacing w:line="264" w:lineRule="auto"/>
        <w:ind w:left="0" w:firstLine="284"/>
        <w:contextualSpacing/>
        <w:rPr>
          <w:noProof/>
          <w:sz w:val="24"/>
          <w:szCs w:val="24"/>
          <w:lang w:val="sr-Cyrl-RS"/>
        </w:rPr>
      </w:pPr>
      <w:r w:rsidRPr="002B564F">
        <w:rPr>
          <w:noProof/>
          <w:sz w:val="24"/>
          <w:szCs w:val="24"/>
          <w:lang w:val="sr-Cyrl-RS"/>
        </w:rPr>
        <w:t xml:space="preserve">У састојинама у којима је започет процес природног обнављања наставити са процесом обнављања и започети обнављање у састојинама у којима се оно први пут планира </w:t>
      </w:r>
    </w:p>
    <w:p w14:paraId="307F0C96" w14:textId="77777777" w:rsidR="002B564F" w:rsidRPr="002B564F" w:rsidRDefault="002B564F" w:rsidP="002B564F">
      <w:pPr>
        <w:spacing w:line="264" w:lineRule="auto"/>
        <w:rPr>
          <w:noProof/>
          <w:sz w:val="24"/>
          <w:szCs w:val="24"/>
          <w:lang w:val="sr-Cyrl-RS"/>
        </w:rPr>
      </w:pPr>
    </w:p>
    <w:p w14:paraId="1512AE50" w14:textId="77777777" w:rsidR="002B564F" w:rsidRPr="002B564F" w:rsidRDefault="002B564F" w:rsidP="002B564F">
      <w:pPr>
        <w:spacing w:line="264" w:lineRule="auto"/>
        <w:rPr>
          <w:b/>
          <w:noProof/>
          <w:sz w:val="24"/>
          <w:szCs w:val="24"/>
          <w:lang w:val="sr-Cyrl-RS"/>
        </w:rPr>
      </w:pPr>
      <w:r w:rsidRPr="002B564F">
        <w:rPr>
          <w:b/>
          <w:noProof/>
          <w:sz w:val="24"/>
          <w:szCs w:val="24"/>
          <w:lang w:val="sr-Cyrl-RS"/>
        </w:rPr>
        <w:t>Наменска целина 26</w:t>
      </w:r>
    </w:p>
    <w:p w14:paraId="08B5E20C" w14:textId="77777777" w:rsidR="002B564F" w:rsidRPr="002B564F" w:rsidRDefault="002B564F">
      <w:pPr>
        <w:numPr>
          <w:ilvl w:val="0"/>
          <w:numId w:val="12"/>
        </w:numPr>
        <w:spacing w:line="264" w:lineRule="auto"/>
        <w:ind w:left="0" w:firstLine="284"/>
        <w:contextualSpacing/>
        <w:rPr>
          <w:noProof/>
          <w:sz w:val="24"/>
          <w:szCs w:val="24"/>
          <w:lang w:val="sr-Cyrl-RS"/>
        </w:rPr>
      </w:pPr>
      <w:r w:rsidRPr="002B564F">
        <w:rPr>
          <w:noProof/>
          <w:sz w:val="24"/>
          <w:szCs w:val="24"/>
          <w:lang w:val="sr-Cyrl-RS"/>
        </w:rPr>
        <w:t xml:space="preserve">Прореда и обнављање али са посебним акцентом на то да је реч о састојинама које имају заштитни карактер. </w:t>
      </w:r>
    </w:p>
    <w:p w14:paraId="16C5D371" w14:textId="77777777" w:rsidR="002B564F" w:rsidRPr="002B564F" w:rsidRDefault="002B564F" w:rsidP="002B564F">
      <w:pPr>
        <w:spacing w:line="264" w:lineRule="auto"/>
        <w:rPr>
          <w:b/>
          <w:noProof/>
          <w:sz w:val="24"/>
          <w:szCs w:val="24"/>
        </w:rPr>
      </w:pPr>
    </w:p>
    <w:p w14:paraId="46E40C60" w14:textId="77777777" w:rsidR="002B564F" w:rsidRPr="002B564F" w:rsidRDefault="002B564F" w:rsidP="002B564F">
      <w:pPr>
        <w:spacing w:line="264" w:lineRule="auto"/>
        <w:rPr>
          <w:b/>
          <w:noProof/>
          <w:sz w:val="24"/>
          <w:szCs w:val="24"/>
          <w:lang w:val="sr-Cyrl-RS"/>
        </w:rPr>
      </w:pPr>
      <w:r w:rsidRPr="002B564F">
        <w:rPr>
          <w:b/>
          <w:noProof/>
          <w:sz w:val="24"/>
          <w:szCs w:val="24"/>
          <w:lang w:val="sr-Cyrl-RS"/>
        </w:rPr>
        <w:t>Наменска целина „52“</w:t>
      </w:r>
    </w:p>
    <w:p w14:paraId="35BBA275" w14:textId="77777777" w:rsidR="002B564F" w:rsidRPr="002B564F" w:rsidRDefault="002B564F">
      <w:pPr>
        <w:keepNext/>
        <w:keepLines/>
        <w:numPr>
          <w:ilvl w:val="0"/>
          <w:numId w:val="12"/>
        </w:numPr>
        <w:suppressAutoHyphens w:val="0"/>
        <w:autoSpaceDN/>
        <w:spacing w:before="200" w:line="276" w:lineRule="auto"/>
        <w:ind w:left="0" w:firstLine="284"/>
        <w:contextualSpacing/>
        <w:jc w:val="left"/>
        <w:textAlignment w:val="auto"/>
        <w:outlineLvl w:val="3"/>
        <w:rPr>
          <w:rFonts w:eastAsiaTheme="majorEastAsia" w:cstheme="majorBidi"/>
          <w:bCs/>
          <w:iCs/>
          <w:noProof/>
          <w:sz w:val="24"/>
          <w:szCs w:val="24"/>
          <w:lang w:val="sr-Cyrl-RS"/>
        </w:rPr>
      </w:pPr>
      <w:r w:rsidRPr="002B564F">
        <w:rPr>
          <w:rFonts w:eastAsiaTheme="majorEastAsia" w:cstheme="majorBidi"/>
          <w:bCs/>
          <w:iCs/>
          <w:noProof/>
          <w:sz w:val="24"/>
          <w:szCs w:val="24"/>
          <w:lang w:val="sr-Cyrl-RS"/>
        </w:rPr>
        <w:t xml:space="preserve">Обнављање у изданачким састојинама (конверзија). </w:t>
      </w:r>
    </w:p>
    <w:p w14:paraId="7A542556" w14:textId="77777777" w:rsidR="002B564F" w:rsidRPr="002B564F" w:rsidRDefault="002B564F">
      <w:pPr>
        <w:numPr>
          <w:ilvl w:val="0"/>
          <w:numId w:val="12"/>
        </w:numPr>
        <w:suppressAutoHyphens w:val="0"/>
        <w:autoSpaceDN/>
        <w:spacing w:line="240" w:lineRule="auto"/>
        <w:ind w:left="0" w:firstLine="284"/>
        <w:contextualSpacing/>
        <w:textAlignment w:val="auto"/>
        <w:rPr>
          <w:rFonts w:eastAsiaTheme="majorEastAsia" w:cstheme="majorBidi"/>
          <w:bCs/>
          <w:iCs/>
          <w:noProof/>
          <w:sz w:val="24"/>
          <w:szCs w:val="24"/>
          <w:lang w:val="sr-Cyrl-RS"/>
        </w:rPr>
      </w:pPr>
      <w:r w:rsidRPr="002B564F">
        <w:rPr>
          <w:rFonts w:eastAsiaTheme="majorEastAsia" w:cstheme="majorBidi"/>
          <w:bCs/>
          <w:iCs/>
          <w:noProof/>
          <w:sz w:val="24"/>
          <w:szCs w:val="24"/>
          <w:lang w:val="sr-Cyrl-RS"/>
        </w:rPr>
        <w:t xml:space="preserve">Сeлективним проредама у средњедобним и дозревајућим састојинама омогућити боље прирашћивање и гомилање масе (фенотипски и генотипски) најбољих предстсвника. </w:t>
      </w:r>
    </w:p>
    <w:p w14:paraId="09295559" w14:textId="77777777" w:rsidR="002B564F" w:rsidRPr="002B564F" w:rsidRDefault="002B564F">
      <w:pPr>
        <w:keepNext/>
        <w:keepLines/>
        <w:numPr>
          <w:ilvl w:val="0"/>
          <w:numId w:val="12"/>
        </w:numPr>
        <w:suppressAutoHyphens w:val="0"/>
        <w:autoSpaceDN/>
        <w:spacing w:before="200" w:line="276" w:lineRule="auto"/>
        <w:ind w:left="0" w:firstLine="284"/>
        <w:contextualSpacing/>
        <w:jc w:val="left"/>
        <w:textAlignment w:val="auto"/>
        <w:outlineLvl w:val="3"/>
        <w:rPr>
          <w:rFonts w:eastAsiaTheme="majorEastAsia" w:cstheme="majorBidi"/>
          <w:bCs/>
          <w:iCs/>
          <w:noProof/>
          <w:sz w:val="24"/>
          <w:szCs w:val="24"/>
          <w:lang w:val="sr-Cyrl-RS"/>
        </w:rPr>
      </w:pPr>
      <w:r w:rsidRPr="002B564F">
        <w:rPr>
          <w:rFonts w:eastAsiaTheme="majorEastAsia" w:cstheme="majorBidi"/>
          <w:bCs/>
          <w:iCs/>
          <w:noProof/>
          <w:sz w:val="24"/>
          <w:szCs w:val="24"/>
          <w:lang w:val="sr-Cyrl-RS"/>
        </w:rPr>
        <w:t>Побољшање старосне структуре – стварни размер добних разреда приближити нормалном размеру добних разреда</w:t>
      </w:r>
    </w:p>
    <w:p w14:paraId="11BBE99D" w14:textId="77777777" w:rsidR="002B564F" w:rsidRPr="002B564F" w:rsidRDefault="002B564F">
      <w:pPr>
        <w:numPr>
          <w:ilvl w:val="0"/>
          <w:numId w:val="12"/>
        </w:numPr>
        <w:suppressAutoHyphens w:val="0"/>
        <w:autoSpaceDN/>
        <w:spacing w:before="200" w:line="240" w:lineRule="auto"/>
        <w:ind w:left="0" w:firstLine="284"/>
        <w:contextualSpacing/>
        <w:textAlignment w:val="auto"/>
        <w:rPr>
          <w:noProof/>
          <w:sz w:val="24"/>
          <w:szCs w:val="24"/>
          <w:lang w:val="sr-Cyrl-RS"/>
        </w:rPr>
      </w:pPr>
      <w:r w:rsidRPr="002B564F">
        <w:rPr>
          <w:noProof/>
          <w:sz w:val="24"/>
          <w:szCs w:val="24"/>
          <w:lang w:val="sr-Cyrl-RS"/>
        </w:rPr>
        <w:t>Трајно унапређење затеченог стања шума и његово превођење ка функционалном циљу што потпунијег и трајног обезбеђења приоритетне функције – парк природе (</w:t>
      </w:r>
      <w:r w:rsidRPr="002B564F">
        <w:rPr>
          <w:noProof/>
          <w:sz w:val="24"/>
          <w:szCs w:val="24"/>
        </w:rPr>
        <w:t xml:space="preserve">II </w:t>
      </w:r>
      <w:r w:rsidRPr="002B564F">
        <w:rPr>
          <w:noProof/>
          <w:sz w:val="24"/>
          <w:szCs w:val="24"/>
          <w:lang w:val="sr-Cyrl-RS"/>
        </w:rPr>
        <w:t xml:space="preserve">степен заштите). </w:t>
      </w:r>
    </w:p>
    <w:p w14:paraId="70FDDAF0" w14:textId="77777777" w:rsidR="002B564F" w:rsidRPr="002B564F" w:rsidRDefault="002B564F">
      <w:pPr>
        <w:numPr>
          <w:ilvl w:val="0"/>
          <w:numId w:val="12"/>
        </w:numPr>
        <w:suppressAutoHyphens w:val="0"/>
        <w:autoSpaceDN/>
        <w:spacing w:line="276" w:lineRule="auto"/>
        <w:ind w:left="0" w:firstLine="284"/>
        <w:contextualSpacing/>
        <w:textAlignment w:val="auto"/>
        <w:rPr>
          <w:noProof/>
          <w:sz w:val="24"/>
          <w:szCs w:val="24"/>
          <w:lang w:val="sr-Cyrl-RS"/>
        </w:rPr>
      </w:pPr>
      <w:r w:rsidRPr="002B564F">
        <w:rPr>
          <w:noProof/>
          <w:sz w:val="24"/>
          <w:szCs w:val="24"/>
          <w:lang w:val="sr-Cyrl-RS"/>
        </w:rPr>
        <w:t>Производња дрвета и осталих производа шуме у циљу полифункционалне оптимализације стања (не угрожавајући остале циљеве)</w:t>
      </w:r>
    </w:p>
    <w:p w14:paraId="55C51E26" w14:textId="77777777" w:rsidR="002B564F" w:rsidRPr="002B564F" w:rsidRDefault="002B564F" w:rsidP="002B564F">
      <w:pPr>
        <w:spacing w:line="264" w:lineRule="auto"/>
        <w:rPr>
          <w:b/>
          <w:noProof/>
          <w:sz w:val="24"/>
          <w:szCs w:val="24"/>
          <w:lang w:val="sr-Cyrl-RS"/>
        </w:rPr>
      </w:pPr>
    </w:p>
    <w:p w14:paraId="758DB4A8" w14:textId="7FC0CA87" w:rsidR="002B564F" w:rsidRPr="002B564F" w:rsidRDefault="002B564F" w:rsidP="002B564F">
      <w:pPr>
        <w:spacing w:line="264" w:lineRule="auto"/>
        <w:rPr>
          <w:b/>
          <w:noProof/>
          <w:sz w:val="24"/>
          <w:szCs w:val="24"/>
          <w:lang w:val="sr-Cyrl-RS"/>
        </w:rPr>
      </w:pPr>
      <w:r w:rsidRPr="002B564F">
        <w:rPr>
          <w:b/>
          <w:noProof/>
          <w:sz w:val="24"/>
          <w:szCs w:val="24"/>
          <w:lang w:val="sr-Cyrl-RS"/>
        </w:rPr>
        <w:t>Наменска целина „53“</w:t>
      </w:r>
    </w:p>
    <w:p w14:paraId="58589607" w14:textId="77777777" w:rsidR="002B564F" w:rsidRPr="002B564F" w:rsidRDefault="002B564F">
      <w:pPr>
        <w:keepNext/>
        <w:keepLines/>
        <w:numPr>
          <w:ilvl w:val="0"/>
          <w:numId w:val="13"/>
        </w:numPr>
        <w:suppressAutoHyphens w:val="0"/>
        <w:autoSpaceDN/>
        <w:spacing w:before="200" w:line="276" w:lineRule="auto"/>
        <w:ind w:left="0" w:firstLine="284"/>
        <w:contextualSpacing/>
        <w:jc w:val="left"/>
        <w:textAlignment w:val="auto"/>
        <w:outlineLvl w:val="3"/>
        <w:rPr>
          <w:rFonts w:eastAsiaTheme="majorEastAsia" w:cstheme="majorBidi"/>
          <w:bCs/>
          <w:iCs/>
          <w:noProof/>
          <w:sz w:val="24"/>
          <w:szCs w:val="24"/>
          <w:lang w:val="sr-Cyrl-RS"/>
        </w:rPr>
      </w:pPr>
      <w:r w:rsidRPr="002B564F">
        <w:rPr>
          <w:rFonts w:eastAsiaTheme="majorEastAsia" w:cstheme="majorBidi"/>
          <w:bCs/>
          <w:iCs/>
          <w:noProof/>
          <w:sz w:val="24"/>
          <w:szCs w:val="24"/>
          <w:lang w:val="sr-Cyrl-RS"/>
        </w:rPr>
        <w:t xml:space="preserve">Обнављање у изданачким састојинама (конверзија). </w:t>
      </w:r>
    </w:p>
    <w:p w14:paraId="59807444" w14:textId="77777777" w:rsidR="002B564F" w:rsidRPr="002B564F" w:rsidRDefault="002B564F">
      <w:pPr>
        <w:numPr>
          <w:ilvl w:val="0"/>
          <w:numId w:val="13"/>
        </w:numPr>
        <w:suppressAutoHyphens w:val="0"/>
        <w:autoSpaceDN/>
        <w:spacing w:line="240" w:lineRule="auto"/>
        <w:ind w:left="0" w:firstLine="284"/>
        <w:contextualSpacing/>
        <w:textAlignment w:val="auto"/>
        <w:rPr>
          <w:rFonts w:eastAsiaTheme="majorEastAsia" w:cstheme="majorBidi"/>
          <w:bCs/>
          <w:iCs/>
          <w:noProof/>
          <w:sz w:val="24"/>
          <w:szCs w:val="24"/>
          <w:lang w:val="sr-Cyrl-RS"/>
        </w:rPr>
      </w:pPr>
      <w:r w:rsidRPr="002B564F">
        <w:rPr>
          <w:rFonts w:eastAsiaTheme="majorEastAsia" w:cstheme="majorBidi"/>
          <w:bCs/>
          <w:iCs/>
          <w:noProof/>
          <w:sz w:val="24"/>
          <w:szCs w:val="24"/>
          <w:lang w:val="sr-Cyrl-RS"/>
        </w:rPr>
        <w:t xml:space="preserve">Сeлективним проредама у средњедобним и дозревајућим састојинама омогућити боље прирашћивање и гомилање масе (фенотипски и генотипски) најбољих предстсвника. </w:t>
      </w:r>
    </w:p>
    <w:p w14:paraId="2FF939DC" w14:textId="77777777" w:rsidR="002B564F" w:rsidRPr="002B564F" w:rsidRDefault="002B564F">
      <w:pPr>
        <w:keepNext/>
        <w:keepLines/>
        <w:numPr>
          <w:ilvl w:val="0"/>
          <w:numId w:val="13"/>
        </w:numPr>
        <w:suppressAutoHyphens w:val="0"/>
        <w:autoSpaceDN/>
        <w:spacing w:before="200" w:line="276" w:lineRule="auto"/>
        <w:ind w:left="0" w:firstLine="284"/>
        <w:contextualSpacing/>
        <w:jc w:val="left"/>
        <w:textAlignment w:val="auto"/>
        <w:outlineLvl w:val="3"/>
        <w:rPr>
          <w:rFonts w:eastAsiaTheme="majorEastAsia" w:cstheme="majorBidi"/>
          <w:bCs/>
          <w:iCs/>
          <w:noProof/>
          <w:sz w:val="24"/>
          <w:szCs w:val="24"/>
          <w:lang w:val="sr-Cyrl-RS"/>
        </w:rPr>
      </w:pPr>
      <w:r w:rsidRPr="002B564F">
        <w:rPr>
          <w:rFonts w:eastAsiaTheme="majorEastAsia" w:cstheme="majorBidi"/>
          <w:bCs/>
          <w:iCs/>
          <w:noProof/>
          <w:sz w:val="24"/>
          <w:szCs w:val="24"/>
          <w:lang w:val="sr-Cyrl-RS"/>
        </w:rPr>
        <w:t>Побољшање старосне структуре – стварни размер добних разреда приближити нормалном размеру добних разреда</w:t>
      </w:r>
    </w:p>
    <w:p w14:paraId="072D68A5" w14:textId="77777777" w:rsidR="002B564F" w:rsidRPr="002B564F" w:rsidRDefault="002B564F">
      <w:pPr>
        <w:numPr>
          <w:ilvl w:val="0"/>
          <w:numId w:val="13"/>
        </w:numPr>
        <w:suppressAutoHyphens w:val="0"/>
        <w:autoSpaceDN/>
        <w:spacing w:before="200" w:line="240" w:lineRule="auto"/>
        <w:ind w:left="0" w:firstLine="284"/>
        <w:contextualSpacing/>
        <w:textAlignment w:val="auto"/>
        <w:rPr>
          <w:noProof/>
          <w:sz w:val="24"/>
          <w:szCs w:val="24"/>
          <w:lang w:val="sr-Cyrl-RS"/>
        </w:rPr>
      </w:pPr>
      <w:r w:rsidRPr="002B564F">
        <w:rPr>
          <w:noProof/>
          <w:sz w:val="24"/>
          <w:szCs w:val="24"/>
          <w:lang w:val="sr-Cyrl-RS"/>
        </w:rPr>
        <w:t>Трајно унапређење затеченог стања шума и његово превођење ка функционалном циљу што потпунијег и трајног обезбеђења приоритетне функције – парк природе (</w:t>
      </w:r>
      <w:r w:rsidRPr="002B564F">
        <w:rPr>
          <w:noProof/>
          <w:sz w:val="24"/>
          <w:szCs w:val="24"/>
        </w:rPr>
        <w:t xml:space="preserve">II </w:t>
      </w:r>
      <w:r w:rsidRPr="002B564F">
        <w:rPr>
          <w:noProof/>
          <w:sz w:val="24"/>
          <w:szCs w:val="24"/>
          <w:lang w:val="sr-Cyrl-RS"/>
        </w:rPr>
        <w:t xml:space="preserve">степен заштите). </w:t>
      </w:r>
    </w:p>
    <w:p w14:paraId="74142C7F" w14:textId="77777777" w:rsidR="002B564F" w:rsidRPr="002B564F" w:rsidRDefault="002B564F">
      <w:pPr>
        <w:numPr>
          <w:ilvl w:val="0"/>
          <w:numId w:val="13"/>
        </w:numPr>
        <w:suppressAutoHyphens w:val="0"/>
        <w:autoSpaceDN/>
        <w:spacing w:line="276" w:lineRule="auto"/>
        <w:ind w:left="0" w:firstLine="284"/>
        <w:contextualSpacing/>
        <w:textAlignment w:val="auto"/>
        <w:rPr>
          <w:noProof/>
          <w:sz w:val="24"/>
          <w:szCs w:val="24"/>
          <w:lang w:val="sr-Cyrl-RS"/>
        </w:rPr>
      </w:pPr>
      <w:r w:rsidRPr="002B564F">
        <w:rPr>
          <w:noProof/>
          <w:sz w:val="24"/>
          <w:szCs w:val="24"/>
          <w:lang w:val="sr-Cyrl-RS"/>
        </w:rPr>
        <w:t>Производња дрвета и осталих производа шуме у циљу полифункционалне оптимализације стања (не угрожавајући остале циљеве)</w:t>
      </w:r>
    </w:p>
    <w:p w14:paraId="6708766E" w14:textId="77777777" w:rsidR="002B564F" w:rsidRPr="002B564F" w:rsidRDefault="002B564F" w:rsidP="002B564F">
      <w:pPr>
        <w:spacing w:line="264" w:lineRule="auto"/>
        <w:ind w:firstLine="0"/>
        <w:rPr>
          <w:noProof/>
          <w:sz w:val="24"/>
          <w:szCs w:val="24"/>
          <w:lang w:val="sr-Cyrl-RS"/>
        </w:rPr>
      </w:pPr>
    </w:p>
    <w:p w14:paraId="4AB44508" w14:textId="77777777" w:rsidR="002B564F" w:rsidRPr="002B564F" w:rsidRDefault="002B564F" w:rsidP="002B564F">
      <w:pPr>
        <w:spacing w:line="264" w:lineRule="auto"/>
        <w:rPr>
          <w:b/>
          <w:noProof/>
          <w:sz w:val="24"/>
          <w:szCs w:val="24"/>
          <w:lang w:val="sr-Cyrl-RS"/>
        </w:rPr>
      </w:pPr>
      <w:r w:rsidRPr="002B564F">
        <w:rPr>
          <w:b/>
          <w:noProof/>
          <w:sz w:val="24"/>
          <w:szCs w:val="24"/>
          <w:lang w:val="sr-Cyrl-RS"/>
        </w:rPr>
        <w:lastRenderedPageBreak/>
        <w:t>Наменска целина 66</w:t>
      </w:r>
    </w:p>
    <w:p w14:paraId="00C93367" w14:textId="77777777" w:rsidR="002B564F" w:rsidRPr="00224925" w:rsidRDefault="002B564F">
      <w:pPr>
        <w:numPr>
          <w:ilvl w:val="0"/>
          <w:numId w:val="14"/>
        </w:numPr>
        <w:spacing w:after="120" w:line="264" w:lineRule="auto"/>
        <w:ind w:left="0" w:firstLine="284"/>
        <w:contextualSpacing/>
        <w:rPr>
          <w:noProof/>
          <w:lang w:val="sr-Cyrl-RS"/>
        </w:rPr>
      </w:pPr>
      <w:r w:rsidRPr="002B564F">
        <w:rPr>
          <w:noProof/>
          <w:sz w:val="24"/>
          <w:szCs w:val="24"/>
          <w:lang w:val="sr-Cyrl-RS"/>
        </w:rPr>
        <w:t>Ове састојине су без икаквих интервенција тако да се у њима не предвиђају никакве мере</w:t>
      </w:r>
    </w:p>
    <w:p w14:paraId="4A239E24" w14:textId="77777777" w:rsidR="00224925" w:rsidRDefault="00224925" w:rsidP="00224925">
      <w:pPr>
        <w:spacing w:after="120" w:line="264" w:lineRule="auto"/>
        <w:ind w:firstLine="0"/>
        <w:contextualSpacing/>
        <w:rPr>
          <w:noProof/>
          <w:sz w:val="24"/>
          <w:szCs w:val="24"/>
          <w:lang w:val="sr-Cyrl-RS"/>
        </w:rPr>
      </w:pPr>
    </w:p>
    <w:p w14:paraId="7F024B8E" w14:textId="1E012246" w:rsidR="00224925" w:rsidRPr="00224925" w:rsidRDefault="00224925" w:rsidP="003F3597">
      <w:pPr>
        <w:pStyle w:val="Heading2"/>
        <w:rPr>
          <w:noProof/>
          <w:lang w:val="sr-Cyrl-RS"/>
        </w:rPr>
      </w:pPr>
      <w:bookmarkStart w:id="66" w:name="_Toc140141759"/>
      <w:r>
        <w:rPr>
          <w:noProof/>
          <w:lang w:val="sr-Cyrl-RS"/>
        </w:rPr>
        <w:t xml:space="preserve">7.2. </w:t>
      </w:r>
      <w:r w:rsidRPr="00224925">
        <w:rPr>
          <w:noProof/>
          <w:lang w:val="sr-Cyrl-RS"/>
        </w:rPr>
        <w:t>Мере за постизање циљев</w:t>
      </w:r>
      <w:r>
        <w:rPr>
          <w:noProof/>
          <w:lang w:val="sr-Cyrl-RS"/>
        </w:rPr>
        <w:t>а</w:t>
      </w:r>
      <w:bookmarkEnd w:id="66"/>
    </w:p>
    <w:p w14:paraId="0CFA59DA" w14:textId="7B134A1A" w:rsidR="00224925" w:rsidRDefault="00224925" w:rsidP="003F3597">
      <w:pPr>
        <w:pStyle w:val="Heading3"/>
        <w:rPr>
          <w:lang w:val="sr-Cyrl-RS"/>
        </w:rPr>
      </w:pPr>
      <w:bookmarkStart w:id="67" w:name="_Toc140141760"/>
      <w:r>
        <w:rPr>
          <w:lang w:val="sr-Cyrl-RS"/>
        </w:rPr>
        <w:t>7.2.1. Узгојне мере</w:t>
      </w:r>
      <w:bookmarkEnd w:id="67"/>
    </w:p>
    <w:p w14:paraId="07C9E810" w14:textId="77777777" w:rsidR="00C12835" w:rsidRPr="00C12835" w:rsidRDefault="00C12835" w:rsidP="00C12835">
      <w:pPr>
        <w:tabs>
          <w:tab w:val="left" w:pos="14456"/>
        </w:tabs>
        <w:rPr>
          <w:noProof/>
          <w:sz w:val="24"/>
          <w:szCs w:val="24"/>
          <w:lang w:val="sr-Cyrl-RS"/>
        </w:rPr>
      </w:pPr>
    </w:p>
    <w:p w14:paraId="67D86389" w14:textId="77777777" w:rsidR="00C12835" w:rsidRPr="00C12835" w:rsidRDefault="00C12835" w:rsidP="00C12835">
      <w:pPr>
        <w:spacing w:after="120" w:line="240" w:lineRule="auto"/>
        <w:ind w:left="720" w:hanging="720"/>
        <w:rPr>
          <w:b/>
          <w:bCs/>
          <w:noProof/>
          <w:sz w:val="24"/>
          <w:szCs w:val="24"/>
          <w:lang w:val="sr-Cyrl-RS"/>
        </w:rPr>
      </w:pPr>
      <w:r w:rsidRPr="00C12835">
        <w:rPr>
          <w:b/>
          <w:bCs/>
          <w:noProof/>
          <w:sz w:val="24"/>
          <w:szCs w:val="24"/>
          <w:lang w:val="sr-Cyrl-RS"/>
        </w:rPr>
        <w:t>а) Избор система газдовања</w:t>
      </w:r>
    </w:p>
    <w:p w14:paraId="736F61AC" w14:textId="77777777" w:rsidR="00C12835" w:rsidRPr="00C12835" w:rsidRDefault="00C12835" w:rsidP="00C12835">
      <w:pPr>
        <w:spacing w:after="120" w:line="240" w:lineRule="auto"/>
        <w:rPr>
          <w:noProof/>
          <w:sz w:val="24"/>
          <w:szCs w:val="24"/>
          <w:lang w:val="sr-Cyrl-RS"/>
        </w:rPr>
      </w:pPr>
      <w:r w:rsidRPr="00C12835">
        <w:rPr>
          <w:noProof/>
          <w:sz w:val="24"/>
          <w:szCs w:val="24"/>
          <w:lang w:val="sr-Cyrl-RS"/>
        </w:rPr>
        <w:t>Систем газдовања шумама подразумева усклађен скуп радњи на нези шума, коришћењу шума, обнављању шума, заштити шума и планирању и организацији газдовања шумама, с циљем да се обезбеди функционална трајност, а своје име (назив) добија по начину сече обнављања старе састојине. На основу конкретних састојинских прилика у овој газдинској јединици и досадашњег газдовања шумама, а уважавајући биолошке особине врсте дрвећа, усвојени су следећи системи газдовања шумама :</w:t>
      </w:r>
    </w:p>
    <w:p w14:paraId="1302FAB3" w14:textId="348C126C" w:rsidR="00C12835" w:rsidRPr="00C12835" w:rsidRDefault="00C12835">
      <w:pPr>
        <w:numPr>
          <w:ilvl w:val="1"/>
          <w:numId w:val="15"/>
        </w:numPr>
        <w:tabs>
          <w:tab w:val="clear" w:pos="1440"/>
          <w:tab w:val="num" w:pos="0"/>
        </w:tabs>
        <w:suppressAutoHyphens w:val="0"/>
        <w:autoSpaceDN/>
        <w:spacing w:before="120" w:line="240" w:lineRule="auto"/>
        <w:ind w:left="0" w:firstLine="284"/>
        <w:textAlignment w:val="auto"/>
        <w:rPr>
          <w:noProof/>
          <w:sz w:val="24"/>
          <w:szCs w:val="24"/>
          <w:lang w:val="sr-Cyrl-RS"/>
        </w:rPr>
      </w:pPr>
      <w:r w:rsidRPr="00C12835">
        <w:rPr>
          <w:noProof/>
          <w:sz w:val="24"/>
          <w:szCs w:val="24"/>
          <w:lang w:val="sr-Cyrl-RS"/>
        </w:rPr>
        <w:t>Састојинско газдовање- оплодна сеча кратког подмладног раздобља (</w:t>
      </w:r>
      <w:r>
        <w:rPr>
          <w:noProof/>
          <w:sz w:val="24"/>
          <w:szCs w:val="24"/>
          <w:lang w:val="sr-Cyrl-RS"/>
        </w:rPr>
        <w:t xml:space="preserve">до </w:t>
      </w:r>
      <w:r w:rsidRPr="00C12835">
        <w:rPr>
          <w:noProof/>
          <w:sz w:val="24"/>
          <w:szCs w:val="24"/>
          <w:lang w:val="sr-Cyrl-RS"/>
        </w:rPr>
        <w:t>20 година) примениће се у високим и изданачким очуваним састојинама као и вештачки подигнутим састојинама ове газдинске јединице</w:t>
      </w:r>
    </w:p>
    <w:p w14:paraId="74585833" w14:textId="56C87CBA" w:rsidR="00C12835" w:rsidRPr="00C12835" w:rsidRDefault="00C12835">
      <w:pPr>
        <w:numPr>
          <w:ilvl w:val="1"/>
          <w:numId w:val="15"/>
        </w:numPr>
        <w:tabs>
          <w:tab w:val="clear" w:pos="1440"/>
          <w:tab w:val="num" w:pos="0"/>
        </w:tabs>
        <w:suppressAutoHyphens w:val="0"/>
        <w:autoSpaceDN/>
        <w:spacing w:line="240" w:lineRule="auto"/>
        <w:ind w:left="0" w:firstLine="284"/>
        <w:textAlignment w:val="auto"/>
        <w:rPr>
          <w:noProof/>
          <w:sz w:val="24"/>
          <w:szCs w:val="24"/>
          <w:lang w:val="sr-Cyrl-RS"/>
        </w:rPr>
      </w:pPr>
      <w:r w:rsidRPr="00C12835">
        <w:rPr>
          <w:noProof/>
          <w:sz w:val="24"/>
          <w:szCs w:val="24"/>
          <w:lang w:val="sr-Cyrl-RS"/>
        </w:rPr>
        <w:t>Састојинско газдовање- оплодна сеча дугог подмладног раздобља (20-50 година) приме</w:t>
      </w:r>
      <w:r>
        <w:rPr>
          <w:noProof/>
          <w:sz w:val="24"/>
          <w:szCs w:val="24"/>
          <w:lang w:val="sr-Cyrl-RS"/>
        </w:rPr>
        <w:t>њује</w:t>
      </w:r>
      <w:r w:rsidRPr="00C12835">
        <w:rPr>
          <w:noProof/>
          <w:sz w:val="24"/>
          <w:szCs w:val="24"/>
          <w:lang w:val="sr-Cyrl-RS"/>
        </w:rPr>
        <w:t xml:space="preserve"> се у високим састојинама </w:t>
      </w:r>
      <w:r>
        <w:rPr>
          <w:noProof/>
          <w:sz w:val="24"/>
          <w:szCs w:val="24"/>
          <w:lang w:val="sr-Cyrl-RS"/>
        </w:rPr>
        <w:t>и овај систем газдовања није заступљен у овој</w:t>
      </w:r>
      <w:r w:rsidRPr="00C12835">
        <w:rPr>
          <w:noProof/>
          <w:sz w:val="24"/>
          <w:szCs w:val="24"/>
          <w:lang w:val="sr-Cyrl-RS"/>
        </w:rPr>
        <w:t xml:space="preserve"> газдинск</w:t>
      </w:r>
      <w:r>
        <w:rPr>
          <w:noProof/>
          <w:sz w:val="24"/>
          <w:szCs w:val="24"/>
          <w:lang w:val="sr-Cyrl-RS"/>
        </w:rPr>
        <w:t>ој</w:t>
      </w:r>
      <w:r w:rsidRPr="00C12835">
        <w:rPr>
          <w:noProof/>
          <w:sz w:val="24"/>
          <w:szCs w:val="24"/>
          <w:lang w:val="sr-Cyrl-RS"/>
        </w:rPr>
        <w:t xml:space="preserve"> јединиц</w:t>
      </w:r>
      <w:r>
        <w:rPr>
          <w:noProof/>
          <w:sz w:val="24"/>
          <w:szCs w:val="24"/>
          <w:lang w:val="sr-Cyrl-RS"/>
        </w:rPr>
        <w:t>и</w:t>
      </w:r>
    </w:p>
    <w:p w14:paraId="7C3C9F0D" w14:textId="7753459E" w:rsidR="00C12835" w:rsidRPr="00C12835" w:rsidRDefault="00C12835">
      <w:pPr>
        <w:numPr>
          <w:ilvl w:val="1"/>
          <w:numId w:val="15"/>
        </w:numPr>
        <w:tabs>
          <w:tab w:val="clear" w:pos="1440"/>
          <w:tab w:val="num" w:pos="0"/>
        </w:tabs>
        <w:suppressAutoHyphens w:val="0"/>
        <w:autoSpaceDN/>
        <w:spacing w:line="240" w:lineRule="auto"/>
        <w:ind w:left="0" w:firstLine="284"/>
        <w:textAlignment w:val="auto"/>
        <w:rPr>
          <w:noProof/>
          <w:sz w:val="24"/>
          <w:szCs w:val="24"/>
          <w:lang w:val="sr-Cyrl-RS"/>
        </w:rPr>
      </w:pPr>
      <w:r w:rsidRPr="00C12835">
        <w:rPr>
          <w:noProof/>
          <w:sz w:val="24"/>
          <w:szCs w:val="24"/>
          <w:lang w:val="sr-Cyrl-RS"/>
        </w:rPr>
        <w:t>Састојинско газдовање- чисте сече са обавезним пошумљавањем (реконструкција) спровести у разређеним вештачки подигнутим састојинама</w:t>
      </w:r>
      <w:r>
        <w:rPr>
          <w:noProof/>
          <w:sz w:val="24"/>
          <w:szCs w:val="24"/>
          <w:lang w:val="sr-Cyrl-RS"/>
        </w:rPr>
        <w:t xml:space="preserve"> и у изданачким састојине које се обнављају вегетативним путем и код којих је изданачко порекло трајна форма</w:t>
      </w:r>
      <w:r w:rsidRPr="00C12835">
        <w:rPr>
          <w:noProof/>
          <w:sz w:val="24"/>
          <w:szCs w:val="24"/>
          <w:lang w:val="sr-Cyrl-RS"/>
        </w:rPr>
        <w:t>.</w:t>
      </w:r>
    </w:p>
    <w:p w14:paraId="3CAE9FBF" w14:textId="77777777" w:rsidR="00C12835" w:rsidRPr="00C12835" w:rsidRDefault="00C12835" w:rsidP="00C12835">
      <w:pPr>
        <w:spacing w:after="120" w:line="240" w:lineRule="auto"/>
        <w:ind w:firstLine="720"/>
        <w:rPr>
          <w:noProof/>
          <w:sz w:val="24"/>
          <w:szCs w:val="24"/>
          <w:lang w:val="sr-Cyrl-RS"/>
        </w:rPr>
      </w:pPr>
      <w:r w:rsidRPr="00C12835">
        <w:rPr>
          <w:noProof/>
          <w:sz w:val="24"/>
          <w:szCs w:val="24"/>
          <w:lang w:val="sr-Cyrl-RS"/>
        </w:rPr>
        <w:t xml:space="preserve">Као што се из напред наведеног закључује изабрани су они системи газдовања који су до сада имали примену у шумарској пракси у Србији. </w:t>
      </w:r>
    </w:p>
    <w:p w14:paraId="12333D21" w14:textId="77777777" w:rsidR="00C12835" w:rsidRPr="00C12835" w:rsidRDefault="00C12835" w:rsidP="00C12835">
      <w:pPr>
        <w:spacing w:before="60" w:after="60" w:line="240" w:lineRule="auto"/>
        <w:ind w:left="720" w:hanging="720"/>
        <w:rPr>
          <w:b/>
          <w:bCs/>
          <w:noProof/>
          <w:sz w:val="24"/>
          <w:szCs w:val="24"/>
          <w:lang w:val="sr-Cyrl-RS"/>
        </w:rPr>
      </w:pPr>
      <w:r w:rsidRPr="00C12835">
        <w:rPr>
          <w:b/>
          <w:bCs/>
          <w:noProof/>
          <w:sz w:val="24"/>
          <w:szCs w:val="24"/>
          <w:lang w:val="sr-Cyrl-RS"/>
        </w:rPr>
        <w:t>б) Избор узгојног облика</w:t>
      </w:r>
    </w:p>
    <w:p w14:paraId="52BCCD30" w14:textId="5F57AF76" w:rsidR="00C12835" w:rsidRPr="00C12835" w:rsidRDefault="00C12835" w:rsidP="00E937E5">
      <w:pPr>
        <w:spacing w:after="120" w:line="240" w:lineRule="auto"/>
        <w:rPr>
          <w:noProof/>
          <w:sz w:val="24"/>
          <w:szCs w:val="24"/>
          <w:lang w:val="sr-Cyrl-RS"/>
        </w:rPr>
      </w:pPr>
      <w:r w:rsidRPr="00C12835">
        <w:rPr>
          <w:noProof/>
          <w:sz w:val="24"/>
          <w:szCs w:val="24"/>
          <w:lang w:val="sr-Cyrl-RS"/>
        </w:rPr>
        <w:t>За све шуме ове газдинске јединице прописује се високи узгојни облик осим за лоше изданачке састојине</w:t>
      </w:r>
      <w:r w:rsidR="00E937E5">
        <w:rPr>
          <w:noProof/>
          <w:sz w:val="24"/>
          <w:szCs w:val="24"/>
          <w:lang w:val="sr-Cyrl-RS"/>
        </w:rPr>
        <w:t xml:space="preserve"> </w:t>
      </w:r>
      <w:r w:rsidR="00E937E5" w:rsidRPr="00E937E5">
        <w:rPr>
          <w:noProof/>
          <w:sz w:val="24"/>
          <w:szCs w:val="24"/>
          <w:lang w:val="sr-Cyrl-RS"/>
        </w:rPr>
        <w:t>и састојине багрема у којима се задржава ниски узгојни облик</w:t>
      </w:r>
    </w:p>
    <w:p w14:paraId="30189F1A" w14:textId="77777777" w:rsidR="00C12835" w:rsidRPr="00C12835" w:rsidRDefault="00C12835" w:rsidP="00C12835">
      <w:pPr>
        <w:spacing w:after="120" w:line="240" w:lineRule="auto"/>
        <w:ind w:left="720" w:hanging="720"/>
        <w:rPr>
          <w:b/>
          <w:bCs/>
          <w:noProof/>
          <w:sz w:val="24"/>
          <w:szCs w:val="24"/>
          <w:lang w:val="sr-Cyrl-RS"/>
        </w:rPr>
      </w:pPr>
      <w:r w:rsidRPr="00C12835">
        <w:rPr>
          <w:b/>
          <w:bCs/>
          <w:noProof/>
          <w:sz w:val="24"/>
          <w:szCs w:val="24"/>
          <w:lang w:val="sr-Cyrl-RS"/>
        </w:rPr>
        <w:t>ц) Избор структурног облика</w:t>
      </w:r>
    </w:p>
    <w:p w14:paraId="3B9C7B2B" w14:textId="2B82867D" w:rsidR="00C12835" w:rsidRPr="00C12835" w:rsidRDefault="00C12835" w:rsidP="00C12835">
      <w:pPr>
        <w:spacing w:after="120" w:line="240" w:lineRule="auto"/>
        <w:ind w:firstLine="720"/>
        <w:rPr>
          <w:noProof/>
          <w:sz w:val="24"/>
          <w:szCs w:val="24"/>
          <w:lang w:val="sr-Cyrl-RS"/>
        </w:rPr>
      </w:pPr>
      <w:r w:rsidRPr="00C12835">
        <w:rPr>
          <w:noProof/>
          <w:sz w:val="24"/>
          <w:szCs w:val="24"/>
          <w:lang w:val="sr-Cyrl-RS"/>
        </w:rPr>
        <w:t>Полазећи од стварних станишних прилика, затеченог стања, врсте дрвећа и сл. треба задржати једнодобни структурни облик у високим, изданачким и вештачки подигнутим састојинама.</w:t>
      </w:r>
    </w:p>
    <w:p w14:paraId="7D2DE879" w14:textId="77777777" w:rsidR="00C12835" w:rsidRPr="00C12835" w:rsidRDefault="00C12835" w:rsidP="00C12835">
      <w:pPr>
        <w:spacing w:after="120" w:line="240" w:lineRule="auto"/>
        <w:ind w:left="720" w:hanging="720"/>
        <w:rPr>
          <w:b/>
          <w:bCs/>
          <w:noProof/>
          <w:sz w:val="24"/>
          <w:szCs w:val="24"/>
          <w:lang w:val="sr-Cyrl-RS"/>
        </w:rPr>
      </w:pPr>
      <w:r w:rsidRPr="00C12835">
        <w:rPr>
          <w:b/>
          <w:bCs/>
          <w:noProof/>
          <w:sz w:val="24"/>
          <w:szCs w:val="24"/>
          <w:lang w:val="sr-Cyrl-RS"/>
        </w:rPr>
        <w:t>д) Избор врста дрвећа</w:t>
      </w:r>
    </w:p>
    <w:p w14:paraId="653C7193" w14:textId="6FD7B6A1" w:rsidR="00C12835" w:rsidRPr="00C12835" w:rsidRDefault="00E937E5" w:rsidP="00C12835">
      <w:pPr>
        <w:tabs>
          <w:tab w:val="left" w:pos="284"/>
        </w:tabs>
        <w:spacing w:line="240" w:lineRule="auto"/>
        <w:ind w:firstLine="720"/>
        <w:rPr>
          <w:noProof/>
          <w:sz w:val="24"/>
          <w:szCs w:val="24"/>
          <w:lang w:val="sr-Cyrl-RS"/>
        </w:rPr>
      </w:pPr>
      <w:r>
        <w:rPr>
          <w:noProof/>
          <w:sz w:val="24"/>
          <w:szCs w:val="24"/>
          <w:lang w:val="sr-Cyrl-RS"/>
        </w:rPr>
        <w:t>Највечи део</w:t>
      </w:r>
      <w:r w:rsidR="00C12835" w:rsidRPr="00C12835">
        <w:rPr>
          <w:noProof/>
          <w:sz w:val="24"/>
          <w:szCs w:val="24"/>
          <w:lang w:val="sr-Cyrl-RS"/>
        </w:rPr>
        <w:t xml:space="preserve"> лишћарск</w:t>
      </w:r>
      <w:r>
        <w:rPr>
          <w:noProof/>
          <w:sz w:val="24"/>
          <w:szCs w:val="24"/>
          <w:lang w:val="sr-Cyrl-RS"/>
        </w:rPr>
        <w:t>их</w:t>
      </w:r>
      <w:r w:rsidR="00C12835" w:rsidRPr="00C12835">
        <w:rPr>
          <w:noProof/>
          <w:sz w:val="24"/>
          <w:szCs w:val="24"/>
          <w:lang w:val="sr-Cyrl-RS"/>
        </w:rPr>
        <w:t xml:space="preserve"> врст</w:t>
      </w:r>
      <w:r>
        <w:rPr>
          <w:noProof/>
          <w:sz w:val="24"/>
          <w:szCs w:val="24"/>
          <w:lang w:val="sr-Cyrl-RS"/>
        </w:rPr>
        <w:t>а</w:t>
      </w:r>
      <w:r w:rsidR="00C12835" w:rsidRPr="00C12835">
        <w:rPr>
          <w:noProof/>
          <w:sz w:val="24"/>
          <w:szCs w:val="24"/>
          <w:lang w:val="sr-Cyrl-RS"/>
        </w:rPr>
        <w:t xml:space="preserve"> које су констатоване у овој газдинској јединици су аутохтоне и налазе повољне услове за свој раст и развој. Оне се налазе у свом природном ареалу те се као такве и даље задржавају у свим газдинским класама, као главни носиоци продукције дрвне масе. То су буква, цер, сладун, китњак,</w:t>
      </w:r>
      <w:r>
        <w:rPr>
          <w:noProof/>
          <w:sz w:val="24"/>
          <w:szCs w:val="24"/>
          <w:lang w:val="sr-Cyrl-RS"/>
        </w:rPr>
        <w:t xml:space="preserve"> граб.</w:t>
      </w:r>
    </w:p>
    <w:p w14:paraId="5ADE0BE9" w14:textId="246571F3" w:rsidR="00C12835" w:rsidRPr="00C12835" w:rsidRDefault="00E937E5" w:rsidP="00E937E5">
      <w:pPr>
        <w:spacing w:line="240" w:lineRule="auto"/>
        <w:ind w:firstLine="720"/>
        <w:rPr>
          <w:noProof/>
          <w:sz w:val="24"/>
          <w:szCs w:val="24"/>
          <w:lang w:val="sr-Cyrl-RS"/>
        </w:rPr>
      </w:pPr>
      <w:r>
        <w:rPr>
          <w:noProof/>
          <w:sz w:val="24"/>
          <w:szCs w:val="24"/>
          <w:lang w:val="sr-Cyrl-RS"/>
        </w:rPr>
        <w:t>П</w:t>
      </w:r>
      <w:r w:rsidR="00C12835" w:rsidRPr="00C12835">
        <w:rPr>
          <w:noProof/>
          <w:sz w:val="24"/>
          <w:szCs w:val="24"/>
          <w:lang w:val="sr-Cyrl-RS"/>
        </w:rPr>
        <w:t xml:space="preserve">риродних састојина четинара у овој газдинској јединици </w:t>
      </w:r>
      <w:r>
        <w:rPr>
          <w:noProof/>
          <w:sz w:val="24"/>
          <w:szCs w:val="24"/>
          <w:lang w:val="sr-Cyrl-RS"/>
        </w:rPr>
        <w:t>нема</w:t>
      </w:r>
      <w:r w:rsidR="00C12835" w:rsidRPr="00C12835">
        <w:rPr>
          <w:noProof/>
          <w:sz w:val="24"/>
          <w:szCs w:val="24"/>
          <w:lang w:val="sr-Cyrl-RS"/>
        </w:rPr>
        <w:t>, а од вештачких су заступљени црни бор, бели бор, смрча, дуглазија и боровац.</w:t>
      </w:r>
    </w:p>
    <w:p w14:paraId="5CA3931C" w14:textId="77777777" w:rsidR="00E937E5" w:rsidRDefault="00C12835" w:rsidP="00E937E5">
      <w:pPr>
        <w:spacing w:after="120" w:line="240" w:lineRule="auto"/>
        <w:ind w:firstLine="720"/>
        <w:rPr>
          <w:noProof/>
          <w:sz w:val="24"/>
          <w:szCs w:val="24"/>
          <w:lang w:val="sr-Cyrl-RS"/>
        </w:rPr>
      </w:pPr>
      <w:r w:rsidRPr="00C12835">
        <w:rPr>
          <w:noProof/>
          <w:sz w:val="24"/>
          <w:szCs w:val="24"/>
          <w:lang w:val="sr-Cyrl-RS"/>
        </w:rPr>
        <w:t xml:space="preserve">С обзиром да се аутохтоне врсте природно подмлађују и да су у конкретним условима биолошки стабилније треба их и даље подржавати при обнови ових састојина, а само тамо где су услови станишта скромнији (на деградираним површинама) ако није могуће задржати постојећу врсту дозвољено је пошумљавање четинарима који се задовољавају таквим стаништем (првенствено борови). </w:t>
      </w:r>
    </w:p>
    <w:p w14:paraId="5DC9631B" w14:textId="15EDBE20" w:rsidR="00C12835" w:rsidRPr="00E937E5" w:rsidRDefault="00C12835" w:rsidP="00E937E5">
      <w:pPr>
        <w:spacing w:after="120" w:line="240" w:lineRule="auto"/>
        <w:ind w:firstLine="0"/>
        <w:rPr>
          <w:noProof/>
          <w:sz w:val="24"/>
          <w:szCs w:val="24"/>
          <w:lang w:val="sr-Cyrl-RS"/>
        </w:rPr>
      </w:pPr>
      <w:r w:rsidRPr="00C12835">
        <w:rPr>
          <w:b/>
          <w:bCs/>
          <w:noProof/>
          <w:sz w:val="24"/>
          <w:szCs w:val="24"/>
          <w:lang w:val="sr-Cyrl-RS"/>
        </w:rPr>
        <w:lastRenderedPageBreak/>
        <w:t>е) Избор начина сеча обнављања шума</w:t>
      </w:r>
    </w:p>
    <w:p w14:paraId="11EBE771" w14:textId="77777777" w:rsidR="00C12835" w:rsidRPr="00C12835" w:rsidRDefault="00C12835" w:rsidP="004E3F79">
      <w:pPr>
        <w:tabs>
          <w:tab w:val="left" w:pos="284"/>
        </w:tabs>
        <w:spacing w:line="240" w:lineRule="auto"/>
        <w:ind w:firstLine="720"/>
        <w:rPr>
          <w:noProof/>
          <w:sz w:val="24"/>
          <w:szCs w:val="24"/>
          <w:lang w:val="sr-Cyrl-RS"/>
        </w:rPr>
      </w:pPr>
      <w:r w:rsidRPr="00C12835">
        <w:rPr>
          <w:noProof/>
          <w:sz w:val="24"/>
          <w:szCs w:val="24"/>
          <w:lang w:val="sr-Cyrl-RS"/>
        </w:rPr>
        <w:t>Од изабраних начина обнављања зависи и структура будућих састојина и целокупни газдински поступак, елементи за сва планска разматрања и поступак за одређивање приноса и обезбеђење трајности приноса, односно функционалне трајности. Начин обнављања пре свега зависи од биолошких особина врста дрвећа које граде састојину (особина састојина), особина станишних и економских прилика.</w:t>
      </w:r>
    </w:p>
    <w:p w14:paraId="221A8B5B" w14:textId="77777777" w:rsidR="00C12835" w:rsidRPr="00C12835" w:rsidRDefault="00C12835" w:rsidP="00C12835">
      <w:pPr>
        <w:spacing w:after="120" w:line="240" w:lineRule="auto"/>
        <w:rPr>
          <w:noProof/>
          <w:sz w:val="24"/>
          <w:szCs w:val="24"/>
          <w:lang w:val="sr-Cyrl-RS"/>
        </w:rPr>
      </w:pPr>
      <w:r w:rsidRPr="00C12835">
        <w:rPr>
          <w:noProof/>
          <w:sz w:val="24"/>
          <w:szCs w:val="24"/>
          <w:lang w:val="sr-Cyrl-RS"/>
        </w:rPr>
        <w:t>За шуме ове газдинске јединице где је предвиђено обнављање у овом уређајном периоду одређују се следећи начини сеча обнављања:</w:t>
      </w:r>
    </w:p>
    <w:p w14:paraId="6F60E976" w14:textId="77777777" w:rsidR="00C12835" w:rsidRPr="00C12835" w:rsidRDefault="00C12835">
      <w:pPr>
        <w:numPr>
          <w:ilvl w:val="0"/>
          <w:numId w:val="16"/>
        </w:numPr>
        <w:tabs>
          <w:tab w:val="clear" w:pos="8659"/>
          <w:tab w:val="num" w:pos="284"/>
        </w:tabs>
        <w:suppressAutoHyphens w:val="0"/>
        <w:autoSpaceDN/>
        <w:spacing w:line="240" w:lineRule="auto"/>
        <w:ind w:left="0" w:right="-46" w:firstLine="284"/>
        <w:textAlignment w:val="auto"/>
        <w:rPr>
          <w:noProof/>
          <w:sz w:val="24"/>
          <w:szCs w:val="24"/>
          <w:lang w:val="sr-Cyrl-RS"/>
        </w:rPr>
      </w:pPr>
      <w:r w:rsidRPr="00C12835">
        <w:rPr>
          <w:noProof/>
          <w:sz w:val="24"/>
          <w:szCs w:val="24"/>
          <w:lang w:val="sr-Cyrl-RS"/>
        </w:rPr>
        <w:t xml:space="preserve">За високе (једнодобне) састојине примениће се оплодне сече кратког подмладног раздобља (до 20 година) </w:t>
      </w:r>
    </w:p>
    <w:p w14:paraId="73E9580A" w14:textId="113F1BCC" w:rsidR="00C12835" w:rsidRPr="00C12835" w:rsidRDefault="00C12835">
      <w:pPr>
        <w:numPr>
          <w:ilvl w:val="0"/>
          <w:numId w:val="16"/>
        </w:numPr>
        <w:tabs>
          <w:tab w:val="clear" w:pos="8659"/>
          <w:tab w:val="num" w:pos="284"/>
          <w:tab w:val="num" w:pos="709"/>
        </w:tabs>
        <w:suppressAutoHyphens w:val="0"/>
        <w:autoSpaceDN/>
        <w:spacing w:line="240" w:lineRule="auto"/>
        <w:ind w:left="0" w:firstLine="284"/>
        <w:textAlignment w:val="auto"/>
        <w:rPr>
          <w:noProof/>
          <w:sz w:val="24"/>
          <w:szCs w:val="24"/>
          <w:lang w:val="sr-Cyrl-RS"/>
        </w:rPr>
      </w:pPr>
      <w:r w:rsidRPr="00C12835">
        <w:rPr>
          <w:noProof/>
          <w:sz w:val="24"/>
          <w:szCs w:val="24"/>
          <w:lang w:val="sr-Cyrl-RS"/>
        </w:rPr>
        <w:t>За изданачке састојине које ће се конверзијом превести у виши узгојни облик као сеча обнављања</w:t>
      </w:r>
      <w:r w:rsidR="004E3F79">
        <w:rPr>
          <w:noProof/>
          <w:sz w:val="24"/>
          <w:szCs w:val="24"/>
          <w:lang w:val="sr-Cyrl-RS"/>
        </w:rPr>
        <w:t xml:space="preserve"> </w:t>
      </w:r>
      <w:r w:rsidRPr="00C12835">
        <w:rPr>
          <w:noProof/>
          <w:sz w:val="24"/>
          <w:szCs w:val="24"/>
          <w:lang w:val="sr-Cyrl-RS"/>
        </w:rPr>
        <w:t>примењиваће се оплодна сеча кратког подмладног раздобља (20 година), а до зрелости за сечу као начин коришћења примењиваће се проредна сеча.</w:t>
      </w:r>
    </w:p>
    <w:p w14:paraId="59E3615B" w14:textId="26DC36F5" w:rsidR="00C12835" w:rsidRPr="00C12835" w:rsidRDefault="00C12835">
      <w:pPr>
        <w:numPr>
          <w:ilvl w:val="0"/>
          <w:numId w:val="16"/>
        </w:numPr>
        <w:tabs>
          <w:tab w:val="clear" w:pos="8659"/>
          <w:tab w:val="num" w:pos="284"/>
          <w:tab w:val="num" w:pos="709"/>
        </w:tabs>
        <w:suppressAutoHyphens w:val="0"/>
        <w:autoSpaceDN/>
        <w:spacing w:line="240" w:lineRule="auto"/>
        <w:ind w:left="0" w:firstLine="284"/>
        <w:textAlignment w:val="auto"/>
        <w:rPr>
          <w:noProof/>
          <w:sz w:val="24"/>
          <w:szCs w:val="24"/>
          <w:lang w:val="sr-Cyrl-RS"/>
        </w:rPr>
      </w:pPr>
      <w:r w:rsidRPr="00C12835">
        <w:rPr>
          <w:noProof/>
          <w:sz w:val="24"/>
          <w:szCs w:val="24"/>
          <w:lang w:val="sr-Cyrl-RS"/>
        </w:rPr>
        <w:t>За разређене изданачке састојине</w:t>
      </w:r>
      <w:r w:rsidR="004E3F79">
        <w:rPr>
          <w:noProof/>
          <w:sz w:val="24"/>
          <w:szCs w:val="24"/>
          <w:lang w:val="sr-Cyrl-RS"/>
        </w:rPr>
        <w:t xml:space="preserve"> и</w:t>
      </w:r>
      <w:r w:rsidRPr="00C12835">
        <w:rPr>
          <w:noProof/>
          <w:sz w:val="24"/>
          <w:szCs w:val="24"/>
          <w:lang w:val="sr-Cyrl-RS"/>
        </w:rPr>
        <w:t xml:space="preserve"> девастиране састојине примењиваће се чисте сече (реконструкција) уз обавезно пошумљавање одговарајућом врстом дрвећа</w:t>
      </w:r>
    </w:p>
    <w:p w14:paraId="350F6A92" w14:textId="77777777" w:rsidR="00C12835" w:rsidRPr="00C12835" w:rsidRDefault="00C12835" w:rsidP="00C12835">
      <w:pPr>
        <w:spacing w:line="240" w:lineRule="auto"/>
        <w:ind w:left="1077"/>
        <w:rPr>
          <w:noProof/>
          <w:sz w:val="24"/>
          <w:szCs w:val="24"/>
          <w:lang w:val="sr-Cyrl-RS"/>
        </w:rPr>
      </w:pPr>
    </w:p>
    <w:p w14:paraId="2B782FD8" w14:textId="77777777" w:rsidR="00C12835" w:rsidRPr="00C12835" w:rsidRDefault="00C12835" w:rsidP="00C12835">
      <w:pPr>
        <w:spacing w:after="120" w:line="240" w:lineRule="auto"/>
        <w:ind w:left="720" w:hanging="720"/>
        <w:rPr>
          <w:b/>
          <w:bCs/>
          <w:noProof/>
          <w:sz w:val="24"/>
          <w:szCs w:val="24"/>
          <w:lang w:val="sr-Cyrl-RS"/>
        </w:rPr>
      </w:pPr>
      <w:r w:rsidRPr="00C12835">
        <w:rPr>
          <w:b/>
          <w:bCs/>
          <w:noProof/>
          <w:sz w:val="24"/>
          <w:szCs w:val="24"/>
          <w:lang w:val="sr-Cyrl-RS"/>
        </w:rPr>
        <w:t>г) Избор начина неге</w:t>
      </w:r>
    </w:p>
    <w:p w14:paraId="3CD042EB" w14:textId="77777777" w:rsidR="00C12835" w:rsidRPr="00C12835" w:rsidRDefault="00C12835" w:rsidP="00140E19">
      <w:pPr>
        <w:spacing w:line="240" w:lineRule="auto"/>
        <w:rPr>
          <w:noProof/>
          <w:sz w:val="24"/>
          <w:szCs w:val="24"/>
          <w:lang w:val="sr-Cyrl-RS"/>
        </w:rPr>
      </w:pPr>
      <w:r w:rsidRPr="00C12835">
        <w:rPr>
          <w:noProof/>
          <w:sz w:val="24"/>
          <w:szCs w:val="24"/>
          <w:lang w:val="sr-Cyrl-RS"/>
        </w:rPr>
        <w:t>Према затеченом стању састојина и постављеним циљевима газдовања утврђују се следеће мере неге:</w:t>
      </w:r>
    </w:p>
    <w:p w14:paraId="1CA3F5DC" w14:textId="68D58823" w:rsidR="00C12835" w:rsidRPr="00C12835" w:rsidRDefault="00C12835">
      <w:pPr>
        <w:numPr>
          <w:ilvl w:val="0"/>
          <w:numId w:val="17"/>
        </w:numPr>
        <w:suppressAutoHyphens w:val="0"/>
        <w:autoSpaceDN/>
        <w:spacing w:line="240" w:lineRule="auto"/>
        <w:ind w:left="0" w:firstLine="360"/>
        <w:textAlignment w:val="auto"/>
        <w:rPr>
          <w:noProof/>
          <w:sz w:val="24"/>
          <w:szCs w:val="24"/>
          <w:lang w:val="sr-Cyrl-RS"/>
        </w:rPr>
      </w:pPr>
      <w:r w:rsidRPr="00C12835">
        <w:rPr>
          <w:noProof/>
          <w:sz w:val="24"/>
          <w:szCs w:val="24"/>
          <w:lang w:val="sr-Cyrl-RS"/>
        </w:rPr>
        <w:t>Сеча избојака и уклањање корова у шумским културама после реконструкци</w:t>
      </w:r>
      <w:r w:rsidR="00140E19">
        <w:rPr>
          <w:noProof/>
          <w:sz w:val="24"/>
          <w:szCs w:val="24"/>
          <w:lang w:val="sr-Cyrl-RS"/>
        </w:rPr>
        <w:t>је и изданачким састојинама у прицесу конверзије</w:t>
      </w:r>
    </w:p>
    <w:p w14:paraId="591BAD25" w14:textId="77777777" w:rsidR="00C12835" w:rsidRPr="00C12835" w:rsidRDefault="00C12835">
      <w:pPr>
        <w:numPr>
          <w:ilvl w:val="0"/>
          <w:numId w:val="17"/>
        </w:numPr>
        <w:suppressAutoHyphens w:val="0"/>
        <w:autoSpaceDN/>
        <w:spacing w:line="240" w:lineRule="auto"/>
        <w:ind w:left="0" w:firstLine="360"/>
        <w:textAlignment w:val="auto"/>
        <w:rPr>
          <w:noProof/>
          <w:sz w:val="24"/>
          <w:szCs w:val="24"/>
          <w:lang w:val="sr-Cyrl-RS"/>
        </w:rPr>
      </w:pPr>
      <w:r w:rsidRPr="00C12835">
        <w:rPr>
          <w:noProof/>
          <w:sz w:val="24"/>
          <w:szCs w:val="24"/>
          <w:lang w:val="sr-Cyrl-RS"/>
        </w:rPr>
        <w:t>Окопавање и прашење у младим шумским културама</w:t>
      </w:r>
    </w:p>
    <w:p w14:paraId="15CE5570" w14:textId="77777777" w:rsidR="00C12835" w:rsidRPr="00C12835" w:rsidRDefault="00C12835">
      <w:pPr>
        <w:numPr>
          <w:ilvl w:val="0"/>
          <w:numId w:val="17"/>
        </w:numPr>
        <w:suppressAutoHyphens w:val="0"/>
        <w:autoSpaceDN/>
        <w:spacing w:line="240" w:lineRule="auto"/>
        <w:ind w:left="0" w:firstLine="360"/>
        <w:textAlignment w:val="auto"/>
        <w:rPr>
          <w:noProof/>
          <w:sz w:val="24"/>
          <w:szCs w:val="24"/>
          <w:lang w:val="sr-Cyrl-RS"/>
        </w:rPr>
      </w:pPr>
      <w:r w:rsidRPr="00C12835">
        <w:rPr>
          <w:noProof/>
          <w:sz w:val="24"/>
          <w:szCs w:val="24"/>
          <w:lang w:val="sr-Cyrl-RS"/>
        </w:rPr>
        <w:t>Чишћење у шумским културама</w:t>
      </w:r>
    </w:p>
    <w:p w14:paraId="27B059DE" w14:textId="77777777" w:rsidR="00C12835" w:rsidRPr="00C12835" w:rsidRDefault="00C12835">
      <w:pPr>
        <w:numPr>
          <w:ilvl w:val="0"/>
          <w:numId w:val="17"/>
        </w:numPr>
        <w:suppressAutoHyphens w:val="0"/>
        <w:autoSpaceDN/>
        <w:spacing w:line="240" w:lineRule="auto"/>
        <w:ind w:left="0" w:firstLine="360"/>
        <w:textAlignment w:val="auto"/>
        <w:rPr>
          <w:noProof/>
          <w:sz w:val="24"/>
          <w:szCs w:val="24"/>
          <w:lang w:val="sr-Cyrl-RS"/>
        </w:rPr>
      </w:pPr>
      <w:r w:rsidRPr="00C12835">
        <w:rPr>
          <w:noProof/>
          <w:sz w:val="24"/>
          <w:szCs w:val="24"/>
          <w:lang w:val="sr-Cyrl-RS"/>
        </w:rPr>
        <w:t>Чишћење у младим природним састојинама</w:t>
      </w:r>
    </w:p>
    <w:p w14:paraId="145181AA" w14:textId="77777777" w:rsidR="00C12835" w:rsidRPr="00C12835" w:rsidRDefault="00C12835">
      <w:pPr>
        <w:numPr>
          <w:ilvl w:val="0"/>
          <w:numId w:val="17"/>
        </w:numPr>
        <w:suppressAutoHyphens w:val="0"/>
        <w:autoSpaceDN/>
        <w:spacing w:after="120" w:line="240" w:lineRule="auto"/>
        <w:ind w:left="0" w:firstLine="357"/>
        <w:textAlignment w:val="auto"/>
        <w:rPr>
          <w:noProof/>
          <w:sz w:val="24"/>
          <w:szCs w:val="24"/>
          <w:lang w:val="sr-Cyrl-RS"/>
        </w:rPr>
      </w:pPr>
      <w:r w:rsidRPr="00C12835">
        <w:rPr>
          <w:noProof/>
          <w:sz w:val="24"/>
          <w:szCs w:val="24"/>
          <w:lang w:val="sr-Cyrl-RS"/>
        </w:rPr>
        <w:t>Селективне прореде у одраслим састојинама (од фазе касног младика до за сечу зрелих састојина) уз одабир стабала будућности у квалитетним састојинама</w:t>
      </w:r>
    </w:p>
    <w:p w14:paraId="2136C688" w14:textId="77777777" w:rsidR="00224925" w:rsidRDefault="00224925" w:rsidP="00140E19">
      <w:pPr>
        <w:spacing w:after="120" w:line="252" w:lineRule="auto"/>
        <w:ind w:firstLine="0"/>
        <w:rPr>
          <w:sz w:val="24"/>
          <w:szCs w:val="24"/>
          <w:lang w:val="sr-Cyrl-RS"/>
        </w:rPr>
      </w:pPr>
    </w:p>
    <w:p w14:paraId="57A8E7B7" w14:textId="453C9EF3" w:rsidR="00140E19" w:rsidRDefault="00140E19" w:rsidP="003F3597">
      <w:pPr>
        <w:pStyle w:val="Heading3"/>
        <w:rPr>
          <w:lang w:val="sr-Cyrl-RS"/>
        </w:rPr>
      </w:pPr>
      <w:bookmarkStart w:id="68" w:name="_Toc140141761"/>
      <w:r>
        <w:rPr>
          <w:lang w:val="sr-Cyrl-RS"/>
        </w:rPr>
        <w:t>7.2.2. Уређајне мере</w:t>
      </w:r>
      <w:bookmarkEnd w:id="68"/>
    </w:p>
    <w:p w14:paraId="2C6F764E" w14:textId="77777777" w:rsidR="00140E19" w:rsidRPr="00140E19" w:rsidRDefault="00140E19" w:rsidP="00140E19">
      <w:pPr>
        <w:tabs>
          <w:tab w:val="left" w:pos="14456"/>
        </w:tabs>
        <w:spacing w:line="264" w:lineRule="auto"/>
        <w:ind w:firstLine="0"/>
        <w:rPr>
          <w:noProof/>
          <w:sz w:val="24"/>
          <w:szCs w:val="24"/>
          <w:lang w:val="sr-Cyrl-RS"/>
        </w:rPr>
      </w:pPr>
    </w:p>
    <w:p w14:paraId="4B1A4A5A" w14:textId="77777777" w:rsidR="00140E19" w:rsidRPr="00140E19" w:rsidRDefault="00140E19" w:rsidP="00140E19">
      <w:pPr>
        <w:suppressAutoHyphens w:val="0"/>
        <w:autoSpaceDN/>
        <w:spacing w:after="120" w:line="240" w:lineRule="auto"/>
        <w:ind w:left="720" w:hanging="720"/>
        <w:textAlignment w:val="auto"/>
        <w:rPr>
          <w:rFonts w:eastAsia="Times New Roman"/>
          <w:b/>
          <w:bCs/>
          <w:iCs/>
          <w:sz w:val="24"/>
          <w:szCs w:val="24"/>
          <w:lang w:val="sr-Cyrl-RS"/>
        </w:rPr>
      </w:pPr>
      <w:r w:rsidRPr="00140E19">
        <w:rPr>
          <w:rFonts w:eastAsia="Times New Roman"/>
          <w:b/>
          <w:bCs/>
          <w:iCs/>
          <w:sz w:val="24"/>
          <w:szCs w:val="24"/>
          <w:lang w:val="sr-Cyrl-RS"/>
        </w:rPr>
        <w:t xml:space="preserve">а) Избор опходње и дужина подмладног раздобља </w:t>
      </w:r>
    </w:p>
    <w:p w14:paraId="4AA34B7E" w14:textId="77777777" w:rsidR="00140E19" w:rsidRPr="00140E19" w:rsidRDefault="00140E19" w:rsidP="00140E19">
      <w:pPr>
        <w:suppressAutoHyphens w:val="0"/>
        <w:autoSpaceDN/>
        <w:spacing w:line="240" w:lineRule="auto"/>
        <w:textAlignment w:val="auto"/>
        <w:rPr>
          <w:rFonts w:eastAsia="Times New Roman"/>
          <w:iCs/>
          <w:sz w:val="24"/>
          <w:szCs w:val="24"/>
          <w:lang w:val="sr-Cyrl-RS"/>
        </w:rPr>
      </w:pPr>
      <w:r w:rsidRPr="00140E19">
        <w:rPr>
          <w:rFonts w:eastAsia="Times New Roman"/>
          <w:iCs/>
          <w:sz w:val="24"/>
          <w:szCs w:val="24"/>
          <w:lang w:val="sr-Cyrl-RS"/>
        </w:rPr>
        <w:t>Опходњом за поједине врсте дрвећа (имајући при том у виду поред биолошких особина дрвећа и циљеве газдовања као и основне (специфичне) карактеристике станишта) орјентационо је утврђена у износу:</w:t>
      </w:r>
    </w:p>
    <w:p w14:paraId="7593F0B8" w14:textId="77777777" w:rsidR="00140E19" w:rsidRPr="00140E19" w:rsidRDefault="00140E19">
      <w:pPr>
        <w:pStyle w:val="ListParagraph"/>
        <w:numPr>
          <w:ilvl w:val="0"/>
          <w:numId w:val="18"/>
        </w:numPr>
        <w:suppressAutoHyphens w:val="0"/>
        <w:autoSpaceDN/>
        <w:spacing w:line="240" w:lineRule="auto"/>
        <w:ind w:left="0" w:firstLine="360"/>
        <w:textAlignment w:val="auto"/>
        <w:rPr>
          <w:noProof/>
          <w:sz w:val="24"/>
          <w:szCs w:val="24"/>
          <w:lang w:val="sr-Cyrl-RS"/>
        </w:rPr>
      </w:pPr>
      <w:r w:rsidRPr="00140E19">
        <w:rPr>
          <w:noProof/>
          <w:sz w:val="24"/>
          <w:szCs w:val="24"/>
          <w:lang w:val="sr-Cyrl-RS"/>
        </w:rPr>
        <w:t>За високе једнодобне састојине букве и састојине храстова одређује се опходња од 120 година, а дужина подмладног раздобља у трајању од 20 година</w:t>
      </w:r>
    </w:p>
    <w:p w14:paraId="4786BBC7" w14:textId="77777777" w:rsidR="00140E19" w:rsidRPr="00140E19" w:rsidRDefault="00140E19">
      <w:pPr>
        <w:pStyle w:val="ListParagraph"/>
        <w:numPr>
          <w:ilvl w:val="0"/>
          <w:numId w:val="18"/>
        </w:numPr>
        <w:suppressAutoHyphens w:val="0"/>
        <w:autoSpaceDN/>
        <w:spacing w:line="240" w:lineRule="auto"/>
        <w:ind w:left="0" w:firstLine="360"/>
        <w:textAlignment w:val="auto"/>
        <w:rPr>
          <w:noProof/>
          <w:sz w:val="24"/>
          <w:szCs w:val="24"/>
          <w:lang w:val="sr-Cyrl-RS"/>
        </w:rPr>
      </w:pPr>
      <w:r w:rsidRPr="00140E19">
        <w:rPr>
          <w:noProof/>
          <w:sz w:val="24"/>
          <w:szCs w:val="24"/>
          <w:lang w:val="sr-Cyrl-RS"/>
        </w:rPr>
        <w:t>Китњак, цер, сладун (у очуваним квалитетним изданачким састојинама које ће се природним путем превести у високи узгојни облик) - 80 година</w:t>
      </w:r>
    </w:p>
    <w:p w14:paraId="16DEA1BB" w14:textId="77777777" w:rsidR="00140E19" w:rsidRPr="00140E19" w:rsidRDefault="00140E19">
      <w:pPr>
        <w:pStyle w:val="ListParagraph"/>
        <w:numPr>
          <w:ilvl w:val="0"/>
          <w:numId w:val="18"/>
        </w:numPr>
        <w:suppressAutoHyphens w:val="0"/>
        <w:autoSpaceDN/>
        <w:spacing w:line="240" w:lineRule="auto"/>
        <w:ind w:left="0" w:firstLine="360"/>
        <w:textAlignment w:val="auto"/>
        <w:rPr>
          <w:noProof/>
          <w:sz w:val="24"/>
          <w:szCs w:val="24"/>
          <w:lang w:val="sr-Cyrl-RS"/>
        </w:rPr>
      </w:pPr>
      <w:r w:rsidRPr="00140E19">
        <w:rPr>
          <w:noProof/>
          <w:sz w:val="24"/>
          <w:szCs w:val="24"/>
          <w:lang w:val="sr-Cyrl-RS"/>
        </w:rPr>
        <w:t>Китњак, цер, сладун (у неквалитетним изданачким састојинама које није могуће превести у виши узгојни облик)- 60-80 година.</w:t>
      </w:r>
    </w:p>
    <w:p w14:paraId="75EF2DA4" w14:textId="77777777" w:rsidR="00140E19" w:rsidRPr="00140E19" w:rsidRDefault="00140E19">
      <w:pPr>
        <w:pStyle w:val="ListParagraph"/>
        <w:numPr>
          <w:ilvl w:val="0"/>
          <w:numId w:val="18"/>
        </w:numPr>
        <w:suppressAutoHyphens w:val="0"/>
        <w:autoSpaceDN/>
        <w:spacing w:line="240" w:lineRule="auto"/>
        <w:ind w:left="0" w:firstLine="360"/>
        <w:textAlignment w:val="auto"/>
        <w:rPr>
          <w:noProof/>
          <w:sz w:val="24"/>
          <w:szCs w:val="24"/>
          <w:lang w:val="sr-Cyrl-RS"/>
        </w:rPr>
      </w:pPr>
      <w:r w:rsidRPr="00140E19">
        <w:rPr>
          <w:noProof/>
          <w:sz w:val="24"/>
          <w:szCs w:val="24"/>
          <w:lang w:val="sr-Cyrl-RS"/>
        </w:rPr>
        <w:t>Буква, граб (изданачке састојине које је могуће природним путем превести у високи узгојни облик) - 80 година</w:t>
      </w:r>
    </w:p>
    <w:p w14:paraId="73B6DAF2" w14:textId="77777777" w:rsidR="00140E19" w:rsidRPr="00140E19" w:rsidRDefault="00140E19">
      <w:pPr>
        <w:pStyle w:val="ListParagraph"/>
        <w:numPr>
          <w:ilvl w:val="0"/>
          <w:numId w:val="18"/>
        </w:numPr>
        <w:suppressAutoHyphens w:val="0"/>
        <w:autoSpaceDN/>
        <w:spacing w:line="240" w:lineRule="auto"/>
        <w:ind w:left="0" w:firstLine="360"/>
        <w:textAlignment w:val="auto"/>
        <w:rPr>
          <w:noProof/>
          <w:sz w:val="24"/>
          <w:szCs w:val="24"/>
          <w:lang w:val="sr-Cyrl-RS"/>
        </w:rPr>
      </w:pPr>
      <w:r w:rsidRPr="00140E19">
        <w:rPr>
          <w:noProof/>
          <w:sz w:val="24"/>
          <w:szCs w:val="24"/>
          <w:lang w:val="sr-Cyrl-RS"/>
        </w:rPr>
        <w:t>Вештачки подигнуте састојине борова - 80 година</w:t>
      </w:r>
    </w:p>
    <w:p w14:paraId="48FA652F" w14:textId="77777777" w:rsidR="00140E19" w:rsidRPr="00140E19" w:rsidRDefault="00140E19">
      <w:pPr>
        <w:pStyle w:val="ListParagraph"/>
        <w:numPr>
          <w:ilvl w:val="0"/>
          <w:numId w:val="18"/>
        </w:numPr>
        <w:suppressAutoHyphens w:val="0"/>
        <w:autoSpaceDN/>
        <w:spacing w:line="240" w:lineRule="auto"/>
        <w:ind w:left="0" w:firstLine="360"/>
        <w:textAlignment w:val="auto"/>
        <w:rPr>
          <w:noProof/>
          <w:sz w:val="24"/>
          <w:szCs w:val="24"/>
          <w:lang w:val="sr-Cyrl-RS"/>
        </w:rPr>
      </w:pPr>
      <w:r w:rsidRPr="00140E19">
        <w:rPr>
          <w:noProof/>
          <w:sz w:val="24"/>
          <w:szCs w:val="24"/>
          <w:lang w:val="sr-Cyrl-RS"/>
        </w:rPr>
        <w:t>Вештачки подигнуте састојине осталих четинара - 80 година</w:t>
      </w:r>
    </w:p>
    <w:p w14:paraId="49088BDF" w14:textId="77777777" w:rsidR="00140E19" w:rsidRPr="00140E19" w:rsidRDefault="00140E19">
      <w:pPr>
        <w:pStyle w:val="ListParagraph"/>
        <w:numPr>
          <w:ilvl w:val="0"/>
          <w:numId w:val="18"/>
        </w:numPr>
        <w:suppressAutoHyphens w:val="0"/>
        <w:autoSpaceDN/>
        <w:spacing w:after="120" w:line="240" w:lineRule="auto"/>
        <w:ind w:left="0" w:firstLine="360"/>
        <w:textAlignment w:val="auto"/>
        <w:rPr>
          <w:noProof/>
          <w:sz w:val="24"/>
          <w:szCs w:val="24"/>
          <w:lang w:val="sr-Cyrl-RS"/>
        </w:rPr>
      </w:pPr>
      <w:r w:rsidRPr="00140E19">
        <w:rPr>
          <w:noProof/>
          <w:sz w:val="24"/>
          <w:szCs w:val="24"/>
          <w:lang w:val="sr-Cyrl-RS"/>
        </w:rPr>
        <w:t>Састојине багрема и топола-опходња 25 година</w:t>
      </w:r>
    </w:p>
    <w:p w14:paraId="67EAD502" w14:textId="77777777" w:rsidR="00140E19" w:rsidRPr="00140E19" w:rsidRDefault="00140E19" w:rsidP="00140E19">
      <w:pPr>
        <w:spacing w:line="264" w:lineRule="auto"/>
        <w:rPr>
          <w:sz w:val="24"/>
          <w:szCs w:val="24"/>
          <w:lang w:val="sr-Cyrl-RS"/>
        </w:rPr>
      </w:pPr>
      <w:r w:rsidRPr="00140E19">
        <w:rPr>
          <w:sz w:val="24"/>
          <w:szCs w:val="24"/>
          <w:lang w:val="sr-Cyrl-RS"/>
        </w:rPr>
        <w:t xml:space="preserve">Наведене опходње су оријентационог карактера, односно могу бити и дуже због заштитног карактера ових шума. Опходња од 80 година (изданачке шуме китњака, </w:t>
      </w:r>
      <w:r w:rsidRPr="00140E19">
        <w:rPr>
          <w:sz w:val="24"/>
          <w:szCs w:val="24"/>
          <w:lang w:val="sr-Cyrl-RS"/>
        </w:rPr>
        <w:lastRenderedPageBreak/>
        <w:t xml:space="preserve">сладуна и цера) односи се само на изданачке очуване састојине доброг здравственог стања, које је због тога могуће превести у високи узгојни облик индиректном конверзијом. </w:t>
      </w:r>
    </w:p>
    <w:p w14:paraId="36FA9641" w14:textId="41E8CFE8" w:rsidR="00140E19" w:rsidRPr="00140E19" w:rsidRDefault="00140E19" w:rsidP="00F70F45">
      <w:pPr>
        <w:spacing w:after="120" w:line="264" w:lineRule="auto"/>
        <w:rPr>
          <w:sz w:val="24"/>
          <w:szCs w:val="24"/>
          <w:lang w:val="sr-Cyrl-RS"/>
        </w:rPr>
      </w:pPr>
      <w:r w:rsidRPr="00140E19">
        <w:rPr>
          <w:sz w:val="24"/>
          <w:szCs w:val="24"/>
          <w:lang w:val="sr-Cyrl-RS"/>
        </w:rPr>
        <w:t>Подмладно раздобље за високе</w:t>
      </w:r>
      <w:r w:rsidR="00A32FB0">
        <w:rPr>
          <w:sz w:val="24"/>
          <w:szCs w:val="24"/>
          <w:lang w:val="sr-Cyrl-RS"/>
        </w:rPr>
        <w:t xml:space="preserve"> и изданачке</w:t>
      </w:r>
      <w:r w:rsidRPr="00140E19">
        <w:rPr>
          <w:sz w:val="24"/>
          <w:szCs w:val="24"/>
          <w:lang w:val="sr-Cyrl-RS"/>
        </w:rPr>
        <w:t xml:space="preserve"> једнодобне шуме одређује се у трајању од 20 година. </w:t>
      </w:r>
    </w:p>
    <w:p w14:paraId="4662FE00" w14:textId="77777777" w:rsidR="00140E19" w:rsidRPr="00140E19" w:rsidRDefault="00140E19" w:rsidP="00F70F45">
      <w:pPr>
        <w:suppressAutoHyphens w:val="0"/>
        <w:autoSpaceDN/>
        <w:spacing w:line="240" w:lineRule="auto"/>
        <w:ind w:left="720" w:hanging="720"/>
        <w:textAlignment w:val="auto"/>
        <w:rPr>
          <w:rFonts w:eastAsia="Times New Roman"/>
          <w:b/>
          <w:bCs/>
          <w:iCs/>
          <w:sz w:val="24"/>
          <w:szCs w:val="24"/>
          <w:lang w:val="sr-Cyrl-RS"/>
        </w:rPr>
      </w:pPr>
      <w:r w:rsidRPr="00140E19">
        <w:rPr>
          <w:rFonts w:eastAsia="Times New Roman"/>
          <w:b/>
          <w:bCs/>
          <w:iCs/>
          <w:sz w:val="24"/>
          <w:szCs w:val="24"/>
          <w:lang w:val="sr-Cyrl-RS"/>
        </w:rPr>
        <w:t>б) Избор реконструкционог и конверзионог раздобља</w:t>
      </w:r>
    </w:p>
    <w:p w14:paraId="5EB71D4A" w14:textId="03DE22C6" w:rsidR="00140E19" w:rsidRPr="00F70F45" w:rsidRDefault="00140E19">
      <w:pPr>
        <w:pStyle w:val="ListParagraph"/>
        <w:numPr>
          <w:ilvl w:val="0"/>
          <w:numId w:val="19"/>
        </w:numPr>
        <w:spacing w:line="264" w:lineRule="auto"/>
        <w:ind w:left="0" w:firstLine="360"/>
        <w:rPr>
          <w:noProof/>
          <w:sz w:val="24"/>
          <w:szCs w:val="24"/>
          <w:lang w:val="sr-Cyrl-RS"/>
        </w:rPr>
      </w:pPr>
      <w:r w:rsidRPr="00986AB8">
        <w:rPr>
          <w:bCs/>
          <w:noProof/>
          <w:sz w:val="24"/>
          <w:szCs w:val="24"/>
          <w:lang w:val="sr-Cyrl-RS"/>
        </w:rPr>
        <w:t>Реконструкционо раздобље</w:t>
      </w:r>
      <w:r w:rsidRPr="00F70F45">
        <w:rPr>
          <w:noProof/>
          <w:sz w:val="24"/>
          <w:szCs w:val="24"/>
          <w:lang w:val="sr-Cyrl-RS"/>
        </w:rPr>
        <w:t xml:space="preserve"> за подручје ове газдинске јединице износи 60 година.</w:t>
      </w:r>
    </w:p>
    <w:p w14:paraId="31EB912D" w14:textId="4766D516" w:rsidR="00140E19" w:rsidRPr="00F70F45" w:rsidRDefault="00140E19">
      <w:pPr>
        <w:pStyle w:val="ListParagraph"/>
        <w:numPr>
          <w:ilvl w:val="0"/>
          <w:numId w:val="19"/>
        </w:numPr>
        <w:spacing w:after="120" w:line="264" w:lineRule="auto"/>
        <w:ind w:left="0" w:firstLine="357"/>
        <w:rPr>
          <w:noProof/>
          <w:sz w:val="24"/>
          <w:szCs w:val="24"/>
          <w:lang w:val="sr-Cyrl-RS"/>
        </w:rPr>
      </w:pPr>
      <w:r w:rsidRPr="00986AB8">
        <w:rPr>
          <w:bCs/>
          <w:noProof/>
          <w:sz w:val="24"/>
          <w:szCs w:val="24"/>
          <w:lang w:val="sr-Cyrl-RS"/>
        </w:rPr>
        <w:t>Конверзионо раздобље</w:t>
      </w:r>
      <w:r w:rsidRPr="00F70F45">
        <w:rPr>
          <w:noProof/>
          <w:sz w:val="24"/>
          <w:szCs w:val="24"/>
          <w:lang w:val="sr-Cyrl-RS"/>
        </w:rPr>
        <w:t xml:space="preserve">: За очуване изданачке састојине које ћемо конверзијом превести у високи узгојни облик, потребно је одредити временски период за који ће се то остварити - конверзионо раздобље. Полазећи од биолошких особина врста дрвећа (почетка обилног плодоношења семена доброг квалитета из којег можемо добити довољно квалитетан пречник који ће створити будућу састојину), опходњу изданачких састојина </w:t>
      </w:r>
      <w:r w:rsidR="00880759">
        <w:rPr>
          <w:noProof/>
          <w:sz w:val="24"/>
          <w:szCs w:val="24"/>
          <w:lang w:val="sr-Cyrl-RS"/>
        </w:rPr>
        <w:t>можемо</w:t>
      </w:r>
      <w:r w:rsidRPr="00F70F45">
        <w:rPr>
          <w:noProof/>
          <w:sz w:val="24"/>
          <w:szCs w:val="24"/>
          <w:lang w:val="sr-Cyrl-RS"/>
        </w:rPr>
        <w:t xml:space="preserve"> продужити до 80 година, након чега започети природно обнављање састојина оплодним сечама подмладног раздобља од 20 година</w:t>
      </w:r>
      <w:r w:rsidR="00880759">
        <w:rPr>
          <w:noProof/>
          <w:sz w:val="24"/>
          <w:szCs w:val="24"/>
          <w:lang w:val="sr-Cyrl-RS"/>
        </w:rPr>
        <w:t>.</w:t>
      </w:r>
      <w:r w:rsidRPr="00F70F45">
        <w:rPr>
          <w:noProof/>
          <w:sz w:val="24"/>
          <w:szCs w:val="24"/>
          <w:lang w:val="sr-Cyrl-RS"/>
        </w:rPr>
        <w:t xml:space="preserve"> </w:t>
      </w:r>
      <w:r w:rsidR="00880759">
        <w:rPr>
          <w:noProof/>
          <w:sz w:val="24"/>
          <w:szCs w:val="24"/>
          <w:lang w:val="sr-Cyrl-RS"/>
        </w:rPr>
        <w:t>П</w:t>
      </w:r>
      <w:r w:rsidRPr="00F70F45">
        <w:rPr>
          <w:noProof/>
          <w:sz w:val="24"/>
          <w:szCs w:val="24"/>
          <w:lang w:val="sr-Cyrl-RS"/>
        </w:rPr>
        <w:t>рема томе старост састојине у моменту завршног сека износи ће око 100 година.</w:t>
      </w:r>
    </w:p>
    <w:p w14:paraId="352D3767" w14:textId="77777777" w:rsidR="00140E19" w:rsidRPr="00140E19" w:rsidRDefault="00140E19" w:rsidP="00880759">
      <w:pPr>
        <w:spacing w:line="264" w:lineRule="auto"/>
        <w:ind w:firstLine="142"/>
        <w:rPr>
          <w:b/>
          <w:bCs/>
          <w:noProof/>
          <w:sz w:val="24"/>
          <w:szCs w:val="24"/>
          <w:lang w:val="sr-Cyrl-RS"/>
        </w:rPr>
      </w:pPr>
      <w:r w:rsidRPr="00140E19">
        <w:rPr>
          <w:b/>
          <w:bCs/>
          <w:noProof/>
          <w:sz w:val="24"/>
          <w:szCs w:val="24"/>
          <w:lang w:val="sr-Cyrl-RS"/>
        </w:rPr>
        <w:t>ц) Уређајно раздобље</w:t>
      </w:r>
    </w:p>
    <w:p w14:paraId="22B32BE8" w14:textId="1AFB2E92" w:rsidR="00140E19" w:rsidRPr="00140E19" w:rsidRDefault="00140E19">
      <w:pPr>
        <w:numPr>
          <w:ilvl w:val="0"/>
          <w:numId w:val="15"/>
        </w:numPr>
        <w:tabs>
          <w:tab w:val="clear" w:pos="1211"/>
          <w:tab w:val="num" w:pos="284"/>
        </w:tabs>
        <w:suppressAutoHyphens w:val="0"/>
        <w:autoSpaceDN/>
        <w:spacing w:after="120" w:line="240" w:lineRule="auto"/>
        <w:ind w:left="0" w:firstLine="284"/>
        <w:textAlignment w:val="auto"/>
        <w:rPr>
          <w:noProof/>
          <w:sz w:val="24"/>
          <w:szCs w:val="24"/>
          <w:lang w:val="sr-Cyrl-RS"/>
        </w:rPr>
      </w:pPr>
      <w:r w:rsidRPr="00140E19">
        <w:rPr>
          <w:noProof/>
          <w:sz w:val="24"/>
          <w:szCs w:val="24"/>
          <w:lang w:val="sr-Cyrl-RS"/>
        </w:rPr>
        <w:t>Обзиром да је важност посебне основе газдовања шумама прописано Законом о шумама у трајању од 10 година, то се подразумева да ће уређајно раздобље имати исти период.</w:t>
      </w:r>
    </w:p>
    <w:p w14:paraId="36A4CC9E" w14:textId="7D36F57F" w:rsidR="00106B2F" w:rsidRDefault="00106B2F" w:rsidP="00140E19">
      <w:pPr>
        <w:tabs>
          <w:tab w:val="left" w:pos="2110"/>
        </w:tabs>
        <w:ind w:firstLine="0"/>
        <w:rPr>
          <w:sz w:val="24"/>
          <w:szCs w:val="24"/>
          <w:lang w:val="sr-Cyrl-RS"/>
        </w:rPr>
      </w:pPr>
    </w:p>
    <w:p w14:paraId="3A081C40" w14:textId="5BDD45DA" w:rsidR="00880759" w:rsidRDefault="00986AB8" w:rsidP="003F3597">
      <w:pPr>
        <w:pStyle w:val="Heading2"/>
        <w:rPr>
          <w:lang w:val="sr-Cyrl-RS"/>
        </w:rPr>
      </w:pPr>
      <w:bookmarkStart w:id="69" w:name="_Toc140141762"/>
      <w:r>
        <w:rPr>
          <w:lang w:val="sr-Cyrl-RS"/>
        </w:rPr>
        <w:t>7.3. План газдовања шумама</w:t>
      </w:r>
      <w:bookmarkEnd w:id="69"/>
    </w:p>
    <w:p w14:paraId="0A5F2C21" w14:textId="22A528C4" w:rsidR="00986AB8" w:rsidRPr="00692A21" w:rsidRDefault="00986AB8" w:rsidP="003F3597">
      <w:pPr>
        <w:pStyle w:val="Heading3"/>
        <w:rPr>
          <w:lang w:val="sr-Cyrl-RS"/>
        </w:rPr>
      </w:pPr>
      <w:bookmarkStart w:id="70" w:name="_Toc140141763"/>
      <w:r w:rsidRPr="00692A21">
        <w:rPr>
          <w:lang w:val="sr-Cyrl-RS"/>
        </w:rPr>
        <w:t>7.3.1. План гајења шума</w:t>
      </w:r>
      <w:bookmarkEnd w:id="70"/>
    </w:p>
    <w:p w14:paraId="235D1902" w14:textId="77777777" w:rsidR="006E6D7E" w:rsidRDefault="006E6D7E" w:rsidP="006E6D7E">
      <w:pPr>
        <w:tabs>
          <w:tab w:val="left" w:pos="709"/>
        </w:tabs>
        <w:spacing w:line="252" w:lineRule="auto"/>
        <w:ind w:firstLine="0"/>
        <w:rPr>
          <w:sz w:val="24"/>
          <w:szCs w:val="24"/>
          <w:lang w:val="sr-Cyrl-RS"/>
        </w:rPr>
      </w:pPr>
    </w:p>
    <w:tbl>
      <w:tblPr>
        <w:tblW w:w="10140" w:type="dxa"/>
        <w:jc w:val="center"/>
        <w:tblLook w:val="04A0" w:firstRow="1" w:lastRow="0" w:firstColumn="1" w:lastColumn="0" w:noHBand="0" w:noVBand="1"/>
      </w:tblPr>
      <w:tblGrid>
        <w:gridCol w:w="1440"/>
        <w:gridCol w:w="766"/>
        <w:gridCol w:w="666"/>
        <w:gridCol w:w="580"/>
        <w:gridCol w:w="580"/>
        <w:gridCol w:w="820"/>
        <w:gridCol w:w="666"/>
        <w:gridCol w:w="640"/>
        <w:gridCol w:w="880"/>
        <w:gridCol w:w="660"/>
        <w:gridCol w:w="820"/>
        <w:gridCol w:w="820"/>
        <w:gridCol w:w="860"/>
      </w:tblGrid>
      <w:tr w:rsidR="006E6D7E" w:rsidRPr="006E6D7E" w14:paraId="3B7C8CEC" w14:textId="77777777" w:rsidTr="006E6D7E">
        <w:trPr>
          <w:trHeight w:val="255"/>
          <w:tblHeader/>
          <w:jc w:val="center"/>
        </w:trPr>
        <w:tc>
          <w:tcPr>
            <w:tcW w:w="1440" w:type="dxa"/>
            <w:vMerge w:val="restart"/>
            <w:tcBorders>
              <w:top w:val="single" w:sz="4" w:space="0" w:color="auto"/>
              <w:left w:val="single" w:sz="4" w:space="0" w:color="auto"/>
              <w:bottom w:val="nil"/>
              <w:right w:val="single" w:sz="4" w:space="0" w:color="auto"/>
            </w:tcBorders>
            <w:shd w:val="clear" w:color="auto" w:fill="auto"/>
            <w:vAlign w:val="center"/>
            <w:hideMark/>
          </w:tcPr>
          <w:p w14:paraId="278BDFFD" w14:textId="77777777" w:rsidR="006E6D7E" w:rsidRPr="006E6D7E" w:rsidRDefault="006E6D7E" w:rsidP="006E6D7E">
            <w:pPr>
              <w:suppressAutoHyphens w:val="0"/>
              <w:autoSpaceDN/>
              <w:spacing w:line="240" w:lineRule="auto"/>
              <w:ind w:firstLine="0"/>
              <w:jc w:val="center"/>
              <w:textAlignment w:val="auto"/>
              <w:rPr>
                <w:rFonts w:eastAsia="Times New Roman"/>
                <w:b/>
                <w:bCs/>
                <w:color w:val="000000"/>
                <w:sz w:val="18"/>
                <w:szCs w:val="18"/>
                <w:lang w:eastAsia="sr-Latn-RS"/>
              </w:rPr>
            </w:pPr>
            <w:r w:rsidRPr="006E6D7E">
              <w:rPr>
                <w:rFonts w:eastAsia="Times New Roman"/>
                <w:b/>
                <w:bCs/>
                <w:color w:val="000000"/>
                <w:sz w:val="18"/>
                <w:szCs w:val="18"/>
                <w:lang w:eastAsia="sr-Latn-RS"/>
              </w:rPr>
              <w:t>Газдинска класа</w:t>
            </w:r>
          </w:p>
        </w:tc>
        <w:tc>
          <w:tcPr>
            <w:tcW w:w="7840" w:type="dxa"/>
            <w:gridSpan w:val="11"/>
            <w:tcBorders>
              <w:top w:val="single" w:sz="4" w:space="0" w:color="auto"/>
              <w:left w:val="nil"/>
              <w:bottom w:val="single" w:sz="4" w:space="0" w:color="auto"/>
              <w:right w:val="single" w:sz="4" w:space="0" w:color="auto"/>
            </w:tcBorders>
            <w:shd w:val="clear" w:color="auto" w:fill="auto"/>
            <w:noWrap/>
            <w:vAlign w:val="center"/>
            <w:hideMark/>
          </w:tcPr>
          <w:p w14:paraId="3C1CA914" w14:textId="77777777" w:rsidR="006E6D7E" w:rsidRPr="006E6D7E" w:rsidRDefault="006E6D7E" w:rsidP="006E6D7E">
            <w:pPr>
              <w:suppressAutoHyphens w:val="0"/>
              <w:autoSpaceDN/>
              <w:spacing w:line="240" w:lineRule="auto"/>
              <w:ind w:firstLine="0"/>
              <w:jc w:val="center"/>
              <w:textAlignment w:val="auto"/>
              <w:rPr>
                <w:rFonts w:eastAsia="Times New Roman"/>
                <w:b/>
                <w:bCs/>
                <w:color w:val="000000"/>
                <w:sz w:val="18"/>
                <w:szCs w:val="18"/>
                <w:lang w:eastAsia="sr-Latn-RS"/>
              </w:rPr>
            </w:pPr>
            <w:r w:rsidRPr="006E6D7E">
              <w:rPr>
                <w:rFonts w:eastAsia="Times New Roman"/>
                <w:b/>
                <w:bCs/>
                <w:color w:val="000000"/>
                <w:sz w:val="18"/>
                <w:szCs w:val="18"/>
                <w:lang w:eastAsia="sr-Latn-RS"/>
              </w:rPr>
              <w:t>Вид рада</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28F38A3" w14:textId="77777777" w:rsidR="006E6D7E" w:rsidRPr="006E6D7E" w:rsidRDefault="006E6D7E" w:rsidP="006E6D7E">
            <w:pPr>
              <w:suppressAutoHyphens w:val="0"/>
              <w:autoSpaceDN/>
              <w:spacing w:line="240" w:lineRule="auto"/>
              <w:ind w:firstLine="0"/>
              <w:jc w:val="center"/>
              <w:textAlignment w:val="auto"/>
              <w:rPr>
                <w:rFonts w:eastAsia="Times New Roman"/>
                <w:b/>
                <w:bCs/>
                <w:color w:val="000000"/>
                <w:sz w:val="18"/>
                <w:szCs w:val="18"/>
                <w:lang w:eastAsia="sr-Latn-RS"/>
              </w:rPr>
            </w:pPr>
            <w:r w:rsidRPr="006E6D7E">
              <w:rPr>
                <w:rFonts w:eastAsia="Times New Roman"/>
                <w:b/>
                <w:bCs/>
                <w:color w:val="000000"/>
                <w:sz w:val="18"/>
                <w:szCs w:val="18"/>
                <w:lang w:eastAsia="sr-Latn-RS"/>
              </w:rPr>
              <w:t>УКУПНО</w:t>
            </w:r>
          </w:p>
        </w:tc>
      </w:tr>
      <w:tr w:rsidR="006E6D7E" w:rsidRPr="006E6D7E" w14:paraId="2CE52B1B" w14:textId="77777777" w:rsidTr="006E6D7E">
        <w:trPr>
          <w:trHeight w:val="480"/>
          <w:jc w:val="center"/>
        </w:trPr>
        <w:tc>
          <w:tcPr>
            <w:tcW w:w="1440" w:type="dxa"/>
            <w:vMerge/>
            <w:tcBorders>
              <w:top w:val="single" w:sz="4" w:space="0" w:color="auto"/>
              <w:left w:val="single" w:sz="4" w:space="0" w:color="auto"/>
              <w:bottom w:val="nil"/>
              <w:right w:val="single" w:sz="4" w:space="0" w:color="auto"/>
            </w:tcBorders>
            <w:vAlign w:val="center"/>
            <w:hideMark/>
          </w:tcPr>
          <w:p w14:paraId="34370D0E" w14:textId="77777777" w:rsidR="006E6D7E" w:rsidRPr="006E6D7E" w:rsidRDefault="006E6D7E" w:rsidP="006E6D7E">
            <w:pPr>
              <w:suppressAutoHyphens w:val="0"/>
              <w:autoSpaceDN/>
              <w:spacing w:line="240" w:lineRule="auto"/>
              <w:ind w:firstLine="0"/>
              <w:jc w:val="left"/>
              <w:textAlignment w:val="auto"/>
              <w:rPr>
                <w:rFonts w:eastAsia="Times New Roman"/>
                <w:b/>
                <w:bCs/>
                <w:color w:val="000000"/>
                <w:sz w:val="18"/>
                <w:szCs w:val="18"/>
                <w:lang w:eastAsia="sr-Latn-RS"/>
              </w:rPr>
            </w:pPr>
          </w:p>
        </w:tc>
        <w:tc>
          <w:tcPr>
            <w:tcW w:w="3360" w:type="dxa"/>
            <w:gridSpan w:val="5"/>
            <w:tcBorders>
              <w:top w:val="single" w:sz="4" w:space="0" w:color="auto"/>
              <w:left w:val="nil"/>
              <w:bottom w:val="single" w:sz="4" w:space="0" w:color="auto"/>
              <w:right w:val="single" w:sz="4" w:space="0" w:color="auto"/>
            </w:tcBorders>
            <w:shd w:val="clear" w:color="auto" w:fill="auto"/>
            <w:noWrap/>
            <w:vAlign w:val="center"/>
            <w:hideMark/>
          </w:tcPr>
          <w:p w14:paraId="3EFCAB53" w14:textId="77777777" w:rsidR="006E6D7E" w:rsidRPr="006E6D7E" w:rsidRDefault="006E6D7E" w:rsidP="006E6D7E">
            <w:pPr>
              <w:suppressAutoHyphens w:val="0"/>
              <w:autoSpaceDN/>
              <w:spacing w:line="240" w:lineRule="auto"/>
              <w:ind w:firstLine="0"/>
              <w:jc w:val="center"/>
              <w:textAlignment w:val="auto"/>
              <w:rPr>
                <w:rFonts w:eastAsia="Times New Roman"/>
                <w:b/>
                <w:bCs/>
                <w:color w:val="000000"/>
                <w:sz w:val="18"/>
                <w:szCs w:val="18"/>
                <w:lang w:eastAsia="sr-Latn-RS"/>
              </w:rPr>
            </w:pPr>
            <w:r w:rsidRPr="006E6D7E">
              <w:rPr>
                <w:rFonts w:eastAsia="Times New Roman"/>
                <w:b/>
                <w:bCs/>
                <w:color w:val="000000"/>
                <w:sz w:val="18"/>
                <w:szCs w:val="18"/>
                <w:lang w:eastAsia="sr-Latn-RS"/>
              </w:rPr>
              <w:t>Нега шума</w:t>
            </w:r>
          </w:p>
        </w:tc>
        <w:tc>
          <w:tcPr>
            <w:tcW w:w="2180" w:type="dxa"/>
            <w:gridSpan w:val="3"/>
            <w:tcBorders>
              <w:top w:val="single" w:sz="4" w:space="0" w:color="auto"/>
              <w:left w:val="nil"/>
              <w:bottom w:val="single" w:sz="4" w:space="0" w:color="auto"/>
              <w:right w:val="single" w:sz="4" w:space="0" w:color="000000"/>
            </w:tcBorders>
            <w:shd w:val="clear" w:color="auto" w:fill="auto"/>
            <w:vAlign w:val="center"/>
            <w:hideMark/>
          </w:tcPr>
          <w:p w14:paraId="7E4575CD" w14:textId="77777777" w:rsidR="006E6D7E" w:rsidRPr="006E6D7E" w:rsidRDefault="006E6D7E" w:rsidP="006E6D7E">
            <w:pPr>
              <w:suppressAutoHyphens w:val="0"/>
              <w:autoSpaceDN/>
              <w:spacing w:line="240" w:lineRule="auto"/>
              <w:ind w:firstLine="0"/>
              <w:jc w:val="center"/>
              <w:textAlignment w:val="auto"/>
              <w:rPr>
                <w:rFonts w:eastAsia="Times New Roman"/>
                <w:b/>
                <w:bCs/>
                <w:color w:val="000000"/>
                <w:sz w:val="18"/>
                <w:szCs w:val="18"/>
                <w:lang w:eastAsia="sr-Latn-RS"/>
              </w:rPr>
            </w:pPr>
            <w:r w:rsidRPr="006E6D7E">
              <w:rPr>
                <w:rFonts w:eastAsia="Times New Roman"/>
                <w:b/>
                <w:bCs/>
                <w:color w:val="000000"/>
                <w:sz w:val="18"/>
                <w:szCs w:val="18"/>
                <w:lang w:eastAsia="sr-Latn-RS"/>
              </w:rPr>
              <w:t>Обнављање шума</w:t>
            </w:r>
          </w:p>
        </w:tc>
        <w:tc>
          <w:tcPr>
            <w:tcW w:w="23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9C533D5" w14:textId="77777777" w:rsidR="006E6D7E" w:rsidRPr="006E6D7E" w:rsidRDefault="006E6D7E" w:rsidP="006E6D7E">
            <w:pPr>
              <w:suppressAutoHyphens w:val="0"/>
              <w:autoSpaceDN/>
              <w:spacing w:line="240" w:lineRule="auto"/>
              <w:ind w:firstLine="0"/>
              <w:jc w:val="center"/>
              <w:textAlignment w:val="auto"/>
              <w:rPr>
                <w:rFonts w:eastAsia="Times New Roman"/>
                <w:b/>
                <w:bCs/>
                <w:color w:val="000000"/>
                <w:sz w:val="18"/>
                <w:szCs w:val="18"/>
                <w:lang w:eastAsia="sr-Latn-RS"/>
              </w:rPr>
            </w:pPr>
            <w:r w:rsidRPr="006E6D7E">
              <w:rPr>
                <w:rFonts w:eastAsia="Times New Roman"/>
                <w:b/>
                <w:bCs/>
                <w:color w:val="000000"/>
                <w:sz w:val="18"/>
                <w:szCs w:val="18"/>
                <w:lang w:eastAsia="sr-Latn-RS"/>
              </w:rPr>
              <w:t>Подизање шума</w:t>
            </w: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2D623DAF" w14:textId="77777777" w:rsidR="006E6D7E" w:rsidRPr="006E6D7E" w:rsidRDefault="006E6D7E" w:rsidP="006E6D7E">
            <w:pPr>
              <w:suppressAutoHyphens w:val="0"/>
              <w:autoSpaceDN/>
              <w:spacing w:line="240" w:lineRule="auto"/>
              <w:ind w:firstLine="0"/>
              <w:jc w:val="left"/>
              <w:textAlignment w:val="auto"/>
              <w:rPr>
                <w:rFonts w:eastAsia="Times New Roman"/>
                <w:b/>
                <w:bCs/>
                <w:color w:val="000000"/>
                <w:sz w:val="18"/>
                <w:szCs w:val="18"/>
                <w:lang w:eastAsia="sr-Latn-RS"/>
              </w:rPr>
            </w:pPr>
          </w:p>
        </w:tc>
      </w:tr>
      <w:tr w:rsidR="006E6D7E" w:rsidRPr="006E6D7E" w14:paraId="55917916" w14:textId="77777777" w:rsidTr="006E6D7E">
        <w:trPr>
          <w:trHeight w:val="2325"/>
          <w:jc w:val="center"/>
        </w:trPr>
        <w:tc>
          <w:tcPr>
            <w:tcW w:w="1440" w:type="dxa"/>
            <w:vMerge/>
            <w:tcBorders>
              <w:top w:val="single" w:sz="4" w:space="0" w:color="auto"/>
              <w:left w:val="single" w:sz="4" w:space="0" w:color="auto"/>
              <w:bottom w:val="nil"/>
              <w:right w:val="single" w:sz="4" w:space="0" w:color="auto"/>
            </w:tcBorders>
            <w:vAlign w:val="center"/>
            <w:hideMark/>
          </w:tcPr>
          <w:p w14:paraId="6EB37E0D" w14:textId="77777777" w:rsidR="006E6D7E" w:rsidRPr="006E6D7E" w:rsidRDefault="006E6D7E" w:rsidP="006E6D7E">
            <w:pPr>
              <w:suppressAutoHyphens w:val="0"/>
              <w:autoSpaceDN/>
              <w:spacing w:line="240" w:lineRule="auto"/>
              <w:ind w:firstLine="0"/>
              <w:jc w:val="left"/>
              <w:textAlignment w:val="auto"/>
              <w:rPr>
                <w:rFonts w:eastAsia="Times New Roman"/>
                <w:b/>
                <w:bCs/>
                <w:color w:val="000000"/>
                <w:sz w:val="18"/>
                <w:szCs w:val="18"/>
                <w:lang w:eastAsia="sr-Latn-RS"/>
              </w:rPr>
            </w:pPr>
          </w:p>
        </w:tc>
        <w:tc>
          <w:tcPr>
            <w:tcW w:w="740" w:type="dxa"/>
            <w:tcBorders>
              <w:top w:val="nil"/>
              <w:left w:val="nil"/>
              <w:bottom w:val="nil"/>
              <w:right w:val="single" w:sz="4" w:space="0" w:color="auto"/>
            </w:tcBorders>
            <w:shd w:val="clear" w:color="auto" w:fill="auto"/>
            <w:textDirection w:val="btLr"/>
            <w:vAlign w:val="center"/>
            <w:hideMark/>
          </w:tcPr>
          <w:p w14:paraId="76F7B15B" w14:textId="77777777" w:rsidR="006E6D7E" w:rsidRPr="006E6D7E" w:rsidRDefault="006E6D7E" w:rsidP="006E6D7E">
            <w:pPr>
              <w:suppressAutoHyphens w:val="0"/>
              <w:autoSpaceDN/>
              <w:spacing w:line="240" w:lineRule="auto"/>
              <w:ind w:firstLine="0"/>
              <w:jc w:val="center"/>
              <w:textAlignment w:val="auto"/>
              <w:rPr>
                <w:rFonts w:eastAsia="Times New Roman"/>
                <w:b/>
                <w:bCs/>
                <w:color w:val="000000"/>
                <w:sz w:val="18"/>
                <w:szCs w:val="18"/>
                <w:lang w:eastAsia="sr-Latn-RS"/>
              </w:rPr>
            </w:pPr>
            <w:r w:rsidRPr="006E6D7E">
              <w:rPr>
                <w:rFonts w:eastAsia="Times New Roman"/>
                <w:b/>
                <w:bCs/>
                <w:color w:val="000000"/>
                <w:sz w:val="18"/>
                <w:szCs w:val="18"/>
                <w:lang w:eastAsia="sr-Latn-RS"/>
              </w:rPr>
              <w:t>Проредне сече</w:t>
            </w:r>
          </w:p>
        </w:tc>
        <w:tc>
          <w:tcPr>
            <w:tcW w:w="640" w:type="dxa"/>
            <w:tcBorders>
              <w:top w:val="nil"/>
              <w:left w:val="nil"/>
              <w:bottom w:val="nil"/>
              <w:right w:val="single" w:sz="4" w:space="0" w:color="auto"/>
            </w:tcBorders>
            <w:shd w:val="clear" w:color="auto" w:fill="auto"/>
            <w:textDirection w:val="btLr"/>
            <w:vAlign w:val="center"/>
            <w:hideMark/>
          </w:tcPr>
          <w:p w14:paraId="175BDAFC" w14:textId="77777777" w:rsidR="006E6D7E" w:rsidRPr="006E6D7E" w:rsidRDefault="006E6D7E" w:rsidP="006E6D7E">
            <w:pPr>
              <w:suppressAutoHyphens w:val="0"/>
              <w:autoSpaceDN/>
              <w:spacing w:line="240" w:lineRule="auto"/>
              <w:ind w:firstLine="0"/>
              <w:jc w:val="center"/>
              <w:textAlignment w:val="auto"/>
              <w:rPr>
                <w:rFonts w:eastAsia="Times New Roman"/>
                <w:b/>
                <w:bCs/>
                <w:color w:val="000000"/>
                <w:sz w:val="18"/>
                <w:szCs w:val="18"/>
                <w:lang w:eastAsia="sr-Latn-RS"/>
              </w:rPr>
            </w:pPr>
            <w:r w:rsidRPr="006E6D7E">
              <w:rPr>
                <w:rFonts w:eastAsia="Times New Roman"/>
                <w:b/>
                <w:bCs/>
                <w:color w:val="000000"/>
                <w:sz w:val="18"/>
                <w:szCs w:val="18"/>
                <w:lang w:eastAsia="sr-Latn-RS"/>
              </w:rPr>
              <w:t>Санитарне сече</w:t>
            </w:r>
          </w:p>
        </w:tc>
        <w:tc>
          <w:tcPr>
            <w:tcW w:w="580" w:type="dxa"/>
            <w:tcBorders>
              <w:top w:val="nil"/>
              <w:left w:val="nil"/>
              <w:bottom w:val="nil"/>
              <w:right w:val="single" w:sz="4" w:space="0" w:color="auto"/>
            </w:tcBorders>
            <w:shd w:val="clear" w:color="auto" w:fill="auto"/>
            <w:textDirection w:val="btLr"/>
            <w:vAlign w:val="center"/>
            <w:hideMark/>
          </w:tcPr>
          <w:p w14:paraId="39ECB0D1" w14:textId="77777777" w:rsidR="006E6D7E" w:rsidRPr="006E6D7E" w:rsidRDefault="006E6D7E" w:rsidP="006E6D7E">
            <w:pPr>
              <w:suppressAutoHyphens w:val="0"/>
              <w:autoSpaceDN/>
              <w:spacing w:line="240" w:lineRule="auto"/>
              <w:ind w:firstLine="0"/>
              <w:jc w:val="center"/>
              <w:textAlignment w:val="auto"/>
              <w:rPr>
                <w:rFonts w:eastAsia="Times New Roman"/>
                <w:b/>
                <w:bCs/>
                <w:color w:val="000000"/>
                <w:sz w:val="18"/>
                <w:szCs w:val="18"/>
                <w:lang w:eastAsia="sr-Latn-RS"/>
              </w:rPr>
            </w:pPr>
            <w:r w:rsidRPr="006E6D7E">
              <w:rPr>
                <w:rFonts w:eastAsia="Times New Roman"/>
                <w:b/>
                <w:bCs/>
                <w:color w:val="000000"/>
                <w:sz w:val="18"/>
                <w:szCs w:val="18"/>
                <w:lang w:eastAsia="sr-Latn-RS"/>
              </w:rPr>
              <w:t>Окопавање и прашење у културама</w:t>
            </w:r>
          </w:p>
        </w:tc>
        <w:tc>
          <w:tcPr>
            <w:tcW w:w="580" w:type="dxa"/>
            <w:tcBorders>
              <w:top w:val="nil"/>
              <w:left w:val="nil"/>
              <w:bottom w:val="nil"/>
              <w:right w:val="single" w:sz="4" w:space="0" w:color="auto"/>
            </w:tcBorders>
            <w:shd w:val="clear" w:color="auto" w:fill="auto"/>
            <w:textDirection w:val="btLr"/>
            <w:vAlign w:val="center"/>
            <w:hideMark/>
          </w:tcPr>
          <w:p w14:paraId="48480F67" w14:textId="77777777" w:rsidR="006E6D7E" w:rsidRPr="006E6D7E" w:rsidRDefault="006E6D7E" w:rsidP="006E6D7E">
            <w:pPr>
              <w:suppressAutoHyphens w:val="0"/>
              <w:autoSpaceDN/>
              <w:spacing w:line="240" w:lineRule="auto"/>
              <w:ind w:firstLine="0"/>
              <w:jc w:val="center"/>
              <w:textAlignment w:val="auto"/>
              <w:rPr>
                <w:rFonts w:eastAsia="Times New Roman"/>
                <w:b/>
                <w:bCs/>
                <w:color w:val="000000"/>
                <w:sz w:val="18"/>
                <w:szCs w:val="18"/>
                <w:lang w:eastAsia="sr-Latn-RS"/>
              </w:rPr>
            </w:pPr>
            <w:r w:rsidRPr="006E6D7E">
              <w:rPr>
                <w:rFonts w:eastAsia="Times New Roman"/>
                <w:b/>
                <w:bCs/>
                <w:color w:val="000000"/>
                <w:sz w:val="18"/>
                <w:szCs w:val="18"/>
                <w:lang w:eastAsia="sr-Latn-RS"/>
              </w:rPr>
              <w:t>Чишћење у младим прородним састојинама</w:t>
            </w:r>
          </w:p>
        </w:tc>
        <w:tc>
          <w:tcPr>
            <w:tcW w:w="820" w:type="dxa"/>
            <w:tcBorders>
              <w:top w:val="nil"/>
              <w:left w:val="nil"/>
              <w:bottom w:val="nil"/>
              <w:right w:val="single" w:sz="4" w:space="0" w:color="auto"/>
            </w:tcBorders>
            <w:shd w:val="clear" w:color="auto" w:fill="auto"/>
            <w:textDirection w:val="btLr"/>
            <w:vAlign w:val="center"/>
            <w:hideMark/>
          </w:tcPr>
          <w:p w14:paraId="0F83B538" w14:textId="77777777" w:rsidR="006E6D7E" w:rsidRPr="006E6D7E" w:rsidRDefault="006E6D7E" w:rsidP="006E6D7E">
            <w:pPr>
              <w:suppressAutoHyphens w:val="0"/>
              <w:autoSpaceDN/>
              <w:spacing w:line="240" w:lineRule="auto"/>
              <w:ind w:firstLine="0"/>
              <w:jc w:val="center"/>
              <w:textAlignment w:val="auto"/>
              <w:rPr>
                <w:rFonts w:eastAsia="Times New Roman"/>
                <w:b/>
                <w:bCs/>
                <w:color w:val="000000"/>
                <w:sz w:val="18"/>
                <w:szCs w:val="18"/>
                <w:lang w:eastAsia="sr-Latn-RS"/>
              </w:rPr>
            </w:pPr>
            <w:r w:rsidRPr="006E6D7E">
              <w:rPr>
                <w:rFonts w:eastAsia="Times New Roman"/>
                <w:b/>
                <w:bCs/>
                <w:color w:val="000000"/>
                <w:sz w:val="18"/>
                <w:szCs w:val="18"/>
                <w:lang w:eastAsia="sr-Latn-RS"/>
              </w:rPr>
              <w:t>Сеча избојака и уклањање корова машински</w:t>
            </w:r>
          </w:p>
        </w:tc>
        <w:tc>
          <w:tcPr>
            <w:tcW w:w="660" w:type="dxa"/>
            <w:tcBorders>
              <w:top w:val="nil"/>
              <w:left w:val="nil"/>
              <w:bottom w:val="nil"/>
              <w:right w:val="single" w:sz="4" w:space="0" w:color="auto"/>
            </w:tcBorders>
            <w:shd w:val="clear" w:color="auto" w:fill="auto"/>
            <w:textDirection w:val="btLr"/>
            <w:vAlign w:val="center"/>
            <w:hideMark/>
          </w:tcPr>
          <w:p w14:paraId="4ACBCDCE" w14:textId="77777777" w:rsidR="006E6D7E" w:rsidRPr="006E6D7E" w:rsidRDefault="006E6D7E" w:rsidP="006E6D7E">
            <w:pPr>
              <w:suppressAutoHyphens w:val="0"/>
              <w:autoSpaceDN/>
              <w:spacing w:line="240" w:lineRule="auto"/>
              <w:ind w:firstLine="0"/>
              <w:jc w:val="center"/>
              <w:textAlignment w:val="auto"/>
              <w:rPr>
                <w:rFonts w:eastAsia="Times New Roman"/>
                <w:b/>
                <w:bCs/>
                <w:color w:val="000000"/>
                <w:sz w:val="18"/>
                <w:szCs w:val="18"/>
                <w:lang w:eastAsia="sr-Latn-RS"/>
              </w:rPr>
            </w:pPr>
            <w:r w:rsidRPr="006E6D7E">
              <w:rPr>
                <w:rFonts w:eastAsia="Times New Roman"/>
                <w:b/>
                <w:bCs/>
                <w:color w:val="000000"/>
                <w:sz w:val="18"/>
                <w:szCs w:val="18"/>
                <w:lang w:eastAsia="sr-Latn-RS"/>
              </w:rPr>
              <w:t>Обнављање природним путем оплодним сечама</w:t>
            </w:r>
          </w:p>
        </w:tc>
        <w:tc>
          <w:tcPr>
            <w:tcW w:w="640" w:type="dxa"/>
            <w:tcBorders>
              <w:top w:val="nil"/>
              <w:left w:val="nil"/>
              <w:bottom w:val="nil"/>
              <w:right w:val="single" w:sz="4" w:space="0" w:color="auto"/>
            </w:tcBorders>
            <w:shd w:val="clear" w:color="auto" w:fill="auto"/>
            <w:textDirection w:val="btLr"/>
            <w:vAlign w:val="center"/>
            <w:hideMark/>
          </w:tcPr>
          <w:p w14:paraId="07A334FA" w14:textId="77777777" w:rsidR="006E6D7E" w:rsidRPr="006E6D7E" w:rsidRDefault="006E6D7E" w:rsidP="006E6D7E">
            <w:pPr>
              <w:suppressAutoHyphens w:val="0"/>
              <w:autoSpaceDN/>
              <w:spacing w:line="240" w:lineRule="auto"/>
              <w:ind w:firstLine="0"/>
              <w:jc w:val="center"/>
              <w:textAlignment w:val="auto"/>
              <w:rPr>
                <w:rFonts w:eastAsia="Times New Roman"/>
                <w:b/>
                <w:bCs/>
                <w:color w:val="000000"/>
                <w:sz w:val="18"/>
                <w:szCs w:val="18"/>
                <w:lang w:eastAsia="sr-Latn-RS"/>
              </w:rPr>
            </w:pPr>
            <w:r w:rsidRPr="006E6D7E">
              <w:rPr>
                <w:rFonts w:eastAsia="Times New Roman"/>
                <w:b/>
                <w:bCs/>
                <w:color w:val="000000"/>
                <w:sz w:val="18"/>
                <w:szCs w:val="18"/>
                <w:lang w:eastAsia="sr-Latn-RS"/>
              </w:rPr>
              <w:t>Обнављање багрема вегетативним путем</w:t>
            </w:r>
          </w:p>
        </w:tc>
        <w:tc>
          <w:tcPr>
            <w:tcW w:w="880" w:type="dxa"/>
            <w:tcBorders>
              <w:top w:val="nil"/>
              <w:left w:val="nil"/>
              <w:bottom w:val="nil"/>
              <w:right w:val="single" w:sz="4" w:space="0" w:color="auto"/>
            </w:tcBorders>
            <w:shd w:val="clear" w:color="auto" w:fill="auto"/>
            <w:textDirection w:val="btLr"/>
            <w:vAlign w:val="center"/>
            <w:hideMark/>
          </w:tcPr>
          <w:p w14:paraId="1B3405D5" w14:textId="77777777" w:rsidR="006E6D7E" w:rsidRPr="006E6D7E" w:rsidRDefault="006E6D7E" w:rsidP="006E6D7E">
            <w:pPr>
              <w:suppressAutoHyphens w:val="0"/>
              <w:autoSpaceDN/>
              <w:spacing w:line="240" w:lineRule="auto"/>
              <w:ind w:firstLine="0"/>
              <w:jc w:val="center"/>
              <w:textAlignment w:val="auto"/>
              <w:rPr>
                <w:rFonts w:eastAsia="Times New Roman"/>
                <w:b/>
                <w:bCs/>
                <w:color w:val="000000"/>
                <w:sz w:val="18"/>
                <w:szCs w:val="18"/>
                <w:lang w:eastAsia="sr-Latn-RS"/>
              </w:rPr>
            </w:pPr>
            <w:r w:rsidRPr="006E6D7E">
              <w:rPr>
                <w:rFonts w:eastAsia="Times New Roman"/>
                <w:b/>
                <w:bCs/>
                <w:color w:val="000000"/>
                <w:sz w:val="18"/>
                <w:szCs w:val="18"/>
                <w:lang w:eastAsia="sr-Latn-RS"/>
              </w:rPr>
              <w:t>Обнављање изданачких састојина вегетативним путем</w:t>
            </w:r>
          </w:p>
        </w:tc>
        <w:tc>
          <w:tcPr>
            <w:tcW w:w="660" w:type="dxa"/>
            <w:tcBorders>
              <w:top w:val="nil"/>
              <w:left w:val="nil"/>
              <w:bottom w:val="nil"/>
              <w:right w:val="single" w:sz="4" w:space="0" w:color="auto"/>
            </w:tcBorders>
            <w:shd w:val="clear" w:color="auto" w:fill="auto"/>
            <w:textDirection w:val="btLr"/>
            <w:vAlign w:val="center"/>
            <w:hideMark/>
          </w:tcPr>
          <w:p w14:paraId="35D079E5" w14:textId="77777777" w:rsidR="006E6D7E" w:rsidRPr="006E6D7E" w:rsidRDefault="006E6D7E" w:rsidP="006E6D7E">
            <w:pPr>
              <w:suppressAutoHyphens w:val="0"/>
              <w:autoSpaceDN/>
              <w:spacing w:line="240" w:lineRule="auto"/>
              <w:ind w:firstLine="0"/>
              <w:jc w:val="center"/>
              <w:textAlignment w:val="auto"/>
              <w:rPr>
                <w:rFonts w:eastAsia="Times New Roman"/>
                <w:b/>
                <w:bCs/>
                <w:color w:val="000000"/>
                <w:sz w:val="18"/>
                <w:szCs w:val="18"/>
                <w:lang w:eastAsia="sr-Latn-RS"/>
              </w:rPr>
            </w:pPr>
            <w:r w:rsidRPr="006E6D7E">
              <w:rPr>
                <w:rFonts w:eastAsia="Times New Roman"/>
                <w:b/>
                <w:bCs/>
                <w:color w:val="000000"/>
                <w:sz w:val="18"/>
                <w:szCs w:val="18"/>
                <w:lang w:eastAsia="sr-Latn-RS"/>
              </w:rPr>
              <w:t>Комплетна припрема терена за пошумљавање</w:t>
            </w:r>
          </w:p>
        </w:tc>
        <w:tc>
          <w:tcPr>
            <w:tcW w:w="820" w:type="dxa"/>
            <w:tcBorders>
              <w:top w:val="nil"/>
              <w:left w:val="nil"/>
              <w:bottom w:val="nil"/>
              <w:right w:val="single" w:sz="4" w:space="0" w:color="auto"/>
            </w:tcBorders>
            <w:shd w:val="clear" w:color="auto" w:fill="auto"/>
            <w:textDirection w:val="btLr"/>
            <w:vAlign w:val="center"/>
            <w:hideMark/>
          </w:tcPr>
          <w:p w14:paraId="19E124E7" w14:textId="77777777" w:rsidR="006E6D7E" w:rsidRPr="006E6D7E" w:rsidRDefault="006E6D7E" w:rsidP="006E6D7E">
            <w:pPr>
              <w:suppressAutoHyphens w:val="0"/>
              <w:autoSpaceDN/>
              <w:spacing w:line="240" w:lineRule="auto"/>
              <w:ind w:firstLine="0"/>
              <w:jc w:val="center"/>
              <w:textAlignment w:val="auto"/>
              <w:rPr>
                <w:rFonts w:eastAsia="Times New Roman"/>
                <w:b/>
                <w:bCs/>
                <w:color w:val="000000"/>
                <w:sz w:val="18"/>
                <w:szCs w:val="18"/>
                <w:lang w:eastAsia="sr-Latn-RS"/>
              </w:rPr>
            </w:pPr>
            <w:r w:rsidRPr="006E6D7E">
              <w:rPr>
                <w:rFonts w:eastAsia="Times New Roman"/>
                <w:b/>
                <w:bCs/>
                <w:color w:val="000000"/>
                <w:sz w:val="18"/>
                <w:szCs w:val="18"/>
                <w:lang w:eastAsia="sr-Latn-RS"/>
              </w:rPr>
              <w:t>Вештачко пошумљавање голети и обешумљених површина</w:t>
            </w:r>
          </w:p>
        </w:tc>
        <w:tc>
          <w:tcPr>
            <w:tcW w:w="820" w:type="dxa"/>
            <w:tcBorders>
              <w:top w:val="nil"/>
              <w:left w:val="nil"/>
              <w:bottom w:val="nil"/>
              <w:right w:val="single" w:sz="4" w:space="0" w:color="auto"/>
            </w:tcBorders>
            <w:shd w:val="clear" w:color="auto" w:fill="auto"/>
            <w:textDirection w:val="btLr"/>
            <w:vAlign w:val="center"/>
            <w:hideMark/>
          </w:tcPr>
          <w:p w14:paraId="6D517C2B" w14:textId="77777777" w:rsidR="006E6D7E" w:rsidRPr="006E6D7E" w:rsidRDefault="006E6D7E" w:rsidP="006E6D7E">
            <w:pPr>
              <w:suppressAutoHyphens w:val="0"/>
              <w:autoSpaceDN/>
              <w:spacing w:line="240" w:lineRule="auto"/>
              <w:ind w:firstLine="0"/>
              <w:jc w:val="center"/>
              <w:textAlignment w:val="auto"/>
              <w:rPr>
                <w:rFonts w:eastAsia="Times New Roman"/>
                <w:b/>
                <w:bCs/>
                <w:color w:val="000000"/>
                <w:sz w:val="18"/>
                <w:szCs w:val="18"/>
                <w:lang w:eastAsia="sr-Latn-RS"/>
              </w:rPr>
            </w:pPr>
            <w:r w:rsidRPr="006E6D7E">
              <w:rPr>
                <w:rFonts w:eastAsia="Times New Roman"/>
                <w:b/>
                <w:bCs/>
                <w:color w:val="000000"/>
                <w:sz w:val="18"/>
                <w:szCs w:val="18"/>
                <w:lang w:eastAsia="sr-Latn-RS"/>
              </w:rPr>
              <w:t>Попуњавање вештачки подигнутих култура садњом</w:t>
            </w: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6A157E0C" w14:textId="77777777" w:rsidR="006E6D7E" w:rsidRPr="006E6D7E" w:rsidRDefault="006E6D7E" w:rsidP="006E6D7E">
            <w:pPr>
              <w:suppressAutoHyphens w:val="0"/>
              <w:autoSpaceDN/>
              <w:spacing w:line="240" w:lineRule="auto"/>
              <w:ind w:firstLine="0"/>
              <w:jc w:val="left"/>
              <w:textAlignment w:val="auto"/>
              <w:rPr>
                <w:rFonts w:eastAsia="Times New Roman"/>
                <w:b/>
                <w:bCs/>
                <w:color w:val="000000"/>
                <w:sz w:val="18"/>
                <w:szCs w:val="18"/>
                <w:lang w:eastAsia="sr-Latn-RS"/>
              </w:rPr>
            </w:pPr>
          </w:p>
        </w:tc>
      </w:tr>
      <w:tr w:rsidR="006E6D7E" w:rsidRPr="006E6D7E" w14:paraId="6F01193F" w14:textId="77777777" w:rsidTr="006E6D7E">
        <w:trPr>
          <w:trHeight w:val="25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F1BF4"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чистине</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32404D1D"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67DB1378"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5A86DCCD"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02D18822"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3B6023CB"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7249F95D"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1AF054BB"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10EF4BCC"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473B9DFC"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5528B452"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2.5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159A9D96"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679C3744"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2.5</w:t>
            </w:r>
          </w:p>
        </w:tc>
      </w:tr>
      <w:tr w:rsidR="006E6D7E" w:rsidRPr="006E6D7E" w14:paraId="20544E5D"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8327528"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10 176 411</w:t>
            </w:r>
          </w:p>
        </w:tc>
        <w:tc>
          <w:tcPr>
            <w:tcW w:w="740" w:type="dxa"/>
            <w:tcBorders>
              <w:top w:val="nil"/>
              <w:left w:val="nil"/>
              <w:bottom w:val="single" w:sz="4" w:space="0" w:color="auto"/>
              <w:right w:val="single" w:sz="4" w:space="0" w:color="auto"/>
            </w:tcBorders>
            <w:shd w:val="clear" w:color="auto" w:fill="auto"/>
            <w:noWrap/>
            <w:vAlign w:val="bottom"/>
            <w:hideMark/>
          </w:tcPr>
          <w:p w14:paraId="62C54F54"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7.8</w:t>
            </w:r>
          </w:p>
        </w:tc>
        <w:tc>
          <w:tcPr>
            <w:tcW w:w="640" w:type="dxa"/>
            <w:tcBorders>
              <w:top w:val="nil"/>
              <w:left w:val="nil"/>
              <w:bottom w:val="single" w:sz="4" w:space="0" w:color="auto"/>
              <w:right w:val="single" w:sz="4" w:space="0" w:color="auto"/>
            </w:tcBorders>
            <w:shd w:val="clear" w:color="auto" w:fill="auto"/>
            <w:noWrap/>
            <w:vAlign w:val="bottom"/>
            <w:hideMark/>
          </w:tcPr>
          <w:p w14:paraId="46813483"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65C86E1D"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55353749"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7596C2CF"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33BC707E"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5F345DD3"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77004F8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61F6D842"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55D3586E"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27F468DA"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66673475"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7.8</w:t>
            </w:r>
          </w:p>
        </w:tc>
      </w:tr>
      <w:tr w:rsidR="006E6D7E" w:rsidRPr="006E6D7E" w14:paraId="3AF850BF"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D4F01CD"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10 191 313</w:t>
            </w:r>
          </w:p>
        </w:tc>
        <w:tc>
          <w:tcPr>
            <w:tcW w:w="740" w:type="dxa"/>
            <w:tcBorders>
              <w:top w:val="nil"/>
              <w:left w:val="nil"/>
              <w:bottom w:val="single" w:sz="4" w:space="0" w:color="auto"/>
              <w:right w:val="single" w:sz="4" w:space="0" w:color="auto"/>
            </w:tcBorders>
            <w:shd w:val="clear" w:color="auto" w:fill="auto"/>
            <w:noWrap/>
            <w:vAlign w:val="bottom"/>
            <w:hideMark/>
          </w:tcPr>
          <w:p w14:paraId="3B05024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4A34E104"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69A92906"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1997AB77"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6A99B75D"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261C6166"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2.4</w:t>
            </w:r>
          </w:p>
        </w:tc>
        <w:tc>
          <w:tcPr>
            <w:tcW w:w="640" w:type="dxa"/>
            <w:tcBorders>
              <w:top w:val="nil"/>
              <w:left w:val="nil"/>
              <w:bottom w:val="single" w:sz="4" w:space="0" w:color="auto"/>
              <w:right w:val="single" w:sz="4" w:space="0" w:color="auto"/>
            </w:tcBorders>
            <w:shd w:val="clear" w:color="auto" w:fill="auto"/>
            <w:noWrap/>
            <w:vAlign w:val="bottom"/>
            <w:hideMark/>
          </w:tcPr>
          <w:p w14:paraId="29D14E23"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5DAF6483"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2CAFE097"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7247C304"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46115934"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2297F756"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2.4</w:t>
            </w:r>
          </w:p>
        </w:tc>
      </w:tr>
      <w:tr w:rsidR="006E6D7E" w:rsidRPr="006E6D7E" w14:paraId="4DB48726"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33E7332"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10 196 212</w:t>
            </w:r>
          </w:p>
        </w:tc>
        <w:tc>
          <w:tcPr>
            <w:tcW w:w="740" w:type="dxa"/>
            <w:tcBorders>
              <w:top w:val="nil"/>
              <w:left w:val="nil"/>
              <w:bottom w:val="single" w:sz="4" w:space="0" w:color="auto"/>
              <w:right w:val="single" w:sz="4" w:space="0" w:color="auto"/>
            </w:tcBorders>
            <w:shd w:val="clear" w:color="auto" w:fill="auto"/>
            <w:noWrap/>
            <w:vAlign w:val="bottom"/>
            <w:hideMark/>
          </w:tcPr>
          <w:p w14:paraId="6DD62DC3"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163.6</w:t>
            </w:r>
          </w:p>
        </w:tc>
        <w:tc>
          <w:tcPr>
            <w:tcW w:w="640" w:type="dxa"/>
            <w:tcBorders>
              <w:top w:val="nil"/>
              <w:left w:val="nil"/>
              <w:bottom w:val="single" w:sz="4" w:space="0" w:color="auto"/>
              <w:right w:val="single" w:sz="4" w:space="0" w:color="auto"/>
            </w:tcBorders>
            <w:shd w:val="clear" w:color="auto" w:fill="auto"/>
            <w:noWrap/>
            <w:vAlign w:val="bottom"/>
            <w:hideMark/>
          </w:tcPr>
          <w:p w14:paraId="4CA6818F"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33.1</w:t>
            </w:r>
          </w:p>
        </w:tc>
        <w:tc>
          <w:tcPr>
            <w:tcW w:w="580" w:type="dxa"/>
            <w:tcBorders>
              <w:top w:val="nil"/>
              <w:left w:val="nil"/>
              <w:bottom w:val="single" w:sz="4" w:space="0" w:color="auto"/>
              <w:right w:val="single" w:sz="4" w:space="0" w:color="auto"/>
            </w:tcBorders>
            <w:shd w:val="clear" w:color="auto" w:fill="auto"/>
            <w:noWrap/>
            <w:vAlign w:val="bottom"/>
            <w:hideMark/>
          </w:tcPr>
          <w:p w14:paraId="2AC51E32"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6724366F"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73492B18"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10.1</w:t>
            </w:r>
          </w:p>
        </w:tc>
        <w:tc>
          <w:tcPr>
            <w:tcW w:w="660" w:type="dxa"/>
            <w:tcBorders>
              <w:top w:val="nil"/>
              <w:left w:val="nil"/>
              <w:bottom w:val="single" w:sz="4" w:space="0" w:color="auto"/>
              <w:right w:val="single" w:sz="4" w:space="0" w:color="auto"/>
            </w:tcBorders>
            <w:shd w:val="clear" w:color="auto" w:fill="auto"/>
            <w:noWrap/>
            <w:vAlign w:val="bottom"/>
            <w:hideMark/>
          </w:tcPr>
          <w:p w14:paraId="590731B3"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10.1</w:t>
            </w:r>
          </w:p>
        </w:tc>
        <w:tc>
          <w:tcPr>
            <w:tcW w:w="640" w:type="dxa"/>
            <w:tcBorders>
              <w:top w:val="nil"/>
              <w:left w:val="nil"/>
              <w:bottom w:val="single" w:sz="4" w:space="0" w:color="auto"/>
              <w:right w:val="single" w:sz="4" w:space="0" w:color="auto"/>
            </w:tcBorders>
            <w:shd w:val="clear" w:color="auto" w:fill="auto"/>
            <w:noWrap/>
            <w:vAlign w:val="bottom"/>
            <w:hideMark/>
          </w:tcPr>
          <w:p w14:paraId="040A952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25085C3F"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4CC7B26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241316BF"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0B5C5942"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70D8F178"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216.8</w:t>
            </w:r>
          </w:p>
        </w:tc>
      </w:tr>
      <w:tr w:rsidR="006E6D7E" w:rsidRPr="006E6D7E" w14:paraId="491DAA93"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1B18EB4"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10 196 313</w:t>
            </w:r>
          </w:p>
        </w:tc>
        <w:tc>
          <w:tcPr>
            <w:tcW w:w="740" w:type="dxa"/>
            <w:tcBorders>
              <w:top w:val="nil"/>
              <w:left w:val="nil"/>
              <w:bottom w:val="single" w:sz="4" w:space="0" w:color="auto"/>
              <w:right w:val="single" w:sz="4" w:space="0" w:color="auto"/>
            </w:tcBorders>
            <w:shd w:val="clear" w:color="auto" w:fill="auto"/>
            <w:noWrap/>
            <w:vAlign w:val="bottom"/>
            <w:hideMark/>
          </w:tcPr>
          <w:p w14:paraId="33BC5753"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72.6</w:t>
            </w:r>
          </w:p>
        </w:tc>
        <w:tc>
          <w:tcPr>
            <w:tcW w:w="640" w:type="dxa"/>
            <w:tcBorders>
              <w:top w:val="nil"/>
              <w:left w:val="nil"/>
              <w:bottom w:val="single" w:sz="4" w:space="0" w:color="auto"/>
              <w:right w:val="single" w:sz="4" w:space="0" w:color="auto"/>
            </w:tcBorders>
            <w:shd w:val="clear" w:color="auto" w:fill="auto"/>
            <w:noWrap/>
            <w:vAlign w:val="bottom"/>
            <w:hideMark/>
          </w:tcPr>
          <w:p w14:paraId="5B6ECD03"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45.3</w:t>
            </w:r>
          </w:p>
        </w:tc>
        <w:tc>
          <w:tcPr>
            <w:tcW w:w="580" w:type="dxa"/>
            <w:tcBorders>
              <w:top w:val="nil"/>
              <w:left w:val="nil"/>
              <w:bottom w:val="single" w:sz="4" w:space="0" w:color="auto"/>
              <w:right w:val="single" w:sz="4" w:space="0" w:color="auto"/>
            </w:tcBorders>
            <w:shd w:val="clear" w:color="auto" w:fill="auto"/>
            <w:noWrap/>
            <w:vAlign w:val="bottom"/>
            <w:hideMark/>
          </w:tcPr>
          <w:p w14:paraId="44BBDF54"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7673814A"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4833E3AD"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71.7</w:t>
            </w:r>
          </w:p>
        </w:tc>
        <w:tc>
          <w:tcPr>
            <w:tcW w:w="660" w:type="dxa"/>
            <w:tcBorders>
              <w:top w:val="nil"/>
              <w:left w:val="nil"/>
              <w:bottom w:val="single" w:sz="4" w:space="0" w:color="auto"/>
              <w:right w:val="single" w:sz="4" w:space="0" w:color="auto"/>
            </w:tcBorders>
            <w:shd w:val="clear" w:color="auto" w:fill="auto"/>
            <w:noWrap/>
            <w:vAlign w:val="bottom"/>
            <w:hideMark/>
          </w:tcPr>
          <w:p w14:paraId="09B23DFD"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71.7</w:t>
            </w:r>
          </w:p>
        </w:tc>
        <w:tc>
          <w:tcPr>
            <w:tcW w:w="640" w:type="dxa"/>
            <w:tcBorders>
              <w:top w:val="nil"/>
              <w:left w:val="nil"/>
              <w:bottom w:val="single" w:sz="4" w:space="0" w:color="auto"/>
              <w:right w:val="single" w:sz="4" w:space="0" w:color="auto"/>
            </w:tcBorders>
            <w:shd w:val="clear" w:color="auto" w:fill="auto"/>
            <w:noWrap/>
            <w:vAlign w:val="bottom"/>
            <w:hideMark/>
          </w:tcPr>
          <w:p w14:paraId="1600DA18"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39BB93A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6C1B30D9"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6A2DD8DC"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7BE55CA4"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291FEEEC"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261.4</w:t>
            </w:r>
          </w:p>
        </w:tc>
      </w:tr>
      <w:tr w:rsidR="006E6D7E" w:rsidRPr="006E6D7E" w14:paraId="5CDEAA26"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225B74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10 214 212</w:t>
            </w:r>
          </w:p>
        </w:tc>
        <w:tc>
          <w:tcPr>
            <w:tcW w:w="740" w:type="dxa"/>
            <w:tcBorders>
              <w:top w:val="nil"/>
              <w:left w:val="nil"/>
              <w:bottom w:val="single" w:sz="4" w:space="0" w:color="auto"/>
              <w:right w:val="single" w:sz="4" w:space="0" w:color="auto"/>
            </w:tcBorders>
            <w:shd w:val="clear" w:color="auto" w:fill="auto"/>
            <w:noWrap/>
            <w:vAlign w:val="bottom"/>
            <w:hideMark/>
          </w:tcPr>
          <w:p w14:paraId="4BF3D0AA"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11.9</w:t>
            </w:r>
          </w:p>
        </w:tc>
        <w:tc>
          <w:tcPr>
            <w:tcW w:w="640" w:type="dxa"/>
            <w:tcBorders>
              <w:top w:val="nil"/>
              <w:left w:val="nil"/>
              <w:bottom w:val="single" w:sz="4" w:space="0" w:color="auto"/>
              <w:right w:val="single" w:sz="4" w:space="0" w:color="auto"/>
            </w:tcBorders>
            <w:shd w:val="clear" w:color="auto" w:fill="auto"/>
            <w:noWrap/>
            <w:vAlign w:val="bottom"/>
            <w:hideMark/>
          </w:tcPr>
          <w:p w14:paraId="6398EF5C"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7D2381F2"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563D25D6"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02E16594"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6.6</w:t>
            </w:r>
          </w:p>
        </w:tc>
        <w:tc>
          <w:tcPr>
            <w:tcW w:w="660" w:type="dxa"/>
            <w:tcBorders>
              <w:top w:val="nil"/>
              <w:left w:val="nil"/>
              <w:bottom w:val="single" w:sz="4" w:space="0" w:color="auto"/>
              <w:right w:val="single" w:sz="4" w:space="0" w:color="auto"/>
            </w:tcBorders>
            <w:shd w:val="clear" w:color="auto" w:fill="auto"/>
            <w:noWrap/>
            <w:vAlign w:val="bottom"/>
            <w:hideMark/>
          </w:tcPr>
          <w:p w14:paraId="1C028249"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9.4</w:t>
            </w:r>
          </w:p>
        </w:tc>
        <w:tc>
          <w:tcPr>
            <w:tcW w:w="640" w:type="dxa"/>
            <w:tcBorders>
              <w:top w:val="nil"/>
              <w:left w:val="nil"/>
              <w:bottom w:val="single" w:sz="4" w:space="0" w:color="auto"/>
              <w:right w:val="single" w:sz="4" w:space="0" w:color="auto"/>
            </w:tcBorders>
            <w:shd w:val="clear" w:color="auto" w:fill="auto"/>
            <w:noWrap/>
            <w:vAlign w:val="bottom"/>
            <w:hideMark/>
          </w:tcPr>
          <w:p w14:paraId="274CE1BF"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4B7D21D8"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16.5</w:t>
            </w:r>
          </w:p>
        </w:tc>
        <w:tc>
          <w:tcPr>
            <w:tcW w:w="660" w:type="dxa"/>
            <w:tcBorders>
              <w:top w:val="nil"/>
              <w:left w:val="nil"/>
              <w:bottom w:val="single" w:sz="4" w:space="0" w:color="auto"/>
              <w:right w:val="single" w:sz="4" w:space="0" w:color="auto"/>
            </w:tcBorders>
            <w:shd w:val="clear" w:color="auto" w:fill="auto"/>
            <w:noWrap/>
            <w:vAlign w:val="bottom"/>
            <w:hideMark/>
          </w:tcPr>
          <w:p w14:paraId="1A8843EC"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78A27026"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0AB56396"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6BBA15AE"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44.4</w:t>
            </w:r>
          </w:p>
        </w:tc>
      </w:tr>
      <w:tr w:rsidR="006E6D7E" w:rsidRPr="006E6D7E" w14:paraId="62DFA100"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5324A0C"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10 215 212</w:t>
            </w:r>
          </w:p>
        </w:tc>
        <w:tc>
          <w:tcPr>
            <w:tcW w:w="740" w:type="dxa"/>
            <w:tcBorders>
              <w:top w:val="nil"/>
              <w:left w:val="nil"/>
              <w:bottom w:val="single" w:sz="4" w:space="0" w:color="auto"/>
              <w:right w:val="single" w:sz="4" w:space="0" w:color="auto"/>
            </w:tcBorders>
            <w:shd w:val="clear" w:color="auto" w:fill="auto"/>
            <w:noWrap/>
            <w:vAlign w:val="bottom"/>
            <w:hideMark/>
          </w:tcPr>
          <w:p w14:paraId="554F8AD2"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440.2</w:t>
            </w:r>
          </w:p>
        </w:tc>
        <w:tc>
          <w:tcPr>
            <w:tcW w:w="640" w:type="dxa"/>
            <w:tcBorders>
              <w:top w:val="nil"/>
              <w:left w:val="nil"/>
              <w:bottom w:val="single" w:sz="4" w:space="0" w:color="auto"/>
              <w:right w:val="single" w:sz="4" w:space="0" w:color="auto"/>
            </w:tcBorders>
            <w:shd w:val="clear" w:color="auto" w:fill="auto"/>
            <w:noWrap/>
            <w:vAlign w:val="bottom"/>
            <w:hideMark/>
          </w:tcPr>
          <w:p w14:paraId="678D79AC"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39819E17"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3C9AB3B2"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4.6</w:t>
            </w:r>
          </w:p>
        </w:tc>
        <w:tc>
          <w:tcPr>
            <w:tcW w:w="820" w:type="dxa"/>
            <w:tcBorders>
              <w:top w:val="nil"/>
              <w:left w:val="nil"/>
              <w:bottom w:val="single" w:sz="4" w:space="0" w:color="auto"/>
              <w:right w:val="single" w:sz="4" w:space="0" w:color="auto"/>
            </w:tcBorders>
            <w:shd w:val="clear" w:color="auto" w:fill="auto"/>
            <w:noWrap/>
            <w:vAlign w:val="bottom"/>
            <w:hideMark/>
          </w:tcPr>
          <w:p w14:paraId="15EC7741"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113.7</w:t>
            </w:r>
          </w:p>
        </w:tc>
        <w:tc>
          <w:tcPr>
            <w:tcW w:w="660" w:type="dxa"/>
            <w:tcBorders>
              <w:top w:val="nil"/>
              <w:left w:val="nil"/>
              <w:bottom w:val="single" w:sz="4" w:space="0" w:color="auto"/>
              <w:right w:val="single" w:sz="4" w:space="0" w:color="auto"/>
            </w:tcBorders>
            <w:shd w:val="clear" w:color="auto" w:fill="auto"/>
            <w:noWrap/>
            <w:vAlign w:val="bottom"/>
            <w:hideMark/>
          </w:tcPr>
          <w:p w14:paraId="2BA7A5F2"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142.5</w:t>
            </w:r>
          </w:p>
        </w:tc>
        <w:tc>
          <w:tcPr>
            <w:tcW w:w="640" w:type="dxa"/>
            <w:tcBorders>
              <w:top w:val="nil"/>
              <w:left w:val="nil"/>
              <w:bottom w:val="single" w:sz="4" w:space="0" w:color="auto"/>
              <w:right w:val="single" w:sz="4" w:space="0" w:color="auto"/>
            </w:tcBorders>
            <w:shd w:val="clear" w:color="auto" w:fill="auto"/>
            <w:noWrap/>
            <w:vAlign w:val="bottom"/>
            <w:hideMark/>
          </w:tcPr>
          <w:p w14:paraId="59960AA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6C22BAE5"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33.6</w:t>
            </w:r>
          </w:p>
        </w:tc>
        <w:tc>
          <w:tcPr>
            <w:tcW w:w="660" w:type="dxa"/>
            <w:tcBorders>
              <w:top w:val="nil"/>
              <w:left w:val="nil"/>
              <w:bottom w:val="single" w:sz="4" w:space="0" w:color="auto"/>
              <w:right w:val="single" w:sz="4" w:space="0" w:color="auto"/>
            </w:tcBorders>
            <w:shd w:val="clear" w:color="auto" w:fill="auto"/>
            <w:noWrap/>
            <w:vAlign w:val="bottom"/>
            <w:hideMark/>
          </w:tcPr>
          <w:p w14:paraId="0B68DF6D"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5150125E"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07DD7BB7"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56DFCD9B"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734.6</w:t>
            </w:r>
          </w:p>
        </w:tc>
      </w:tr>
      <w:tr w:rsidR="006E6D7E" w:rsidRPr="006E6D7E" w14:paraId="6789CFFC"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8307A3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10 287 313</w:t>
            </w:r>
          </w:p>
        </w:tc>
        <w:tc>
          <w:tcPr>
            <w:tcW w:w="740" w:type="dxa"/>
            <w:tcBorders>
              <w:top w:val="nil"/>
              <w:left w:val="nil"/>
              <w:bottom w:val="single" w:sz="4" w:space="0" w:color="auto"/>
              <w:right w:val="single" w:sz="4" w:space="0" w:color="auto"/>
            </w:tcBorders>
            <w:shd w:val="clear" w:color="auto" w:fill="auto"/>
            <w:noWrap/>
            <w:vAlign w:val="bottom"/>
            <w:hideMark/>
          </w:tcPr>
          <w:p w14:paraId="36CD0ABD"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0.6</w:t>
            </w:r>
          </w:p>
        </w:tc>
        <w:tc>
          <w:tcPr>
            <w:tcW w:w="640" w:type="dxa"/>
            <w:tcBorders>
              <w:top w:val="nil"/>
              <w:left w:val="nil"/>
              <w:bottom w:val="single" w:sz="4" w:space="0" w:color="auto"/>
              <w:right w:val="single" w:sz="4" w:space="0" w:color="auto"/>
            </w:tcBorders>
            <w:shd w:val="clear" w:color="auto" w:fill="auto"/>
            <w:noWrap/>
            <w:vAlign w:val="bottom"/>
            <w:hideMark/>
          </w:tcPr>
          <w:p w14:paraId="7321B313"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6EDFC58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19A8CB6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7B8F99F6"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4F125C04"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0E60E3CB"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360F8A29"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0D340F34"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2137FC3C"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7BD4421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18F76FD4"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0.6</w:t>
            </w:r>
          </w:p>
        </w:tc>
      </w:tr>
      <w:tr w:rsidR="006E6D7E" w:rsidRPr="006E6D7E" w14:paraId="566F04CC"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CFCEAB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10 302 313</w:t>
            </w:r>
          </w:p>
        </w:tc>
        <w:tc>
          <w:tcPr>
            <w:tcW w:w="740" w:type="dxa"/>
            <w:tcBorders>
              <w:top w:val="nil"/>
              <w:left w:val="nil"/>
              <w:bottom w:val="single" w:sz="4" w:space="0" w:color="auto"/>
              <w:right w:val="single" w:sz="4" w:space="0" w:color="auto"/>
            </w:tcBorders>
            <w:shd w:val="clear" w:color="auto" w:fill="auto"/>
            <w:noWrap/>
            <w:vAlign w:val="bottom"/>
            <w:hideMark/>
          </w:tcPr>
          <w:p w14:paraId="7DC42A3D"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6995713A"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25259CB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2EF98F0A"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3.3</w:t>
            </w:r>
          </w:p>
        </w:tc>
        <w:tc>
          <w:tcPr>
            <w:tcW w:w="820" w:type="dxa"/>
            <w:tcBorders>
              <w:top w:val="nil"/>
              <w:left w:val="nil"/>
              <w:bottom w:val="single" w:sz="4" w:space="0" w:color="auto"/>
              <w:right w:val="single" w:sz="4" w:space="0" w:color="auto"/>
            </w:tcBorders>
            <w:shd w:val="clear" w:color="auto" w:fill="auto"/>
            <w:noWrap/>
            <w:vAlign w:val="bottom"/>
            <w:hideMark/>
          </w:tcPr>
          <w:p w14:paraId="36F150D2"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62B6482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05F9EA8A"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5FA76DB9"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352937E3"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0951C59A"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21165906"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7161F7DE"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3.3</w:t>
            </w:r>
          </w:p>
        </w:tc>
      </w:tr>
      <w:tr w:rsidR="006E6D7E" w:rsidRPr="006E6D7E" w14:paraId="7B47454B"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C17D767"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10 307 313</w:t>
            </w:r>
          </w:p>
        </w:tc>
        <w:tc>
          <w:tcPr>
            <w:tcW w:w="740" w:type="dxa"/>
            <w:tcBorders>
              <w:top w:val="nil"/>
              <w:left w:val="nil"/>
              <w:bottom w:val="single" w:sz="4" w:space="0" w:color="auto"/>
              <w:right w:val="single" w:sz="4" w:space="0" w:color="auto"/>
            </w:tcBorders>
            <w:shd w:val="clear" w:color="auto" w:fill="auto"/>
            <w:noWrap/>
            <w:vAlign w:val="bottom"/>
            <w:hideMark/>
          </w:tcPr>
          <w:p w14:paraId="39AF8DB1"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109.6</w:t>
            </w:r>
          </w:p>
        </w:tc>
        <w:tc>
          <w:tcPr>
            <w:tcW w:w="640" w:type="dxa"/>
            <w:tcBorders>
              <w:top w:val="nil"/>
              <w:left w:val="nil"/>
              <w:bottom w:val="single" w:sz="4" w:space="0" w:color="auto"/>
              <w:right w:val="single" w:sz="4" w:space="0" w:color="auto"/>
            </w:tcBorders>
            <w:shd w:val="clear" w:color="auto" w:fill="auto"/>
            <w:noWrap/>
            <w:vAlign w:val="bottom"/>
            <w:hideMark/>
          </w:tcPr>
          <w:p w14:paraId="1EDBA222"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10.2</w:t>
            </w:r>
          </w:p>
        </w:tc>
        <w:tc>
          <w:tcPr>
            <w:tcW w:w="580" w:type="dxa"/>
            <w:tcBorders>
              <w:top w:val="nil"/>
              <w:left w:val="nil"/>
              <w:bottom w:val="single" w:sz="4" w:space="0" w:color="auto"/>
              <w:right w:val="single" w:sz="4" w:space="0" w:color="auto"/>
            </w:tcBorders>
            <w:shd w:val="clear" w:color="auto" w:fill="auto"/>
            <w:noWrap/>
            <w:vAlign w:val="bottom"/>
            <w:hideMark/>
          </w:tcPr>
          <w:p w14:paraId="6AE7BC3B"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572D010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748CF1B5"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114.5</w:t>
            </w:r>
          </w:p>
        </w:tc>
        <w:tc>
          <w:tcPr>
            <w:tcW w:w="660" w:type="dxa"/>
            <w:tcBorders>
              <w:top w:val="nil"/>
              <w:left w:val="nil"/>
              <w:bottom w:val="single" w:sz="4" w:space="0" w:color="auto"/>
              <w:right w:val="single" w:sz="4" w:space="0" w:color="auto"/>
            </w:tcBorders>
            <w:shd w:val="clear" w:color="auto" w:fill="auto"/>
            <w:noWrap/>
            <w:vAlign w:val="bottom"/>
            <w:hideMark/>
          </w:tcPr>
          <w:p w14:paraId="5E21A53D"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119.1</w:t>
            </w:r>
          </w:p>
        </w:tc>
        <w:tc>
          <w:tcPr>
            <w:tcW w:w="640" w:type="dxa"/>
            <w:tcBorders>
              <w:top w:val="nil"/>
              <w:left w:val="nil"/>
              <w:bottom w:val="single" w:sz="4" w:space="0" w:color="auto"/>
              <w:right w:val="single" w:sz="4" w:space="0" w:color="auto"/>
            </w:tcBorders>
            <w:shd w:val="clear" w:color="auto" w:fill="auto"/>
            <w:noWrap/>
            <w:vAlign w:val="bottom"/>
            <w:hideMark/>
          </w:tcPr>
          <w:p w14:paraId="4BCCF1FF"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106C9F8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322FBF8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6CD26EB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5FEE147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4B93AC56"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353.4</w:t>
            </w:r>
          </w:p>
        </w:tc>
      </w:tr>
      <w:tr w:rsidR="006E6D7E" w:rsidRPr="006E6D7E" w14:paraId="2FE719A7"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83A3738"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10 325 313</w:t>
            </w:r>
          </w:p>
        </w:tc>
        <w:tc>
          <w:tcPr>
            <w:tcW w:w="740" w:type="dxa"/>
            <w:tcBorders>
              <w:top w:val="nil"/>
              <w:left w:val="nil"/>
              <w:bottom w:val="single" w:sz="4" w:space="0" w:color="auto"/>
              <w:right w:val="single" w:sz="4" w:space="0" w:color="auto"/>
            </w:tcBorders>
            <w:shd w:val="clear" w:color="auto" w:fill="auto"/>
            <w:noWrap/>
            <w:vAlign w:val="bottom"/>
            <w:hideMark/>
          </w:tcPr>
          <w:p w14:paraId="6C654B9D"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0512B203"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3943C6D3"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782F6D28"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4E7B95EF"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7633DC2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3E916DFA"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5.4</w:t>
            </w:r>
          </w:p>
        </w:tc>
        <w:tc>
          <w:tcPr>
            <w:tcW w:w="880" w:type="dxa"/>
            <w:tcBorders>
              <w:top w:val="nil"/>
              <w:left w:val="nil"/>
              <w:bottom w:val="single" w:sz="4" w:space="0" w:color="auto"/>
              <w:right w:val="single" w:sz="4" w:space="0" w:color="auto"/>
            </w:tcBorders>
            <w:shd w:val="clear" w:color="auto" w:fill="auto"/>
            <w:noWrap/>
            <w:vAlign w:val="bottom"/>
            <w:hideMark/>
          </w:tcPr>
          <w:p w14:paraId="6C34F772"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4705B24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4094E399"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2AEC38F4"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4351B059"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5.4</w:t>
            </w:r>
          </w:p>
        </w:tc>
      </w:tr>
      <w:tr w:rsidR="006E6D7E" w:rsidRPr="006E6D7E" w14:paraId="0729FC2F"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FCFF4E8"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10 351 421</w:t>
            </w:r>
          </w:p>
        </w:tc>
        <w:tc>
          <w:tcPr>
            <w:tcW w:w="740" w:type="dxa"/>
            <w:tcBorders>
              <w:top w:val="nil"/>
              <w:left w:val="nil"/>
              <w:bottom w:val="single" w:sz="4" w:space="0" w:color="auto"/>
              <w:right w:val="single" w:sz="4" w:space="0" w:color="auto"/>
            </w:tcBorders>
            <w:shd w:val="clear" w:color="auto" w:fill="auto"/>
            <w:noWrap/>
            <w:vAlign w:val="bottom"/>
            <w:hideMark/>
          </w:tcPr>
          <w:p w14:paraId="77F34EEE"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4C27FAD2"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34CE1598"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611F30BF"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049E090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3DCBF0E9"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0.7</w:t>
            </w:r>
          </w:p>
        </w:tc>
        <w:tc>
          <w:tcPr>
            <w:tcW w:w="640" w:type="dxa"/>
            <w:tcBorders>
              <w:top w:val="nil"/>
              <w:left w:val="nil"/>
              <w:bottom w:val="single" w:sz="4" w:space="0" w:color="auto"/>
              <w:right w:val="single" w:sz="4" w:space="0" w:color="auto"/>
            </w:tcBorders>
            <w:shd w:val="clear" w:color="auto" w:fill="auto"/>
            <w:noWrap/>
            <w:vAlign w:val="bottom"/>
            <w:hideMark/>
          </w:tcPr>
          <w:p w14:paraId="53E5DF0E"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34AAEFB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1CBAC182"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439E4808"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2A3E3067"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2ED39C90"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0.7</w:t>
            </w:r>
          </w:p>
        </w:tc>
      </w:tr>
      <w:tr w:rsidR="006E6D7E" w:rsidRPr="006E6D7E" w14:paraId="26BFF9BB"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0BC4F9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10 360 421</w:t>
            </w:r>
          </w:p>
        </w:tc>
        <w:tc>
          <w:tcPr>
            <w:tcW w:w="740" w:type="dxa"/>
            <w:tcBorders>
              <w:top w:val="nil"/>
              <w:left w:val="nil"/>
              <w:bottom w:val="single" w:sz="4" w:space="0" w:color="auto"/>
              <w:right w:val="single" w:sz="4" w:space="0" w:color="auto"/>
            </w:tcBorders>
            <w:shd w:val="clear" w:color="auto" w:fill="auto"/>
            <w:noWrap/>
            <w:vAlign w:val="bottom"/>
            <w:hideMark/>
          </w:tcPr>
          <w:p w14:paraId="03456C3C"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109.4</w:t>
            </w:r>
          </w:p>
        </w:tc>
        <w:tc>
          <w:tcPr>
            <w:tcW w:w="640" w:type="dxa"/>
            <w:tcBorders>
              <w:top w:val="nil"/>
              <w:left w:val="nil"/>
              <w:bottom w:val="single" w:sz="4" w:space="0" w:color="auto"/>
              <w:right w:val="single" w:sz="4" w:space="0" w:color="auto"/>
            </w:tcBorders>
            <w:shd w:val="clear" w:color="auto" w:fill="auto"/>
            <w:noWrap/>
            <w:vAlign w:val="bottom"/>
            <w:hideMark/>
          </w:tcPr>
          <w:p w14:paraId="1955E555"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46.2</w:t>
            </w:r>
          </w:p>
        </w:tc>
        <w:tc>
          <w:tcPr>
            <w:tcW w:w="580" w:type="dxa"/>
            <w:tcBorders>
              <w:top w:val="nil"/>
              <w:left w:val="nil"/>
              <w:bottom w:val="single" w:sz="4" w:space="0" w:color="auto"/>
              <w:right w:val="single" w:sz="4" w:space="0" w:color="auto"/>
            </w:tcBorders>
            <w:shd w:val="clear" w:color="auto" w:fill="auto"/>
            <w:noWrap/>
            <w:vAlign w:val="bottom"/>
            <w:hideMark/>
          </w:tcPr>
          <w:p w14:paraId="0F4BB5D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668AC56D"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74C4D0C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3D89FE2B"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1.8</w:t>
            </w:r>
          </w:p>
        </w:tc>
        <w:tc>
          <w:tcPr>
            <w:tcW w:w="640" w:type="dxa"/>
            <w:tcBorders>
              <w:top w:val="nil"/>
              <w:left w:val="nil"/>
              <w:bottom w:val="single" w:sz="4" w:space="0" w:color="auto"/>
              <w:right w:val="single" w:sz="4" w:space="0" w:color="auto"/>
            </w:tcBorders>
            <w:shd w:val="clear" w:color="auto" w:fill="auto"/>
            <w:noWrap/>
            <w:vAlign w:val="bottom"/>
            <w:hideMark/>
          </w:tcPr>
          <w:p w14:paraId="71E880F9"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7FA8C9FD"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0959E0BB"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580F161D"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55D0288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2DAED221"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157.4</w:t>
            </w:r>
          </w:p>
        </w:tc>
      </w:tr>
      <w:tr w:rsidR="006E6D7E" w:rsidRPr="006E6D7E" w14:paraId="2D005879"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DDC483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lastRenderedPageBreak/>
              <w:t>10 361 421</w:t>
            </w:r>
          </w:p>
        </w:tc>
        <w:tc>
          <w:tcPr>
            <w:tcW w:w="740" w:type="dxa"/>
            <w:tcBorders>
              <w:top w:val="nil"/>
              <w:left w:val="nil"/>
              <w:bottom w:val="single" w:sz="4" w:space="0" w:color="auto"/>
              <w:right w:val="single" w:sz="4" w:space="0" w:color="auto"/>
            </w:tcBorders>
            <w:shd w:val="clear" w:color="auto" w:fill="auto"/>
            <w:noWrap/>
            <w:vAlign w:val="bottom"/>
            <w:hideMark/>
          </w:tcPr>
          <w:p w14:paraId="76CA1753"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118.2</w:t>
            </w:r>
          </w:p>
        </w:tc>
        <w:tc>
          <w:tcPr>
            <w:tcW w:w="640" w:type="dxa"/>
            <w:tcBorders>
              <w:top w:val="nil"/>
              <w:left w:val="nil"/>
              <w:bottom w:val="single" w:sz="4" w:space="0" w:color="auto"/>
              <w:right w:val="single" w:sz="4" w:space="0" w:color="auto"/>
            </w:tcBorders>
            <w:shd w:val="clear" w:color="auto" w:fill="auto"/>
            <w:noWrap/>
            <w:vAlign w:val="bottom"/>
            <w:hideMark/>
          </w:tcPr>
          <w:p w14:paraId="41EDCCB4"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18.4</w:t>
            </w:r>
          </w:p>
        </w:tc>
        <w:tc>
          <w:tcPr>
            <w:tcW w:w="580" w:type="dxa"/>
            <w:tcBorders>
              <w:top w:val="nil"/>
              <w:left w:val="nil"/>
              <w:bottom w:val="single" w:sz="4" w:space="0" w:color="auto"/>
              <w:right w:val="single" w:sz="4" w:space="0" w:color="auto"/>
            </w:tcBorders>
            <w:shd w:val="clear" w:color="auto" w:fill="auto"/>
            <w:noWrap/>
            <w:vAlign w:val="bottom"/>
            <w:hideMark/>
          </w:tcPr>
          <w:p w14:paraId="5AD2F17A"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6986B839"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705659EA"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3BC465D6"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14.6</w:t>
            </w:r>
          </w:p>
        </w:tc>
        <w:tc>
          <w:tcPr>
            <w:tcW w:w="640" w:type="dxa"/>
            <w:tcBorders>
              <w:top w:val="nil"/>
              <w:left w:val="nil"/>
              <w:bottom w:val="single" w:sz="4" w:space="0" w:color="auto"/>
              <w:right w:val="single" w:sz="4" w:space="0" w:color="auto"/>
            </w:tcBorders>
            <w:shd w:val="clear" w:color="auto" w:fill="auto"/>
            <w:noWrap/>
            <w:vAlign w:val="bottom"/>
            <w:hideMark/>
          </w:tcPr>
          <w:p w14:paraId="7883981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6B6E598F"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036EAD94"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4805A629"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1BC450DB"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555EB2DB"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151.3</w:t>
            </w:r>
          </w:p>
        </w:tc>
      </w:tr>
      <w:tr w:rsidR="006E6D7E" w:rsidRPr="006E6D7E" w14:paraId="60595F14"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14ED66E"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10 471 313</w:t>
            </w:r>
          </w:p>
        </w:tc>
        <w:tc>
          <w:tcPr>
            <w:tcW w:w="740" w:type="dxa"/>
            <w:tcBorders>
              <w:top w:val="nil"/>
              <w:left w:val="nil"/>
              <w:bottom w:val="single" w:sz="4" w:space="0" w:color="auto"/>
              <w:right w:val="single" w:sz="4" w:space="0" w:color="auto"/>
            </w:tcBorders>
            <w:shd w:val="clear" w:color="auto" w:fill="auto"/>
            <w:noWrap/>
            <w:vAlign w:val="bottom"/>
            <w:hideMark/>
          </w:tcPr>
          <w:p w14:paraId="4884DD7A"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0.6</w:t>
            </w:r>
          </w:p>
        </w:tc>
        <w:tc>
          <w:tcPr>
            <w:tcW w:w="640" w:type="dxa"/>
            <w:tcBorders>
              <w:top w:val="nil"/>
              <w:left w:val="nil"/>
              <w:bottom w:val="single" w:sz="4" w:space="0" w:color="auto"/>
              <w:right w:val="single" w:sz="4" w:space="0" w:color="auto"/>
            </w:tcBorders>
            <w:shd w:val="clear" w:color="auto" w:fill="auto"/>
            <w:noWrap/>
            <w:vAlign w:val="bottom"/>
            <w:hideMark/>
          </w:tcPr>
          <w:p w14:paraId="2C316EE9"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7F789A9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50CE6FD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1AA44ED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2C7049A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6AC60EBD"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4B3053A8"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18063C8F"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424DFC56"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44D64689"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6B5CC0B2"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0.6</w:t>
            </w:r>
          </w:p>
        </w:tc>
      </w:tr>
      <w:tr w:rsidR="006E6D7E" w:rsidRPr="006E6D7E" w14:paraId="0B28EA26"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FA16A3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10 475 313</w:t>
            </w:r>
          </w:p>
        </w:tc>
        <w:tc>
          <w:tcPr>
            <w:tcW w:w="740" w:type="dxa"/>
            <w:tcBorders>
              <w:top w:val="nil"/>
              <w:left w:val="nil"/>
              <w:bottom w:val="single" w:sz="4" w:space="0" w:color="auto"/>
              <w:right w:val="single" w:sz="4" w:space="0" w:color="auto"/>
            </w:tcBorders>
            <w:shd w:val="clear" w:color="auto" w:fill="auto"/>
            <w:noWrap/>
            <w:vAlign w:val="bottom"/>
            <w:hideMark/>
          </w:tcPr>
          <w:p w14:paraId="4E73B12B"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111.5</w:t>
            </w:r>
          </w:p>
        </w:tc>
        <w:tc>
          <w:tcPr>
            <w:tcW w:w="640" w:type="dxa"/>
            <w:tcBorders>
              <w:top w:val="nil"/>
              <w:left w:val="nil"/>
              <w:bottom w:val="single" w:sz="4" w:space="0" w:color="auto"/>
              <w:right w:val="single" w:sz="4" w:space="0" w:color="auto"/>
            </w:tcBorders>
            <w:shd w:val="clear" w:color="auto" w:fill="auto"/>
            <w:noWrap/>
            <w:vAlign w:val="bottom"/>
            <w:hideMark/>
          </w:tcPr>
          <w:p w14:paraId="4760908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5E95063F"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7.4</w:t>
            </w:r>
          </w:p>
        </w:tc>
        <w:tc>
          <w:tcPr>
            <w:tcW w:w="580" w:type="dxa"/>
            <w:tcBorders>
              <w:top w:val="nil"/>
              <w:left w:val="nil"/>
              <w:bottom w:val="single" w:sz="4" w:space="0" w:color="auto"/>
              <w:right w:val="single" w:sz="4" w:space="0" w:color="auto"/>
            </w:tcBorders>
            <w:shd w:val="clear" w:color="auto" w:fill="auto"/>
            <w:noWrap/>
            <w:vAlign w:val="bottom"/>
            <w:hideMark/>
          </w:tcPr>
          <w:p w14:paraId="161D871D"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05D5306A"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5EAF13EB"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7D9C0E29"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66D83B6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106B7F5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06FFEFF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23A495CB"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7C134AC9"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118.9</w:t>
            </w:r>
          </w:p>
        </w:tc>
      </w:tr>
      <w:tr w:rsidR="006E6D7E" w:rsidRPr="006E6D7E" w14:paraId="4DCA6964"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BAB6149"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10 476 313</w:t>
            </w:r>
          </w:p>
        </w:tc>
        <w:tc>
          <w:tcPr>
            <w:tcW w:w="740" w:type="dxa"/>
            <w:tcBorders>
              <w:top w:val="nil"/>
              <w:left w:val="nil"/>
              <w:bottom w:val="single" w:sz="4" w:space="0" w:color="auto"/>
              <w:right w:val="single" w:sz="4" w:space="0" w:color="auto"/>
            </w:tcBorders>
            <w:shd w:val="clear" w:color="auto" w:fill="auto"/>
            <w:noWrap/>
            <w:vAlign w:val="bottom"/>
            <w:hideMark/>
          </w:tcPr>
          <w:p w14:paraId="38C0112D"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24.8</w:t>
            </w:r>
          </w:p>
        </w:tc>
        <w:tc>
          <w:tcPr>
            <w:tcW w:w="640" w:type="dxa"/>
            <w:tcBorders>
              <w:top w:val="nil"/>
              <w:left w:val="nil"/>
              <w:bottom w:val="single" w:sz="4" w:space="0" w:color="auto"/>
              <w:right w:val="single" w:sz="4" w:space="0" w:color="auto"/>
            </w:tcBorders>
            <w:shd w:val="clear" w:color="auto" w:fill="auto"/>
            <w:noWrap/>
            <w:vAlign w:val="bottom"/>
            <w:hideMark/>
          </w:tcPr>
          <w:p w14:paraId="3B5FB527"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61B56FC9"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3.5</w:t>
            </w:r>
          </w:p>
        </w:tc>
        <w:tc>
          <w:tcPr>
            <w:tcW w:w="580" w:type="dxa"/>
            <w:tcBorders>
              <w:top w:val="nil"/>
              <w:left w:val="nil"/>
              <w:bottom w:val="single" w:sz="4" w:space="0" w:color="auto"/>
              <w:right w:val="single" w:sz="4" w:space="0" w:color="auto"/>
            </w:tcBorders>
            <w:shd w:val="clear" w:color="auto" w:fill="auto"/>
            <w:noWrap/>
            <w:vAlign w:val="bottom"/>
            <w:hideMark/>
          </w:tcPr>
          <w:p w14:paraId="088E4AF7"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55DE8A2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556691EB"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5AF8D476"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16FBA8E2"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4F8A9CCC"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13AE2EE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1C492F61"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1.0</w:t>
            </w:r>
          </w:p>
        </w:tc>
        <w:tc>
          <w:tcPr>
            <w:tcW w:w="860" w:type="dxa"/>
            <w:tcBorders>
              <w:top w:val="nil"/>
              <w:left w:val="nil"/>
              <w:bottom w:val="single" w:sz="4" w:space="0" w:color="auto"/>
              <w:right w:val="single" w:sz="4" w:space="0" w:color="auto"/>
            </w:tcBorders>
            <w:shd w:val="clear" w:color="auto" w:fill="auto"/>
            <w:noWrap/>
            <w:vAlign w:val="bottom"/>
            <w:hideMark/>
          </w:tcPr>
          <w:p w14:paraId="3EAB5436"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29.3</w:t>
            </w:r>
          </w:p>
        </w:tc>
      </w:tr>
      <w:tr w:rsidR="006E6D7E" w:rsidRPr="006E6D7E" w14:paraId="2B83A70C"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93A0FFF"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10 477 313</w:t>
            </w:r>
          </w:p>
        </w:tc>
        <w:tc>
          <w:tcPr>
            <w:tcW w:w="740" w:type="dxa"/>
            <w:tcBorders>
              <w:top w:val="nil"/>
              <w:left w:val="nil"/>
              <w:bottom w:val="single" w:sz="4" w:space="0" w:color="auto"/>
              <w:right w:val="single" w:sz="4" w:space="0" w:color="auto"/>
            </w:tcBorders>
            <w:shd w:val="clear" w:color="auto" w:fill="auto"/>
            <w:noWrap/>
            <w:vAlign w:val="bottom"/>
            <w:hideMark/>
          </w:tcPr>
          <w:p w14:paraId="73848E56"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18.9</w:t>
            </w:r>
          </w:p>
        </w:tc>
        <w:tc>
          <w:tcPr>
            <w:tcW w:w="640" w:type="dxa"/>
            <w:tcBorders>
              <w:top w:val="nil"/>
              <w:left w:val="nil"/>
              <w:bottom w:val="single" w:sz="4" w:space="0" w:color="auto"/>
              <w:right w:val="single" w:sz="4" w:space="0" w:color="auto"/>
            </w:tcBorders>
            <w:shd w:val="clear" w:color="auto" w:fill="auto"/>
            <w:noWrap/>
            <w:vAlign w:val="bottom"/>
            <w:hideMark/>
          </w:tcPr>
          <w:p w14:paraId="3F557E3E"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4DD8D3E2"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12456A42"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0C0A21B3"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7BBB7A9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625AACEC"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4BA8D13F"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26702CDD"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3875DEFF"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1CF8A5C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09FC34D6"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18.9</w:t>
            </w:r>
          </w:p>
        </w:tc>
      </w:tr>
      <w:tr w:rsidR="006E6D7E" w:rsidRPr="006E6D7E" w14:paraId="1E06E651"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4AC3EC3"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10 478 313</w:t>
            </w:r>
          </w:p>
        </w:tc>
        <w:tc>
          <w:tcPr>
            <w:tcW w:w="740" w:type="dxa"/>
            <w:tcBorders>
              <w:top w:val="nil"/>
              <w:left w:val="nil"/>
              <w:bottom w:val="single" w:sz="4" w:space="0" w:color="auto"/>
              <w:right w:val="single" w:sz="4" w:space="0" w:color="auto"/>
            </w:tcBorders>
            <w:shd w:val="clear" w:color="auto" w:fill="auto"/>
            <w:noWrap/>
            <w:vAlign w:val="bottom"/>
            <w:hideMark/>
          </w:tcPr>
          <w:p w14:paraId="0EF0C304"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7.8</w:t>
            </w:r>
          </w:p>
        </w:tc>
        <w:tc>
          <w:tcPr>
            <w:tcW w:w="640" w:type="dxa"/>
            <w:tcBorders>
              <w:top w:val="nil"/>
              <w:left w:val="nil"/>
              <w:bottom w:val="single" w:sz="4" w:space="0" w:color="auto"/>
              <w:right w:val="single" w:sz="4" w:space="0" w:color="auto"/>
            </w:tcBorders>
            <w:shd w:val="clear" w:color="auto" w:fill="auto"/>
            <w:noWrap/>
            <w:vAlign w:val="bottom"/>
            <w:hideMark/>
          </w:tcPr>
          <w:p w14:paraId="457633D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62AE97B7"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5EFF298F"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7DEA4A3B"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202EC03B"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3C91689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3165EB1B"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2DF92F8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4BA0CA72"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72835C0A"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346EE9AA"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7.8</w:t>
            </w:r>
          </w:p>
        </w:tc>
      </w:tr>
      <w:tr w:rsidR="006E6D7E" w:rsidRPr="006E6D7E" w14:paraId="4B112440"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9BE76D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10 479 313</w:t>
            </w:r>
          </w:p>
        </w:tc>
        <w:tc>
          <w:tcPr>
            <w:tcW w:w="740" w:type="dxa"/>
            <w:tcBorders>
              <w:top w:val="nil"/>
              <w:left w:val="nil"/>
              <w:bottom w:val="single" w:sz="4" w:space="0" w:color="auto"/>
              <w:right w:val="single" w:sz="4" w:space="0" w:color="auto"/>
            </w:tcBorders>
            <w:shd w:val="clear" w:color="auto" w:fill="auto"/>
            <w:noWrap/>
            <w:vAlign w:val="bottom"/>
            <w:hideMark/>
          </w:tcPr>
          <w:p w14:paraId="6AE0C4AE"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10.4</w:t>
            </w:r>
          </w:p>
        </w:tc>
        <w:tc>
          <w:tcPr>
            <w:tcW w:w="640" w:type="dxa"/>
            <w:tcBorders>
              <w:top w:val="nil"/>
              <w:left w:val="nil"/>
              <w:bottom w:val="single" w:sz="4" w:space="0" w:color="auto"/>
              <w:right w:val="single" w:sz="4" w:space="0" w:color="auto"/>
            </w:tcBorders>
            <w:shd w:val="clear" w:color="auto" w:fill="auto"/>
            <w:noWrap/>
            <w:vAlign w:val="bottom"/>
            <w:hideMark/>
          </w:tcPr>
          <w:p w14:paraId="4BE62D1D"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585D8C92"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4.7</w:t>
            </w:r>
          </w:p>
        </w:tc>
        <w:tc>
          <w:tcPr>
            <w:tcW w:w="580" w:type="dxa"/>
            <w:tcBorders>
              <w:top w:val="nil"/>
              <w:left w:val="nil"/>
              <w:bottom w:val="single" w:sz="4" w:space="0" w:color="auto"/>
              <w:right w:val="single" w:sz="4" w:space="0" w:color="auto"/>
            </w:tcBorders>
            <w:shd w:val="clear" w:color="auto" w:fill="auto"/>
            <w:noWrap/>
            <w:vAlign w:val="bottom"/>
            <w:hideMark/>
          </w:tcPr>
          <w:p w14:paraId="17E6B17B"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0833798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39C8F7B8"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6DD42DF9"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7FF4AB6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685FA73D"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4.7</w:t>
            </w:r>
          </w:p>
        </w:tc>
        <w:tc>
          <w:tcPr>
            <w:tcW w:w="820" w:type="dxa"/>
            <w:tcBorders>
              <w:top w:val="nil"/>
              <w:left w:val="nil"/>
              <w:bottom w:val="single" w:sz="4" w:space="0" w:color="auto"/>
              <w:right w:val="single" w:sz="4" w:space="0" w:color="auto"/>
            </w:tcBorders>
            <w:shd w:val="clear" w:color="auto" w:fill="auto"/>
            <w:noWrap/>
            <w:vAlign w:val="bottom"/>
            <w:hideMark/>
          </w:tcPr>
          <w:p w14:paraId="389FCADE"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4.7</w:t>
            </w:r>
          </w:p>
        </w:tc>
        <w:tc>
          <w:tcPr>
            <w:tcW w:w="820" w:type="dxa"/>
            <w:tcBorders>
              <w:top w:val="nil"/>
              <w:left w:val="nil"/>
              <w:bottom w:val="single" w:sz="4" w:space="0" w:color="auto"/>
              <w:right w:val="single" w:sz="4" w:space="0" w:color="auto"/>
            </w:tcBorders>
            <w:shd w:val="clear" w:color="auto" w:fill="auto"/>
            <w:noWrap/>
            <w:vAlign w:val="bottom"/>
            <w:hideMark/>
          </w:tcPr>
          <w:p w14:paraId="65367C37"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76483473"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24.6</w:t>
            </w:r>
          </w:p>
        </w:tc>
      </w:tr>
      <w:tr w:rsidR="006E6D7E" w:rsidRPr="006E6D7E" w14:paraId="54AFFC3C"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BA88A7B"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21 215 212</w:t>
            </w:r>
          </w:p>
        </w:tc>
        <w:tc>
          <w:tcPr>
            <w:tcW w:w="740" w:type="dxa"/>
            <w:tcBorders>
              <w:top w:val="nil"/>
              <w:left w:val="nil"/>
              <w:bottom w:val="single" w:sz="4" w:space="0" w:color="auto"/>
              <w:right w:val="single" w:sz="4" w:space="0" w:color="auto"/>
            </w:tcBorders>
            <w:shd w:val="clear" w:color="auto" w:fill="auto"/>
            <w:noWrap/>
            <w:vAlign w:val="bottom"/>
            <w:hideMark/>
          </w:tcPr>
          <w:p w14:paraId="3BD58BB7"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15.5</w:t>
            </w:r>
          </w:p>
        </w:tc>
        <w:tc>
          <w:tcPr>
            <w:tcW w:w="640" w:type="dxa"/>
            <w:tcBorders>
              <w:top w:val="nil"/>
              <w:left w:val="nil"/>
              <w:bottom w:val="single" w:sz="4" w:space="0" w:color="auto"/>
              <w:right w:val="single" w:sz="4" w:space="0" w:color="auto"/>
            </w:tcBorders>
            <w:shd w:val="clear" w:color="auto" w:fill="auto"/>
            <w:noWrap/>
            <w:vAlign w:val="bottom"/>
            <w:hideMark/>
          </w:tcPr>
          <w:p w14:paraId="0A5DCF37"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4BE31B64"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629E9DD3"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7A1980F7"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3F75715A"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178A59A6"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319DE183"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10E13EE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2C35DA83"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290CA3D7"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64F6372F"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15.5</w:t>
            </w:r>
          </w:p>
        </w:tc>
      </w:tr>
      <w:tr w:rsidR="006E6D7E" w:rsidRPr="006E6D7E" w14:paraId="73F8662B"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E6C74CA"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21 475 313</w:t>
            </w:r>
          </w:p>
        </w:tc>
        <w:tc>
          <w:tcPr>
            <w:tcW w:w="740" w:type="dxa"/>
            <w:tcBorders>
              <w:top w:val="nil"/>
              <w:left w:val="nil"/>
              <w:bottom w:val="single" w:sz="4" w:space="0" w:color="auto"/>
              <w:right w:val="single" w:sz="4" w:space="0" w:color="auto"/>
            </w:tcBorders>
            <w:shd w:val="clear" w:color="auto" w:fill="auto"/>
            <w:noWrap/>
            <w:vAlign w:val="bottom"/>
            <w:hideMark/>
          </w:tcPr>
          <w:p w14:paraId="21C97846"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32.4</w:t>
            </w:r>
          </w:p>
        </w:tc>
        <w:tc>
          <w:tcPr>
            <w:tcW w:w="640" w:type="dxa"/>
            <w:tcBorders>
              <w:top w:val="nil"/>
              <w:left w:val="nil"/>
              <w:bottom w:val="single" w:sz="4" w:space="0" w:color="auto"/>
              <w:right w:val="single" w:sz="4" w:space="0" w:color="auto"/>
            </w:tcBorders>
            <w:shd w:val="clear" w:color="auto" w:fill="auto"/>
            <w:noWrap/>
            <w:vAlign w:val="bottom"/>
            <w:hideMark/>
          </w:tcPr>
          <w:p w14:paraId="4917D7E4"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32C22417"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5CEF4D29"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637010AF"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5D3CEDE7"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057F9914"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0B2045CC"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7022590E"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70BF65E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79B4ED1C"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2CF9532B"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32.4</w:t>
            </w:r>
          </w:p>
        </w:tc>
      </w:tr>
      <w:tr w:rsidR="006E6D7E" w:rsidRPr="006E6D7E" w14:paraId="01A60DB6"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B747FC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21 476 313</w:t>
            </w:r>
          </w:p>
        </w:tc>
        <w:tc>
          <w:tcPr>
            <w:tcW w:w="740" w:type="dxa"/>
            <w:tcBorders>
              <w:top w:val="nil"/>
              <w:left w:val="nil"/>
              <w:bottom w:val="single" w:sz="4" w:space="0" w:color="auto"/>
              <w:right w:val="single" w:sz="4" w:space="0" w:color="auto"/>
            </w:tcBorders>
            <w:shd w:val="clear" w:color="auto" w:fill="auto"/>
            <w:noWrap/>
            <w:vAlign w:val="bottom"/>
            <w:hideMark/>
          </w:tcPr>
          <w:p w14:paraId="5F55B39A"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10.4</w:t>
            </w:r>
          </w:p>
        </w:tc>
        <w:tc>
          <w:tcPr>
            <w:tcW w:w="640" w:type="dxa"/>
            <w:tcBorders>
              <w:top w:val="nil"/>
              <w:left w:val="nil"/>
              <w:bottom w:val="single" w:sz="4" w:space="0" w:color="auto"/>
              <w:right w:val="single" w:sz="4" w:space="0" w:color="auto"/>
            </w:tcBorders>
            <w:shd w:val="clear" w:color="auto" w:fill="auto"/>
            <w:noWrap/>
            <w:vAlign w:val="bottom"/>
            <w:hideMark/>
          </w:tcPr>
          <w:p w14:paraId="75D80664"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7B7A164C"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15B65813"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0F5D8B2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12AF0346"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5F1D543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0333CBBF"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751C2019"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53084463"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7F346AB2"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18EE1B9D"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10.4</w:t>
            </w:r>
          </w:p>
        </w:tc>
      </w:tr>
      <w:tr w:rsidR="006E6D7E" w:rsidRPr="006E6D7E" w14:paraId="67EFBB53"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A68B10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21 477 313</w:t>
            </w:r>
          </w:p>
        </w:tc>
        <w:tc>
          <w:tcPr>
            <w:tcW w:w="740" w:type="dxa"/>
            <w:tcBorders>
              <w:top w:val="nil"/>
              <w:left w:val="nil"/>
              <w:bottom w:val="single" w:sz="4" w:space="0" w:color="auto"/>
              <w:right w:val="single" w:sz="4" w:space="0" w:color="auto"/>
            </w:tcBorders>
            <w:shd w:val="clear" w:color="auto" w:fill="auto"/>
            <w:noWrap/>
            <w:vAlign w:val="bottom"/>
            <w:hideMark/>
          </w:tcPr>
          <w:p w14:paraId="7D5BE59B"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1.7</w:t>
            </w:r>
          </w:p>
        </w:tc>
        <w:tc>
          <w:tcPr>
            <w:tcW w:w="640" w:type="dxa"/>
            <w:tcBorders>
              <w:top w:val="nil"/>
              <w:left w:val="nil"/>
              <w:bottom w:val="single" w:sz="4" w:space="0" w:color="auto"/>
              <w:right w:val="single" w:sz="4" w:space="0" w:color="auto"/>
            </w:tcBorders>
            <w:shd w:val="clear" w:color="auto" w:fill="auto"/>
            <w:noWrap/>
            <w:vAlign w:val="bottom"/>
            <w:hideMark/>
          </w:tcPr>
          <w:p w14:paraId="498459FA"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757CB099"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4B8FC32F"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653FC79A"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5AD93D8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5B19608B"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779996CD"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5A3B1C4D"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28B98A1E"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70F47A0F"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6DFB977E"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1.7</w:t>
            </w:r>
          </w:p>
        </w:tc>
      </w:tr>
      <w:tr w:rsidR="006E6D7E" w:rsidRPr="006E6D7E" w14:paraId="40EB3D93"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2F25769"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21 478 313</w:t>
            </w:r>
          </w:p>
        </w:tc>
        <w:tc>
          <w:tcPr>
            <w:tcW w:w="740" w:type="dxa"/>
            <w:tcBorders>
              <w:top w:val="nil"/>
              <w:left w:val="nil"/>
              <w:bottom w:val="single" w:sz="4" w:space="0" w:color="auto"/>
              <w:right w:val="single" w:sz="4" w:space="0" w:color="auto"/>
            </w:tcBorders>
            <w:shd w:val="clear" w:color="auto" w:fill="auto"/>
            <w:noWrap/>
            <w:vAlign w:val="bottom"/>
            <w:hideMark/>
          </w:tcPr>
          <w:p w14:paraId="56104570"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5.4</w:t>
            </w:r>
          </w:p>
        </w:tc>
        <w:tc>
          <w:tcPr>
            <w:tcW w:w="640" w:type="dxa"/>
            <w:tcBorders>
              <w:top w:val="nil"/>
              <w:left w:val="nil"/>
              <w:bottom w:val="single" w:sz="4" w:space="0" w:color="auto"/>
              <w:right w:val="single" w:sz="4" w:space="0" w:color="auto"/>
            </w:tcBorders>
            <w:shd w:val="clear" w:color="auto" w:fill="auto"/>
            <w:noWrap/>
            <w:vAlign w:val="bottom"/>
            <w:hideMark/>
          </w:tcPr>
          <w:p w14:paraId="4944C1EA"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6DCFFAE2"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5ED897E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36475C3E"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6AAA97A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2D87E4EA"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5165AE49"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44DC1916"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4ABB306A"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0A3D4108"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6AF4804F"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5.4</w:t>
            </w:r>
          </w:p>
        </w:tc>
      </w:tr>
      <w:tr w:rsidR="006E6D7E" w:rsidRPr="006E6D7E" w14:paraId="4EA8DFEF"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BA6196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21 479 313</w:t>
            </w:r>
          </w:p>
        </w:tc>
        <w:tc>
          <w:tcPr>
            <w:tcW w:w="740" w:type="dxa"/>
            <w:tcBorders>
              <w:top w:val="nil"/>
              <w:left w:val="nil"/>
              <w:bottom w:val="single" w:sz="4" w:space="0" w:color="auto"/>
              <w:right w:val="single" w:sz="4" w:space="0" w:color="auto"/>
            </w:tcBorders>
            <w:shd w:val="clear" w:color="auto" w:fill="auto"/>
            <w:noWrap/>
            <w:vAlign w:val="bottom"/>
            <w:hideMark/>
          </w:tcPr>
          <w:p w14:paraId="4E286412"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7.4</w:t>
            </w:r>
          </w:p>
        </w:tc>
        <w:tc>
          <w:tcPr>
            <w:tcW w:w="640" w:type="dxa"/>
            <w:tcBorders>
              <w:top w:val="nil"/>
              <w:left w:val="nil"/>
              <w:bottom w:val="single" w:sz="4" w:space="0" w:color="auto"/>
              <w:right w:val="single" w:sz="4" w:space="0" w:color="auto"/>
            </w:tcBorders>
            <w:shd w:val="clear" w:color="auto" w:fill="auto"/>
            <w:noWrap/>
            <w:vAlign w:val="bottom"/>
            <w:hideMark/>
          </w:tcPr>
          <w:p w14:paraId="7E93EB77"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0BBD27C6"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72AB8E0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3A73833F"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7C7EDB6E"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29B4F91B"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1EC55B4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144A62F2"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04C29657"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380E3277"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13B2D52D"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7.4</w:t>
            </w:r>
          </w:p>
        </w:tc>
      </w:tr>
      <w:tr w:rsidR="006E6D7E" w:rsidRPr="006E6D7E" w14:paraId="7DDD688A"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FA3C3B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53 214 212</w:t>
            </w:r>
          </w:p>
        </w:tc>
        <w:tc>
          <w:tcPr>
            <w:tcW w:w="740" w:type="dxa"/>
            <w:tcBorders>
              <w:top w:val="nil"/>
              <w:left w:val="nil"/>
              <w:bottom w:val="single" w:sz="4" w:space="0" w:color="auto"/>
              <w:right w:val="single" w:sz="4" w:space="0" w:color="auto"/>
            </w:tcBorders>
            <w:shd w:val="clear" w:color="auto" w:fill="auto"/>
            <w:noWrap/>
            <w:vAlign w:val="bottom"/>
            <w:hideMark/>
          </w:tcPr>
          <w:p w14:paraId="08973E69"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2.7</w:t>
            </w:r>
          </w:p>
        </w:tc>
        <w:tc>
          <w:tcPr>
            <w:tcW w:w="640" w:type="dxa"/>
            <w:tcBorders>
              <w:top w:val="nil"/>
              <w:left w:val="nil"/>
              <w:bottom w:val="single" w:sz="4" w:space="0" w:color="auto"/>
              <w:right w:val="single" w:sz="4" w:space="0" w:color="auto"/>
            </w:tcBorders>
            <w:shd w:val="clear" w:color="auto" w:fill="auto"/>
            <w:noWrap/>
            <w:vAlign w:val="bottom"/>
            <w:hideMark/>
          </w:tcPr>
          <w:p w14:paraId="2D420535"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58CE8B88"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06CBD2FA"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546969E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6B0FCB4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57F579BE"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7F4C550C"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2E67A432"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5912EF4C"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46732E58"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4BC5C9D9"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2.7</w:t>
            </w:r>
          </w:p>
        </w:tc>
      </w:tr>
      <w:tr w:rsidR="006E6D7E" w:rsidRPr="006E6D7E" w14:paraId="4FFA0660"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20066C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53 215 212</w:t>
            </w:r>
          </w:p>
        </w:tc>
        <w:tc>
          <w:tcPr>
            <w:tcW w:w="740" w:type="dxa"/>
            <w:tcBorders>
              <w:top w:val="nil"/>
              <w:left w:val="nil"/>
              <w:bottom w:val="single" w:sz="4" w:space="0" w:color="auto"/>
              <w:right w:val="single" w:sz="4" w:space="0" w:color="auto"/>
            </w:tcBorders>
            <w:shd w:val="clear" w:color="auto" w:fill="auto"/>
            <w:noWrap/>
            <w:vAlign w:val="bottom"/>
            <w:hideMark/>
          </w:tcPr>
          <w:p w14:paraId="5472ADE3"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59.4</w:t>
            </w:r>
          </w:p>
        </w:tc>
        <w:tc>
          <w:tcPr>
            <w:tcW w:w="640" w:type="dxa"/>
            <w:tcBorders>
              <w:top w:val="nil"/>
              <w:left w:val="nil"/>
              <w:bottom w:val="single" w:sz="4" w:space="0" w:color="auto"/>
              <w:right w:val="single" w:sz="4" w:space="0" w:color="auto"/>
            </w:tcBorders>
            <w:shd w:val="clear" w:color="auto" w:fill="auto"/>
            <w:noWrap/>
            <w:vAlign w:val="bottom"/>
            <w:hideMark/>
          </w:tcPr>
          <w:p w14:paraId="4E85CB02"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7DC9FAFE"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580" w:type="dxa"/>
            <w:tcBorders>
              <w:top w:val="nil"/>
              <w:left w:val="nil"/>
              <w:bottom w:val="single" w:sz="4" w:space="0" w:color="auto"/>
              <w:right w:val="single" w:sz="4" w:space="0" w:color="auto"/>
            </w:tcBorders>
            <w:shd w:val="clear" w:color="auto" w:fill="auto"/>
            <w:noWrap/>
            <w:vAlign w:val="bottom"/>
            <w:hideMark/>
          </w:tcPr>
          <w:p w14:paraId="48AED85C"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76AF2573"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383C996D"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40" w:type="dxa"/>
            <w:tcBorders>
              <w:top w:val="nil"/>
              <w:left w:val="nil"/>
              <w:bottom w:val="single" w:sz="4" w:space="0" w:color="auto"/>
              <w:right w:val="single" w:sz="4" w:space="0" w:color="auto"/>
            </w:tcBorders>
            <w:shd w:val="clear" w:color="auto" w:fill="auto"/>
            <w:noWrap/>
            <w:vAlign w:val="bottom"/>
            <w:hideMark/>
          </w:tcPr>
          <w:p w14:paraId="07D6ACC3"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auto" w:fill="auto"/>
            <w:noWrap/>
            <w:vAlign w:val="bottom"/>
            <w:hideMark/>
          </w:tcPr>
          <w:p w14:paraId="51AE773A"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660" w:type="dxa"/>
            <w:tcBorders>
              <w:top w:val="nil"/>
              <w:left w:val="nil"/>
              <w:bottom w:val="single" w:sz="4" w:space="0" w:color="auto"/>
              <w:right w:val="single" w:sz="4" w:space="0" w:color="auto"/>
            </w:tcBorders>
            <w:shd w:val="clear" w:color="auto" w:fill="auto"/>
            <w:noWrap/>
            <w:vAlign w:val="bottom"/>
            <w:hideMark/>
          </w:tcPr>
          <w:p w14:paraId="2D20C35D"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5CF391B6"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20" w:type="dxa"/>
            <w:tcBorders>
              <w:top w:val="nil"/>
              <w:left w:val="nil"/>
              <w:bottom w:val="single" w:sz="4" w:space="0" w:color="auto"/>
              <w:right w:val="single" w:sz="4" w:space="0" w:color="auto"/>
            </w:tcBorders>
            <w:shd w:val="clear" w:color="auto" w:fill="auto"/>
            <w:noWrap/>
            <w:vAlign w:val="bottom"/>
            <w:hideMark/>
          </w:tcPr>
          <w:p w14:paraId="0729E589"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 </w:t>
            </w:r>
          </w:p>
        </w:tc>
        <w:tc>
          <w:tcPr>
            <w:tcW w:w="860" w:type="dxa"/>
            <w:tcBorders>
              <w:top w:val="nil"/>
              <w:left w:val="nil"/>
              <w:bottom w:val="single" w:sz="4" w:space="0" w:color="auto"/>
              <w:right w:val="single" w:sz="4" w:space="0" w:color="auto"/>
            </w:tcBorders>
            <w:shd w:val="clear" w:color="auto" w:fill="auto"/>
            <w:noWrap/>
            <w:vAlign w:val="bottom"/>
            <w:hideMark/>
          </w:tcPr>
          <w:p w14:paraId="6D577A41"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59.4</w:t>
            </w:r>
          </w:p>
        </w:tc>
      </w:tr>
      <w:tr w:rsidR="006E6D7E" w:rsidRPr="006E6D7E" w14:paraId="1C9FB45C" w14:textId="77777777" w:rsidTr="006E6D7E">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5D366F8" w14:textId="77777777" w:rsidR="006E6D7E" w:rsidRPr="006E6D7E" w:rsidRDefault="006E6D7E" w:rsidP="006E6D7E">
            <w:pPr>
              <w:suppressAutoHyphens w:val="0"/>
              <w:autoSpaceDN/>
              <w:spacing w:line="240" w:lineRule="auto"/>
              <w:ind w:firstLine="0"/>
              <w:jc w:val="left"/>
              <w:textAlignment w:val="auto"/>
              <w:rPr>
                <w:rFonts w:eastAsia="Times New Roman"/>
                <w:b/>
                <w:bCs/>
                <w:color w:val="000000"/>
                <w:sz w:val="20"/>
                <w:szCs w:val="20"/>
                <w:lang w:eastAsia="sr-Latn-RS"/>
              </w:rPr>
            </w:pPr>
            <w:r w:rsidRPr="006E6D7E">
              <w:rPr>
                <w:rFonts w:eastAsia="Times New Roman"/>
                <w:b/>
                <w:bCs/>
                <w:color w:val="000000"/>
                <w:sz w:val="20"/>
                <w:szCs w:val="20"/>
                <w:lang w:eastAsia="sr-Latn-RS"/>
              </w:rPr>
              <w:t>УКУПНО ГЈ</w:t>
            </w:r>
          </w:p>
        </w:tc>
        <w:tc>
          <w:tcPr>
            <w:tcW w:w="740" w:type="dxa"/>
            <w:tcBorders>
              <w:top w:val="nil"/>
              <w:left w:val="nil"/>
              <w:bottom w:val="single" w:sz="4" w:space="0" w:color="auto"/>
              <w:right w:val="single" w:sz="4" w:space="0" w:color="auto"/>
            </w:tcBorders>
            <w:shd w:val="clear" w:color="auto" w:fill="auto"/>
            <w:noWrap/>
            <w:vAlign w:val="bottom"/>
            <w:hideMark/>
          </w:tcPr>
          <w:p w14:paraId="5A22069E" w14:textId="77777777" w:rsidR="006E6D7E" w:rsidRPr="006E6D7E" w:rsidRDefault="006E6D7E" w:rsidP="006E6D7E">
            <w:pPr>
              <w:suppressAutoHyphens w:val="0"/>
              <w:autoSpaceDN/>
              <w:spacing w:line="240" w:lineRule="auto"/>
              <w:ind w:firstLine="0"/>
              <w:jc w:val="right"/>
              <w:textAlignment w:val="auto"/>
              <w:rPr>
                <w:rFonts w:eastAsia="Times New Roman"/>
                <w:b/>
                <w:bCs/>
                <w:color w:val="000000"/>
                <w:sz w:val="20"/>
                <w:szCs w:val="20"/>
                <w:lang w:eastAsia="sr-Latn-RS"/>
              </w:rPr>
            </w:pPr>
            <w:r w:rsidRPr="006E6D7E">
              <w:rPr>
                <w:rFonts w:eastAsia="Times New Roman"/>
                <w:b/>
                <w:bCs/>
                <w:color w:val="000000"/>
                <w:sz w:val="20"/>
                <w:szCs w:val="20"/>
                <w:lang w:eastAsia="sr-Latn-RS"/>
              </w:rPr>
              <w:t>1342.9</w:t>
            </w:r>
          </w:p>
        </w:tc>
        <w:tc>
          <w:tcPr>
            <w:tcW w:w="640" w:type="dxa"/>
            <w:tcBorders>
              <w:top w:val="nil"/>
              <w:left w:val="nil"/>
              <w:bottom w:val="single" w:sz="4" w:space="0" w:color="auto"/>
              <w:right w:val="single" w:sz="4" w:space="0" w:color="auto"/>
            </w:tcBorders>
            <w:shd w:val="clear" w:color="auto" w:fill="auto"/>
            <w:noWrap/>
            <w:vAlign w:val="bottom"/>
            <w:hideMark/>
          </w:tcPr>
          <w:p w14:paraId="6664C306" w14:textId="77777777" w:rsidR="006E6D7E" w:rsidRPr="006E6D7E" w:rsidRDefault="006E6D7E" w:rsidP="006E6D7E">
            <w:pPr>
              <w:suppressAutoHyphens w:val="0"/>
              <w:autoSpaceDN/>
              <w:spacing w:line="240" w:lineRule="auto"/>
              <w:ind w:firstLine="0"/>
              <w:jc w:val="right"/>
              <w:textAlignment w:val="auto"/>
              <w:rPr>
                <w:rFonts w:eastAsia="Times New Roman"/>
                <w:b/>
                <w:bCs/>
                <w:color w:val="000000"/>
                <w:sz w:val="20"/>
                <w:szCs w:val="20"/>
                <w:lang w:eastAsia="sr-Latn-RS"/>
              </w:rPr>
            </w:pPr>
            <w:r w:rsidRPr="006E6D7E">
              <w:rPr>
                <w:rFonts w:eastAsia="Times New Roman"/>
                <w:b/>
                <w:bCs/>
                <w:color w:val="000000"/>
                <w:sz w:val="20"/>
                <w:szCs w:val="20"/>
                <w:lang w:eastAsia="sr-Latn-RS"/>
              </w:rPr>
              <w:t>153.2</w:t>
            </w:r>
          </w:p>
        </w:tc>
        <w:tc>
          <w:tcPr>
            <w:tcW w:w="580" w:type="dxa"/>
            <w:tcBorders>
              <w:top w:val="nil"/>
              <w:left w:val="nil"/>
              <w:bottom w:val="single" w:sz="4" w:space="0" w:color="auto"/>
              <w:right w:val="single" w:sz="4" w:space="0" w:color="auto"/>
            </w:tcBorders>
            <w:shd w:val="clear" w:color="auto" w:fill="auto"/>
            <w:noWrap/>
            <w:vAlign w:val="bottom"/>
            <w:hideMark/>
          </w:tcPr>
          <w:p w14:paraId="429A9F09" w14:textId="77777777" w:rsidR="006E6D7E" w:rsidRPr="006E6D7E" w:rsidRDefault="006E6D7E" w:rsidP="006E6D7E">
            <w:pPr>
              <w:suppressAutoHyphens w:val="0"/>
              <w:autoSpaceDN/>
              <w:spacing w:line="240" w:lineRule="auto"/>
              <w:ind w:firstLine="0"/>
              <w:jc w:val="right"/>
              <w:textAlignment w:val="auto"/>
              <w:rPr>
                <w:rFonts w:eastAsia="Times New Roman"/>
                <w:b/>
                <w:bCs/>
                <w:color w:val="000000"/>
                <w:sz w:val="20"/>
                <w:szCs w:val="20"/>
                <w:lang w:eastAsia="sr-Latn-RS"/>
              </w:rPr>
            </w:pPr>
            <w:r w:rsidRPr="006E6D7E">
              <w:rPr>
                <w:rFonts w:eastAsia="Times New Roman"/>
                <w:b/>
                <w:bCs/>
                <w:color w:val="000000"/>
                <w:sz w:val="20"/>
                <w:szCs w:val="20"/>
                <w:lang w:eastAsia="sr-Latn-RS"/>
              </w:rPr>
              <w:t>15.6</w:t>
            </w:r>
          </w:p>
        </w:tc>
        <w:tc>
          <w:tcPr>
            <w:tcW w:w="580" w:type="dxa"/>
            <w:tcBorders>
              <w:top w:val="nil"/>
              <w:left w:val="nil"/>
              <w:bottom w:val="single" w:sz="4" w:space="0" w:color="auto"/>
              <w:right w:val="single" w:sz="4" w:space="0" w:color="auto"/>
            </w:tcBorders>
            <w:shd w:val="clear" w:color="auto" w:fill="auto"/>
            <w:noWrap/>
            <w:vAlign w:val="bottom"/>
            <w:hideMark/>
          </w:tcPr>
          <w:p w14:paraId="40D3FEA7" w14:textId="77777777" w:rsidR="006E6D7E" w:rsidRPr="006E6D7E" w:rsidRDefault="006E6D7E" w:rsidP="006E6D7E">
            <w:pPr>
              <w:suppressAutoHyphens w:val="0"/>
              <w:autoSpaceDN/>
              <w:spacing w:line="240" w:lineRule="auto"/>
              <w:ind w:firstLine="0"/>
              <w:jc w:val="right"/>
              <w:textAlignment w:val="auto"/>
              <w:rPr>
                <w:rFonts w:eastAsia="Times New Roman"/>
                <w:b/>
                <w:bCs/>
                <w:color w:val="000000"/>
                <w:sz w:val="20"/>
                <w:szCs w:val="20"/>
                <w:lang w:eastAsia="sr-Latn-RS"/>
              </w:rPr>
            </w:pPr>
            <w:r w:rsidRPr="006E6D7E">
              <w:rPr>
                <w:rFonts w:eastAsia="Times New Roman"/>
                <w:b/>
                <w:bCs/>
                <w:color w:val="000000"/>
                <w:sz w:val="20"/>
                <w:szCs w:val="20"/>
                <w:lang w:eastAsia="sr-Latn-RS"/>
              </w:rPr>
              <w:t>7.9</w:t>
            </w:r>
          </w:p>
        </w:tc>
        <w:tc>
          <w:tcPr>
            <w:tcW w:w="820" w:type="dxa"/>
            <w:tcBorders>
              <w:top w:val="nil"/>
              <w:left w:val="nil"/>
              <w:bottom w:val="single" w:sz="4" w:space="0" w:color="auto"/>
              <w:right w:val="single" w:sz="4" w:space="0" w:color="auto"/>
            </w:tcBorders>
            <w:shd w:val="clear" w:color="auto" w:fill="auto"/>
            <w:noWrap/>
            <w:vAlign w:val="bottom"/>
            <w:hideMark/>
          </w:tcPr>
          <w:p w14:paraId="1FDD131A" w14:textId="77777777" w:rsidR="006E6D7E" w:rsidRPr="006E6D7E" w:rsidRDefault="006E6D7E" w:rsidP="006E6D7E">
            <w:pPr>
              <w:suppressAutoHyphens w:val="0"/>
              <w:autoSpaceDN/>
              <w:spacing w:line="240" w:lineRule="auto"/>
              <w:ind w:firstLine="0"/>
              <w:jc w:val="right"/>
              <w:textAlignment w:val="auto"/>
              <w:rPr>
                <w:rFonts w:eastAsia="Times New Roman"/>
                <w:b/>
                <w:bCs/>
                <w:color w:val="000000"/>
                <w:sz w:val="20"/>
                <w:szCs w:val="20"/>
                <w:lang w:eastAsia="sr-Latn-RS"/>
              </w:rPr>
            </w:pPr>
            <w:r w:rsidRPr="006E6D7E">
              <w:rPr>
                <w:rFonts w:eastAsia="Times New Roman"/>
                <w:b/>
                <w:bCs/>
                <w:color w:val="000000"/>
                <w:sz w:val="20"/>
                <w:szCs w:val="20"/>
                <w:lang w:eastAsia="sr-Latn-RS"/>
              </w:rPr>
              <w:t>316.6</w:t>
            </w:r>
          </w:p>
        </w:tc>
        <w:tc>
          <w:tcPr>
            <w:tcW w:w="660" w:type="dxa"/>
            <w:tcBorders>
              <w:top w:val="nil"/>
              <w:left w:val="nil"/>
              <w:bottom w:val="single" w:sz="4" w:space="0" w:color="auto"/>
              <w:right w:val="single" w:sz="4" w:space="0" w:color="auto"/>
            </w:tcBorders>
            <w:shd w:val="clear" w:color="auto" w:fill="auto"/>
            <w:noWrap/>
            <w:vAlign w:val="bottom"/>
            <w:hideMark/>
          </w:tcPr>
          <w:p w14:paraId="7F329C64" w14:textId="77777777" w:rsidR="006E6D7E" w:rsidRPr="006E6D7E" w:rsidRDefault="006E6D7E" w:rsidP="006E6D7E">
            <w:pPr>
              <w:suppressAutoHyphens w:val="0"/>
              <w:autoSpaceDN/>
              <w:spacing w:line="240" w:lineRule="auto"/>
              <w:ind w:firstLine="0"/>
              <w:jc w:val="right"/>
              <w:textAlignment w:val="auto"/>
              <w:rPr>
                <w:rFonts w:eastAsia="Times New Roman"/>
                <w:b/>
                <w:bCs/>
                <w:color w:val="000000"/>
                <w:sz w:val="20"/>
                <w:szCs w:val="20"/>
                <w:lang w:eastAsia="sr-Latn-RS"/>
              </w:rPr>
            </w:pPr>
            <w:r w:rsidRPr="006E6D7E">
              <w:rPr>
                <w:rFonts w:eastAsia="Times New Roman"/>
                <w:b/>
                <w:bCs/>
                <w:color w:val="000000"/>
                <w:sz w:val="20"/>
                <w:szCs w:val="20"/>
                <w:lang w:eastAsia="sr-Latn-RS"/>
              </w:rPr>
              <w:t>372.2</w:t>
            </w:r>
          </w:p>
        </w:tc>
        <w:tc>
          <w:tcPr>
            <w:tcW w:w="640" w:type="dxa"/>
            <w:tcBorders>
              <w:top w:val="nil"/>
              <w:left w:val="nil"/>
              <w:bottom w:val="single" w:sz="4" w:space="0" w:color="auto"/>
              <w:right w:val="single" w:sz="4" w:space="0" w:color="auto"/>
            </w:tcBorders>
            <w:shd w:val="clear" w:color="auto" w:fill="auto"/>
            <w:noWrap/>
            <w:vAlign w:val="bottom"/>
            <w:hideMark/>
          </w:tcPr>
          <w:p w14:paraId="53A6A143" w14:textId="77777777" w:rsidR="006E6D7E" w:rsidRPr="006E6D7E" w:rsidRDefault="006E6D7E" w:rsidP="006E6D7E">
            <w:pPr>
              <w:suppressAutoHyphens w:val="0"/>
              <w:autoSpaceDN/>
              <w:spacing w:line="240" w:lineRule="auto"/>
              <w:ind w:firstLine="0"/>
              <w:jc w:val="right"/>
              <w:textAlignment w:val="auto"/>
              <w:rPr>
                <w:rFonts w:eastAsia="Times New Roman"/>
                <w:b/>
                <w:bCs/>
                <w:color w:val="000000"/>
                <w:sz w:val="20"/>
                <w:szCs w:val="20"/>
                <w:lang w:eastAsia="sr-Latn-RS"/>
              </w:rPr>
            </w:pPr>
            <w:r w:rsidRPr="006E6D7E">
              <w:rPr>
                <w:rFonts w:eastAsia="Times New Roman"/>
                <w:b/>
                <w:bCs/>
                <w:color w:val="000000"/>
                <w:sz w:val="20"/>
                <w:szCs w:val="20"/>
                <w:lang w:eastAsia="sr-Latn-RS"/>
              </w:rPr>
              <w:t>5.4</w:t>
            </w:r>
          </w:p>
        </w:tc>
        <w:tc>
          <w:tcPr>
            <w:tcW w:w="880" w:type="dxa"/>
            <w:tcBorders>
              <w:top w:val="nil"/>
              <w:left w:val="nil"/>
              <w:bottom w:val="single" w:sz="4" w:space="0" w:color="auto"/>
              <w:right w:val="single" w:sz="4" w:space="0" w:color="auto"/>
            </w:tcBorders>
            <w:shd w:val="clear" w:color="auto" w:fill="auto"/>
            <w:noWrap/>
            <w:vAlign w:val="bottom"/>
            <w:hideMark/>
          </w:tcPr>
          <w:p w14:paraId="3A8567C6" w14:textId="77777777" w:rsidR="006E6D7E" w:rsidRPr="006E6D7E" w:rsidRDefault="006E6D7E" w:rsidP="006E6D7E">
            <w:pPr>
              <w:suppressAutoHyphens w:val="0"/>
              <w:autoSpaceDN/>
              <w:spacing w:line="240" w:lineRule="auto"/>
              <w:ind w:firstLine="0"/>
              <w:jc w:val="right"/>
              <w:textAlignment w:val="auto"/>
              <w:rPr>
                <w:rFonts w:eastAsia="Times New Roman"/>
                <w:b/>
                <w:bCs/>
                <w:color w:val="000000"/>
                <w:sz w:val="20"/>
                <w:szCs w:val="20"/>
                <w:lang w:eastAsia="sr-Latn-RS"/>
              </w:rPr>
            </w:pPr>
            <w:r w:rsidRPr="006E6D7E">
              <w:rPr>
                <w:rFonts w:eastAsia="Times New Roman"/>
                <w:b/>
                <w:bCs/>
                <w:color w:val="000000"/>
                <w:sz w:val="20"/>
                <w:szCs w:val="20"/>
                <w:lang w:eastAsia="sr-Latn-RS"/>
              </w:rPr>
              <w:t>50.1</w:t>
            </w:r>
          </w:p>
        </w:tc>
        <w:tc>
          <w:tcPr>
            <w:tcW w:w="660" w:type="dxa"/>
            <w:tcBorders>
              <w:top w:val="nil"/>
              <w:left w:val="nil"/>
              <w:bottom w:val="single" w:sz="4" w:space="0" w:color="auto"/>
              <w:right w:val="single" w:sz="4" w:space="0" w:color="auto"/>
            </w:tcBorders>
            <w:shd w:val="clear" w:color="auto" w:fill="auto"/>
            <w:noWrap/>
            <w:vAlign w:val="bottom"/>
            <w:hideMark/>
          </w:tcPr>
          <w:p w14:paraId="2AEAE801" w14:textId="77777777" w:rsidR="006E6D7E" w:rsidRPr="006E6D7E" w:rsidRDefault="006E6D7E" w:rsidP="006E6D7E">
            <w:pPr>
              <w:suppressAutoHyphens w:val="0"/>
              <w:autoSpaceDN/>
              <w:spacing w:line="240" w:lineRule="auto"/>
              <w:ind w:firstLine="0"/>
              <w:jc w:val="right"/>
              <w:textAlignment w:val="auto"/>
              <w:rPr>
                <w:rFonts w:eastAsia="Times New Roman"/>
                <w:b/>
                <w:bCs/>
                <w:color w:val="000000"/>
                <w:sz w:val="20"/>
                <w:szCs w:val="20"/>
                <w:lang w:eastAsia="sr-Latn-RS"/>
              </w:rPr>
            </w:pPr>
            <w:r w:rsidRPr="006E6D7E">
              <w:rPr>
                <w:rFonts w:eastAsia="Times New Roman"/>
                <w:b/>
                <w:bCs/>
                <w:color w:val="000000"/>
                <w:sz w:val="20"/>
                <w:szCs w:val="20"/>
                <w:lang w:eastAsia="sr-Latn-RS"/>
              </w:rPr>
              <w:t>4.7</w:t>
            </w:r>
          </w:p>
        </w:tc>
        <w:tc>
          <w:tcPr>
            <w:tcW w:w="820" w:type="dxa"/>
            <w:tcBorders>
              <w:top w:val="nil"/>
              <w:left w:val="nil"/>
              <w:bottom w:val="single" w:sz="4" w:space="0" w:color="auto"/>
              <w:right w:val="single" w:sz="4" w:space="0" w:color="auto"/>
            </w:tcBorders>
            <w:shd w:val="clear" w:color="auto" w:fill="auto"/>
            <w:noWrap/>
            <w:vAlign w:val="bottom"/>
            <w:hideMark/>
          </w:tcPr>
          <w:p w14:paraId="10D3365F" w14:textId="77777777" w:rsidR="006E6D7E" w:rsidRPr="006E6D7E" w:rsidRDefault="006E6D7E" w:rsidP="006E6D7E">
            <w:pPr>
              <w:suppressAutoHyphens w:val="0"/>
              <w:autoSpaceDN/>
              <w:spacing w:line="240" w:lineRule="auto"/>
              <w:ind w:firstLine="0"/>
              <w:jc w:val="right"/>
              <w:textAlignment w:val="auto"/>
              <w:rPr>
                <w:rFonts w:eastAsia="Times New Roman"/>
                <w:b/>
                <w:bCs/>
                <w:color w:val="000000"/>
                <w:sz w:val="20"/>
                <w:szCs w:val="20"/>
                <w:lang w:eastAsia="sr-Latn-RS"/>
              </w:rPr>
            </w:pPr>
            <w:r w:rsidRPr="006E6D7E">
              <w:rPr>
                <w:rFonts w:eastAsia="Times New Roman"/>
                <w:b/>
                <w:bCs/>
                <w:color w:val="000000"/>
                <w:sz w:val="20"/>
                <w:szCs w:val="20"/>
                <w:lang w:eastAsia="sr-Latn-RS"/>
              </w:rPr>
              <w:t>7.2</w:t>
            </w:r>
          </w:p>
        </w:tc>
        <w:tc>
          <w:tcPr>
            <w:tcW w:w="820" w:type="dxa"/>
            <w:tcBorders>
              <w:top w:val="nil"/>
              <w:left w:val="nil"/>
              <w:bottom w:val="single" w:sz="4" w:space="0" w:color="auto"/>
              <w:right w:val="single" w:sz="4" w:space="0" w:color="auto"/>
            </w:tcBorders>
            <w:shd w:val="clear" w:color="auto" w:fill="auto"/>
            <w:noWrap/>
            <w:vAlign w:val="bottom"/>
            <w:hideMark/>
          </w:tcPr>
          <w:p w14:paraId="11D9A358" w14:textId="77777777" w:rsidR="006E6D7E" w:rsidRPr="006E6D7E" w:rsidRDefault="006E6D7E" w:rsidP="006E6D7E">
            <w:pPr>
              <w:suppressAutoHyphens w:val="0"/>
              <w:autoSpaceDN/>
              <w:spacing w:line="240" w:lineRule="auto"/>
              <w:ind w:firstLine="0"/>
              <w:jc w:val="right"/>
              <w:textAlignment w:val="auto"/>
              <w:rPr>
                <w:rFonts w:eastAsia="Times New Roman"/>
                <w:b/>
                <w:bCs/>
                <w:color w:val="000000"/>
                <w:sz w:val="20"/>
                <w:szCs w:val="20"/>
                <w:lang w:eastAsia="sr-Latn-RS"/>
              </w:rPr>
            </w:pPr>
            <w:r w:rsidRPr="006E6D7E">
              <w:rPr>
                <w:rFonts w:eastAsia="Times New Roman"/>
                <w:b/>
                <w:bCs/>
                <w:color w:val="000000"/>
                <w:sz w:val="20"/>
                <w:szCs w:val="20"/>
                <w:lang w:eastAsia="sr-Latn-RS"/>
              </w:rPr>
              <w:t>1.0</w:t>
            </w:r>
          </w:p>
        </w:tc>
        <w:tc>
          <w:tcPr>
            <w:tcW w:w="860" w:type="dxa"/>
            <w:tcBorders>
              <w:top w:val="nil"/>
              <w:left w:val="nil"/>
              <w:bottom w:val="single" w:sz="4" w:space="0" w:color="auto"/>
              <w:right w:val="single" w:sz="4" w:space="0" w:color="auto"/>
            </w:tcBorders>
            <w:shd w:val="clear" w:color="auto" w:fill="auto"/>
            <w:noWrap/>
            <w:vAlign w:val="bottom"/>
            <w:hideMark/>
          </w:tcPr>
          <w:p w14:paraId="655C2FB9" w14:textId="77777777" w:rsidR="006E6D7E" w:rsidRPr="006E6D7E" w:rsidRDefault="006E6D7E" w:rsidP="006E6D7E">
            <w:pPr>
              <w:suppressAutoHyphens w:val="0"/>
              <w:autoSpaceDN/>
              <w:spacing w:line="240" w:lineRule="auto"/>
              <w:ind w:firstLine="0"/>
              <w:jc w:val="right"/>
              <w:textAlignment w:val="auto"/>
              <w:rPr>
                <w:rFonts w:eastAsia="Times New Roman"/>
                <w:b/>
                <w:bCs/>
                <w:color w:val="000000"/>
                <w:sz w:val="20"/>
                <w:szCs w:val="20"/>
                <w:lang w:eastAsia="sr-Latn-RS"/>
              </w:rPr>
            </w:pPr>
            <w:r w:rsidRPr="006E6D7E">
              <w:rPr>
                <w:rFonts w:eastAsia="Times New Roman"/>
                <w:b/>
                <w:bCs/>
                <w:color w:val="000000"/>
                <w:sz w:val="20"/>
                <w:szCs w:val="20"/>
                <w:lang w:eastAsia="sr-Latn-RS"/>
              </w:rPr>
              <w:t>2276.9</w:t>
            </w:r>
          </w:p>
        </w:tc>
      </w:tr>
    </w:tbl>
    <w:p w14:paraId="38435F50" w14:textId="4D3C74E3" w:rsidR="000D073E" w:rsidRDefault="006E6D7E" w:rsidP="006E6D7E">
      <w:pPr>
        <w:tabs>
          <w:tab w:val="left" w:pos="709"/>
        </w:tabs>
        <w:spacing w:line="252" w:lineRule="auto"/>
        <w:ind w:firstLine="0"/>
        <w:rPr>
          <w:sz w:val="24"/>
          <w:szCs w:val="24"/>
          <w:lang w:val="sr-Cyrl-RS"/>
        </w:rPr>
      </w:pPr>
      <w:r>
        <w:rPr>
          <w:sz w:val="24"/>
          <w:szCs w:val="24"/>
          <w:lang w:val="sr-Cyrl-RS"/>
        </w:rPr>
        <w:tab/>
      </w:r>
    </w:p>
    <w:p w14:paraId="05359108" w14:textId="76545A56" w:rsidR="006E6D7E" w:rsidRPr="006E6D7E" w:rsidRDefault="006E6D7E" w:rsidP="006E6D7E">
      <w:pPr>
        <w:tabs>
          <w:tab w:val="left" w:pos="709"/>
        </w:tabs>
        <w:spacing w:line="252" w:lineRule="auto"/>
        <w:ind w:firstLine="0"/>
        <w:rPr>
          <w:sz w:val="24"/>
          <w:szCs w:val="24"/>
          <w:lang w:val="sr-Cyrl-RS"/>
        </w:rPr>
      </w:pPr>
      <w:r>
        <w:rPr>
          <w:sz w:val="24"/>
          <w:szCs w:val="24"/>
          <w:lang w:val="sr-Cyrl-RS"/>
        </w:rPr>
        <w:tab/>
      </w:r>
      <w:r w:rsidRPr="006E6D7E">
        <w:rPr>
          <w:sz w:val="24"/>
          <w:szCs w:val="24"/>
          <w:lang w:val="sr-Cyrl-RS"/>
        </w:rPr>
        <w:t xml:space="preserve">Нега шума је планирана на укупној радној површини од </w:t>
      </w:r>
      <w:r>
        <w:rPr>
          <w:sz w:val="24"/>
          <w:szCs w:val="24"/>
          <w:lang w:val="sr-Cyrl-RS"/>
        </w:rPr>
        <w:t>2276,9</w:t>
      </w:r>
      <w:r w:rsidRPr="006E6D7E">
        <w:rPr>
          <w:sz w:val="24"/>
          <w:szCs w:val="24"/>
          <w:lang w:val="sr-Cyrl-RS"/>
        </w:rPr>
        <w:t xml:space="preserve"> ха. Прореде су планиране на 1</w:t>
      </w:r>
      <w:r>
        <w:rPr>
          <w:sz w:val="24"/>
          <w:szCs w:val="24"/>
          <w:lang w:val="sr-Cyrl-RS"/>
        </w:rPr>
        <w:t xml:space="preserve">342,9 </w:t>
      </w:r>
      <w:r w:rsidRPr="006E6D7E">
        <w:rPr>
          <w:sz w:val="24"/>
          <w:szCs w:val="24"/>
          <w:lang w:val="sr-Cyrl-RS"/>
        </w:rPr>
        <w:t>ха,</w:t>
      </w:r>
      <w:r>
        <w:rPr>
          <w:sz w:val="24"/>
          <w:szCs w:val="24"/>
          <w:lang w:val="sr-Cyrl-RS"/>
        </w:rPr>
        <w:t xml:space="preserve"> санитарне сече на 153,2 ха, окопавање и прашење на 15,6ха, </w:t>
      </w:r>
      <w:r w:rsidRPr="006E6D7E">
        <w:rPr>
          <w:sz w:val="24"/>
          <w:szCs w:val="24"/>
          <w:lang w:val="sr-Cyrl-RS"/>
        </w:rPr>
        <w:t xml:space="preserve"> чишћење у младим прородним састојинама на </w:t>
      </w:r>
      <w:r>
        <w:rPr>
          <w:sz w:val="24"/>
          <w:szCs w:val="24"/>
          <w:lang w:val="sr-Cyrl-RS"/>
        </w:rPr>
        <w:t>7,9</w:t>
      </w:r>
      <w:r w:rsidRPr="006E6D7E">
        <w:rPr>
          <w:sz w:val="24"/>
          <w:szCs w:val="24"/>
          <w:lang w:val="sr-Cyrl-RS"/>
        </w:rPr>
        <w:t>ха, сеча избојака и уклањање корова машински на 3</w:t>
      </w:r>
      <w:r w:rsidR="00692A21">
        <w:rPr>
          <w:sz w:val="24"/>
          <w:szCs w:val="24"/>
          <w:lang w:val="sr-Cyrl-RS"/>
        </w:rPr>
        <w:t xml:space="preserve">72,2 </w:t>
      </w:r>
      <w:r w:rsidRPr="006E6D7E">
        <w:rPr>
          <w:sz w:val="24"/>
          <w:szCs w:val="24"/>
          <w:lang w:val="sr-Cyrl-RS"/>
        </w:rPr>
        <w:t xml:space="preserve">ха.  </w:t>
      </w:r>
    </w:p>
    <w:p w14:paraId="730999D3" w14:textId="5D0DB7A8" w:rsidR="006E6D7E" w:rsidRPr="006E6D7E" w:rsidRDefault="00692A21" w:rsidP="006E6D7E">
      <w:pPr>
        <w:tabs>
          <w:tab w:val="left" w:pos="709"/>
        </w:tabs>
        <w:spacing w:line="252" w:lineRule="auto"/>
        <w:ind w:firstLine="0"/>
        <w:rPr>
          <w:sz w:val="24"/>
          <w:szCs w:val="24"/>
          <w:lang w:val="sr-Cyrl-RS"/>
        </w:rPr>
      </w:pPr>
      <w:r>
        <w:rPr>
          <w:sz w:val="24"/>
          <w:szCs w:val="24"/>
          <w:lang w:val="sr-Cyrl-RS"/>
        </w:rPr>
        <w:tab/>
      </w:r>
      <w:r w:rsidR="006E6D7E" w:rsidRPr="002327D4">
        <w:rPr>
          <w:sz w:val="24"/>
          <w:szCs w:val="24"/>
          <w:lang w:val="sr-Cyrl-RS"/>
        </w:rPr>
        <w:t xml:space="preserve">Обнављање је планирано на укупној површини од </w:t>
      </w:r>
      <w:r w:rsidR="00416638" w:rsidRPr="002327D4">
        <w:rPr>
          <w:sz w:val="24"/>
          <w:szCs w:val="24"/>
        </w:rPr>
        <w:t>427,7</w:t>
      </w:r>
      <w:r w:rsidRPr="002327D4">
        <w:rPr>
          <w:sz w:val="24"/>
          <w:szCs w:val="24"/>
          <w:lang w:val="sr-Cyrl-RS"/>
        </w:rPr>
        <w:t xml:space="preserve"> </w:t>
      </w:r>
      <w:r w:rsidR="006E6D7E" w:rsidRPr="002327D4">
        <w:rPr>
          <w:sz w:val="24"/>
          <w:szCs w:val="24"/>
          <w:lang w:val="sr-Cyrl-RS"/>
        </w:rPr>
        <w:t xml:space="preserve">ха. Највећи део плана обнављања чине оплодне сече са </w:t>
      </w:r>
      <w:r w:rsidRPr="002327D4">
        <w:rPr>
          <w:sz w:val="24"/>
          <w:szCs w:val="24"/>
          <w:lang w:val="sr-Cyrl-RS"/>
        </w:rPr>
        <w:t xml:space="preserve">372,2 ха </w:t>
      </w:r>
      <w:r w:rsidR="006E6D7E" w:rsidRPr="002327D4">
        <w:rPr>
          <w:sz w:val="24"/>
          <w:szCs w:val="24"/>
          <w:lang w:val="sr-Cyrl-RS"/>
        </w:rPr>
        <w:t xml:space="preserve">(у високим на </w:t>
      </w:r>
      <w:r w:rsidR="008F5F94">
        <w:rPr>
          <w:sz w:val="24"/>
          <w:szCs w:val="24"/>
        </w:rPr>
        <w:t>3,1</w:t>
      </w:r>
      <w:r w:rsidR="002327D4" w:rsidRPr="002327D4">
        <w:rPr>
          <w:sz w:val="24"/>
          <w:szCs w:val="24"/>
        </w:rPr>
        <w:t xml:space="preserve"> </w:t>
      </w:r>
      <w:r w:rsidR="006E6D7E" w:rsidRPr="002327D4">
        <w:rPr>
          <w:sz w:val="24"/>
          <w:szCs w:val="24"/>
          <w:lang w:val="sr-Cyrl-RS"/>
        </w:rPr>
        <w:t xml:space="preserve">ха, у изданачким- конверзија </w:t>
      </w:r>
      <w:r w:rsidR="00564D6B">
        <w:rPr>
          <w:sz w:val="24"/>
          <w:szCs w:val="24"/>
        </w:rPr>
        <w:t>370,2</w:t>
      </w:r>
      <w:r w:rsidRPr="002327D4">
        <w:rPr>
          <w:sz w:val="24"/>
          <w:szCs w:val="24"/>
          <w:lang w:val="sr-Cyrl-RS"/>
        </w:rPr>
        <w:t xml:space="preserve"> ха</w:t>
      </w:r>
      <w:r w:rsidR="006E6D7E" w:rsidRPr="002327D4">
        <w:rPr>
          <w:sz w:val="24"/>
          <w:szCs w:val="24"/>
          <w:lang w:val="sr-Cyrl-RS"/>
        </w:rPr>
        <w:t>)</w:t>
      </w:r>
      <w:r w:rsidRPr="002327D4">
        <w:rPr>
          <w:sz w:val="24"/>
          <w:szCs w:val="24"/>
          <w:lang w:val="sr-Cyrl-RS"/>
        </w:rPr>
        <w:t xml:space="preserve">, </w:t>
      </w:r>
      <w:r w:rsidR="006E6D7E" w:rsidRPr="002327D4">
        <w:rPr>
          <w:sz w:val="24"/>
          <w:szCs w:val="24"/>
          <w:lang w:val="sr-Cyrl-RS"/>
        </w:rPr>
        <w:t>а</w:t>
      </w:r>
      <w:r w:rsidR="006E6D7E" w:rsidRPr="006E6D7E">
        <w:rPr>
          <w:sz w:val="24"/>
          <w:szCs w:val="24"/>
          <w:lang w:val="sr-Cyrl-RS"/>
        </w:rPr>
        <w:t xml:space="preserve"> обнављање багрема вегетативним путем на </w:t>
      </w:r>
      <w:r>
        <w:rPr>
          <w:sz w:val="24"/>
          <w:szCs w:val="24"/>
          <w:lang w:val="sr-Cyrl-RS"/>
        </w:rPr>
        <w:t>5,4</w:t>
      </w:r>
      <w:r w:rsidR="006E6D7E" w:rsidRPr="006E6D7E">
        <w:rPr>
          <w:sz w:val="24"/>
          <w:szCs w:val="24"/>
          <w:lang w:val="sr-Cyrl-RS"/>
        </w:rPr>
        <w:t>ха</w:t>
      </w:r>
      <w:r>
        <w:rPr>
          <w:sz w:val="24"/>
          <w:szCs w:val="24"/>
          <w:lang w:val="sr-Cyrl-RS"/>
        </w:rPr>
        <w:t>, а обнављање изданачких састојина вегетативним путем на 50,1ха</w:t>
      </w:r>
      <w:r w:rsidR="006E6D7E" w:rsidRPr="006E6D7E">
        <w:rPr>
          <w:sz w:val="24"/>
          <w:szCs w:val="24"/>
          <w:lang w:val="sr-Cyrl-RS"/>
        </w:rPr>
        <w:t>. Тамо где је планирана конверзија планирана је и сеча избојака и уклањање корова у.</w:t>
      </w:r>
    </w:p>
    <w:p w14:paraId="525F1D27" w14:textId="77777777" w:rsidR="006E6D7E" w:rsidRPr="006E6D7E" w:rsidRDefault="006E6D7E" w:rsidP="006E6D7E">
      <w:pPr>
        <w:tabs>
          <w:tab w:val="left" w:pos="709"/>
        </w:tabs>
        <w:spacing w:line="252" w:lineRule="auto"/>
        <w:ind w:firstLine="0"/>
        <w:rPr>
          <w:sz w:val="24"/>
          <w:szCs w:val="24"/>
          <w:lang w:val="sr-Cyrl-RS"/>
        </w:rPr>
      </w:pPr>
      <w:r w:rsidRPr="006E6D7E">
        <w:rPr>
          <w:sz w:val="24"/>
          <w:szCs w:val="24"/>
          <w:lang w:val="sr-Cyrl-RS"/>
        </w:rPr>
        <w:t>У наредним областима ће бити детаљно образложени сви планови.</w:t>
      </w:r>
    </w:p>
    <w:p w14:paraId="61747F17" w14:textId="77777777" w:rsidR="006E6D7E" w:rsidRDefault="006E6D7E" w:rsidP="006E6D7E">
      <w:pPr>
        <w:tabs>
          <w:tab w:val="left" w:pos="709"/>
        </w:tabs>
        <w:spacing w:line="252" w:lineRule="auto"/>
        <w:ind w:firstLine="0"/>
        <w:rPr>
          <w:sz w:val="24"/>
          <w:szCs w:val="24"/>
          <w:lang w:val="sr-Cyrl-RS"/>
        </w:rPr>
      </w:pPr>
    </w:p>
    <w:p w14:paraId="4BCF408F" w14:textId="77777777" w:rsidR="006E6D7E" w:rsidRDefault="006E6D7E" w:rsidP="006E6D7E">
      <w:pPr>
        <w:tabs>
          <w:tab w:val="left" w:pos="709"/>
        </w:tabs>
        <w:spacing w:line="252" w:lineRule="auto"/>
        <w:ind w:firstLine="0"/>
        <w:rPr>
          <w:sz w:val="24"/>
          <w:szCs w:val="24"/>
          <w:lang w:val="sr-Cyrl-RS"/>
        </w:rPr>
      </w:pPr>
    </w:p>
    <w:p w14:paraId="6D7CABF6" w14:textId="4E740F81" w:rsidR="00986AB8" w:rsidRPr="002F0871" w:rsidRDefault="000D073E" w:rsidP="003F3597">
      <w:pPr>
        <w:pStyle w:val="Heading4"/>
        <w:rPr>
          <w:lang w:val="sr-Cyrl-RS"/>
        </w:rPr>
      </w:pPr>
      <w:r w:rsidRPr="002F0871">
        <w:rPr>
          <w:lang w:val="sr-Cyrl-RS"/>
        </w:rPr>
        <w:t>7.3.1.1. План обнављања и подизања нових шума</w:t>
      </w:r>
    </w:p>
    <w:p w14:paraId="05B53F54" w14:textId="77777777" w:rsidR="002F0871" w:rsidRPr="004227DB" w:rsidRDefault="002F0871" w:rsidP="002F0871">
      <w:pPr>
        <w:tabs>
          <w:tab w:val="left" w:pos="2110"/>
        </w:tabs>
        <w:spacing w:line="252" w:lineRule="auto"/>
        <w:ind w:firstLine="0"/>
        <w:rPr>
          <w:color w:val="FF0000"/>
          <w:sz w:val="24"/>
          <w:szCs w:val="24"/>
          <w:lang w:val="sr-Cyrl-RS"/>
        </w:rPr>
      </w:pPr>
    </w:p>
    <w:tbl>
      <w:tblPr>
        <w:tblW w:w="8259" w:type="dxa"/>
        <w:jc w:val="center"/>
        <w:tblLook w:val="04A0" w:firstRow="1" w:lastRow="0" w:firstColumn="1" w:lastColumn="0" w:noHBand="0" w:noVBand="1"/>
      </w:tblPr>
      <w:tblGrid>
        <w:gridCol w:w="5520"/>
        <w:gridCol w:w="900"/>
        <w:gridCol w:w="1839"/>
      </w:tblGrid>
      <w:tr w:rsidR="002F0871" w:rsidRPr="002F0871" w14:paraId="1A4BE162" w14:textId="77777777" w:rsidTr="00416638">
        <w:trPr>
          <w:trHeight w:val="255"/>
          <w:tblHeader/>
          <w:jc w:val="center"/>
        </w:trPr>
        <w:tc>
          <w:tcPr>
            <w:tcW w:w="5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B6F8E" w14:textId="77777777" w:rsidR="002F0871" w:rsidRPr="002F0871" w:rsidRDefault="002F0871" w:rsidP="002F0871">
            <w:pPr>
              <w:suppressAutoHyphens w:val="0"/>
              <w:autoSpaceDN/>
              <w:spacing w:line="240" w:lineRule="auto"/>
              <w:ind w:firstLine="0"/>
              <w:jc w:val="center"/>
              <w:textAlignment w:val="auto"/>
              <w:rPr>
                <w:rFonts w:eastAsia="Times New Roman"/>
                <w:b/>
                <w:bCs/>
                <w:color w:val="000000"/>
                <w:sz w:val="20"/>
                <w:szCs w:val="20"/>
                <w:lang w:eastAsia="sr-Latn-RS"/>
              </w:rPr>
            </w:pPr>
            <w:r w:rsidRPr="002F0871">
              <w:rPr>
                <w:rFonts w:eastAsia="Times New Roman"/>
                <w:b/>
                <w:bCs/>
                <w:color w:val="000000"/>
                <w:sz w:val="20"/>
                <w:szCs w:val="20"/>
                <w:lang w:eastAsia="sr-Latn-RS"/>
              </w:rPr>
              <w:t>Врста рада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488396BE" w14:textId="77777777" w:rsidR="002F0871" w:rsidRPr="002F0871" w:rsidRDefault="002F0871" w:rsidP="002F0871">
            <w:pPr>
              <w:suppressAutoHyphens w:val="0"/>
              <w:autoSpaceDN/>
              <w:spacing w:line="240" w:lineRule="auto"/>
              <w:ind w:firstLine="0"/>
              <w:jc w:val="center"/>
              <w:textAlignment w:val="auto"/>
              <w:rPr>
                <w:rFonts w:eastAsia="Times New Roman"/>
                <w:b/>
                <w:bCs/>
                <w:color w:val="000000"/>
                <w:sz w:val="20"/>
                <w:szCs w:val="20"/>
                <w:lang w:eastAsia="sr-Latn-RS"/>
              </w:rPr>
            </w:pPr>
            <w:r w:rsidRPr="002F0871">
              <w:rPr>
                <w:rFonts w:eastAsia="Times New Roman"/>
                <w:b/>
                <w:bCs/>
                <w:color w:val="000000"/>
                <w:sz w:val="20"/>
                <w:szCs w:val="20"/>
                <w:lang w:eastAsia="sr-Latn-RS"/>
              </w:rPr>
              <w:t>Код</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14:paraId="7B3AD009" w14:textId="77777777" w:rsidR="002F0871" w:rsidRPr="002F0871" w:rsidRDefault="002F0871" w:rsidP="002F0871">
            <w:pPr>
              <w:suppressAutoHyphens w:val="0"/>
              <w:autoSpaceDN/>
              <w:spacing w:line="240" w:lineRule="auto"/>
              <w:ind w:firstLine="0"/>
              <w:jc w:val="center"/>
              <w:textAlignment w:val="auto"/>
              <w:rPr>
                <w:rFonts w:eastAsia="Times New Roman"/>
                <w:b/>
                <w:bCs/>
                <w:color w:val="000000"/>
                <w:sz w:val="20"/>
                <w:szCs w:val="20"/>
                <w:lang w:eastAsia="sr-Latn-RS"/>
              </w:rPr>
            </w:pPr>
            <w:r w:rsidRPr="002F0871">
              <w:rPr>
                <w:rFonts w:eastAsia="Times New Roman"/>
                <w:b/>
                <w:bCs/>
                <w:color w:val="000000"/>
                <w:sz w:val="20"/>
                <w:szCs w:val="20"/>
                <w:lang w:eastAsia="sr-Latn-RS"/>
              </w:rPr>
              <w:t>Радна површина</w:t>
            </w:r>
          </w:p>
        </w:tc>
      </w:tr>
      <w:tr w:rsidR="002F0871" w:rsidRPr="002F0871" w14:paraId="1E54CD94" w14:textId="77777777" w:rsidTr="002F0871">
        <w:trPr>
          <w:trHeight w:val="255"/>
          <w:jc w:val="center"/>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6C1226AB" w14:textId="77777777" w:rsidR="002F0871" w:rsidRPr="002F0871" w:rsidRDefault="002F0871" w:rsidP="002F0871">
            <w:pPr>
              <w:suppressAutoHyphens w:val="0"/>
              <w:autoSpaceDN/>
              <w:spacing w:line="240" w:lineRule="auto"/>
              <w:ind w:firstLine="0"/>
              <w:jc w:val="left"/>
              <w:textAlignment w:val="auto"/>
              <w:rPr>
                <w:rFonts w:eastAsia="Times New Roman"/>
                <w:color w:val="000000"/>
                <w:sz w:val="20"/>
                <w:szCs w:val="20"/>
                <w:lang w:eastAsia="sr-Latn-RS"/>
              </w:rPr>
            </w:pPr>
            <w:r w:rsidRPr="002F0871">
              <w:rPr>
                <w:rFonts w:eastAsia="Times New Roman"/>
                <w:color w:val="000000"/>
                <w:sz w:val="20"/>
                <w:szCs w:val="20"/>
                <w:lang w:eastAsia="sr-Latn-RS"/>
              </w:rPr>
              <w:t>Обнављање оплодним сечама</w:t>
            </w:r>
          </w:p>
        </w:tc>
        <w:tc>
          <w:tcPr>
            <w:tcW w:w="900" w:type="dxa"/>
            <w:tcBorders>
              <w:top w:val="nil"/>
              <w:left w:val="nil"/>
              <w:bottom w:val="single" w:sz="4" w:space="0" w:color="auto"/>
              <w:right w:val="single" w:sz="4" w:space="0" w:color="auto"/>
            </w:tcBorders>
            <w:shd w:val="clear" w:color="auto" w:fill="auto"/>
            <w:noWrap/>
            <w:vAlign w:val="center"/>
            <w:hideMark/>
          </w:tcPr>
          <w:p w14:paraId="0F62658F" w14:textId="77777777" w:rsidR="002F0871" w:rsidRPr="002F0871" w:rsidRDefault="002F0871" w:rsidP="002F0871">
            <w:pPr>
              <w:suppressAutoHyphens w:val="0"/>
              <w:autoSpaceDN/>
              <w:spacing w:line="240" w:lineRule="auto"/>
              <w:ind w:firstLine="0"/>
              <w:jc w:val="center"/>
              <w:textAlignment w:val="auto"/>
              <w:rPr>
                <w:rFonts w:eastAsia="Times New Roman"/>
                <w:color w:val="000000"/>
                <w:sz w:val="20"/>
                <w:szCs w:val="20"/>
                <w:lang w:eastAsia="sr-Latn-RS"/>
              </w:rPr>
            </w:pPr>
            <w:r w:rsidRPr="002F0871">
              <w:rPr>
                <w:rFonts w:eastAsia="Times New Roman"/>
                <w:color w:val="000000"/>
                <w:sz w:val="20"/>
                <w:szCs w:val="20"/>
                <w:lang w:eastAsia="sr-Latn-RS"/>
              </w:rPr>
              <w:t>311</w:t>
            </w:r>
          </w:p>
        </w:tc>
        <w:tc>
          <w:tcPr>
            <w:tcW w:w="1839" w:type="dxa"/>
            <w:tcBorders>
              <w:top w:val="nil"/>
              <w:left w:val="nil"/>
              <w:bottom w:val="single" w:sz="4" w:space="0" w:color="auto"/>
              <w:right w:val="single" w:sz="4" w:space="0" w:color="auto"/>
            </w:tcBorders>
            <w:shd w:val="clear" w:color="auto" w:fill="auto"/>
            <w:noWrap/>
            <w:vAlign w:val="center"/>
            <w:hideMark/>
          </w:tcPr>
          <w:p w14:paraId="4CDEE71B" w14:textId="77777777" w:rsidR="002F0871" w:rsidRPr="002F0871" w:rsidRDefault="002F0871" w:rsidP="002F0871">
            <w:pPr>
              <w:suppressAutoHyphens w:val="0"/>
              <w:autoSpaceDN/>
              <w:spacing w:line="240" w:lineRule="auto"/>
              <w:ind w:firstLine="0"/>
              <w:jc w:val="center"/>
              <w:textAlignment w:val="auto"/>
              <w:rPr>
                <w:rFonts w:eastAsia="Times New Roman"/>
                <w:color w:val="000000"/>
                <w:sz w:val="20"/>
                <w:szCs w:val="20"/>
                <w:lang w:eastAsia="sr-Latn-RS"/>
              </w:rPr>
            </w:pPr>
            <w:r w:rsidRPr="002F0871">
              <w:rPr>
                <w:rFonts w:eastAsia="Times New Roman"/>
                <w:color w:val="000000"/>
                <w:sz w:val="20"/>
                <w:szCs w:val="20"/>
                <w:lang w:eastAsia="sr-Latn-RS"/>
              </w:rPr>
              <w:t>372.2</w:t>
            </w:r>
          </w:p>
        </w:tc>
      </w:tr>
      <w:tr w:rsidR="002F0871" w:rsidRPr="002F0871" w14:paraId="6B82F217" w14:textId="77777777" w:rsidTr="002F0871">
        <w:trPr>
          <w:trHeight w:val="255"/>
          <w:jc w:val="center"/>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365F6748" w14:textId="77777777" w:rsidR="002F0871" w:rsidRPr="002F0871" w:rsidRDefault="002F0871" w:rsidP="002F0871">
            <w:pPr>
              <w:suppressAutoHyphens w:val="0"/>
              <w:autoSpaceDN/>
              <w:spacing w:line="240" w:lineRule="auto"/>
              <w:ind w:firstLine="0"/>
              <w:jc w:val="left"/>
              <w:textAlignment w:val="auto"/>
              <w:rPr>
                <w:rFonts w:eastAsia="Times New Roman"/>
                <w:color w:val="000000"/>
                <w:sz w:val="20"/>
                <w:szCs w:val="20"/>
                <w:lang w:eastAsia="sr-Latn-RS"/>
              </w:rPr>
            </w:pPr>
            <w:r w:rsidRPr="002F0871">
              <w:rPr>
                <w:rFonts w:eastAsia="Times New Roman"/>
                <w:color w:val="000000"/>
                <w:sz w:val="20"/>
                <w:szCs w:val="20"/>
                <w:lang w:eastAsia="sr-Latn-RS"/>
              </w:rPr>
              <w:t>Обнављање багрема вегетативним путем</w:t>
            </w:r>
          </w:p>
        </w:tc>
        <w:tc>
          <w:tcPr>
            <w:tcW w:w="900" w:type="dxa"/>
            <w:tcBorders>
              <w:top w:val="nil"/>
              <w:left w:val="nil"/>
              <w:bottom w:val="single" w:sz="4" w:space="0" w:color="auto"/>
              <w:right w:val="single" w:sz="4" w:space="0" w:color="auto"/>
            </w:tcBorders>
            <w:shd w:val="clear" w:color="auto" w:fill="auto"/>
            <w:noWrap/>
            <w:vAlign w:val="center"/>
            <w:hideMark/>
          </w:tcPr>
          <w:p w14:paraId="0509F7B2" w14:textId="77777777" w:rsidR="002F0871" w:rsidRPr="002F0871" w:rsidRDefault="002F0871" w:rsidP="002F0871">
            <w:pPr>
              <w:suppressAutoHyphens w:val="0"/>
              <w:autoSpaceDN/>
              <w:spacing w:line="240" w:lineRule="auto"/>
              <w:ind w:firstLine="0"/>
              <w:jc w:val="center"/>
              <w:textAlignment w:val="auto"/>
              <w:rPr>
                <w:rFonts w:eastAsia="Times New Roman"/>
                <w:color w:val="000000"/>
                <w:sz w:val="20"/>
                <w:szCs w:val="20"/>
                <w:lang w:eastAsia="sr-Latn-RS"/>
              </w:rPr>
            </w:pPr>
            <w:r w:rsidRPr="002F0871">
              <w:rPr>
                <w:rFonts w:eastAsia="Times New Roman"/>
                <w:color w:val="000000"/>
                <w:sz w:val="20"/>
                <w:szCs w:val="20"/>
                <w:lang w:eastAsia="sr-Latn-RS"/>
              </w:rPr>
              <w:t>328</w:t>
            </w:r>
          </w:p>
        </w:tc>
        <w:tc>
          <w:tcPr>
            <w:tcW w:w="1839" w:type="dxa"/>
            <w:tcBorders>
              <w:top w:val="nil"/>
              <w:left w:val="nil"/>
              <w:bottom w:val="single" w:sz="4" w:space="0" w:color="auto"/>
              <w:right w:val="single" w:sz="4" w:space="0" w:color="auto"/>
            </w:tcBorders>
            <w:shd w:val="clear" w:color="auto" w:fill="auto"/>
            <w:noWrap/>
            <w:vAlign w:val="center"/>
            <w:hideMark/>
          </w:tcPr>
          <w:p w14:paraId="6A702687" w14:textId="77777777" w:rsidR="002F0871" w:rsidRPr="002F0871" w:rsidRDefault="002F0871" w:rsidP="002F0871">
            <w:pPr>
              <w:suppressAutoHyphens w:val="0"/>
              <w:autoSpaceDN/>
              <w:spacing w:line="240" w:lineRule="auto"/>
              <w:ind w:firstLine="0"/>
              <w:jc w:val="center"/>
              <w:textAlignment w:val="auto"/>
              <w:rPr>
                <w:rFonts w:eastAsia="Times New Roman"/>
                <w:color w:val="000000"/>
                <w:sz w:val="20"/>
                <w:szCs w:val="20"/>
                <w:lang w:eastAsia="sr-Latn-RS"/>
              </w:rPr>
            </w:pPr>
            <w:r w:rsidRPr="002F0871">
              <w:rPr>
                <w:rFonts w:eastAsia="Times New Roman"/>
                <w:color w:val="000000"/>
                <w:sz w:val="20"/>
                <w:szCs w:val="20"/>
                <w:lang w:eastAsia="sr-Latn-RS"/>
              </w:rPr>
              <w:t>5.4</w:t>
            </w:r>
          </w:p>
        </w:tc>
      </w:tr>
      <w:tr w:rsidR="002F0871" w:rsidRPr="002F0871" w14:paraId="3C89A901" w14:textId="77777777" w:rsidTr="002F0871">
        <w:trPr>
          <w:trHeight w:val="255"/>
          <w:jc w:val="center"/>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198E4F86" w14:textId="77777777" w:rsidR="002F0871" w:rsidRPr="002F0871" w:rsidRDefault="002F0871" w:rsidP="002F0871">
            <w:pPr>
              <w:suppressAutoHyphens w:val="0"/>
              <w:autoSpaceDN/>
              <w:spacing w:line="240" w:lineRule="auto"/>
              <w:ind w:firstLine="0"/>
              <w:jc w:val="left"/>
              <w:textAlignment w:val="auto"/>
              <w:rPr>
                <w:rFonts w:eastAsia="Times New Roman"/>
                <w:color w:val="000000"/>
                <w:sz w:val="20"/>
                <w:szCs w:val="20"/>
                <w:lang w:eastAsia="sr-Latn-RS"/>
              </w:rPr>
            </w:pPr>
            <w:r w:rsidRPr="002F0871">
              <w:rPr>
                <w:rFonts w:eastAsia="Times New Roman"/>
                <w:color w:val="000000"/>
                <w:sz w:val="20"/>
                <w:szCs w:val="20"/>
                <w:lang w:eastAsia="sr-Latn-RS"/>
              </w:rPr>
              <w:t>Обнављање изданачких састојина вегетативним путем</w:t>
            </w:r>
          </w:p>
        </w:tc>
        <w:tc>
          <w:tcPr>
            <w:tcW w:w="900" w:type="dxa"/>
            <w:tcBorders>
              <w:top w:val="nil"/>
              <w:left w:val="nil"/>
              <w:bottom w:val="single" w:sz="4" w:space="0" w:color="auto"/>
              <w:right w:val="single" w:sz="4" w:space="0" w:color="auto"/>
            </w:tcBorders>
            <w:shd w:val="clear" w:color="auto" w:fill="auto"/>
            <w:noWrap/>
            <w:vAlign w:val="center"/>
            <w:hideMark/>
          </w:tcPr>
          <w:p w14:paraId="038D8234" w14:textId="77777777" w:rsidR="002F0871" w:rsidRPr="002F0871" w:rsidRDefault="002F0871" w:rsidP="002F0871">
            <w:pPr>
              <w:suppressAutoHyphens w:val="0"/>
              <w:autoSpaceDN/>
              <w:spacing w:line="240" w:lineRule="auto"/>
              <w:ind w:firstLine="0"/>
              <w:jc w:val="center"/>
              <w:textAlignment w:val="auto"/>
              <w:rPr>
                <w:rFonts w:eastAsia="Times New Roman"/>
                <w:color w:val="000000"/>
                <w:sz w:val="20"/>
                <w:szCs w:val="20"/>
                <w:lang w:eastAsia="sr-Latn-RS"/>
              </w:rPr>
            </w:pPr>
            <w:r w:rsidRPr="002F0871">
              <w:rPr>
                <w:rFonts w:eastAsia="Times New Roman"/>
                <w:color w:val="000000"/>
                <w:sz w:val="20"/>
                <w:szCs w:val="20"/>
                <w:lang w:eastAsia="sr-Latn-RS"/>
              </w:rPr>
              <w:t> </w:t>
            </w:r>
          </w:p>
        </w:tc>
        <w:tc>
          <w:tcPr>
            <w:tcW w:w="1839" w:type="dxa"/>
            <w:tcBorders>
              <w:top w:val="nil"/>
              <w:left w:val="nil"/>
              <w:bottom w:val="single" w:sz="4" w:space="0" w:color="auto"/>
              <w:right w:val="single" w:sz="4" w:space="0" w:color="auto"/>
            </w:tcBorders>
            <w:shd w:val="clear" w:color="auto" w:fill="auto"/>
            <w:noWrap/>
            <w:vAlign w:val="center"/>
            <w:hideMark/>
          </w:tcPr>
          <w:p w14:paraId="66C8B30B" w14:textId="77777777" w:rsidR="002F0871" w:rsidRPr="002F0871" w:rsidRDefault="002F0871" w:rsidP="002F0871">
            <w:pPr>
              <w:suppressAutoHyphens w:val="0"/>
              <w:autoSpaceDN/>
              <w:spacing w:line="240" w:lineRule="auto"/>
              <w:ind w:firstLine="0"/>
              <w:jc w:val="center"/>
              <w:textAlignment w:val="auto"/>
              <w:rPr>
                <w:rFonts w:eastAsia="Times New Roman"/>
                <w:color w:val="000000"/>
                <w:sz w:val="20"/>
                <w:szCs w:val="20"/>
                <w:lang w:eastAsia="sr-Latn-RS"/>
              </w:rPr>
            </w:pPr>
            <w:r w:rsidRPr="002F0871">
              <w:rPr>
                <w:rFonts w:eastAsia="Times New Roman"/>
                <w:color w:val="000000"/>
                <w:sz w:val="20"/>
                <w:szCs w:val="20"/>
                <w:lang w:eastAsia="sr-Latn-RS"/>
              </w:rPr>
              <w:t>50.1</w:t>
            </w:r>
          </w:p>
        </w:tc>
      </w:tr>
      <w:tr w:rsidR="002F0871" w:rsidRPr="002F0871" w14:paraId="061B1DAD" w14:textId="77777777" w:rsidTr="002F0871">
        <w:trPr>
          <w:trHeight w:val="270"/>
          <w:jc w:val="center"/>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08255672" w14:textId="77777777" w:rsidR="002F0871" w:rsidRPr="002F0871" w:rsidRDefault="002F0871" w:rsidP="002F0871">
            <w:pPr>
              <w:suppressAutoHyphens w:val="0"/>
              <w:autoSpaceDN/>
              <w:spacing w:line="240" w:lineRule="auto"/>
              <w:ind w:firstLine="0"/>
              <w:jc w:val="left"/>
              <w:textAlignment w:val="auto"/>
              <w:rPr>
                <w:rFonts w:eastAsia="Times New Roman"/>
                <w:color w:val="000000"/>
                <w:sz w:val="20"/>
                <w:szCs w:val="20"/>
                <w:lang w:eastAsia="sr-Latn-RS"/>
              </w:rPr>
            </w:pPr>
            <w:r w:rsidRPr="002F0871">
              <w:rPr>
                <w:rFonts w:eastAsia="Times New Roman"/>
                <w:color w:val="000000"/>
                <w:sz w:val="20"/>
                <w:szCs w:val="20"/>
                <w:lang w:eastAsia="sr-Latn-RS"/>
              </w:rPr>
              <w:t>Комплетна припрема терена за пошумљавање</w:t>
            </w:r>
          </w:p>
        </w:tc>
        <w:tc>
          <w:tcPr>
            <w:tcW w:w="900" w:type="dxa"/>
            <w:tcBorders>
              <w:top w:val="nil"/>
              <w:left w:val="nil"/>
              <w:bottom w:val="single" w:sz="4" w:space="0" w:color="auto"/>
              <w:right w:val="single" w:sz="4" w:space="0" w:color="auto"/>
            </w:tcBorders>
            <w:shd w:val="clear" w:color="auto" w:fill="auto"/>
            <w:noWrap/>
            <w:vAlign w:val="center"/>
            <w:hideMark/>
          </w:tcPr>
          <w:p w14:paraId="1B72070B" w14:textId="77777777" w:rsidR="002F0871" w:rsidRPr="002F0871" w:rsidRDefault="002F0871" w:rsidP="002F0871">
            <w:pPr>
              <w:suppressAutoHyphens w:val="0"/>
              <w:autoSpaceDN/>
              <w:spacing w:line="240" w:lineRule="auto"/>
              <w:ind w:firstLine="0"/>
              <w:jc w:val="center"/>
              <w:textAlignment w:val="auto"/>
              <w:rPr>
                <w:rFonts w:eastAsia="Times New Roman"/>
                <w:color w:val="000000"/>
                <w:sz w:val="20"/>
                <w:szCs w:val="20"/>
                <w:lang w:eastAsia="sr-Latn-RS"/>
              </w:rPr>
            </w:pPr>
            <w:r w:rsidRPr="002F0871">
              <w:rPr>
                <w:rFonts w:eastAsia="Times New Roman"/>
                <w:color w:val="000000"/>
                <w:sz w:val="20"/>
                <w:szCs w:val="20"/>
                <w:lang w:eastAsia="sr-Latn-RS"/>
              </w:rPr>
              <w:t>127</w:t>
            </w:r>
          </w:p>
        </w:tc>
        <w:tc>
          <w:tcPr>
            <w:tcW w:w="1839" w:type="dxa"/>
            <w:tcBorders>
              <w:top w:val="nil"/>
              <w:left w:val="nil"/>
              <w:bottom w:val="single" w:sz="4" w:space="0" w:color="auto"/>
              <w:right w:val="single" w:sz="4" w:space="0" w:color="auto"/>
            </w:tcBorders>
            <w:shd w:val="clear" w:color="auto" w:fill="auto"/>
            <w:noWrap/>
            <w:vAlign w:val="center"/>
            <w:hideMark/>
          </w:tcPr>
          <w:p w14:paraId="0084EA3F" w14:textId="77777777" w:rsidR="002F0871" w:rsidRPr="002F0871" w:rsidRDefault="002F0871" w:rsidP="002F0871">
            <w:pPr>
              <w:suppressAutoHyphens w:val="0"/>
              <w:autoSpaceDN/>
              <w:spacing w:line="240" w:lineRule="auto"/>
              <w:ind w:firstLine="0"/>
              <w:jc w:val="center"/>
              <w:textAlignment w:val="auto"/>
              <w:rPr>
                <w:rFonts w:eastAsia="Times New Roman"/>
                <w:color w:val="000000"/>
                <w:sz w:val="20"/>
                <w:szCs w:val="20"/>
                <w:lang w:eastAsia="sr-Latn-RS"/>
              </w:rPr>
            </w:pPr>
            <w:r w:rsidRPr="002F0871">
              <w:rPr>
                <w:rFonts w:eastAsia="Times New Roman"/>
                <w:color w:val="000000"/>
                <w:sz w:val="20"/>
                <w:szCs w:val="20"/>
                <w:lang w:eastAsia="sr-Latn-RS"/>
              </w:rPr>
              <w:t>4.7</w:t>
            </w:r>
          </w:p>
        </w:tc>
      </w:tr>
      <w:tr w:rsidR="002F0871" w:rsidRPr="002F0871" w14:paraId="52817261" w14:textId="77777777" w:rsidTr="002F0871">
        <w:trPr>
          <w:trHeight w:val="270"/>
          <w:jc w:val="center"/>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594E1E75" w14:textId="77777777" w:rsidR="002F0871" w:rsidRPr="002F0871" w:rsidRDefault="002F0871" w:rsidP="002F0871">
            <w:pPr>
              <w:suppressAutoHyphens w:val="0"/>
              <w:autoSpaceDN/>
              <w:spacing w:line="240" w:lineRule="auto"/>
              <w:ind w:firstLine="0"/>
              <w:jc w:val="left"/>
              <w:textAlignment w:val="auto"/>
              <w:rPr>
                <w:rFonts w:eastAsia="Times New Roman"/>
                <w:color w:val="000000"/>
                <w:sz w:val="20"/>
                <w:szCs w:val="20"/>
                <w:lang w:eastAsia="sr-Latn-RS"/>
              </w:rPr>
            </w:pPr>
            <w:r w:rsidRPr="002F0871">
              <w:rPr>
                <w:rFonts w:eastAsia="Times New Roman"/>
                <w:color w:val="000000"/>
                <w:sz w:val="20"/>
                <w:szCs w:val="20"/>
                <w:lang w:eastAsia="sr-Latn-RS"/>
              </w:rPr>
              <w:t>Вештачко пошумљавање голети и обешумљених површина</w:t>
            </w:r>
          </w:p>
        </w:tc>
        <w:tc>
          <w:tcPr>
            <w:tcW w:w="900" w:type="dxa"/>
            <w:tcBorders>
              <w:top w:val="nil"/>
              <w:left w:val="nil"/>
              <w:bottom w:val="single" w:sz="4" w:space="0" w:color="auto"/>
              <w:right w:val="single" w:sz="4" w:space="0" w:color="auto"/>
            </w:tcBorders>
            <w:shd w:val="clear" w:color="auto" w:fill="auto"/>
            <w:noWrap/>
            <w:vAlign w:val="center"/>
            <w:hideMark/>
          </w:tcPr>
          <w:p w14:paraId="24F36513" w14:textId="77777777" w:rsidR="002F0871" w:rsidRPr="002F0871" w:rsidRDefault="002F0871" w:rsidP="002F0871">
            <w:pPr>
              <w:suppressAutoHyphens w:val="0"/>
              <w:autoSpaceDN/>
              <w:spacing w:line="240" w:lineRule="auto"/>
              <w:ind w:firstLine="0"/>
              <w:jc w:val="center"/>
              <w:textAlignment w:val="auto"/>
              <w:rPr>
                <w:rFonts w:eastAsia="Times New Roman"/>
                <w:color w:val="000000"/>
                <w:sz w:val="20"/>
                <w:szCs w:val="20"/>
                <w:lang w:eastAsia="sr-Latn-RS"/>
              </w:rPr>
            </w:pPr>
            <w:r w:rsidRPr="002F0871">
              <w:rPr>
                <w:rFonts w:eastAsia="Times New Roman"/>
                <w:color w:val="000000"/>
                <w:sz w:val="20"/>
                <w:szCs w:val="20"/>
                <w:lang w:eastAsia="sr-Latn-RS"/>
              </w:rPr>
              <w:t>313</w:t>
            </w:r>
          </w:p>
        </w:tc>
        <w:tc>
          <w:tcPr>
            <w:tcW w:w="1839" w:type="dxa"/>
            <w:tcBorders>
              <w:top w:val="nil"/>
              <w:left w:val="nil"/>
              <w:bottom w:val="single" w:sz="4" w:space="0" w:color="auto"/>
              <w:right w:val="single" w:sz="4" w:space="0" w:color="auto"/>
            </w:tcBorders>
            <w:shd w:val="clear" w:color="auto" w:fill="auto"/>
            <w:noWrap/>
            <w:vAlign w:val="center"/>
            <w:hideMark/>
          </w:tcPr>
          <w:p w14:paraId="28795A14" w14:textId="77777777" w:rsidR="002F0871" w:rsidRPr="002F0871" w:rsidRDefault="002F0871" w:rsidP="002F0871">
            <w:pPr>
              <w:suppressAutoHyphens w:val="0"/>
              <w:autoSpaceDN/>
              <w:spacing w:line="240" w:lineRule="auto"/>
              <w:ind w:firstLine="0"/>
              <w:jc w:val="center"/>
              <w:textAlignment w:val="auto"/>
              <w:rPr>
                <w:rFonts w:eastAsia="Times New Roman"/>
                <w:color w:val="000000"/>
                <w:sz w:val="20"/>
                <w:szCs w:val="20"/>
                <w:lang w:eastAsia="sr-Latn-RS"/>
              </w:rPr>
            </w:pPr>
            <w:r w:rsidRPr="002F0871">
              <w:rPr>
                <w:rFonts w:eastAsia="Times New Roman"/>
                <w:color w:val="000000"/>
                <w:sz w:val="20"/>
                <w:szCs w:val="20"/>
                <w:lang w:eastAsia="sr-Latn-RS"/>
              </w:rPr>
              <w:t>7.2</w:t>
            </w:r>
          </w:p>
        </w:tc>
      </w:tr>
      <w:tr w:rsidR="002F0871" w:rsidRPr="002F0871" w14:paraId="08991CFA" w14:textId="77777777" w:rsidTr="002F0871">
        <w:trPr>
          <w:trHeight w:val="255"/>
          <w:jc w:val="center"/>
        </w:trPr>
        <w:tc>
          <w:tcPr>
            <w:tcW w:w="5520" w:type="dxa"/>
            <w:tcBorders>
              <w:top w:val="nil"/>
              <w:left w:val="single" w:sz="4" w:space="0" w:color="auto"/>
              <w:bottom w:val="single" w:sz="4" w:space="0" w:color="auto"/>
              <w:right w:val="single" w:sz="4" w:space="0" w:color="auto"/>
            </w:tcBorders>
            <w:shd w:val="clear" w:color="auto" w:fill="auto"/>
            <w:vAlign w:val="center"/>
            <w:hideMark/>
          </w:tcPr>
          <w:p w14:paraId="4B0DC728" w14:textId="77777777" w:rsidR="002F0871" w:rsidRPr="002F0871" w:rsidRDefault="002F0871" w:rsidP="002F0871">
            <w:pPr>
              <w:suppressAutoHyphens w:val="0"/>
              <w:autoSpaceDN/>
              <w:spacing w:line="240" w:lineRule="auto"/>
              <w:ind w:firstLine="0"/>
              <w:jc w:val="left"/>
              <w:textAlignment w:val="auto"/>
              <w:rPr>
                <w:rFonts w:eastAsia="Times New Roman"/>
                <w:color w:val="000000"/>
                <w:sz w:val="20"/>
                <w:szCs w:val="20"/>
                <w:lang w:eastAsia="sr-Latn-RS"/>
              </w:rPr>
            </w:pPr>
            <w:r w:rsidRPr="002F0871">
              <w:rPr>
                <w:rFonts w:eastAsia="Times New Roman"/>
                <w:color w:val="000000"/>
                <w:sz w:val="20"/>
                <w:szCs w:val="20"/>
                <w:lang w:eastAsia="sr-Latn-RS"/>
              </w:rPr>
              <w:t>Попуњавање вештачки подигнутих култура садњом</w:t>
            </w:r>
          </w:p>
        </w:tc>
        <w:tc>
          <w:tcPr>
            <w:tcW w:w="900" w:type="dxa"/>
            <w:tcBorders>
              <w:top w:val="nil"/>
              <w:left w:val="nil"/>
              <w:bottom w:val="single" w:sz="4" w:space="0" w:color="auto"/>
              <w:right w:val="single" w:sz="4" w:space="0" w:color="auto"/>
            </w:tcBorders>
            <w:shd w:val="clear" w:color="auto" w:fill="auto"/>
            <w:noWrap/>
            <w:vAlign w:val="center"/>
            <w:hideMark/>
          </w:tcPr>
          <w:p w14:paraId="6A9E3427" w14:textId="77777777" w:rsidR="002F0871" w:rsidRPr="002F0871" w:rsidRDefault="002F0871" w:rsidP="002F0871">
            <w:pPr>
              <w:suppressAutoHyphens w:val="0"/>
              <w:autoSpaceDN/>
              <w:spacing w:line="240" w:lineRule="auto"/>
              <w:ind w:firstLine="0"/>
              <w:jc w:val="center"/>
              <w:textAlignment w:val="auto"/>
              <w:rPr>
                <w:rFonts w:eastAsia="Times New Roman"/>
                <w:color w:val="000000"/>
                <w:sz w:val="20"/>
                <w:szCs w:val="20"/>
                <w:lang w:eastAsia="sr-Latn-RS"/>
              </w:rPr>
            </w:pPr>
            <w:r w:rsidRPr="002F0871">
              <w:rPr>
                <w:rFonts w:eastAsia="Times New Roman"/>
                <w:color w:val="000000"/>
                <w:sz w:val="20"/>
                <w:szCs w:val="20"/>
                <w:lang w:eastAsia="sr-Latn-RS"/>
              </w:rPr>
              <w:t>414</w:t>
            </w:r>
          </w:p>
        </w:tc>
        <w:tc>
          <w:tcPr>
            <w:tcW w:w="1839" w:type="dxa"/>
            <w:tcBorders>
              <w:top w:val="nil"/>
              <w:left w:val="nil"/>
              <w:bottom w:val="single" w:sz="4" w:space="0" w:color="auto"/>
              <w:right w:val="single" w:sz="4" w:space="0" w:color="auto"/>
            </w:tcBorders>
            <w:shd w:val="clear" w:color="auto" w:fill="auto"/>
            <w:noWrap/>
            <w:vAlign w:val="center"/>
            <w:hideMark/>
          </w:tcPr>
          <w:p w14:paraId="5243A837" w14:textId="77777777" w:rsidR="002F0871" w:rsidRPr="002F0871" w:rsidRDefault="002F0871" w:rsidP="002F0871">
            <w:pPr>
              <w:suppressAutoHyphens w:val="0"/>
              <w:autoSpaceDN/>
              <w:spacing w:line="240" w:lineRule="auto"/>
              <w:ind w:firstLine="0"/>
              <w:jc w:val="center"/>
              <w:textAlignment w:val="auto"/>
              <w:rPr>
                <w:rFonts w:eastAsia="Times New Roman"/>
                <w:color w:val="000000"/>
                <w:sz w:val="20"/>
                <w:szCs w:val="20"/>
                <w:lang w:eastAsia="sr-Latn-RS"/>
              </w:rPr>
            </w:pPr>
            <w:r w:rsidRPr="002F0871">
              <w:rPr>
                <w:rFonts w:eastAsia="Times New Roman"/>
                <w:color w:val="000000"/>
                <w:sz w:val="20"/>
                <w:szCs w:val="20"/>
                <w:lang w:eastAsia="sr-Latn-RS"/>
              </w:rPr>
              <w:t>1</w:t>
            </w:r>
          </w:p>
        </w:tc>
      </w:tr>
      <w:tr w:rsidR="002F0871" w:rsidRPr="002F0871" w14:paraId="5887AEFE" w14:textId="77777777" w:rsidTr="002F0871">
        <w:trPr>
          <w:trHeight w:val="255"/>
          <w:jc w:val="center"/>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74F951DF" w14:textId="77777777" w:rsidR="002F0871" w:rsidRPr="002F0871" w:rsidRDefault="002F0871" w:rsidP="002F0871">
            <w:pPr>
              <w:suppressAutoHyphens w:val="0"/>
              <w:autoSpaceDN/>
              <w:spacing w:line="240" w:lineRule="auto"/>
              <w:ind w:firstLine="0"/>
              <w:textAlignment w:val="auto"/>
              <w:rPr>
                <w:rFonts w:eastAsia="Times New Roman"/>
                <w:b/>
                <w:bCs/>
                <w:color w:val="000000"/>
                <w:sz w:val="20"/>
                <w:szCs w:val="20"/>
                <w:lang w:eastAsia="sr-Latn-RS"/>
              </w:rPr>
            </w:pPr>
            <w:r w:rsidRPr="002F0871">
              <w:rPr>
                <w:rFonts w:eastAsia="Times New Roman"/>
                <w:b/>
                <w:bCs/>
                <w:color w:val="000000"/>
                <w:sz w:val="20"/>
                <w:szCs w:val="20"/>
                <w:lang w:eastAsia="sr-Latn-RS"/>
              </w:rPr>
              <w:t>Укупно ГЈ</w:t>
            </w:r>
          </w:p>
        </w:tc>
        <w:tc>
          <w:tcPr>
            <w:tcW w:w="900" w:type="dxa"/>
            <w:tcBorders>
              <w:top w:val="nil"/>
              <w:left w:val="nil"/>
              <w:bottom w:val="single" w:sz="4" w:space="0" w:color="auto"/>
              <w:right w:val="single" w:sz="4" w:space="0" w:color="auto"/>
            </w:tcBorders>
            <w:shd w:val="clear" w:color="auto" w:fill="auto"/>
            <w:noWrap/>
            <w:vAlign w:val="center"/>
            <w:hideMark/>
          </w:tcPr>
          <w:p w14:paraId="1BC6DAEA" w14:textId="77777777" w:rsidR="002F0871" w:rsidRPr="002F0871" w:rsidRDefault="002F0871" w:rsidP="002F0871">
            <w:pPr>
              <w:suppressAutoHyphens w:val="0"/>
              <w:autoSpaceDN/>
              <w:spacing w:line="240" w:lineRule="auto"/>
              <w:ind w:firstLine="0"/>
              <w:jc w:val="center"/>
              <w:textAlignment w:val="auto"/>
              <w:rPr>
                <w:rFonts w:eastAsia="Times New Roman"/>
                <w:b/>
                <w:bCs/>
                <w:color w:val="000000"/>
                <w:sz w:val="20"/>
                <w:szCs w:val="20"/>
                <w:lang w:eastAsia="sr-Latn-RS"/>
              </w:rPr>
            </w:pPr>
            <w:r w:rsidRPr="002F0871">
              <w:rPr>
                <w:rFonts w:eastAsia="Times New Roman"/>
                <w:b/>
                <w:bCs/>
                <w:color w:val="000000"/>
                <w:sz w:val="20"/>
                <w:szCs w:val="20"/>
                <w:lang w:eastAsia="sr-Latn-RS"/>
              </w:rPr>
              <w:t> </w:t>
            </w:r>
          </w:p>
        </w:tc>
        <w:tc>
          <w:tcPr>
            <w:tcW w:w="1839" w:type="dxa"/>
            <w:tcBorders>
              <w:top w:val="nil"/>
              <w:left w:val="nil"/>
              <w:bottom w:val="single" w:sz="4" w:space="0" w:color="auto"/>
              <w:right w:val="single" w:sz="4" w:space="0" w:color="auto"/>
            </w:tcBorders>
            <w:shd w:val="clear" w:color="auto" w:fill="auto"/>
            <w:noWrap/>
            <w:vAlign w:val="center"/>
            <w:hideMark/>
          </w:tcPr>
          <w:p w14:paraId="36C90313" w14:textId="77777777" w:rsidR="002F0871" w:rsidRPr="002F0871" w:rsidRDefault="002F0871" w:rsidP="002F0871">
            <w:pPr>
              <w:suppressAutoHyphens w:val="0"/>
              <w:autoSpaceDN/>
              <w:spacing w:line="240" w:lineRule="auto"/>
              <w:ind w:firstLine="0"/>
              <w:jc w:val="center"/>
              <w:textAlignment w:val="auto"/>
              <w:rPr>
                <w:rFonts w:eastAsia="Times New Roman"/>
                <w:b/>
                <w:bCs/>
                <w:color w:val="000000"/>
                <w:sz w:val="20"/>
                <w:szCs w:val="20"/>
                <w:lang w:eastAsia="sr-Latn-RS"/>
              </w:rPr>
            </w:pPr>
            <w:r w:rsidRPr="002F0871">
              <w:rPr>
                <w:rFonts w:eastAsia="Times New Roman"/>
                <w:b/>
                <w:bCs/>
                <w:color w:val="000000"/>
                <w:sz w:val="20"/>
                <w:szCs w:val="20"/>
                <w:lang w:eastAsia="sr-Latn-RS"/>
              </w:rPr>
              <w:t>440.6</w:t>
            </w:r>
          </w:p>
        </w:tc>
      </w:tr>
    </w:tbl>
    <w:p w14:paraId="6AD7290F" w14:textId="77777777" w:rsidR="000D073E" w:rsidRDefault="000D073E" w:rsidP="002F0871">
      <w:pPr>
        <w:tabs>
          <w:tab w:val="left" w:pos="2110"/>
        </w:tabs>
        <w:spacing w:line="252" w:lineRule="auto"/>
        <w:ind w:firstLine="0"/>
        <w:rPr>
          <w:sz w:val="24"/>
          <w:szCs w:val="24"/>
          <w:lang w:val="sr-Cyrl-RS"/>
        </w:rPr>
      </w:pPr>
    </w:p>
    <w:p w14:paraId="266A493B" w14:textId="6CCAF436" w:rsidR="002F0871" w:rsidRDefault="00C657B4" w:rsidP="00C657B4">
      <w:pPr>
        <w:tabs>
          <w:tab w:val="left" w:pos="709"/>
        </w:tabs>
        <w:spacing w:line="252" w:lineRule="auto"/>
        <w:ind w:firstLine="0"/>
        <w:rPr>
          <w:sz w:val="24"/>
          <w:szCs w:val="24"/>
          <w:lang w:val="sr-Cyrl-RS"/>
        </w:rPr>
      </w:pPr>
      <w:r>
        <w:rPr>
          <w:sz w:val="24"/>
          <w:szCs w:val="24"/>
          <w:lang w:val="sr-Cyrl-RS"/>
        </w:rPr>
        <w:tab/>
      </w:r>
      <w:r w:rsidR="002F0871" w:rsidRPr="002F0871">
        <w:rPr>
          <w:sz w:val="24"/>
          <w:szCs w:val="24"/>
          <w:lang w:val="sr-Cyrl-RS"/>
        </w:rPr>
        <w:t>Обнављање у једнодобним састојинама</w:t>
      </w:r>
      <w:r>
        <w:rPr>
          <w:sz w:val="24"/>
          <w:szCs w:val="24"/>
          <w:lang w:val="sr-Cyrl-RS"/>
        </w:rPr>
        <w:t xml:space="preserve"> оплодним сечама</w:t>
      </w:r>
      <w:r w:rsidR="002F0871" w:rsidRPr="002F0871">
        <w:rPr>
          <w:sz w:val="24"/>
          <w:szCs w:val="24"/>
          <w:lang w:val="sr-Cyrl-RS"/>
        </w:rPr>
        <w:t xml:space="preserve"> је планирано на </w:t>
      </w:r>
      <w:r w:rsidR="002F0871">
        <w:rPr>
          <w:sz w:val="24"/>
          <w:szCs w:val="24"/>
          <w:lang w:val="sr-Cyrl-RS"/>
        </w:rPr>
        <w:t xml:space="preserve">372,2 </w:t>
      </w:r>
      <w:r w:rsidR="002F0871" w:rsidRPr="002F0871">
        <w:rPr>
          <w:sz w:val="24"/>
          <w:szCs w:val="24"/>
          <w:lang w:val="sr-Cyrl-RS"/>
        </w:rPr>
        <w:t xml:space="preserve">ха, обнављање багрема вегетативним путем на </w:t>
      </w:r>
      <w:r>
        <w:rPr>
          <w:sz w:val="24"/>
          <w:szCs w:val="24"/>
          <w:lang w:val="sr-Cyrl-RS"/>
        </w:rPr>
        <w:t>5,4</w:t>
      </w:r>
      <w:r w:rsidR="002F0871" w:rsidRPr="002F0871">
        <w:rPr>
          <w:sz w:val="24"/>
          <w:szCs w:val="24"/>
          <w:lang w:val="sr-Cyrl-RS"/>
        </w:rPr>
        <w:t>ха</w:t>
      </w:r>
      <w:r>
        <w:rPr>
          <w:sz w:val="24"/>
          <w:szCs w:val="24"/>
          <w:lang w:val="sr-Cyrl-RS"/>
        </w:rPr>
        <w:t>, а обнављање изданачких састојина вегетативним путем на 50,1ха. Укупно је обнављање планирано на 427,7ха.</w:t>
      </w:r>
    </w:p>
    <w:p w14:paraId="1F070EAE" w14:textId="730E28A0" w:rsidR="00C657B4" w:rsidRDefault="00C657B4" w:rsidP="00C657B4">
      <w:pPr>
        <w:tabs>
          <w:tab w:val="left" w:pos="709"/>
        </w:tabs>
        <w:spacing w:line="252" w:lineRule="auto"/>
        <w:ind w:firstLine="0"/>
        <w:rPr>
          <w:sz w:val="24"/>
          <w:szCs w:val="24"/>
          <w:lang w:val="sr-Cyrl-RS"/>
        </w:rPr>
      </w:pPr>
      <w:r>
        <w:rPr>
          <w:sz w:val="24"/>
          <w:szCs w:val="24"/>
          <w:lang w:val="sr-Cyrl-RS"/>
        </w:rPr>
        <w:tab/>
      </w:r>
      <w:r w:rsidRPr="00C657B4">
        <w:rPr>
          <w:sz w:val="24"/>
          <w:szCs w:val="24"/>
          <w:lang w:val="sr-Cyrl-RS"/>
        </w:rPr>
        <w:t xml:space="preserve">Подизање нових шума је планирано на </w:t>
      </w:r>
      <w:r>
        <w:rPr>
          <w:sz w:val="24"/>
          <w:szCs w:val="24"/>
          <w:lang w:val="sr-Cyrl-RS"/>
        </w:rPr>
        <w:t>7,2</w:t>
      </w:r>
      <w:r w:rsidRPr="00C657B4">
        <w:rPr>
          <w:sz w:val="24"/>
          <w:szCs w:val="24"/>
          <w:lang w:val="sr-Cyrl-RS"/>
        </w:rPr>
        <w:t>ха. Као помоћне мере планирана је комплетна припрема терена за пошумљавање на 4</w:t>
      </w:r>
      <w:r>
        <w:rPr>
          <w:sz w:val="24"/>
          <w:szCs w:val="24"/>
          <w:lang w:val="sr-Cyrl-RS"/>
        </w:rPr>
        <w:t>,7</w:t>
      </w:r>
      <w:r w:rsidRPr="00C657B4">
        <w:rPr>
          <w:sz w:val="24"/>
          <w:szCs w:val="24"/>
          <w:lang w:val="sr-Cyrl-RS"/>
        </w:rPr>
        <w:t>ха</w:t>
      </w:r>
      <w:r>
        <w:rPr>
          <w:sz w:val="24"/>
          <w:szCs w:val="24"/>
          <w:lang w:val="sr-Cyrl-RS"/>
        </w:rPr>
        <w:t xml:space="preserve"> и</w:t>
      </w:r>
      <w:r w:rsidRPr="00C657B4">
        <w:rPr>
          <w:sz w:val="24"/>
          <w:szCs w:val="24"/>
          <w:lang w:val="sr-Cyrl-RS"/>
        </w:rPr>
        <w:t xml:space="preserve"> попуњавање вештачки подигнутих култура садњом на </w:t>
      </w:r>
      <w:r>
        <w:rPr>
          <w:sz w:val="24"/>
          <w:szCs w:val="24"/>
          <w:lang w:val="sr-Cyrl-RS"/>
        </w:rPr>
        <w:t>1,0</w:t>
      </w:r>
      <w:r w:rsidRPr="00C657B4">
        <w:rPr>
          <w:sz w:val="24"/>
          <w:szCs w:val="24"/>
          <w:lang w:val="sr-Cyrl-RS"/>
        </w:rPr>
        <w:t>ха</w:t>
      </w:r>
      <w:r>
        <w:rPr>
          <w:sz w:val="24"/>
          <w:szCs w:val="24"/>
          <w:lang w:val="sr-Cyrl-RS"/>
        </w:rPr>
        <w:t>.</w:t>
      </w:r>
    </w:p>
    <w:p w14:paraId="66165F19" w14:textId="77777777" w:rsidR="002F0871" w:rsidRDefault="002F0871" w:rsidP="000D073E">
      <w:pPr>
        <w:tabs>
          <w:tab w:val="left" w:pos="2110"/>
        </w:tabs>
        <w:spacing w:after="120" w:line="252" w:lineRule="auto"/>
        <w:ind w:firstLine="0"/>
        <w:jc w:val="center"/>
        <w:rPr>
          <w:sz w:val="24"/>
          <w:szCs w:val="24"/>
          <w:lang w:val="sr-Cyrl-RS"/>
        </w:rPr>
      </w:pPr>
    </w:p>
    <w:p w14:paraId="021C1C03" w14:textId="78691523" w:rsidR="000D073E" w:rsidRPr="006E6D7E" w:rsidRDefault="000D073E" w:rsidP="003F3597">
      <w:pPr>
        <w:pStyle w:val="Heading4"/>
        <w:rPr>
          <w:lang w:val="sr-Cyrl-RS"/>
        </w:rPr>
      </w:pPr>
      <w:r w:rsidRPr="006E6D7E">
        <w:rPr>
          <w:lang w:val="sr-Cyrl-RS"/>
        </w:rPr>
        <w:t>7.3.1.2. План неге шума</w:t>
      </w:r>
    </w:p>
    <w:p w14:paraId="123307A0" w14:textId="77777777" w:rsidR="006E6D7E" w:rsidRDefault="00C657B4" w:rsidP="00DD3CBC">
      <w:pPr>
        <w:tabs>
          <w:tab w:val="left" w:pos="709"/>
        </w:tabs>
        <w:spacing w:after="120" w:line="252" w:lineRule="auto"/>
        <w:ind w:firstLine="0"/>
        <w:rPr>
          <w:sz w:val="24"/>
          <w:szCs w:val="24"/>
          <w:lang w:val="sr-Cyrl-RS"/>
        </w:rPr>
      </w:pPr>
      <w:r>
        <w:rPr>
          <w:sz w:val="24"/>
          <w:szCs w:val="24"/>
          <w:lang w:val="sr-Cyrl-RS"/>
        </w:rPr>
        <w:tab/>
      </w:r>
    </w:p>
    <w:tbl>
      <w:tblPr>
        <w:tblW w:w="6999" w:type="dxa"/>
        <w:jc w:val="center"/>
        <w:tblLook w:val="04A0" w:firstRow="1" w:lastRow="0" w:firstColumn="1" w:lastColumn="0" w:noHBand="0" w:noVBand="1"/>
      </w:tblPr>
      <w:tblGrid>
        <w:gridCol w:w="4060"/>
        <w:gridCol w:w="1100"/>
        <w:gridCol w:w="1839"/>
      </w:tblGrid>
      <w:tr w:rsidR="006E6D7E" w:rsidRPr="006E6D7E" w14:paraId="5A4E9324" w14:textId="77777777" w:rsidTr="00416638">
        <w:trPr>
          <w:trHeight w:val="255"/>
          <w:tblHeader/>
          <w:jc w:val="center"/>
        </w:trPr>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83168" w14:textId="77777777" w:rsidR="006E6D7E" w:rsidRPr="006E6D7E" w:rsidRDefault="006E6D7E" w:rsidP="006E6D7E">
            <w:pPr>
              <w:suppressAutoHyphens w:val="0"/>
              <w:autoSpaceDN/>
              <w:spacing w:line="240" w:lineRule="auto"/>
              <w:ind w:firstLine="0"/>
              <w:jc w:val="center"/>
              <w:textAlignment w:val="auto"/>
              <w:rPr>
                <w:rFonts w:eastAsia="Times New Roman"/>
                <w:b/>
                <w:bCs/>
                <w:color w:val="000000"/>
                <w:sz w:val="20"/>
                <w:szCs w:val="20"/>
                <w:lang w:eastAsia="sr-Latn-RS"/>
              </w:rPr>
            </w:pPr>
            <w:r w:rsidRPr="006E6D7E">
              <w:rPr>
                <w:rFonts w:eastAsia="Times New Roman"/>
                <w:b/>
                <w:bCs/>
                <w:color w:val="000000"/>
                <w:sz w:val="20"/>
                <w:szCs w:val="20"/>
                <w:lang w:eastAsia="sr-Latn-RS"/>
              </w:rPr>
              <w:t>Врста рада</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74C4A09" w14:textId="77777777" w:rsidR="006E6D7E" w:rsidRPr="006E6D7E" w:rsidRDefault="006E6D7E" w:rsidP="006E6D7E">
            <w:pPr>
              <w:suppressAutoHyphens w:val="0"/>
              <w:autoSpaceDN/>
              <w:spacing w:line="240" w:lineRule="auto"/>
              <w:ind w:firstLine="0"/>
              <w:jc w:val="center"/>
              <w:textAlignment w:val="auto"/>
              <w:rPr>
                <w:rFonts w:eastAsia="Times New Roman"/>
                <w:b/>
                <w:bCs/>
                <w:color w:val="000000"/>
                <w:sz w:val="20"/>
                <w:szCs w:val="20"/>
                <w:lang w:eastAsia="sr-Latn-RS"/>
              </w:rPr>
            </w:pPr>
            <w:r w:rsidRPr="006E6D7E">
              <w:rPr>
                <w:rFonts w:eastAsia="Times New Roman"/>
                <w:b/>
                <w:bCs/>
                <w:color w:val="000000"/>
                <w:sz w:val="20"/>
                <w:szCs w:val="20"/>
                <w:lang w:eastAsia="sr-Latn-RS"/>
              </w:rPr>
              <w:t>Код</w:t>
            </w:r>
          </w:p>
        </w:tc>
        <w:tc>
          <w:tcPr>
            <w:tcW w:w="1839" w:type="dxa"/>
            <w:tcBorders>
              <w:top w:val="single" w:sz="4" w:space="0" w:color="auto"/>
              <w:left w:val="nil"/>
              <w:bottom w:val="single" w:sz="4" w:space="0" w:color="auto"/>
              <w:right w:val="single" w:sz="4" w:space="0" w:color="auto"/>
            </w:tcBorders>
            <w:shd w:val="clear" w:color="auto" w:fill="auto"/>
            <w:vAlign w:val="center"/>
            <w:hideMark/>
          </w:tcPr>
          <w:p w14:paraId="64C0FA48" w14:textId="77777777" w:rsidR="006E6D7E" w:rsidRPr="006E6D7E" w:rsidRDefault="006E6D7E" w:rsidP="006E6D7E">
            <w:pPr>
              <w:suppressAutoHyphens w:val="0"/>
              <w:autoSpaceDN/>
              <w:spacing w:line="240" w:lineRule="auto"/>
              <w:ind w:firstLine="0"/>
              <w:jc w:val="center"/>
              <w:textAlignment w:val="auto"/>
              <w:rPr>
                <w:rFonts w:eastAsia="Times New Roman"/>
                <w:b/>
                <w:bCs/>
                <w:color w:val="000000"/>
                <w:sz w:val="20"/>
                <w:szCs w:val="20"/>
                <w:lang w:eastAsia="sr-Latn-RS"/>
              </w:rPr>
            </w:pPr>
            <w:r w:rsidRPr="006E6D7E">
              <w:rPr>
                <w:rFonts w:eastAsia="Times New Roman"/>
                <w:b/>
                <w:bCs/>
                <w:color w:val="000000"/>
                <w:sz w:val="20"/>
                <w:szCs w:val="20"/>
                <w:lang w:eastAsia="sr-Latn-RS"/>
              </w:rPr>
              <w:t>Радна површина</w:t>
            </w:r>
          </w:p>
        </w:tc>
      </w:tr>
      <w:tr w:rsidR="006E6D7E" w:rsidRPr="006E6D7E" w14:paraId="25A37F6C" w14:textId="77777777" w:rsidTr="006E6D7E">
        <w:trPr>
          <w:trHeight w:val="255"/>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136FB701"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Проредне сеча</w:t>
            </w:r>
          </w:p>
        </w:tc>
        <w:tc>
          <w:tcPr>
            <w:tcW w:w="1100" w:type="dxa"/>
            <w:tcBorders>
              <w:top w:val="nil"/>
              <w:left w:val="nil"/>
              <w:bottom w:val="single" w:sz="4" w:space="0" w:color="auto"/>
              <w:right w:val="single" w:sz="4" w:space="0" w:color="auto"/>
            </w:tcBorders>
            <w:shd w:val="clear" w:color="auto" w:fill="auto"/>
            <w:noWrap/>
            <w:vAlign w:val="center"/>
            <w:hideMark/>
          </w:tcPr>
          <w:p w14:paraId="3FCC5C8F" w14:textId="77777777" w:rsidR="006E6D7E" w:rsidRPr="006E6D7E" w:rsidRDefault="006E6D7E" w:rsidP="006E6D7E">
            <w:pPr>
              <w:suppressAutoHyphens w:val="0"/>
              <w:autoSpaceDN/>
              <w:spacing w:line="240" w:lineRule="auto"/>
              <w:ind w:firstLine="0"/>
              <w:jc w:val="center"/>
              <w:textAlignment w:val="auto"/>
              <w:rPr>
                <w:rFonts w:eastAsia="Times New Roman"/>
                <w:color w:val="000000"/>
                <w:sz w:val="20"/>
                <w:szCs w:val="20"/>
                <w:lang w:eastAsia="sr-Latn-RS"/>
              </w:rPr>
            </w:pPr>
            <w:r w:rsidRPr="006E6D7E">
              <w:rPr>
                <w:rFonts w:eastAsia="Times New Roman"/>
                <w:color w:val="000000"/>
                <w:sz w:val="20"/>
                <w:szCs w:val="20"/>
                <w:lang w:eastAsia="sr-Latn-RS"/>
              </w:rPr>
              <w:t>25</w:t>
            </w:r>
          </w:p>
        </w:tc>
        <w:tc>
          <w:tcPr>
            <w:tcW w:w="1839" w:type="dxa"/>
            <w:tcBorders>
              <w:top w:val="nil"/>
              <w:left w:val="nil"/>
              <w:bottom w:val="single" w:sz="4" w:space="0" w:color="auto"/>
              <w:right w:val="single" w:sz="4" w:space="0" w:color="auto"/>
            </w:tcBorders>
            <w:shd w:val="clear" w:color="auto" w:fill="auto"/>
            <w:noWrap/>
            <w:vAlign w:val="center"/>
            <w:hideMark/>
          </w:tcPr>
          <w:p w14:paraId="1E07A076"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1342.9</w:t>
            </w:r>
          </w:p>
        </w:tc>
      </w:tr>
      <w:tr w:rsidR="006E6D7E" w:rsidRPr="006E6D7E" w14:paraId="58C25126" w14:textId="77777777" w:rsidTr="006E6D7E">
        <w:trPr>
          <w:trHeight w:val="255"/>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0C5C20B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Санитарне сеча</w:t>
            </w:r>
          </w:p>
        </w:tc>
        <w:tc>
          <w:tcPr>
            <w:tcW w:w="1100" w:type="dxa"/>
            <w:tcBorders>
              <w:top w:val="nil"/>
              <w:left w:val="nil"/>
              <w:bottom w:val="single" w:sz="4" w:space="0" w:color="auto"/>
              <w:right w:val="single" w:sz="4" w:space="0" w:color="auto"/>
            </w:tcBorders>
            <w:shd w:val="clear" w:color="auto" w:fill="auto"/>
            <w:noWrap/>
            <w:vAlign w:val="center"/>
            <w:hideMark/>
          </w:tcPr>
          <w:p w14:paraId="455EBA3B" w14:textId="77777777" w:rsidR="006E6D7E" w:rsidRPr="006E6D7E" w:rsidRDefault="006E6D7E" w:rsidP="006E6D7E">
            <w:pPr>
              <w:suppressAutoHyphens w:val="0"/>
              <w:autoSpaceDN/>
              <w:spacing w:line="240" w:lineRule="auto"/>
              <w:ind w:firstLine="0"/>
              <w:jc w:val="center"/>
              <w:textAlignment w:val="auto"/>
              <w:rPr>
                <w:rFonts w:eastAsia="Times New Roman"/>
                <w:color w:val="000000"/>
                <w:sz w:val="20"/>
                <w:szCs w:val="20"/>
                <w:lang w:eastAsia="sr-Latn-RS"/>
              </w:rPr>
            </w:pPr>
            <w:r w:rsidRPr="006E6D7E">
              <w:rPr>
                <w:rFonts w:eastAsia="Times New Roman"/>
                <w:color w:val="000000"/>
                <w:sz w:val="20"/>
                <w:szCs w:val="20"/>
                <w:lang w:eastAsia="sr-Latn-RS"/>
              </w:rPr>
              <w:t>10</w:t>
            </w:r>
          </w:p>
        </w:tc>
        <w:tc>
          <w:tcPr>
            <w:tcW w:w="1839" w:type="dxa"/>
            <w:tcBorders>
              <w:top w:val="nil"/>
              <w:left w:val="nil"/>
              <w:bottom w:val="single" w:sz="4" w:space="0" w:color="auto"/>
              <w:right w:val="single" w:sz="4" w:space="0" w:color="auto"/>
            </w:tcBorders>
            <w:shd w:val="clear" w:color="auto" w:fill="auto"/>
            <w:noWrap/>
            <w:vAlign w:val="center"/>
            <w:hideMark/>
          </w:tcPr>
          <w:p w14:paraId="5E1B4F69"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153.2</w:t>
            </w:r>
          </w:p>
        </w:tc>
      </w:tr>
      <w:tr w:rsidR="006E6D7E" w:rsidRPr="006E6D7E" w14:paraId="524AFBA7" w14:textId="77777777" w:rsidTr="006E6D7E">
        <w:trPr>
          <w:trHeight w:val="255"/>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31B00F20"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Сеча избојака и уклањање корова машински</w:t>
            </w:r>
          </w:p>
        </w:tc>
        <w:tc>
          <w:tcPr>
            <w:tcW w:w="1100" w:type="dxa"/>
            <w:tcBorders>
              <w:top w:val="nil"/>
              <w:left w:val="nil"/>
              <w:bottom w:val="single" w:sz="4" w:space="0" w:color="auto"/>
              <w:right w:val="single" w:sz="4" w:space="0" w:color="auto"/>
            </w:tcBorders>
            <w:shd w:val="clear" w:color="auto" w:fill="auto"/>
            <w:noWrap/>
            <w:vAlign w:val="center"/>
            <w:hideMark/>
          </w:tcPr>
          <w:p w14:paraId="4A40FCD1" w14:textId="77777777" w:rsidR="006E6D7E" w:rsidRPr="006E6D7E" w:rsidRDefault="006E6D7E" w:rsidP="006E6D7E">
            <w:pPr>
              <w:suppressAutoHyphens w:val="0"/>
              <w:autoSpaceDN/>
              <w:spacing w:line="240" w:lineRule="auto"/>
              <w:ind w:firstLine="0"/>
              <w:jc w:val="center"/>
              <w:textAlignment w:val="auto"/>
              <w:rPr>
                <w:rFonts w:eastAsia="Times New Roman"/>
                <w:color w:val="000000"/>
                <w:sz w:val="20"/>
                <w:szCs w:val="20"/>
                <w:lang w:eastAsia="sr-Latn-RS"/>
              </w:rPr>
            </w:pPr>
            <w:r w:rsidRPr="006E6D7E">
              <w:rPr>
                <w:rFonts w:eastAsia="Times New Roman"/>
                <w:color w:val="000000"/>
                <w:sz w:val="20"/>
                <w:szCs w:val="20"/>
                <w:lang w:eastAsia="sr-Latn-RS"/>
              </w:rPr>
              <w:t>514</w:t>
            </w:r>
          </w:p>
        </w:tc>
        <w:tc>
          <w:tcPr>
            <w:tcW w:w="1839" w:type="dxa"/>
            <w:tcBorders>
              <w:top w:val="nil"/>
              <w:left w:val="nil"/>
              <w:bottom w:val="single" w:sz="4" w:space="0" w:color="auto"/>
              <w:right w:val="single" w:sz="4" w:space="0" w:color="auto"/>
            </w:tcBorders>
            <w:shd w:val="clear" w:color="auto" w:fill="auto"/>
            <w:noWrap/>
            <w:vAlign w:val="center"/>
            <w:hideMark/>
          </w:tcPr>
          <w:p w14:paraId="3A2FAEA0"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316.6</w:t>
            </w:r>
          </w:p>
        </w:tc>
      </w:tr>
      <w:tr w:rsidR="006E6D7E" w:rsidRPr="006E6D7E" w14:paraId="70F922DF" w14:textId="77777777" w:rsidTr="006E6D7E">
        <w:trPr>
          <w:trHeight w:val="255"/>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21A5131B"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Окопавање и прашење у културама</w:t>
            </w:r>
          </w:p>
        </w:tc>
        <w:tc>
          <w:tcPr>
            <w:tcW w:w="1100" w:type="dxa"/>
            <w:tcBorders>
              <w:top w:val="nil"/>
              <w:left w:val="nil"/>
              <w:bottom w:val="single" w:sz="4" w:space="0" w:color="auto"/>
              <w:right w:val="single" w:sz="4" w:space="0" w:color="auto"/>
            </w:tcBorders>
            <w:shd w:val="clear" w:color="auto" w:fill="auto"/>
            <w:noWrap/>
            <w:vAlign w:val="center"/>
            <w:hideMark/>
          </w:tcPr>
          <w:p w14:paraId="54DAB9B1" w14:textId="77777777" w:rsidR="006E6D7E" w:rsidRPr="006E6D7E" w:rsidRDefault="006E6D7E" w:rsidP="006E6D7E">
            <w:pPr>
              <w:suppressAutoHyphens w:val="0"/>
              <w:autoSpaceDN/>
              <w:spacing w:line="240" w:lineRule="auto"/>
              <w:ind w:firstLine="0"/>
              <w:jc w:val="center"/>
              <w:textAlignment w:val="auto"/>
              <w:rPr>
                <w:rFonts w:eastAsia="Times New Roman"/>
                <w:color w:val="000000"/>
                <w:sz w:val="20"/>
                <w:szCs w:val="20"/>
                <w:lang w:eastAsia="sr-Latn-RS"/>
              </w:rPr>
            </w:pPr>
            <w:r w:rsidRPr="006E6D7E">
              <w:rPr>
                <w:rFonts w:eastAsia="Times New Roman"/>
                <w:color w:val="000000"/>
                <w:sz w:val="20"/>
                <w:szCs w:val="20"/>
                <w:lang w:eastAsia="sr-Latn-RS"/>
              </w:rPr>
              <w:t>518</w:t>
            </w:r>
          </w:p>
        </w:tc>
        <w:tc>
          <w:tcPr>
            <w:tcW w:w="1839" w:type="dxa"/>
            <w:tcBorders>
              <w:top w:val="nil"/>
              <w:left w:val="nil"/>
              <w:bottom w:val="single" w:sz="4" w:space="0" w:color="auto"/>
              <w:right w:val="single" w:sz="4" w:space="0" w:color="auto"/>
            </w:tcBorders>
            <w:shd w:val="clear" w:color="auto" w:fill="auto"/>
            <w:noWrap/>
            <w:vAlign w:val="center"/>
            <w:hideMark/>
          </w:tcPr>
          <w:p w14:paraId="66128EB2"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15.6</w:t>
            </w:r>
          </w:p>
        </w:tc>
      </w:tr>
      <w:tr w:rsidR="006E6D7E" w:rsidRPr="006E6D7E" w14:paraId="207A6746" w14:textId="77777777" w:rsidTr="006E6D7E">
        <w:trPr>
          <w:trHeight w:val="255"/>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20BBA78B" w14:textId="77777777" w:rsidR="006E6D7E" w:rsidRPr="006E6D7E" w:rsidRDefault="006E6D7E" w:rsidP="006E6D7E">
            <w:pPr>
              <w:suppressAutoHyphens w:val="0"/>
              <w:autoSpaceDN/>
              <w:spacing w:line="240" w:lineRule="auto"/>
              <w:ind w:firstLine="0"/>
              <w:jc w:val="left"/>
              <w:textAlignment w:val="auto"/>
              <w:rPr>
                <w:rFonts w:eastAsia="Times New Roman"/>
                <w:color w:val="000000"/>
                <w:sz w:val="20"/>
                <w:szCs w:val="20"/>
                <w:lang w:eastAsia="sr-Latn-RS"/>
              </w:rPr>
            </w:pPr>
            <w:r w:rsidRPr="006E6D7E">
              <w:rPr>
                <w:rFonts w:eastAsia="Times New Roman"/>
                <w:color w:val="000000"/>
                <w:sz w:val="20"/>
                <w:szCs w:val="20"/>
                <w:lang w:eastAsia="sr-Latn-RS"/>
              </w:rPr>
              <w:t>Чишћење у младим природним састојинама</w:t>
            </w:r>
          </w:p>
        </w:tc>
        <w:tc>
          <w:tcPr>
            <w:tcW w:w="1100" w:type="dxa"/>
            <w:tcBorders>
              <w:top w:val="nil"/>
              <w:left w:val="nil"/>
              <w:bottom w:val="single" w:sz="4" w:space="0" w:color="auto"/>
              <w:right w:val="single" w:sz="4" w:space="0" w:color="auto"/>
            </w:tcBorders>
            <w:shd w:val="clear" w:color="auto" w:fill="auto"/>
            <w:noWrap/>
            <w:vAlign w:val="center"/>
            <w:hideMark/>
          </w:tcPr>
          <w:p w14:paraId="5A1753F0" w14:textId="77777777" w:rsidR="006E6D7E" w:rsidRPr="006E6D7E" w:rsidRDefault="006E6D7E" w:rsidP="006E6D7E">
            <w:pPr>
              <w:suppressAutoHyphens w:val="0"/>
              <w:autoSpaceDN/>
              <w:spacing w:line="240" w:lineRule="auto"/>
              <w:ind w:firstLine="0"/>
              <w:jc w:val="center"/>
              <w:textAlignment w:val="auto"/>
              <w:rPr>
                <w:rFonts w:eastAsia="Times New Roman"/>
                <w:color w:val="000000"/>
                <w:sz w:val="20"/>
                <w:szCs w:val="20"/>
                <w:lang w:eastAsia="sr-Latn-RS"/>
              </w:rPr>
            </w:pPr>
            <w:r w:rsidRPr="006E6D7E">
              <w:rPr>
                <w:rFonts w:eastAsia="Times New Roman"/>
                <w:color w:val="000000"/>
                <w:sz w:val="20"/>
                <w:szCs w:val="20"/>
                <w:lang w:eastAsia="sr-Latn-RS"/>
              </w:rPr>
              <w:t>526</w:t>
            </w:r>
          </w:p>
        </w:tc>
        <w:tc>
          <w:tcPr>
            <w:tcW w:w="1839" w:type="dxa"/>
            <w:tcBorders>
              <w:top w:val="nil"/>
              <w:left w:val="nil"/>
              <w:bottom w:val="single" w:sz="4" w:space="0" w:color="auto"/>
              <w:right w:val="single" w:sz="4" w:space="0" w:color="auto"/>
            </w:tcBorders>
            <w:shd w:val="clear" w:color="auto" w:fill="auto"/>
            <w:noWrap/>
            <w:vAlign w:val="center"/>
            <w:hideMark/>
          </w:tcPr>
          <w:p w14:paraId="4BFC133A" w14:textId="77777777" w:rsidR="006E6D7E" w:rsidRPr="006E6D7E" w:rsidRDefault="006E6D7E" w:rsidP="006E6D7E">
            <w:pPr>
              <w:suppressAutoHyphens w:val="0"/>
              <w:autoSpaceDN/>
              <w:spacing w:line="240" w:lineRule="auto"/>
              <w:ind w:firstLine="0"/>
              <w:jc w:val="right"/>
              <w:textAlignment w:val="auto"/>
              <w:rPr>
                <w:rFonts w:eastAsia="Times New Roman"/>
                <w:color w:val="000000"/>
                <w:sz w:val="20"/>
                <w:szCs w:val="20"/>
                <w:lang w:eastAsia="sr-Latn-RS"/>
              </w:rPr>
            </w:pPr>
            <w:r w:rsidRPr="006E6D7E">
              <w:rPr>
                <w:rFonts w:eastAsia="Times New Roman"/>
                <w:color w:val="000000"/>
                <w:sz w:val="20"/>
                <w:szCs w:val="20"/>
                <w:lang w:eastAsia="sr-Latn-RS"/>
              </w:rPr>
              <w:t>7.9</w:t>
            </w:r>
          </w:p>
        </w:tc>
      </w:tr>
      <w:tr w:rsidR="006E6D7E" w:rsidRPr="006E6D7E" w14:paraId="44889686" w14:textId="77777777" w:rsidTr="006E6D7E">
        <w:trPr>
          <w:trHeight w:val="255"/>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12D89BAF" w14:textId="77777777" w:rsidR="006E6D7E" w:rsidRPr="006E6D7E" w:rsidRDefault="006E6D7E" w:rsidP="006E6D7E">
            <w:pPr>
              <w:suppressAutoHyphens w:val="0"/>
              <w:autoSpaceDN/>
              <w:spacing w:line="240" w:lineRule="auto"/>
              <w:ind w:firstLine="0"/>
              <w:jc w:val="left"/>
              <w:textAlignment w:val="auto"/>
              <w:rPr>
                <w:rFonts w:eastAsia="Times New Roman"/>
                <w:b/>
                <w:bCs/>
                <w:color w:val="000000"/>
                <w:sz w:val="20"/>
                <w:szCs w:val="20"/>
                <w:lang w:eastAsia="sr-Latn-RS"/>
              </w:rPr>
            </w:pPr>
            <w:r w:rsidRPr="006E6D7E">
              <w:rPr>
                <w:rFonts w:eastAsia="Times New Roman"/>
                <w:b/>
                <w:bCs/>
                <w:color w:val="000000"/>
                <w:sz w:val="20"/>
                <w:szCs w:val="20"/>
                <w:lang w:eastAsia="sr-Latn-RS"/>
              </w:rPr>
              <w:t>Укупно ГЈ</w:t>
            </w:r>
          </w:p>
        </w:tc>
        <w:tc>
          <w:tcPr>
            <w:tcW w:w="1100" w:type="dxa"/>
            <w:tcBorders>
              <w:top w:val="nil"/>
              <w:left w:val="nil"/>
              <w:bottom w:val="single" w:sz="4" w:space="0" w:color="auto"/>
              <w:right w:val="single" w:sz="4" w:space="0" w:color="auto"/>
            </w:tcBorders>
            <w:shd w:val="clear" w:color="auto" w:fill="auto"/>
            <w:noWrap/>
            <w:vAlign w:val="center"/>
            <w:hideMark/>
          </w:tcPr>
          <w:p w14:paraId="1AD94558" w14:textId="77777777" w:rsidR="006E6D7E" w:rsidRPr="006E6D7E" w:rsidRDefault="006E6D7E" w:rsidP="006E6D7E">
            <w:pPr>
              <w:suppressAutoHyphens w:val="0"/>
              <w:autoSpaceDN/>
              <w:spacing w:line="240" w:lineRule="auto"/>
              <w:ind w:firstLine="0"/>
              <w:jc w:val="left"/>
              <w:textAlignment w:val="auto"/>
              <w:rPr>
                <w:rFonts w:eastAsia="Times New Roman"/>
                <w:b/>
                <w:bCs/>
                <w:color w:val="000000"/>
                <w:sz w:val="20"/>
                <w:szCs w:val="20"/>
                <w:lang w:eastAsia="sr-Latn-RS"/>
              </w:rPr>
            </w:pPr>
            <w:r w:rsidRPr="006E6D7E">
              <w:rPr>
                <w:rFonts w:eastAsia="Times New Roman"/>
                <w:b/>
                <w:bCs/>
                <w:color w:val="000000"/>
                <w:sz w:val="20"/>
                <w:szCs w:val="20"/>
                <w:lang w:eastAsia="sr-Latn-RS"/>
              </w:rPr>
              <w:t> </w:t>
            </w:r>
          </w:p>
        </w:tc>
        <w:tc>
          <w:tcPr>
            <w:tcW w:w="1839" w:type="dxa"/>
            <w:tcBorders>
              <w:top w:val="nil"/>
              <w:left w:val="nil"/>
              <w:bottom w:val="single" w:sz="4" w:space="0" w:color="auto"/>
              <w:right w:val="single" w:sz="4" w:space="0" w:color="auto"/>
            </w:tcBorders>
            <w:shd w:val="clear" w:color="auto" w:fill="auto"/>
            <w:noWrap/>
            <w:vAlign w:val="center"/>
            <w:hideMark/>
          </w:tcPr>
          <w:p w14:paraId="1C46005C" w14:textId="77777777" w:rsidR="006E6D7E" w:rsidRPr="006E6D7E" w:rsidRDefault="006E6D7E" w:rsidP="006E6D7E">
            <w:pPr>
              <w:suppressAutoHyphens w:val="0"/>
              <w:autoSpaceDN/>
              <w:spacing w:line="240" w:lineRule="auto"/>
              <w:ind w:firstLine="0"/>
              <w:jc w:val="right"/>
              <w:textAlignment w:val="auto"/>
              <w:rPr>
                <w:rFonts w:eastAsia="Times New Roman"/>
                <w:b/>
                <w:bCs/>
                <w:color w:val="000000"/>
                <w:sz w:val="20"/>
                <w:szCs w:val="20"/>
                <w:lang w:eastAsia="sr-Latn-RS"/>
              </w:rPr>
            </w:pPr>
            <w:r w:rsidRPr="006E6D7E">
              <w:rPr>
                <w:rFonts w:eastAsia="Times New Roman"/>
                <w:b/>
                <w:bCs/>
                <w:color w:val="000000"/>
                <w:sz w:val="20"/>
                <w:szCs w:val="20"/>
                <w:lang w:eastAsia="sr-Latn-RS"/>
              </w:rPr>
              <w:t>1836.2</w:t>
            </w:r>
          </w:p>
        </w:tc>
      </w:tr>
    </w:tbl>
    <w:p w14:paraId="0B2AAF09" w14:textId="5AF8B48A" w:rsidR="00C657B4" w:rsidRDefault="00C657B4" w:rsidP="00C657B4">
      <w:pPr>
        <w:tabs>
          <w:tab w:val="left" w:pos="709"/>
        </w:tabs>
        <w:spacing w:line="252" w:lineRule="auto"/>
        <w:ind w:firstLine="0"/>
        <w:rPr>
          <w:sz w:val="24"/>
          <w:szCs w:val="24"/>
          <w:lang w:val="sr-Cyrl-RS"/>
        </w:rPr>
      </w:pPr>
    </w:p>
    <w:p w14:paraId="6C2FF858" w14:textId="76C8B5B1" w:rsidR="006E6D7E" w:rsidRDefault="006E6D7E" w:rsidP="00C657B4">
      <w:pPr>
        <w:tabs>
          <w:tab w:val="left" w:pos="709"/>
        </w:tabs>
        <w:spacing w:line="252" w:lineRule="auto"/>
        <w:ind w:firstLine="0"/>
        <w:rPr>
          <w:sz w:val="24"/>
          <w:szCs w:val="24"/>
          <w:lang w:val="sr-Cyrl-RS"/>
        </w:rPr>
      </w:pPr>
      <w:r>
        <w:rPr>
          <w:sz w:val="24"/>
          <w:szCs w:val="24"/>
          <w:lang w:val="sr-Cyrl-RS"/>
        </w:rPr>
        <w:tab/>
      </w:r>
      <w:r w:rsidRPr="006E6D7E">
        <w:rPr>
          <w:sz w:val="24"/>
          <w:szCs w:val="24"/>
          <w:lang w:val="sr-Cyrl-RS"/>
        </w:rPr>
        <w:t xml:space="preserve">Нега шума планирана је на укупној површини од </w:t>
      </w:r>
      <w:r>
        <w:rPr>
          <w:sz w:val="24"/>
          <w:szCs w:val="24"/>
          <w:lang w:val="sr-Cyrl-RS"/>
        </w:rPr>
        <w:t>1836,2х</w:t>
      </w:r>
      <w:r w:rsidRPr="006E6D7E">
        <w:rPr>
          <w:sz w:val="24"/>
          <w:szCs w:val="24"/>
          <w:lang w:val="sr-Cyrl-RS"/>
        </w:rPr>
        <w:t xml:space="preserve">а. Проредне сече планиране су на </w:t>
      </w:r>
      <w:r>
        <w:rPr>
          <w:sz w:val="24"/>
          <w:szCs w:val="24"/>
          <w:lang w:val="sr-Cyrl-RS"/>
        </w:rPr>
        <w:t>1342,9</w:t>
      </w:r>
      <w:r w:rsidRPr="006E6D7E">
        <w:rPr>
          <w:sz w:val="24"/>
          <w:szCs w:val="24"/>
          <w:lang w:val="sr-Cyrl-RS"/>
        </w:rPr>
        <w:t>ха</w:t>
      </w:r>
      <w:r>
        <w:rPr>
          <w:sz w:val="24"/>
          <w:szCs w:val="24"/>
          <w:lang w:val="sr-Cyrl-RS"/>
        </w:rPr>
        <w:t>, санитарне сече на 153,2ха</w:t>
      </w:r>
      <w:r w:rsidRPr="006E6D7E">
        <w:rPr>
          <w:sz w:val="24"/>
          <w:szCs w:val="24"/>
          <w:lang w:val="sr-Cyrl-RS"/>
        </w:rPr>
        <w:t xml:space="preserve">. Сеча избојака и уклањање корова машински на </w:t>
      </w:r>
      <w:r>
        <w:rPr>
          <w:sz w:val="24"/>
          <w:szCs w:val="24"/>
          <w:lang w:val="sr-Cyrl-RS"/>
        </w:rPr>
        <w:t>316,6</w:t>
      </w:r>
      <w:r w:rsidRPr="006E6D7E">
        <w:rPr>
          <w:sz w:val="24"/>
          <w:szCs w:val="24"/>
          <w:lang w:val="sr-Cyrl-RS"/>
        </w:rPr>
        <w:t>х</w:t>
      </w:r>
      <w:r>
        <w:rPr>
          <w:sz w:val="24"/>
          <w:szCs w:val="24"/>
          <w:lang w:val="sr-Cyrl-RS"/>
        </w:rPr>
        <w:t>а,</w:t>
      </w:r>
      <w:r w:rsidRPr="006E6D7E">
        <w:rPr>
          <w:sz w:val="24"/>
          <w:szCs w:val="24"/>
          <w:lang w:val="sr-Cyrl-RS"/>
        </w:rPr>
        <w:t xml:space="preserve"> окопавање и прашење</w:t>
      </w:r>
      <w:r>
        <w:rPr>
          <w:sz w:val="24"/>
          <w:szCs w:val="24"/>
          <w:lang w:val="sr-Cyrl-RS"/>
        </w:rPr>
        <w:t xml:space="preserve"> у културама</w:t>
      </w:r>
      <w:r w:rsidRPr="006E6D7E">
        <w:rPr>
          <w:sz w:val="24"/>
          <w:szCs w:val="24"/>
          <w:lang w:val="sr-Cyrl-RS"/>
        </w:rPr>
        <w:t xml:space="preserve"> на </w:t>
      </w:r>
      <w:r>
        <w:rPr>
          <w:sz w:val="24"/>
          <w:szCs w:val="24"/>
          <w:lang w:val="sr-Cyrl-RS"/>
        </w:rPr>
        <w:t>15,6</w:t>
      </w:r>
      <w:r w:rsidRPr="006E6D7E">
        <w:rPr>
          <w:sz w:val="24"/>
          <w:szCs w:val="24"/>
          <w:lang w:val="sr-Cyrl-RS"/>
        </w:rPr>
        <w:t>ха</w:t>
      </w:r>
      <w:r>
        <w:rPr>
          <w:sz w:val="24"/>
          <w:szCs w:val="24"/>
          <w:lang w:val="sr-Cyrl-RS"/>
        </w:rPr>
        <w:t>, а чишћење у младим природним састојинама на 7,9ха.</w:t>
      </w:r>
    </w:p>
    <w:p w14:paraId="42F3A378" w14:textId="5493409F" w:rsidR="006E6D7E" w:rsidRDefault="006E6D7E" w:rsidP="00C657B4">
      <w:pPr>
        <w:tabs>
          <w:tab w:val="left" w:pos="709"/>
        </w:tabs>
        <w:spacing w:line="252" w:lineRule="auto"/>
        <w:ind w:firstLine="0"/>
        <w:rPr>
          <w:sz w:val="24"/>
          <w:szCs w:val="24"/>
          <w:lang w:val="sr-Cyrl-RS"/>
        </w:rPr>
      </w:pPr>
      <w:r>
        <w:rPr>
          <w:sz w:val="24"/>
          <w:szCs w:val="24"/>
          <w:lang w:val="sr-Cyrl-RS"/>
        </w:rPr>
        <w:tab/>
      </w:r>
      <w:r w:rsidRPr="006E6D7E">
        <w:rPr>
          <w:sz w:val="24"/>
          <w:szCs w:val="24"/>
          <w:lang w:val="sr-Cyrl-RS"/>
        </w:rPr>
        <w:t xml:space="preserve">У изданачким састојинама у којима је </w:t>
      </w:r>
      <w:r>
        <w:rPr>
          <w:sz w:val="24"/>
          <w:szCs w:val="24"/>
          <w:lang w:val="sr-Cyrl-RS"/>
        </w:rPr>
        <w:t>планирана</w:t>
      </w:r>
      <w:r w:rsidRPr="006E6D7E">
        <w:rPr>
          <w:sz w:val="24"/>
          <w:szCs w:val="24"/>
          <w:lang w:val="sr-Cyrl-RS"/>
        </w:rPr>
        <w:t xml:space="preserve"> оплодна сеча- конверзија предвиђена је сеча избојака и уклањање корова машински.</w:t>
      </w:r>
    </w:p>
    <w:p w14:paraId="069418C0" w14:textId="77777777" w:rsidR="000D073E" w:rsidRDefault="000D073E" w:rsidP="000D073E">
      <w:pPr>
        <w:tabs>
          <w:tab w:val="left" w:pos="2110"/>
        </w:tabs>
        <w:spacing w:after="120" w:line="252" w:lineRule="auto"/>
        <w:ind w:firstLine="0"/>
        <w:rPr>
          <w:sz w:val="24"/>
          <w:szCs w:val="24"/>
          <w:lang w:val="sr-Cyrl-RS"/>
        </w:rPr>
      </w:pPr>
    </w:p>
    <w:p w14:paraId="08F5F16D" w14:textId="4DEA46DA" w:rsidR="000D073E" w:rsidRDefault="000D073E" w:rsidP="003F3597">
      <w:pPr>
        <w:pStyle w:val="Heading3"/>
        <w:rPr>
          <w:lang w:val="sr-Cyrl-RS"/>
        </w:rPr>
      </w:pPr>
      <w:bookmarkStart w:id="71" w:name="_Toc140141764"/>
      <w:r>
        <w:rPr>
          <w:lang w:val="sr-Cyrl-RS"/>
        </w:rPr>
        <w:t>7.3.2 План заштите шума</w:t>
      </w:r>
      <w:bookmarkEnd w:id="71"/>
    </w:p>
    <w:p w14:paraId="7F8E9746" w14:textId="77777777" w:rsidR="000D073E" w:rsidRDefault="000D073E" w:rsidP="00140E19">
      <w:pPr>
        <w:tabs>
          <w:tab w:val="left" w:pos="2110"/>
        </w:tabs>
        <w:ind w:firstLine="0"/>
        <w:rPr>
          <w:sz w:val="24"/>
          <w:szCs w:val="24"/>
          <w:lang w:val="sr-Cyrl-RS"/>
        </w:rPr>
      </w:pPr>
    </w:p>
    <w:p w14:paraId="61C793E7" w14:textId="77777777" w:rsidR="000D073E" w:rsidRPr="000D073E" w:rsidRDefault="000D073E" w:rsidP="000D073E">
      <w:pPr>
        <w:rPr>
          <w:sz w:val="24"/>
          <w:szCs w:val="24"/>
          <w:lang w:val="sr-Cyrl-RS"/>
        </w:rPr>
      </w:pPr>
      <w:r w:rsidRPr="000D073E">
        <w:rPr>
          <w:sz w:val="24"/>
          <w:szCs w:val="24"/>
          <w:lang w:val="sr-Cyrl-RS"/>
        </w:rPr>
        <w:t xml:space="preserve">Законом о шумама ("Сл. гласник РС", </w:t>
      </w:r>
      <w:r w:rsidRPr="000D073E">
        <w:rPr>
          <w:sz w:val="24"/>
          <w:szCs w:val="24"/>
        </w:rPr>
        <w:t>бр. 30/2010, 93/2012 и 89/2015</w:t>
      </w:r>
      <w:r w:rsidRPr="000D073E">
        <w:rPr>
          <w:sz w:val="24"/>
          <w:szCs w:val="24"/>
          <w:lang w:val="sr-Cyrl-RS"/>
        </w:rPr>
        <w:t>) прописано је да су корисници шума дужни да предузимају мере ради заштите шума од: противправног присвајања, кориш</w:t>
      </w:r>
      <w:r w:rsidRPr="000D073E">
        <w:rPr>
          <w:rFonts w:eastAsia="TimesNewRoman"/>
          <w:sz w:val="24"/>
          <w:szCs w:val="24"/>
          <w:lang w:val="sr-Cyrl-RS"/>
        </w:rPr>
        <w:t>ћ</w:t>
      </w:r>
      <w:r w:rsidRPr="000D073E">
        <w:rPr>
          <w:sz w:val="24"/>
          <w:szCs w:val="24"/>
          <w:lang w:val="sr-Cyrl-RS"/>
        </w:rPr>
        <w:t>ења, уништавања и других незаконитих радњи (одлагања отпадних и других штетних материја, зага</w:t>
      </w:r>
      <w:r w:rsidRPr="000D073E">
        <w:rPr>
          <w:rFonts w:eastAsia="TimesNewRoman"/>
          <w:sz w:val="24"/>
          <w:szCs w:val="24"/>
          <w:lang w:val="sr-Cyrl-RS"/>
        </w:rPr>
        <w:t>н</w:t>
      </w:r>
      <w:r w:rsidRPr="000D073E">
        <w:rPr>
          <w:sz w:val="24"/>
          <w:szCs w:val="24"/>
          <w:lang w:val="sr-Cyrl-RS"/>
        </w:rPr>
        <w:t>ивање шума, уништавање грани</w:t>
      </w:r>
      <w:r w:rsidRPr="000D073E">
        <w:rPr>
          <w:rFonts w:eastAsia="TimesNewRoman"/>
          <w:sz w:val="24"/>
          <w:szCs w:val="24"/>
          <w:lang w:val="sr-Cyrl-RS"/>
        </w:rPr>
        <w:t>ч</w:t>
      </w:r>
      <w:r w:rsidRPr="000D073E">
        <w:rPr>
          <w:sz w:val="24"/>
          <w:szCs w:val="24"/>
          <w:lang w:val="sr-Cyrl-RS"/>
        </w:rPr>
        <w:t>мих знакова и ознака и друго), да прати здравствено стање шума, да прати утицај биоти</w:t>
      </w:r>
      <w:r w:rsidRPr="000D073E">
        <w:rPr>
          <w:rFonts w:eastAsia="TimesNewRoman"/>
          <w:sz w:val="24"/>
          <w:szCs w:val="24"/>
          <w:lang w:val="sr-Cyrl-RS"/>
        </w:rPr>
        <w:t>ч</w:t>
      </w:r>
      <w:r w:rsidRPr="000D073E">
        <w:rPr>
          <w:sz w:val="24"/>
          <w:szCs w:val="24"/>
          <w:lang w:val="sr-Cyrl-RS"/>
        </w:rPr>
        <w:t>ких и абиоти</w:t>
      </w:r>
      <w:r w:rsidRPr="000D073E">
        <w:rPr>
          <w:rFonts w:eastAsia="TimesNewRoman"/>
          <w:sz w:val="24"/>
          <w:szCs w:val="24"/>
          <w:lang w:val="sr-Cyrl-RS"/>
        </w:rPr>
        <w:t>ч</w:t>
      </w:r>
      <w:r w:rsidRPr="000D073E">
        <w:rPr>
          <w:sz w:val="24"/>
          <w:szCs w:val="24"/>
          <w:lang w:val="sr-Cyrl-RS"/>
        </w:rPr>
        <w:t xml:space="preserve">ких </w:t>
      </w:r>
      <w:r w:rsidRPr="000D073E">
        <w:rPr>
          <w:rFonts w:eastAsia="TimesNewRoman"/>
          <w:sz w:val="24"/>
          <w:szCs w:val="24"/>
          <w:lang w:val="sr-Cyrl-RS"/>
        </w:rPr>
        <w:t>ч</w:t>
      </w:r>
      <w:r w:rsidRPr="000D073E">
        <w:rPr>
          <w:sz w:val="24"/>
          <w:szCs w:val="24"/>
          <w:lang w:val="sr-Cyrl-RS"/>
        </w:rPr>
        <w:t>инилаца на здравствено стање шума и да благовременп предузима мере заштите шума и шумског земљишта, пожара и других елементарних непогода, биљних болести, штето</w:t>
      </w:r>
      <w:r w:rsidRPr="000D073E">
        <w:rPr>
          <w:rFonts w:eastAsia="TimesNewRoman"/>
          <w:sz w:val="24"/>
          <w:szCs w:val="24"/>
          <w:lang w:val="sr-Cyrl-RS"/>
        </w:rPr>
        <w:t>ч</w:t>
      </w:r>
      <w:r w:rsidRPr="000D073E">
        <w:rPr>
          <w:sz w:val="24"/>
          <w:szCs w:val="24"/>
          <w:lang w:val="sr-Cyrl-RS"/>
        </w:rPr>
        <w:t>ина и других штета.</w:t>
      </w:r>
    </w:p>
    <w:p w14:paraId="4081DFF5" w14:textId="77777777" w:rsidR="000D073E" w:rsidRPr="000D073E" w:rsidRDefault="000D073E" w:rsidP="000D073E">
      <w:pPr>
        <w:rPr>
          <w:sz w:val="24"/>
          <w:szCs w:val="24"/>
          <w:lang w:val="sr-Cyrl-RS"/>
        </w:rPr>
      </w:pPr>
      <w:r w:rsidRPr="000D073E">
        <w:rPr>
          <w:sz w:val="24"/>
          <w:szCs w:val="24"/>
          <w:lang w:val="sr-Cyrl-RS"/>
        </w:rPr>
        <w:t>Овим планом утвр</w:t>
      </w:r>
      <w:r w:rsidRPr="000D073E">
        <w:rPr>
          <w:rFonts w:eastAsia="TimesNewRoman"/>
          <w:sz w:val="24"/>
          <w:szCs w:val="24"/>
          <w:lang w:val="sr-Cyrl-RS"/>
        </w:rPr>
        <w:t>ђ</w:t>
      </w:r>
      <w:r w:rsidRPr="000D073E">
        <w:rPr>
          <w:sz w:val="24"/>
          <w:szCs w:val="24"/>
          <w:lang w:val="sr-Cyrl-RS"/>
        </w:rPr>
        <w:t xml:space="preserve">ује се обим мера и радова на превентивној и репресивној заштити шума од </w:t>
      </w:r>
      <w:r w:rsidRPr="000D073E">
        <w:rPr>
          <w:rFonts w:eastAsia="TimesNewRoman"/>
          <w:sz w:val="24"/>
          <w:szCs w:val="24"/>
          <w:lang w:val="sr-Cyrl-RS"/>
        </w:rPr>
        <w:t>ч</w:t>
      </w:r>
      <w:r w:rsidRPr="000D073E">
        <w:rPr>
          <w:sz w:val="24"/>
          <w:szCs w:val="24"/>
          <w:lang w:val="sr-Cyrl-RS"/>
        </w:rPr>
        <w:t>овека, стоке и дивља</w:t>
      </w:r>
      <w:r w:rsidRPr="000D073E">
        <w:rPr>
          <w:rFonts w:eastAsia="TimesNewRoman"/>
          <w:sz w:val="24"/>
          <w:szCs w:val="24"/>
          <w:lang w:val="sr-Cyrl-RS"/>
        </w:rPr>
        <w:t>ч</w:t>
      </w:r>
      <w:r w:rsidRPr="000D073E">
        <w:rPr>
          <w:sz w:val="24"/>
          <w:szCs w:val="24"/>
          <w:lang w:val="sr-Cyrl-RS"/>
        </w:rPr>
        <w:t>и, биљних болести, штетних инсеката и других штето</w:t>
      </w:r>
      <w:r w:rsidRPr="000D073E">
        <w:rPr>
          <w:rFonts w:eastAsia="TimesNewRoman"/>
          <w:sz w:val="24"/>
          <w:szCs w:val="24"/>
          <w:lang w:val="sr-Cyrl-RS"/>
        </w:rPr>
        <w:t>ч</w:t>
      </w:r>
      <w:r w:rsidRPr="000D073E">
        <w:rPr>
          <w:sz w:val="24"/>
          <w:szCs w:val="24"/>
          <w:lang w:val="sr-Cyrl-RS"/>
        </w:rPr>
        <w:t>ина, елементарних непогода, пожара, одржавању и обнављању шумских ознака, итд.</w:t>
      </w:r>
    </w:p>
    <w:p w14:paraId="2F67B549" w14:textId="77777777" w:rsidR="000D073E" w:rsidRDefault="000D073E" w:rsidP="000D073E">
      <w:pPr>
        <w:rPr>
          <w:sz w:val="24"/>
          <w:szCs w:val="24"/>
          <w:lang w:val="sr-Cyrl-RS"/>
        </w:rPr>
      </w:pPr>
      <w:r w:rsidRPr="000D073E">
        <w:rPr>
          <w:sz w:val="24"/>
          <w:szCs w:val="24"/>
          <w:lang w:val="sr-Cyrl-RS"/>
        </w:rPr>
        <w:t>Како у овој газдинској јединици није констатовано сушење шума, односно угроженост шума од биљних болести и ентомолошка и друга оште</w:t>
      </w:r>
      <w:r w:rsidRPr="000D073E">
        <w:rPr>
          <w:rFonts w:eastAsia="TimesNewRoman"/>
          <w:sz w:val="24"/>
          <w:szCs w:val="24"/>
          <w:lang w:val="sr-Cyrl-RS"/>
        </w:rPr>
        <w:t>ћ</w:t>
      </w:r>
      <w:r w:rsidRPr="000D073E">
        <w:rPr>
          <w:sz w:val="24"/>
          <w:szCs w:val="24"/>
          <w:lang w:val="sr-Cyrl-RS"/>
        </w:rPr>
        <w:t>ења, те се овим планом и не планирају радови и мере на репресивној заштити шума.</w:t>
      </w:r>
    </w:p>
    <w:p w14:paraId="3E664B72" w14:textId="4405D922" w:rsidR="000D073E" w:rsidRPr="000D073E" w:rsidRDefault="000D073E" w:rsidP="000D073E">
      <w:pPr>
        <w:rPr>
          <w:sz w:val="24"/>
          <w:szCs w:val="24"/>
          <w:lang w:val="sr-Cyrl-RS"/>
        </w:rPr>
      </w:pPr>
      <w:r w:rsidRPr="000D073E">
        <w:rPr>
          <w:noProof/>
          <w:sz w:val="24"/>
          <w:szCs w:val="24"/>
          <w:lang w:val="sr-Cyrl-RS"/>
        </w:rPr>
        <w:t>У циљу превентивне заштите шума планира се следеће:</w:t>
      </w:r>
    </w:p>
    <w:p w14:paraId="756928A1" w14:textId="77777777" w:rsidR="000D073E" w:rsidRPr="000D073E" w:rsidRDefault="000D073E">
      <w:pPr>
        <w:pStyle w:val="ListParagraph"/>
        <w:numPr>
          <w:ilvl w:val="0"/>
          <w:numId w:val="20"/>
        </w:numPr>
        <w:tabs>
          <w:tab w:val="left" w:pos="284"/>
        </w:tabs>
        <w:suppressAutoHyphens w:val="0"/>
        <w:autoSpaceDN/>
        <w:spacing w:line="276" w:lineRule="auto"/>
        <w:ind w:left="0" w:firstLine="284"/>
        <w:textAlignment w:val="auto"/>
        <w:rPr>
          <w:noProof/>
          <w:sz w:val="24"/>
          <w:szCs w:val="24"/>
          <w:lang w:val="sr-Cyrl-RS"/>
        </w:rPr>
      </w:pPr>
      <w:r w:rsidRPr="000D073E">
        <w:rPr>
          <w:rFonts w:eastAsia="TimesNewRoman"/>
          <w:noProof/>
          <w:sz w:val="24"/>
          <w:szCs w:val="24"/>
          <w:lang w:val="sr-Cyrl-RS"/>
        </w:rPr>
        <w:t>ч</w:t>
      </w:r>
      <w:r w:rsidRPr="000D073E">
        <w:rPr>
          <w:noProof/>
          <w:sz w:val="24"/>
          <w:szCs w:val="24"/>
          <w:lang w:val="sr-Cyrl-RS"/>
        </w:rPr>
        <w:t>ување шума од бесправног кориш</w:t>
      </w:r>
      <w:r w:rsidRPr="000D073E">
        <w:rPr>
          <w:rFonts w:eastAsia="TimesNewRoman"/>
          <w:noProof/>
          <w:sz w:val="24"/>
          <w:szCs w:val="24"/>
          <w:lang w:val="sr-Cyrl-RS"/>
        </w:rPr>
        <w:t>ћ</w:t>
      </w:r>
      <w:r w:rsidRPr="000D073E">
        <w:rPr>
          <w:noProof/>
          <w:sz w:val="24"/>
          <w:szCs w:val="24"/>
          <w:lang w:val="sr-Cyrl-RS"/>
        </w:rPr>
        <w:t>ења и заузимања</w:t>
      </w:r>
      <w:r w:rsidRPr="000D073E">
        <w:rPr>
          <w:noProof/>
          <w:sz w:val="24"/>
          <w:szCs w:val="24"/>
        </w:rPr>
        <w:t xml:space="preserve"> </w:t>
      </w:r>
      <w:r w:rsidRPr="000D073E">
        <w:rPr>
          <w:noProof/>
          <w:sz w:val="24"/>
          <w:szCs w:val="24"/>
          <w:lang w:val="sr-Cyrl-RS"/>
        </w:rPr>
        <w:t xml:space="preserve"> (површина читаве газдинске јединице)</w:t>
      </w:r>
    </w:p>
    <w:p w14:paraId="5E48AEFC" w14:textId="77777777" w:rsidR="000D073E" w:rsidRPr="000D073E" w:rsidRDefault="000D073E">
      <w:pPr>
        <w:pStyle w:val="ListParagraph"/>
        <w:numPr>
          <w:ilvl w:val="0"/>
          <w:numId w:val="20"/>
        </w:numPr>
        <w:tabs>
          <w:tab w:val="left" w:pos="284"/>
        </w:tabs>
        <w:suppressAutoHyphens w:val="0"/>
        <w:autoSpaceDN/>
        <w:spacing w:line="276" w:lineRule="auto"/>
        <w:ind w:left="0" w:firstLine="284"/>
        <w:textAlignment w:val="auto"/>
        <w:rPr>
          <w:noProof/>
          <w:sz w:val="24"/>
          <w:szCs w:val="24"/>
          <w:lang w:val="sr-Cyrl-RS"/>
        </w:rPr>
      </w:pPr>
      <w:r w:rsidRPr="000D073E">
        <w:rPr>
          <w:noProof/>
          <w:sz w:val="24"/>
          <w:szCs w:val="24"/>
          <w:lang w:val="sr-Cyrl-RS"/>
        </w:rPr>
        <w:lastRenderedPageBreak/>
        <w:t>забрана пашарења на површинама где је процес обнављања у току и у шумским културама (према плану гајења шума), све док оне не прерасту крити</w:t>
      </w:r>
      <w:r w:rsidRPr="000D073E">
        <w:rPr>
          <w:rFonts w:eastAsia="TimesNewRoman"/>
          <w:noProof/>
          <w:sz w:val="24"/>
          <w:szCs w:val="24"/>
          <w:lang w:val="sr-Cyrl-RS"/>
        </w:rPr>
        <w:t>ч</w:t>
      </w:r>
      <w:r w:rsidRPr="000D073E">
        <w:rPr>
          <w:noProof/>
          <w:sz w:val="24"/>
          <w:szCs w:val="24"/>
          <w:lang w:val="sr-Cyrl-RS"/>
        </w:rPr>
        <w:t>ну висину када им стока не може оште</w:t>
      </w:r>
      <w:r w:rsidRPr="000D073E">
        <w:rPr>
          <w:rFonts w:eastAsia="TimesNewRoman"/>
          <w:noProof/>
          <w:sz w:val="24"/>
          <w:szCs w:val="24"/>
          <w:lang w:val="sr-Cyrl-RS"/>
        </w:rPr>
        <w:t>ћ</w:t>
      </w:r>
      <w:r w:rsidRPr="000D073E">
        <w:rPr>
          <w:noProof/>
          <w:sz w:val="24"/>
          <w:szCs w:val="24"/>
          <w:lang w:val="sr-Cyrl-RS"/>
        </w:rPr>
        <w:t>ивати врхове</w:t>
      </w:r>
    </w:p>
    <w:p w14:paraId="256DD530" w14:textId="77777777" w:rsidR="000D073E" w:rsidRPr="000D073E" w:rsidRDefault="000D073E">
      <w:pPr>
        <w:pStyle w:val="ListParagraph"/>
        <w:numPr>
          <w:ilvl w:val="0"/>
          <w:numId w:val="20"/>
        </w:numPr>
        <w:tabs>
          <w:tab w:val="left" w:pos="284"/>
        </w:tabs>
        <w:suppressAutoHyphens w:val="0"/>
        <w:autoSpaceDN/>
        <w:spacing w:line="276" w:lineRule="auto"/>
        <w:ind w:left="0" w:firstLine="284"/>
        <w:textAlignment w:val="auto"/>
        <w:rPr>
          <w:noProof/>
          <w:sz w:val="24"/>
          <w:szCs w:val="24"/>
          <w:lang w:val="sr-Cyrl-RS"/>
        </w:rPr>
      </w:pPr>
      <w:r w:rsidRPr="000D073E">
        <w:rPr>
          <w:noProof/>
          <w:sz w:val="24"/>
          <w:szCs w:val="24"/>
          <w:lang w:val="sr-Cyrl-RS"/>
        </w:rPr>
        <w:t>пратити евентуалне појаве сушења шума и каламитета инсеката, и у слу</w:t>
      </w:r>
      <w:r w:rsidRPr="000D073E">
        <w:rPr>
          <w:rFonts w:eastAsia="TimesNewRoman"/>
          <w:noProof/>
          <w:sz w:val="24"/>
          <w:szCs w:val="24"/>
          <w:lang w:val="sr-Cyrl-RS"/>
        </w:rPr>
        <w:t>ч</w:t>
      </w:r>
      <w:r w:rsidRPr="000D073E">
        <w:rPr>
          <w:noProof/>
          <w:sz w:val="24"/>
          <w:szCs w:val="24"/>
          <w:lang w:val="sr-Cyrl-RS"/>
        </w:rPr>
        <w:t>ају појаве истих благовремено ангажовати специјалисти</w:t>
      </w:r>
      <w:r w:rsidRPr="000D073E">
        <w:rPr>
          <w:rFonts w:eastAsia="TimesNewRoman"/>
          <w:noProof/>
          <w:sz w:val="24"/>
          <w:szCs w:val="24"/>
          <w:lang w:val="sr-Cyrl-RS"/>
        </w:rPr>
        <w:t>ч</w:t>
      </w:r>
      <w:r w:rsidRPr="000D073E">
        <w:rPr>
          <w:noProof/>
          <w:sz w:val="24"/>
          <w:szCs w:val="24"/>
          <w:lang w:val="sr-Cyrl-RS"/>
        </w:rPr>
        <w:t xml:space="preserve">ку службу која </w:t>
      </w:r>
      <w:r w:rsidRPr="000D073E">
        <w:rPr>
          <w:rFonts w:eastAsia="TimesNewRoman"/>
          <w:noProof/>
          <w:sz w:val="24"/>
          <w:szCs w:val="24"/>
          <w:lang w:val="sr-Cyrl-RS"/>
        </w:rPr>
        <w:t>ћ</w:t>
      </w:r>
      <w:r w:rsidRPr="000D073E">
        <w:rPr>
          <w:noProof/>
          <w:sz w:val="24"/>
          <w:szCs w:val="24"/>
          <w:lang w:val="sr-Cyrl-RS"/>
        </w:rPr>
        <w:t>е поставити та</w:t>
      </w:r>
      <w:r w:rsidRPr="000D073E">
        <w:rPr>
          <w:rFonts w:eastAsia="TimesNewRoman"/>
          <w:noProof/>
          <w:sz w:val="24"/>
          <w:szCs w:val="24"/>
          <w:lang w:val="sr-Cyrl-RS"/>
        </w:rPr>
        <w:t>ч</w:t>
      </w:r>
      <w:r w:rsidRPr="000D073E">
        <w:rPr>
          <w:noProof/>
          <w:sz w:val="24"/>
          <w:szCs w:val="24"/>
          <w:lang w:val="sr-Cyrl-RS"/>
        </w:rPr>
        <w:t>ну дијагнозу и прописати адекватне мере сузбијања</w:t>
      </w:r>
    </w:p>
    <w:p w14:paraId="01984B89" w14:textId="77777777" w:rsidR="000D073E" w:rsidRPr="000D073E" w:rsidRDefault="000D073E">
      <w:pPr>
        <w:pStyle w:val="ListParagraph"/>
        <w:numPr>
          <w:ilvl w:val="0"/>
          <w:numId w:val="20"/>
        </w:numPr>
        <w:tabs>
          <w:tab w:val="left" w:pos="284"/>
        </w:tabs>
        <w:suppressAutoHyphens w:val="0"/>
        <w:autoSpaceDN/>
        <w:spacing w:line="276" w:lineRule="auto"/>
        <w:ind w:left="0" w:firstLine="284"/>
        <w:jc w:val="left"/>
        <w:textAlignment w:val="auto"/>
        <w:rPr>
          <w:noProof/>
          <w:sz w:val="24"/>
          <w:szCs w:val="24"/>
          <w:lang w:val="sr-Cyrl-RS"/>
        </w:rPr>
      </w:pPr>
      <w:r w:rsidRPr="000D073E">
        <w:rPr>
          <w:noProof/>
          <w:sz w:val="24"/>
          <w:szCs w:val="24"/>
          <w:lang w:val="sr-Cyrl-RS"/>
        </w:rPr>
        <w:t>успостављање шумског реда</w:t>
      </w:r>
    </w:p>
    <w:p w14:paraId="4A9689FB" w14:textId="77777777" w:rsidR="000D073E" w:rsidRPr="000D073E" w:rsidRDefault="000D073E">
      <w:pPr>
        <w:pStyle w:val="ListParagraph"/>
        <w:numPr>
          <w:ilvl w:val="0"/>
          <w:numId w:val="20"/>
        </w:numPr>
        <w:tabs>
          <w:tab w:val="left" w:pos="284"/>
        </w:tabs>
        <w:suppressAutoHyphens w:val="0"/>
        <w:autoSpaceDN/>
        <w:spacing w:line="276" w:lineRule="auto"/>
        <w:ind w:left="0" w:firstLine="284"/>
        <w:textAlignment w:val="auto"/>
        <w:rPr>
          <w:noProof/>
          <w:sz w:val="24"/>
          <w:szCs w:val="24"/>
          <w:lang w:val="sr-Cyrl-RS"/>
        </w:rPr>
      </w:pPr>
      <w:r w:rsidRPr="000D073E">
        <w:rPr>
          <w:noProof/>
          <w:sz w:val="24"/>
          <w:szCs w:val="24"/>
          <w:lang w:val="sr-Cyrl-RS"/>
        </w:rPr>
        <w:t>штитити и заштити шуму од пожара, посебно у проле</w:t>
      </w:r>
      <w:r w:rsidRPr="000D073E">
        <w:rPr>
          <w:rFonts w:eastAsia="TimesNewRoman"/>
          <w:noProof/>
          <w:sz w:val="24"/>
          <w:szCs w:val="24"/>
          <w:lang w:val="sr-Cyrl-RS"/>
        </w:rPr>
        <w:t>ћ</w:t>
      </w:r>
      <w:r w:rsidRPr="000D073E">
        <w:rPr>
          <w:noProof/>
          <w:sz w:val="24"/>
          <w:szCs w:val="24"/>
          <w:lang w:val="sr-Cyrl-RS"/>
        </w:rPr>
        <w:t>е и лето, у том смислу постављати знаке обавештења и забране ложења ватре, организовање дежурства</w:t>
      </w:r>
    </w:p>
    <w:p w14:paraId="0C383968" w14:textId="77777777" w:rsidR="000D073E" w:rsidRPr="000D073E" w:rsidRDefault="000D073E">
      <w:pPr>
        <w:pStyle w:val="ListParagraph"/>
        <w:numPr>
          <w:ilvl w:val="0"/>
          <w:numId w:val="20"/>
        </w:numPr>
        <w:tabs>
          <w:tab w:val="left" w:pos="284"/>
        </w:tabs>
        <w:suppressAutoHyphens w:val="0"/>
        <w:autoSpaceDN/>
        <w:spacing w:line="276" w:lineRule="auto"/>
        <w:ind w:left="0" w:firstLine="284"/>
        <w:textAlignment w:val="auto"/>
        <w:rPr>
          <w:noProof/>
          <w:sz w:val="24"/>
          <w:szCs w:val="24"/>
          <w:lang w:val="sr-Cyrl-RS"/>
        </w:rPr>
      </w:pPr>
      <w:r w:rsidRPr="000D073E">
        <w:rPr>
          <w:noProof/>
          <w:sz w:val="24"/>
          <w:szCs w:val="24"/>
          <w:lang w:val="sr-Cyrl-RS"/>
        </w:rPr>
        <w:t>поја</w:t>
      </w:r>
      <w:r w:rsidRPr="000D073E">
        <w:rPr>
          <w:rFonts w:eastAsia="TimesNewRoman"/>
          <w:noProof/>
          <w:sz w:val="24"/>
          <w:szCs w:val="24"/>
          <w:lang w:val="sr-Cyrl-RS"/>
        </w:rPr>
        <w:t>ч</w:t>
      </w:r>
      <w:r w:rsidRPr="000D073E">
        <w:rPr>
          <w:noProof/>
          <w:sz w:val="24"/>
          <w:szCs w:val="24"/>
          <w:lang w:val="sr-Cyrl-RS"/>
        </w:rPr>
        <w:t>ани надзор реона у крити</w:t>
      </w:r>
      <w:r w:rsidRPr="000D073E">
        <w:rPr>
          <w:rFonts w:eastAsia="TimesNewRoman"/>
          <w:noProof/>
          <w:sz w:val="24"/>
          <w:szCs w:val="24"/>
          <w:lang w:val="sr-Cyrl-RS"/>
        </w:rPr>
        <w:t>ч</w:t>
      </w:r>
      <w:r w:rsidRPr="000D073E">
        <w:rPr>
          <w:noProof/>
          <w:sz w:val="24"/>
          <w:szCs w:val="24"/>
          <w:lang w:val="sr-Cyrl-RS"/>
        </w:rPr>
        <w:t>ном периоду у циљу благовременог отклањања пожара и благовремених интервенција и др.</w:t>
      </w:r>
    </w:p>
    <w:p w14:paraId="63FEF3D7" w14:textId="77777777" w:rsidR="000D073E" w:rsidRPr="000D073E" w:rsidRDefault="000D073E">
      <w:pPr>
        <w:pStyle w:val="ListParagraph"/>
        <w:numPr>
          <w:ilvl w:val="0"/>
          <w:numId w:val="20"/>
        </w:numPr>
        <w:tabs>
          <w:tab w:val="left" w:pos="284"/>
        </w:tabs>
        <w:suppressAutoHyphens w:val="0"/>
        <w:autoSpaceDN/>
        <w:spacing w:line="276" w:lineRule="auto"/>
        <w:ind w:left="0" w:firstLine="284"/>
        <w:textAlignment w:val="auto"/>
        <w:rPr>
          <w:noProof/>
          <w:sz w:val="24"/>
          <w:szCs w:val="24"/>
          <w:lang w:val="sr-Cyrl-RS"/>
        </w:rPr>
      </w:pPr>
      <w:r w:rsidRPr="000D073E">
        <w:rPr>
          <w:noProof/>
          <w:sz w:val="24"/>
          <w:szCs w:val="24"/>
          <w:lang w:val="sr-Cyrl-RS"/>
        </w:rPr>
        <w:t>у току уређајног периода одржавати и обнављати спољне границе, као и ознаке унутрашње поделе газдинске јединице.</w:t>
      </w:r>
    </w:p>
    <w:p w14:paraId="46DD6DA0" w14:textId="5B03AF96" w:rsidR="000D073E" w:rsidRPr="000D073E" w:rsidRDefault="000D073E" w:rsidP="000D073E">
      <w:pPr>
        <w:rPr>
          <w:sz w:val="24"/>
          <w:szCs w:val="24"/>
          <w:lang w:val="sr-Cyrl-RS"/>
        </w:rPr>
      </w:pPr>
      <w:r w:rsidRPr="000D073E">
        <w:rPr>
          <w:sz w:val="24"/>
          <w:szCs w:val="24"/>
          <w:lang w:val="sr-Cyrl-RS"/>
        </w:rPr>
        <w:t>У конкретним условима ове газдинске јединице, треба утврдити потребне радове на превентивној и репресивној заштити; по</w:t>
      </w:r>
      <w:r w:rsidRPr="000D073E">
        <w:rPr>
          <w:rFonts w:eastAsia="TimesNewRoman"/>
          <w:sz w:val="24"/>
          <w:szCs w:val="24"/>
          <w:lang w:val="sr-Cyrl-RS"/>
        </w:rPr>
        <w:t>ч</w:t>
      </w:r>
      <w:r w:rsidRPr="000D073E">
        <w:rPr>
          <w:sz w:val="24"/>
          <w:szCs w:val="24"/>
          <w:lang w:val="sr-Cyrl-RS"/>
        </w:rPr>
        <w:t xml:space="preserve">евши од </w:t>
      </w:r>
      <w:r w:rsidRPr="000D073E">
        <w:rPr>
          <w:rFonts w:eastAsia="TimesNewRoman"/>
          <w:sz w:val="24"/>
          <w:szCs w:val="24"/>
          <w:lang w:val="sr-Cyrl-RS"/>
        </w:rPr>
        <w:t>ч</w:t>
      </w:r>
      <w:r w:rsidRPr="000D073E">
        <w:rPr>
          <w:sz w:val="24"/>
          <w:szCs w:val="24"/>
          <w:lang w:val="sr-Cyrl-RS"/>
        </w:rPr>
        <w:t>овека, стоке, елементарних непогода, ентомолошких и фитопатолошких узро</w:t>
      </w:r>
      <w:r w:rsidRPr="000D073E">
        <w:rPr>
          <w:rFonts w:eastAsia="TimesNewRoman"/>
          <w:sz w:val="24"/>
          <w:szCs w:val="24"/>
          <w:lang w:val="sr-Cyrl-RS"/>
        </w:rPr>
        <w:t>ч</w:t>
      </w:r>
      <w:r w:rsidRPr="000D073E">
        <w:rPr>
          <w:sz w:val="24"/>
          <w:szCs w:val="24"/>
          <w:lang w:val="sr-Cyrl-RS"/>
        </w:rPr>
        <w:t>ника, а наро</w:t>
      </w:r>
      <w:r w:rsidRPr="000D073E">
        <w:rPr>
          <w:rFonts w:eastAsia="TimesNewRoman"/>
          <w:sz w:val="24"/>
          <w:szCs w:val="24"/>
          <w:lang w:val="sr-Cyrl-RS"/>
        </w:rPr>
        <w:t>ч</w:t>
      </w:r>
      <w:r w:rsidRPr="000D073E">
        <w:rPr>
          <w:sz w:val="24"/>
          <w:szCs w:val="24"/>
          <w:lang w:val="sr-Cyrl-RS"/>
        </w:rPr>
        <w:t>ито од пожара. Планира се постављање феромонских клопки (једна клопка на 3 ха површине култура четинара) и то је устаљена пракса борбе са штетним инсектима већ више година уназад.  У шумском газдинству "Топлица" Куршумлија организована је посебна служба заштите од пожара, а то је радна и морална “обавеза” сваког запосленог у газдинству, да сваку евентуалну промену нормалног стања забележи и пријави. То практи</w:t>
      </w:r>
      <w:r w:rsidRPr="000D073E">
        <w:rPr>
          <w:rFonts w:eastAsia="TimesNewRoman"/>
          <w:sz w:val="24"/>
          <w:szCs w:val="24"/>
          <w:lang w:val="sr-Cyrl-RS"/>
        </w:rPr>
        <w:t>ч</w:t>
      </w:r>
      <w:r w:rsidRPr="000D073E">
        <w:rPr>
          <w:sz w:val="24"/>
          <w:szCs w:val="24"/>
          <w:lang w:val="sr-Cyrl-RS"/>
        </w:rPr>
        <w:t>но зна</w:t>
      </w:r>
      <w:r w:rsidRPr="000D073E">
        <w:rPr>
          <w:rFonts w:eastAsia="TimesNewRoman"/>
          <w:sz w:val="24"/>
          <w:szCs w:val="24"/>
          <w:lang w:val="sr-Cyrl-RS"/>
        </w:rPr>
        <w:t>ч</w:t>
      </w:r>
      <w:r w:rsidRPr="000D073E">
        <w:rPr>
          <w:sz w:val="24"/>
          <w:szCs w:val="24"/>
          <w:lang w:val="sr-Cyrl-RS"/>
        </w:rPr>
        <w:t>и да је сваки запослени радник у служби заштите шума. Посебну пажњу треба посветити спречавању бесправних сеча.</w:t>
      </w:r>
    </w:p>
    <w:p w14:paraId="32FBE210" w14:textId="77777777" w:rsidR="007C3562" w:rsidRDefault="00653152" w:rsidP="007C3562">
      <w:pPr>
        <w:spacing w:after="120" w:line="252" w:lineRule="auto"/>
        <w:rPr>
          <w:sz w:val="24"/>
          <w:szCs w:val="24"/>
          <w:lang w:val="sr-Cyrl-RS"/>
        </w:rPr>
      </w:pPr>
      <w:r>
        <w:rPr>
          <w:sz w:val="24"/>
          <w:szCs w:val="24"/>
          <w:lang w:val="sr-Cyrl-RS"/>
        </w:rPr>
        <w:t xml:space="preserve"> Н</w:t>
      </w:r>
      <w:r w:rsidRPr="000D073E">
        <w:rPr>
          <w:sz w:val="24"/>
          <w:szCs w:val="24"/>
          <w:lang w:val="sr-Cyrl-RS"/>
        </w:rPr>
        <w:t>ије п</w:t>
      </w:r>
      <w:r>
        <w:rPr>
          <w:sz w:val="24"/>
          <w:szCs w:val="24"/>
          <w:lang w:val="sr-Cyrl-RS"/>
        </w:rPr>
        <w:t>ланирана</w:t>
      </w:r>
      <w:r w:rsidRPr="000D073E">
        <w:rPr>
          <w:sz w:val="24"/>
          <w:szCs w:val="24"/>
          <w:lang w:val="sr-Cyrl-RS"/>
        </w:rPr>
        <w:t xml:space="preserve"> </w:t>
      </w:r>
      <w:r>
        <w:rPr>
          <w:sz w:val="24"/>
          <w:szCs w:val="24"/>
          <w:lang w:val="sr-Cyrl-RS"/>
        </w:rPr>
        <w:t>и</w:t>
      </w:r>
      <w:r w:rsidR="000D073E" w:rsidRPr="000D073E">
        <w:rPr>
          <w:sz w:val="24"/>
          <w:szCs w:val="24"/>
          <w:lang w:val="sr-Cyrl-RS"/>
        </w:rPr>
        <w:t>зградња</w:t>
      </w:r>
      <w:r>
        <w:rPr>
          <w:sz w:val="24"/>
          <w:szCs w:val="24"/>
          <w:lang w:val="sr-Cyrl-RS"/>
        </w:rPr>
        <w:t xml:space="preserve"> нових</w:t>
      </w:r>
      <w:r w:rsidR="000D073E" w:rsidRPr="000D073E">
        <w:rPr>
          <w:sz w:val="24"/>
          <w:szCs w:val="24"/>
          <w:lang w:val="sr-Cyrl-RS"/>
        </w:rPr>
        <w:t xml:space="preserve"> протовпожарних пруга </w:t>
      </w:r>
      <w:r>
        <w:rPr>
          <w:sz w:val="24"/>
          <w:szCs w:val="24"/>
          <w:lang w:val="sr-Cyrl-RS"/>
        </w:rPr>
        <w:t>већ само одржавање постојећих</w:t>
      </w:r>
      <w:r w:rsidR="000D073E" w:rsidRPr="000D073E">
        <w:rPr>
          <w:sz w:val="24"/>
          <w:szCs w:val="24"/>
          <w:lang w:val="sr-Cyrl-RS"/>
        </w:rPr>
        <w:t>.</w:t>
      </w:r>
    </w:p>
    <w:p w14:paraId="4DBC77F2" w14:textId="77777777" w:rsidR="007C3562" w:rsidRDefault="007C3562" w:rsidP="000D073E">
      <w:pPr>
        <w:rPr>
          <w:sz w:val="24"/>
          <w:szCs w:val="24"/>
          <w:lang w:val="sr-Cyrl-RS"/>
        </w:rPr>
      </w:pPr>
    </w:p>
    <w:p w14:paraId="37C369E5" w14:textId="5C5711BE" w:rsidR="000D073E" w:rsidRPr="000D073E" w:rsidRDefault="007C3562" w:rsidP="003F3597">
      <w:pPr>
        <w:pStyle w:val="Heading3"/>
        <w:rPr>
          <w:noProof/>
          <w:lang w:val="sr-Cyrl-RS"/>
        </w:rPr>
      </w:pPr>
      <w:bookmarkStart w:id="72" w:name="_Toc140141765"/>
      <w:r>
        <w:rPr>
          <w:noProof/>
          <w:lang w:val="sr-Cyrl-RS"/>
        </w:rPr>
        <w:t>7.3.3. План коришћења шума</w:t>
      </w:r>
      <w:bookmarkEnd w:id="72"/>
    </w:p>
    <w:p w14:paraId="0191B44C" w14:textId="77777777" w:rsidR="000D073E" w:rsidRDefault="000D073E" w:rsidP="00140E19">
      <w:pPr>
        <w:tabs>
          <w:tab w:val="left" w:pos="2110"/>
        </w:tabs>
        <w:ind w:firstLine="0"/>
        <w:rPr>
          <w:sz w:val="24"/>
          <w:szCs w:val="24"/>
          <w:lang w:val="sr-Cyrl-RS"/>
        </w:rPr>
      </w:pPr>
    </w:p>
    <w:p w14:paraId="669D459B" w14:textId="3F14C2F8" w:rsidR="000B595A" w:rsidRPr="000B595A" w:rsidRDefault="000B595A" w:rsidP="000B595A">
      <w:pPr>
        <w:rPr>
          <w:sz w:val="24"/>
          <w:szCs w:val="24"/>
          <w:lang w:val="sr-Cyrl-RS"/>
        </w:rPr>
      </w:pPr>
      <w:r w:rsidRPr="000B595A">
        <w:rPr>
          <w:sz w:val="24"/>
          <w:szCs w:val="24"/>
          <w:lang w:val="sr-Cyrl-RS"/>
        </w:rPr>
        <w:t>Полазећи од опредељења која се односи на основни задатак газдовања у овој газдинској јединици, а који је усмерен на превођење затеченог стања ка оптималном стању и одржавањ</w:t>
      </w:r>
      <w:r>
        <w:rPr>
          <w:sz w:val="24"/>
          <w:szCs w:val="24"/>
          <w:lang w:val="sr-Cyrl-RS"/>
        </w:rPr>
        <w:t>у</w:t>
      </w:r>
      <w:r w:rsidRPr="000B595A">
        <w:rPr>
          <w:sz w:val="24"/>
          <w:szCs w:val="24"/>
          <w:lang w:val="sr-Cyrl-RS"/>
        </w:rPr>
        <w:t xml:space="preserve"> та</w:t>
      </w:r>
      <w:r>
        <w:rPr>
          <w:sz w:val="24"/>
          <w:szCs w:val="24"/>
          <w:lang w:val="sr-Cyrl-RS"/>
        </w:rPr>
        <w:t>кво</w:t>
      </w:r>
      <w:r w:rsidRPr="000B595A">
        <w:rPr>
          <w:sz w:val="24"/>
          <w:szCs w:val="24"/>
          <w:lang w:val="sr-Cyrl-RS"/>
        </w:rPr>
        <w:t>г стања, урађен је план коришћења састојина. План коришћења везан је за потребу обнављања шума (оплодне сече) и за прореде, као основне мере неге, чији је обим у складу са дефинисаним приоритетним узгојним потребама у фази снимања шума при изради ове основе.</w:t>
      </w:r>
    </w:p>
    <w:p w14:paraId="3A844B37" w14:textId="77777777" w:rsidR="000B595A" w:rsidRPr="000B595A" w:rsidRDefault="000B595A" w:rsidP="000B595A">
      <w:pPr>
        <w:rPr>
          <w:sz w:val="24"/>
          <w:szCs w:val="24"/>
          <w:lang w:val="sr-Cyrl-RS"/>
        </w:rPr>
      </w:pPr>
      <w:r w:rsidRPr="000B595A">
        <w:rPr>
          <w:sz w:val="24"/>
          <w:szCs w:val="24"/>
          <w:lang w:val="sr-Cyrl-RS"/>
        </w:rPr>
        <w:t>План коришћења у основи садржи план сеча обнављања и план проредних сеча. Правилним спровођењем ових сеча уз текуће приносе постиже се и повећање вредности прираста.</w:t>
      </w:r>
    </w:p>
    <w:p w14:paraId="00463E3F" w14:textId="77777777" w:rsidR="000B595A" w:rsidRPr="000B595A" w:rsidRDefault="000B595A" w:rsidP="000B595A">
      <w:pPr>
        <w:rPr>
          <w:sz w:val="24"/>
          <w:szCs w:val="24"/>
          <w:lang w:val="sr-Cyrl-RS"/>
        </w:rPr>
      </w:pPr>
      <w:r w:rsidRPr="000B595A">
        <w:rPr>
          <w:sz w:val="24"/>
          <w:szCs w:val="24"/>
          <w:lang w:val="sr-Cyrl-RS"/>
        </w:rPr>
        <w:t>Планом коришћења обухваћен је план могућег коришћења шума и шумског простора у току уређајног периода. Овим планом биће приказано коришћење дрвних сортимената изражене у бруто сечивој запремини главног и предходног приноса.</w:t>
      </w:r>
    </w:p>
    <w:p w14:paraId="21CEB262" w14:textId="77777777" w:rsidR="000B595A" w:rsidRPr="000B595A" w:rsidRDefault="000B595A" w:rsidP="000B595A">
      <w:pPr>
        <w:rPr>
          <w:sz w:val="24"/>
          <w:szCs w:val="24"/>
          <w:lang w:val="sr-Cyrl-RS"/>
        </w:rPr>
      </w:pPr>
      <w:r w:rsidRPr="000B595A">
        <w:rPr>
          <w:sz w:val="24"/>
          <w:szCs w:val="24"/>
          <w:lang w:val="sr-Cyrl-RS"/>
        </w:rPr>
        <w:t>План коришћења шума, односно калкулација приноса, урађен је по методу умереног састојинског газдовања и у највећој могућој мери је прилагођен дефинисаним циљевима газдовања и дефинисаним основним наменским целинама.</w:t>
      </w:r>
    </w:p>
    <w:p w14:paraId="78186B67" w14:textId="1A88777E" w:rsidR="00986AB8" w:rsidRDefault="000B595A" w:rsidP="000B595A">
      <w:pPr>
        <w:tabs>
          <w:tab w:val="left" w:pos="2110"/>
        </w:tabs>
        <w:ind w:firstLine="0"/>
        <w:rPr>
          <w:sz w:val="24"/>
          <w:szCs w:val="24"/>
          <w:lang w:val="sr-Cyrl-RS"/>
        </w:rPr>
      </w:pPr>
      <w:r w:rsidRPr="000B595A">
        <w:rPr>
          <w:sz w:val="24"/>
          <w:szCs w:val="24"/>
          <w:lang w:val="sr-Cyrl-RS"/>
        </w:rPr>
        <w:t>П</w:t>
      </w:r>
      <w:r w:rsidRPr="000B595A">
        <w:rPr>
          <w:sz w:val="24"/>
          <w:szCs w:val="24"/>
        </w:rPr>
        <w:t xml:space="preserve">лан </w:t>
      </w:r>
      <w:r w:rsidRPr="000B595A">
        <w:rPr>
          <w:sz w:val="24"/>
          <w:szCs w:val="24"/>
          <w:lang w:val="sr-Cyrl-RS"/>
        </w:rPr>
        <w:t>коришћења</w:t>
      </w:r>
      <w:r w:rsidRPr="000B595A">
        <w:rPr>
          <w:sz w:val="24"/>
          <w:szCs w:val="24"/>
        </w:rPr>
        <w:t xml:space="preserve"> шума биће приказан по газдинским класама, наменским целинама, врсти приноса и врсти дрвећа</w:t>
      </w:r>
      <w:r>
        <w:rPr>
          <w:sz w:val="24"/>
          <w:szCs w:val="24"/>
          <w:lang w:val="sr-Cyrl-RS"/>
        </w:rPr>
        <w:t>.</w:t>
      </w:r>
    </w:p>
    <w:p w14:paraId="04A24DEF" w14:textId="77777777" w:rsidR="000B595A" w:rsidRDefault="000B595A" w:rsidP="000B595A">
      <w:pPr>
        <w:tabs>
          <w:tab w:val="left" w:pos="2110"/>
        </w:tabs>
        <w:spacing w:after="120" w:line="252" w:lineRule="auto"/>
        <w:ind w:firstLine="0"/>
        <w:rPr>
          <w:sz w:val="24"/>
          <w:szCs w:val="24"/>
          <w:lang w:val="sr-Cyrl-RS"/>
        </w:rPr>
      </w:pPr>
    </w:p>
    <w:p w14:paraId="17C5FC76" w14:textId="50955973" w:rsidR="000B595A" w:rsidRPr="000B595A" w:rsidRDefault="000B595A" w:rsidP="003F3597">
      <w:pPr>
        <w:pStyle w:val="Heading4"/>
        <w:rPr>
          <w:lang w:val="sr-Cyrl-RS"/>
        </w:rPr>
      </w:pPr>
      <w:r>
        <w:rPr>
          <w:lang w:val="sr-Cyrl-RS"/>
        </w:rPr>
        <w:lastRenderedPageBreak/>
        <w:t>7.3.3.1. План сеча обнављања</w:t>
      </w:r>
    </w:p>
    <w:p w14:paraId="6B4A8EEE" w14:textId="77777777" w:rsidR="00106B2F" w:rsidRDefault="00106B2F" w:rsidP="00106B2F">
      <w:pPr>
        <w:tabs>
          <w:tab w:val="left" w:pos="2110"/>
        </w:tabs>
        <w:rPr>
          <w:sz w:val="24"/>
          <w:szCs w:val="24"/>
          <w:lang w:val="sr-Cyrl-RS"/>
        </w:rPr>
      </w:pPr>
    </w:p>
    <w:p w14:paraId="370D93AF" w14:textId="77777777" w:rsidR="00BB735D" w:rsidRPr="00BB735D" w:rsidRDefault="00BB735D" w:rsidP="00BB735D">
      <w:pPr>
        <w:spacing w:line="252" w:lineRule="auto"/>
        <w:rPr>
          <w:noProof/>
          <w:sz w:val="24"/>
          <w:szCs w:val="24"/>
          <w:lang w:val="sr-Cyrl-CS"/>
        </w:rPr>
      </w:pPr>
      <w:r w:rsidRPr="00BB735D">
        <w:rPr>
          <w:noProof/>
          <w:sz w:val="24"/>
          <w:szCs w:val="24"/>
          <w:lang w:val="sr-Cyrl-CS"/>
        </w:rPr>
        <w:t>На основу добне структуре састојине,одређене опходње за главну врсту дрвећа, као и  стање састојина по очуваности одређују се састојине које су зреле за сечу у овом уређајном периоду.</w:t>
      </w:r>
    </w:p>
    <w:p w14:paraId="1EE76DD4" w14:textId="06189413" w:rsidR="00BB735D" w:rsidRPr="00BB735D" w:rsidRDefault="00BB735D" w:rsidP="00BB735D">
      <w:pPr>
        <w:spacing w:line="252" w:lineRule="auto"/>
        <w:rPr>
          <w:noProof/>
          <w:sz w:val="24"/>
          <w:szCs w:val="24"/>
          <w:lang w:val="sr-Cyrl-CS"/>
        </w:rPr>
      </w:pPr>
      <w:r w:rsidRPr="00BB735D">
        <w:rPr>
          <w:noProof/>
          <w:sz w:val="24"/>
          <w:szCs w:val="24"/>
          <w:lang w:val="sr-Cyrl-CS"/>
        </w:rPr>
        <w:t>У овој газдинској јединици заступљеност изданачк</w:t>
      </w:r>
      <w:r>
        <w:rPr>
          <w:noProof/>
          <w:sz w:val="24"/>
          <w:szCs w:val="24"/>
          <w:lang w:val="sr-Cyrl-CS"/>
        </w:rPr>
        <w:t>их</w:t>
      </w:r>
      <w:r w:rsidRPr="00BB735D">
        <w:rPr>
          <w:noProof/>
          <w:sz w:val="24"/>
          <w:szCs w:val="24"/>
          <w:lang w:val="sr-Cyrl-CS"/>
        </w:rPr>
        <w:t xml:space="preserve">  </w:t>
      </w:r>
      <w:r>
        <w:rPr>
          <w:noProof/>
          <w:sz w:val="24"/>
          <w:szCs w:val="24"/>
          <w:lang w:val="sr-Cyrl-CS"/>
        </w:rPr>
        <w:t>састојина</w:t>
      </w:r>
      <w:r w:rsidRPr="00BB735D">
        <w:rPr>
          <w:noProof/>
          <w:sz w:val="24"/>
          <w:szCs w:val="24"/>
          <w:lang w:val="sr-Cyrl-CS"/>
        </w:rPr>
        <w:t xml:space="preserve">, </w:t>
      </w:r>
      <w:r>
        <w:rPr>
          <w:noProof/>
          <w:sz w:val="24"/>
          <w:szCs w:val="24"/>
          <w:lang w:val="sr-Cyrl-CS"/>
        </w:rPr>
        <w:t>које су</w:t>
      </w:r>
      <w:r w:rsidRPr="00BB735D">
        <w:rPr>
          <w:noProof/>
          <w:sz w:val="24"/>
          <w:szCs w:val="24"/>
          <w:lang w:val="sr-Cyrl-CS"/>
        </w:rPr>
        <w:t xml:space="preserve"> у оптималној фази или</w:t>
      </w:r>
      <w:r>
        <w:rPr>
          <w:noProof/>
          <w:sz w:val="24"/>
          <w:szCs w:val="24"/>
          <w:lang w:val="sr-Cyrl-CS"/>
        </w:rPr>
        <w:t xml:space="preserve"> у</w:t>
      </w:r>
      <w:r w:rsidRPr="00BB735D">
        <w:rPr>
          <w:noProof/>
          <w:sz w:val="24"/>
          <w:szCs w:val="24"/>
          <w:lang w:val="sr-Cyrl-CS"/>
        </w:rPr>
        <w:t xml:space="preserve"> фази </w:t>
      </w:r>
      <w:r>
        <w:rPr>
          <w:noProof/>
          <w:sz w:val="24"/>
          <w:szCs w:val="24"/>
          <w:lang w:val="sr-Cyrl-CS"/>
        </w:rPr>
        <w:t xml:space="preserve">разградње </w:t>
      </w:r>
      <w:r w:rsidRPr="00BB735D">
        <w:rPr>
          <w:noProof/>
          <w:sz w:val="24"/>
          <w:szCs w:val="24"/>
          <w:lang w:val="sr-Cyrl-CS"/>
        </w:rPr>
        <w:t xml:space="preserve"> </w:t>
      </w:r>
      <w:r>
        <w:rPr>
          <w:noProof/>
          <w:sz w:val="24"/>
          <w:szCs w:val="24"/>
          <w:lang w:val="sr-Cyrl-CS"/>
        </w:rPr>
        <w:t>је значајна</w:t>
      </w:r>
      <w:r w:rsidRPr="00BB735D">
        <w:rPr>
          <w:noProof/>
          <w:sz w:val="24"/>
          <w:szCs w:val="24"/>
          <w:lang w:val="sr-Cyrl-CS"/>
        </w:rPr>
        <w:t xml:space="preserve"> те се у њима требају планирати сече обнове. </w:t>
      </w:r>
    </w:p>
    <w:p w14:paraId="2F6D1BE8" w14:textId="77777777" w:rsidR="00BB735D" w:rsidRPr="00BB735D" w:rsidRDefault="00BB735D" w:rsidP="00BB735D">
      <w:pPr>
        <w:spacing w:line="252" w:lineRule="auto"/>
        <w:rPr>
          <w:noProof/>
          <w:sz w:val="24"/>
          <w:szCs w:val="24"/>
          <w:lang w:val="sr-Cyrl-CS"/>
        </w:rPr>
      </w:pPr>
      <w:r w:rsidRPr="00BB735D">
        <w:rPr>
          <w:noProof/>
          <w:sz w:val="24"/>
          <w:szCs w:val="24"/>
          <w:lang w:val="sr-Cyrl-CS"/>
        </w:rPr>
        <w:t xml:space="preserve">Изради плана сеча обнављања шума (план главног приноса) претходила је анализа зрелости састојина за сечу, анализа стања састојина по очуваности, висина инвентара, однос врста дрвећа у смеси, бројност и стање подмлатка, негованост и вредност у односу на оптимално стање у оквиру сваке конкретне састојине. </w:t>
      </w:r>
    </w:p>
    <w:p w14:paraId="07D46E79" w14:textId="77777777" w:rsidR="00BB735D" w:rsidRPr="00BB735D" w:rsidRDefault="00BB735D" w:rsidP="00BB735D">
      <w:pPr>
        <w:spacing w:after="120" w:line="252" w:lineRule="auto"/>
        <w:rPr>
          <w:noProof/>
          <w:sz w:val="24"/>
          <w:szCs w:val="24"/>
          <w:lang w:val="sr-Cyrl-CS"/>
        </w:rPr>
      </w:pPr>
      <w:r w:rsidRPr="00BB735D">
        <w:rPr>
          <w:noProof/>
          <w:sz w:val="24"/>
          <w:szCs w:val="24"/>
          <w:lang w:val="sr-Cyrl-CS"/>
        </w:rPr>
        <w:t>У високим и изданачким шумама главни принос је одређен методом умереног састојинског газдовања. Метод умереног састојинског газдовања представља комбинацију састојинског метода и метода добних разреда.</w:t>
      </w:r>
    </w:p>
    <w:p w14:paraId="7B9ECD9A" w14:textId="77777777" w:rsidR="00BB735D" w:rsidRPr="00BB735D" w:rsidRDefault="00BB735D" w:rsidP="00BB735D">
      <w:pPr>
        <w:tabs>
          <w:tab w:val="left" w:pos="810"/>
        </w:tabs>
        <w:spacing w:line="252" w:lineRule="auto"/>
        <w:ind w:left="805" w:hanging="805"/>
        <w:rPr>
          <w:b/>
          <w:sz w:val="24"/>
          <w:szCs w:val="24"/>
          <w:u w:val="single"/>
        </w:rPr>
      </w:pPr>
      <w:r w:rsidRPr="00BB735D">
        <w:rPr>
          <w:b/>
          <w:sz w:val="24"/>
          <w:szCs w:val="24"/>
          <w:u w:val="single"/>
        </w:rPr>
        <w:t>Калкулација приноса у једнобним састојинама:</w:t>
      </w:r>
    </w:p>
    <w:p w14:paraId="16428F40" w14:textId="77777777" w:rsidR="00BB735D" w:rsidRPr="00BB735D" w:rsidRDefault="00BB735D" w:rsidP="00BB735D">
      <w:pPr>
        <w:spacing w:line="252" w:lineRule="auto"/>
        <w:rPr>
          <w:noProof/>
          <w:sz w:val="24"/>
          <w:szCs w:val="24"/>
        </w:rPr>
      </w:pPr>
      <w:r w:rsidRPr="00BB735D">
        <w:rPr>
          <w:noProof/>
          <w:sz w:val="24"/>
          <w:szCs w:val="24"/>
        </w:rPr>
        <w:t>Принос једнодобних састојина (високих, изданачких и вештачки подигнутих) одређен је методом умереног састојинског газдовања који представља комбинацију метода добних разреда и метода састојинског газдовања.</w:t>
      </w:r>
    </w:p>
    <w:p w14:paraId="127E38EF" w14:textId="77777777" w:rsidR="00BB735D" w:rsidRPr="00BB735D" w:rsidRDefault="00BB735D" w:rsidP="00BB735D">
      <w:pPr>
        <w:spacing w:line="252" w:lineRule="auto"/>
        <w:rPr>
          <w:noProof/>
          <w:sz w:val="24"/>
          <w:szCs w:val="24"/>
        </w:rPr>
      </w:pPr>
      <w:r w:rsidRPr="00BB735D">
        <w:rPr>
          <w:noProof/>
          <w:sz w:val="24"/>
          <w:szCs w:val="24"/>
        </w:rPr>
        <w:t>Одређивање приноса једнодобних састојина вршено је поступно у две фазе:</w:t>
      </w:r>
    </w:p>
    <w:p w14:paraId="0F5AE286" w14:textId="77777777" w:rsidR="00BB735D" w:rsidRPr="00BB735D" w:rsidRDefault="00BB735D">
      <w:pPr>
        <w:numPr>
          <w:ilvl w:val="0"/>
          <w:numId w:val="21"/>
        </w:numPr>
        <w:suppressAutoHyphens w:val="0"/>
        <w:autoSpaceDN/>
        <w:spacing w:line="276" w:lineRule="auto"/>
        <w:ind w:left="709" w:hanging="425"/>
        <w:textAlignment w:val="auto"/>
        <w:rPr>
          <w:noProof/>
          <w:sz w:val="24"/>
          <w:szCs w:val="24"/>
          <w:lang w:val="en-US"/>
        </w:rPr>
      </w:pPr>
      <w:r w:rsidRPr="00BB735D">
        <w:rPr>
          <w:noProof/>
          <w:sz w:val="24"/>
          <w:szCs w:val="24"/>
          <w:lang w:val="en-US"/>
        </w:rPr>
        <w:t xml:space="preserve">Метод добних разреда- анализом односа површина стварних и нормалних добних разреда обезбеђује се строжија или умеренија трајност приноса </w:t>
      </w:r>
    </w:p>
    <w:p w14:paraId="2CB0DCE9" w14:textId="77777777" w:rsidR="00BB735D" w:rsidRPr="00BB735D" w:rsidRDefault="00BB735D">
      <w:pPr>
        <w:numPr>
          <w:ilvl w:val="0"/>
          <w:numId w:val="21"/>
        </w:numPr>
        <w:suppressAutoHyphens w:val="0"/>
        <w:autoSpaceDN/>
        <w:spacing w:after="120" w:line="276" w:lineRule="auto"/>
        <w:ind w:left="709" w:hanging="425"/>
        <w:textAlignment w:val="auto"/>
        <w:rPr>
          <w:noProof/>
          <w:sz w:val="24"/>
          <w:szCs w:val="24"/>
          <w:lang w:val="en-US"/>
        </w:rPr>
      </w:pPr>
      <w:r w:rsidRPr="00BB735D">
        <w:rPr>
          <w:noProof/>
          <w:sz w:val="24"/>
          <w:szCs w:val="24"/>
          <w:lang w:val="en-US"/>
        </w:rPr>
        <w:t>Метод састојинског газдовања- овај метод има задатак да изради “привремени план сеча” у коме се састојине разврставају према степену хитности за сечу  обнављања и омогућује избор састојина за обнављање у наредна два полураздобља. Према степену зрелости за сечу састојине се разврставају на:</w:t>
      </w:r>
    </w:p>
    <w:p w14:paraId="1817B342" w14:textId="77777777" w:rsidR="00BB735D" w:rsidRPr="00BB735D" w:rsidRDefault="00BB735D" w:rsidP="00BB735D">
      <w:pPr>
        <w:autoSpaceDE w:val="0"/>
        <w:adjustRightInd w:val="0"/>
        <w:spacing w:line="240" w:lineRule="auto"/>
        <w:rPr>
          <w:noProof/>
          <w:sz w:val="24"/>
          <w:szCs w:val="24"/>
        </w:rPr>
      </w:pPr>
      <w:r w:rsidRPr="00BB735D">
        <w:rPr>
          <w:noProof/>
          <w:sz w:val="24"/>
          <w:szCs w:val="24"/>
        </w:rPr>
        <w:t>1. Одлу</w:t>
      </w:r>
      <w:r w:rsidRPr="00BB735D">
        <w:rPr>
          <w:rFonts w:eastAsia="TimesNewRoman"/>
          <w:noProof/>
          <w:sz w:val="24"/>
          <w:szCs w:val="24"/>
        </w:rPr>
        <w:t>ч</w:t>
      </w:r>
      <w:r w:rsidRPr="00BB735D">
        <w:rPr>
          <w:noProof/>
          <w:sz w:val="24"/>
          <w:szCs w:val="24"/>
        </w:rPr>
        <w:t>но зреле за се</w:t>
      </w:r>
      <w:r w:rsidRPr="00BB735D">
        <w:rPr>
          <w:rFonts w:eastAsia="TimesNewRoman"/>
          <w:noProof/>
          <w:sz w:val="24"/>
          <w:szCs w:val="24"/>
        </w:rPr>
        <w:t>ч</w:t>
      </w:r>
      <w:r w:rsidRPr="00BB735D">
        <w:rPr>
          <w:noProof/>
          <w:sz w:val="24"/>
          <w:szCs w:val="24"/>
        </w:rPr>
        <w:t>у</w:t>
      </w:r>
    </w:p>
    <w:p w14:paraId="6044B1EF" w14:textId="77777777" w:rsidR="00BB735D" w:rsidRPr="00BB735D" w:rsidRDefault="00BB735D">
      <w:pPr>
        <w:numPr>
          <w:ilvl w:val="0"/>
          <w:numId w:val="22"/>
        </w:numPr>
        <w:suppressAutoHyphens w:val="0"/>
        <w:autoSpaceDE w:val="0"/>
        <w:adjustRightInd w:val="0"/>
        <w:spacing w:line="240" w:lineRule="auto"/>
        <w:ind w:left="0" w:firstLine="360"/>
        <w:textAlignment w:val="auto"/>
        <w:rPr>
          <w:noProof/>
          <w:sz w:val="24"/>
          <w:szCs w:val="24"/>
          <w:lang w:val="en-US"/>
        </w:rPr>
      </w:pPr>
      <w:r w:rsidRPr="00BB735D">
        <w:rPr>
          <w:noProof/>
          <w:sz w:val="24"/>
          <w:szCs w:val="24"/>
          <w:lang w:val="en-US"/>
        </w:rPr>
        <w:t xml:space="preserve">Презреле и престареле састојине из </w:t>
      </w:r>
      <w:r w:rsidRPr="00BB735D">
        <w:rPr>
          <w:rFonts w:eastAsia="TimesNewRoman"/>
          <w:noProof/>
          <w:sz w:val="24"/>
          <w:szCs w:val="24"/>
          <w:lang w:val="en-US"/>
        </w:rPr>
        <w:t>ч</w:t>
      </w:r>
      <w:r w:rsidRPr="00BB735D">
        <w:rPr>
          <w:noProof/>
          <w:sz w:val="24"/>
          <w:szCs w:val="24"/>
          <w:lang w:val="en-US"/>
        </w:rPr>
        <w:t>ијег стања произилази потреба што скоријег искориш</w:t>
      </w:r>
      <w:r w:rsidRPr="00BB735D">
        <w:rPr>
          <w:rFonts w:eastAsia="TimesNewRoman"/>
          <w:noProof/>
          <w:sz w:val="24"/>
          <w:szCs w:val="24"/>
          <w:lang w:val="en-US"/>
        </w:rPr>
        <w:t>ћ</w:t>
      </w:r>
      <w:r w:rsidRPr="00BB735D">
        <w:rPr>
          <w:noProof/>
          <w:sz w:val="24"/>
          <w:szCs w:val="24"/>
          <w:lang w:val="en-US"/>
        </w:rPr>
        <w:t>ења</w:t>
      </w:r>
    </w:p>
    <w:p w14:paraId="466AF830" w14:textId="77777777" w:rsidR="00BB735D" w:rsidRPr="00BB735D" w:rsidRDefault="00BB735D">
      <w:pPr>
        <w:numPr>
          <w:ilvl w:val="0"/>
          <w:numId w:val="22"/>
        </w:numPr>
        <w:suppressAutoHyphens w:val="0"/>
        <w:autoSpaceDE w:val="0"/>
        <w:adjustRightInd w:val="0"/>
        <w:spacing w:after="120" w:line="240" w:lineRule="auto"/>
        <w:ind w:left="0" w:firstLine="357"/>
        <w:textAlignment w:val="auto"/>
        <w:rPr>
          <w:noProof/>
          <w:sz w:val="24"/>
          <w:szCs w:val="24"/>
          <w:lang w:val="en-US"/>
        </w:rPr>
      </w:pPr>
      <w:r w:rsidRPr="00BB735D">
        <w:rPr>
          <w:noProof/>
          <w:sz w:val="24"/>
          <w:szCs w:val="24"/>
          <w:lang w:val="en-US"/>
        </w:rPr>
        <w:t>Састојине у којима је у протеклом уре</w:t>
      </w:r>
      <w:r w:rsidRPr="00BB735D">
        <w:rPr>
          <w:rFonts w:eastAsia="TimesNewRoman"/>
          <w:noProof/>
          <w:sz w:val="24"/>
          <w:szCs w:val="24"/>
          <w:lang w:val="sr-Cyrl-RS"/>
        </w:rPr>
        <w:t>ђ</w:t>
      </w:r>
      <w:r w:rsidRPr="00BB735D">
        <w:rPr>
          <w:noProof/>
          <w:sz w:val="24"/>
          <w:szCs w:val="24"/>
          <w:lang w:val="en-US"/>
        </w:rPr>
        <w:t>ајном периоду запо</w:t>
      </w:r>
      <w:r w:rsidRPr="00BB735D">
        <w:rPr>
          <w:rFonts w:eastAsia="TimesNewRoman"/>
          <w:noProof/>
          <w:sz w:val="24"/>
          <w:szCs w:val="24"/>
          <w:lang w:val="en-US"/>
        </w:rPr>
        <w:t>ч</w:t>
      </w:r>
      <w:r w:rsidRPr="00BB735D">
        <w:rPr>
          <w:noProof/>
          <w:sz w:val="24"/>
          <w:szCs w:val="24"/>
          <w:lang w:val="en-US"/>
        </w:rPr>
        <w:t>ето подмла</w:t>
      </w:r>
      <w:r w:rsidRPr="00BB735D">
        <w:rPr>
          <w:rFonts w:eastAsia="TimesNewRoman"/>
          <w:noProof/>
          <w:sz w:val="24"/>
          <w:szCs w:val="24"/>
          <w:lang w:val="sr-Cyrl-RS"/>
        </w:rPr>
        <w:t>ђ</w:t>
      </w:r>
      <w:r w:rsidRPr="00BB735D">
        <w:rPr>
          <w:noProof/>
          <w:sz w:val="24"/>
          <w:szCs w:val="24"/>
          <w:lang w:val="en-US"/>
        </w:rPr>
        <w:t>ивање које треба наставити</w:t>
      </w:r>
    </w:p>
    <w:p w14:paraId="10C02587" w14:textId="77777777" w:rsidR="00BB735D" w:rsidRPr="00BB735D" w:rsidRDefault="00BB735D" w:rsidP="00BB735D">
      <w:pPr>
        <w:autoSpaceDE w:val="0"/>
        <w:adjustRightInd w:val="0"/>
        <w:spacing w:line="240" w:lineRule="auto"/>
        <w:rPr>
          <w:noProof/>
          <w:sz w:val="24"/>
          <w:szCs w:val="24"/>
        </w:rPr>
      </w:pPr>
      <w:r w:rsidRPr="00BB735D">
        <w:rPr>
          <w:noProof/>
          <w:sz w:val="24"/>
          <w:szCs w:val="24"/>
        </w:rPr>
        <w:t>2. Зреле за се</w:t>
      </w:r>
      <w:r w:rsidRPr="00BB735D">
        <w:rPr>
          <w:rFonts w:eastAsia="TimesNewRoman"/>
          <w:noProof/>
          <w:sz w:val="24"/>
          <w:szCs w:val="24"/>
        </w:rPr>
        <w:t>ч</w:t>
      </w:r>
      <w:r w:rsidRPr="00BB735D">
        <w:rPr>
          <w:noProof/>
          <w:sz w:val="24"/>
          <w:szCs w:val="24"/>
        </w:rPr>
        <w:t>у</w:t>
      </w:r>
    </w:p>
    <w:p w14:paraId="366C6896" w14:textId="77777777" w:rsidR="00BB735D" w:rsidRPr="00BB735D" w:rsidRDefault="00BB735D">
      <w:pPr>
        <w:numPr>
          <w:ilvl w:val="0"/>
          <w:numId w:val="23"/>
        </w:numPr>
        <w:suppressAutoHyphens w:val="0"/>
        <w:autoSpaceDE w:val="0"/>
        <w:adjustRightInd w:val="0"/>
        <w:spacing w:line="240" w:lineRule="auto"/>
        <w:ind w:left="0" w:firstLine="360"/>
        <w:textAlignment w:val="auto"/>
        <w:rPr>
          <w:noProof/>
          <w:sz w:val="24"/>
          <w:szCs w:val="24"/>
          <w:lang w:val="en-US"/>
        </w:rPr>
      </w:pPr>
      <w:r w:rsidRPr="00BB735D">
        <w:rPr>
          <w:noProof/>
          <w:sz w:val="24"/>
          <w:szCs w:val="24"/>
          <w:lang w:val="en-US"/>
        </w:rPr>
        <w:t>Састојине које су достигле зрелост за се</w:t>
      </w:r>
      <w:r w:rsidRPr="00BB735D">
        <w:rPr>
          <w:rFonts w:eastAsia="TimesNewRoman"/>
          <w:noProof/>
          <w:sz w:val="24"/>
          <w:szCs w:val="24"/>
          <w:lang w:val="en-US"/>
        </w:rPr>
        <w:t>ч</w:t>
      </w:r>
      <w:r w:rsidRPr="00BB735D">
        <w:rPr>
          <w:noProof/>
          <w:sz w:val="24"/>
          <w:szCs w:val="24"/>
          <w:lang w:val="en-US"/>
        </w:rPr>
        <w:t>у према одабраној опходњи (доброг здравственог стања и добро обрасле)</w:t>
      </w:r>
    </w:p>
    <w:p w14:paraId="77F51356" w14:textId="77777777" w:rsidR="00BB735D" w:rsidRPr="00BB735D" w:rsidRDefault="00BB735D">
      <w:pPr>
        <w:numPr>
          <w:ilvl w:val="0"/>
          <w:numId w:val="23"/>
        </w:numPr>
        <w:suppressAutoHyphens w:val="0"/>
        <w:autoSpaceDE w:val="0"/>
        <w:adjustRightInd w:val="0"/>
        <w:spacing w:line="240" w:lineRule="auto"/>
        <w:ind w:left="0" w:firstLine="360"/>
        <w:textAlignment w:val="auto"/>
        <w:rPr>
          <w:noProof/>
          <w:sz w:val="24"/>
          <w:szCs w:val="24"/>
          <w:lang w:val="en-US"/>
        </w:rPr>
      </w:pPr>
      <w:r w:rsidRPr="00BB735D">
        <w:rPr>
          <w:noProof/>
          <w:sz w:val="24"/>
          <w:szCs w:val="24"/>
          <w:lang w:val="en-US"/>
        </w:rPr>
        <w:t>Састојине које не одговарају станишту, па их треба заменити</w:t>
      </w:r>
    </w:p>
    <w:p w14:paraId="0FF3CA13" w14:textId="77777777" w:rsidR="00BB735D" w:rsidRPr="00BB735D" w:rsidRDefault="00BB735D">
      <w:pPr>
        <w:numPr>
          <w:ilvl w:val="0"/>
          <w:numId w:val="23"/>
        </w:numPr>
        <w:suppressAutoHyphens w:val="0"/>
        <w:autoSpaceDE w:val="0"/>
        <w:adjustRightInd w:val="0"/>
        <w:spacing w:after="120" w:line="240" w:lineRule="auto"/>
        <w:ind w:left="0" w:firstLine="357"/>
        <w:textAlignment w:val="auto"/>
        <w:rPr>
          <w:noProof/>
          <w:sz w:val="24"/>
          <w:szCs w:val="24"/>
          <w:lang w:val="en-US"/>
        </w:rPr>
      </w:pPr>
      <w:r w:rsidRPr="00BB735D">
        <w:rPr>
          <w:noProof/>
          <w:sz w:val="24"/>
          <w:szCs w:val="24"/>
          <w:lang w:val="en-US"/>
        </w:rPr>
        <w:t>Састојине лошег узраста, слабог обраста и недовољног прираста, без обзира на старост и врсту дрве</w:t>
      </w:r>
      <w:r w:rsidRPr="00BB735D">
        <w:rPr>
          <w:rFonts w:eastAsia="TimesNewRoman"/>
          <w:noProof/>
          <w:sz w:val="24"/>
          <w:szCs w:val="24"/>
          <w:lang w:val="en-US"/>
        </w:rPr>
        <w:t>ћ</w:t>
      </w:r>
      <w:r w:rsidRPr="00BB735D">
        <w:rPr>
          <w:noProof/>
          <w:sz w:val="24"/>
          <w:szCs w:val="24"/>
          <w:lang w:val="en-US"/>
        </w:rPr>
        <w:t>а</w:t>
      </w:r>
    </w:p>
    <w:p w14:paraId="169BE9E3" w14:textId="77777777" w:rsidR="00BB735D" w:rsidRPr="00BB735D" w:rsidRDefault="00BB735D" w:rsidP="00BB735D">
      <w:pPr>
        <w:autoSpaceDE w:val="0"/>
        <w:adjustRightInd w:val="0"/>
        <w:spacing w:line="240" w:lineRule="auto"/>
        <w:rPr>
          <w:noProof/>
          <w:sz w:val="24"/>
          <w:szCs w:val="24"/>
        </w:rPr>
      </w:pPr>
      <w:r w:rsidRPr="00BB735D">
        <w:rPr>
          <w:noProof/>
          <w:sz w:val="24"/>
          <w:szCs w:val="24"/>
        </w:rPr>
        <w:t>3. Састојине на граници се</w:t>
      </w:r>
      <w:r w:rsidRPr="00BB735D">
        <w:rPr>
          <w:rFonts w:eastAsia="TimesNewRoman"/>
          <w:noProof/>
          <w:sz w:val="24"/>
          <w:szCs w:val="24"/>
        </w:rPr>
        <w:t>ч</w:t>
      </w:r>
      <w:r w:rsidRPr="00BB735D">
        <w:rPr>
          <w:noProof/>
          <w:sz w:val="24"/>
          <w:szCs w:val="24"/>
        </w:rPr>
        <w:t>иве зрелости</w:t>
      </w:r>
    </w:p>
    <w:p w14:paraId="766858AB" w14:textId="54E61606" w:rsidR="00BB735D" w:rsidRPr="00BB735D" w:rsidRDefault="00BB735D">
      <w:pPr>
        <w:numPr>
          <w:ilvl w:val="0"/>
          <w:numId w:val="24"/>
        </w:numPr>
        <w:suppressAutoHyphens w:val="0"/>
        <w:autoSpaceDE w:val="0"/>
        <w:adjustRightInd w:val="0"/>
        <w:spacing w:line="240" w:lineRule="auto"/>
        <w:ind w:left="0" w:firstLine="360"/>
        <w:jc w:val="left"/>
        <w:textAlignment w:val="auto"/>
        <w:rPr>
          <w:noProof/>
          <w:sz w:val="24"/>
          <w:szCs w:val="24"/>
          <w:lang w:val="en-US"/>
        </w:rPr>
      </w:pPr>
      <w:r w:rsidRPr="00BB735D">
        <w:rPr>
          <w:noProof/>
          <w:sz w:val="24"/>
          <w:szCs w:val="24"/>
          <w:lang w:val="en-US"/>
        </w:rPr>
        <w:t>Састојине које у току следе</w:t>
      </w:r>
      <w:r w:rsidRPr="00BB735D">
        <w:rPr>
          <w:rFonts w:eastAsia="TimesNewRoman"/>
          <w:noProof/>
          <w:sz w:val="24"/>
          <w:szCs w:val="24"/>
          <w:lang w:val="en-US"/>
        </w:rPr>
        <w:t>ћ</w:t>
      </w:r>
      <w:r w:rsidRPr="00BB735D">
        <w:rPr>
          <w:noProof/>
          <w:sz w:val="24"/>
          <w:szCs w:val="24"/>
          <w:lang w:val="en-US"/>
        </w:rPr>
        <w:t>ег уре</w:t>
      </w:r>
      <w:r w:rsidR="00514327">
        <w:rPr>
          <w:rFonts w:eastAsia="TimesNewRoman"/>
          <w:noProof/>
          <w:sz w:val="24"/>
          <w:szCs w:val="24"/>
          <w:lang w:val="sr-Cyrl-RS"/>
        </w:rPr>
        <w:t>ђ</w:t>
      </w:r>
      <w:r w:rsidRPr="00BB735D">
        <w:rPr>
          <w:noProof/>
          <w:sz w:val="24"/>
          <w:szCs w:val="24"/>
          <w:lang w:val="en-US"/>
        </w:rPr>
        <w:t>ајног периода могу пости</w:t>
      </w:r>
      <w:r w:rsidRPr="00BB735D">
        <w:rPr>
          <w:rFonts w:eastAsia="TimesNewRoman"/>
          <w:noProof/>
          <w:sz w:val="24"/>
          <w:szCs w:val="24"/>
          <w:lang w:val="en-US"/>
        </w:rPr>
        <w:t>ћ</w:t>
      </w:r>
      <w:r w:rsidRPr="00BB735D">
        <w:rPr>
          <w:noProof/>
          <w:sz w:val="24"/>
          <w:szCs w:val="24"/>
          <w:lang w:val="en-US"/>
        </w:rPr>
        <w:t>и зрелост за се</w:t>
      </w:r>
      <w:r w:rsidRPr="00BB735D">
        <w:rPr>
          <w:rFonts w:eastAsia="TimesNewRoman"/>
          <w:noProof/>
          <w:sz w:val="24"/>
          <w:szCs w:val="24"/>
          <w:lang w:val="en-US"/>
        </w:rPr>
        <w:t>ч</w:t>
      </w:r>
      <w:r w:rsidRPr="00BB735D">
        <w:rPr>
          <w:noProof/>
          <w:sz w:val="24"/>
          <w:szCs w:val="24"/>
          <w:lang w:val="en-US"/>
        </w:rPr>
        <w:t>у (састојине предпоследњег добног разреда)</w:t>
      </w:r>
    </w:p>
    <w:p w14:paraId="1C1E8299" w14:textId="77777777" w:rsidR="00BB735D" w:rsidRPr="00BB735D" w:rsidRDefault="00BB735D">
      <w:pPr>
        <w:numPr>
          <w:ilvl w:val="0"/>
          <w:numId w:val="24"/>
        </w:numPr>
        <w:suppressAutoHyphens w:val="0"/>
        <w:autoSpaceDE w:val="0"/>
        <w:adjustRightInd w:val="0"/>
        <w:spacing w:after="120" w:line="240" w:lineRule="auto"/>
        <w:ind w:left="0" w:firstLine="357"/>
        <w:textAlignment w:val="auto"/>
        <w:rPr>
          <w:noProof/>
          <w:sz w:val="24"/>
          <w:szCs w:val="24"/>
          <w:lang w:val="en-US"/>
        </w:rPr>
      </w:pPr>
      <w:r w:rsidRPr="00BB735D">
        <w:rPr>
          <w:noProof/>
          <w:sz w:val="24"/>
          <w:szCs w:val="24"/>
          <w:lang w:val="en-US"/>
        </w:rPr>
        <w:t>Састојине које се из неког разлога остављају за обнављање у следе</w:t>
      </w:r>
      <w:r w:rsidRPr="00BB735D">
        <w:rPr>
          <w:rFonts w:eastAsia="TimesNewRoman"/>
          <w:noProof/>
          <w:sz w:val="24"/>
          <w:szCs w:val="24"/>
          <w:lang w:val="en-US"/>
        </w:rPr>
        <w:t>ћ</w:t>
      </w:r>
      <w:r w:rsidRPr="00BB735D">
        <w:rPr>
          <w:noProof/>
          <w:sz w:val="24"/>
          <w:szCs w:val="24"/>
          <w:lang w:val="en-US"/>
        </w:rPr>
        <w:t>ем уре</w:t>
      </w:r>
      <w:r w:rsidRPr="00BB735D">
        <w:rPr>
          <w:rFonts w:eastAsia="TimesNewRoman"/>
          <w:noProof/>
          <w:sz w:val="24"/>
          <w:szCs w:val="24"/>
          <w:lang w:val="sr-Cyrl-RS"/>
        </w:rPr>
        <w:t>ђ</w:t>
      </w:r>
      <w:r w:rsidRPr="00BB735D">
        <w:rPr>
          <w:noProof/>
          <w:sz w:val="24"/>
          <w:szCs w:val="24"/>
          <w:lang w:val="en-US"/>
        </w:rPr>
        <w:t>ајном раздобљу</w:t>
      </w:r>
    </w:p>
    <w:p w14:paraId="5984DF67" w14:textId="024176E6" w:rsidR="00BB735D" w:rsidRPr="00BB735D" w:rsidRDefault="00BB735D" w:rsidP="00BB735D">
      <w:pPr>
        <w:autoSpaceDE w:val="0"/>
        <w:adjustRightInd w:val="0"/>
        <w:spacing w:line="240" w:lineRule="auto"/>
        <w:rPr>
          <w:noProof/>
          <w:sz w:val="24"/>
          <w:szCs w:val="24"/>
        </w:rPr>
      </w:pPr>
      <w:r w:rsidRPr="00BB735D">
        <w:rPr>
          <w:noProof/>
          <w:sz w:val="24"/>
          <w:szCs w:val="24"/>
        </w:rPr>
        <w:t>На основу овако груписаних састојина ради се привремени план се</w:t>
      </w:r>
      <w:r w:rsidRPr="00BB735D">
        <w:rPr>
          <w:rFonts w:eastAsia="TimesNewRoman"/>
          <w:noProof/>
          <w:sz w:val="24"/>
          <w:szCs w:val="24"/>
        </w:rPr>
        <w:t>ч</w:t>
      </w:r>
      <w:r w:rsidRPr="00BB735D">
        <w:rPr>
          <w:noProof/>
          <w:sz w:val="24"/>
          <w:szCs w:val="24"/>
        </w:rPr>
        <w:t>а по површини. У другој фази калкулације приноса привремени план се</w:t>
      </w:r>
      <w:r w:rsidRPr="00BB735D">
        <w:rPr>
          <w:rFonts w:eastAsia="TimesNewRoman"/>
          <w:noProof/>
          <w:sz w:val="24"/>
          <w:szCs w:val="24"/>
        </w:rPr>
        <w:t>ч</w:t>
      </w:r>
      <w:r w:rsidRPr="00BB735D">
        <w:rPr>
          <w:noProof/>
          <w:sz w:val="24"/>
          <w:szCs w:val="24"/>
        </w:rPr>
        <w:t>а упоре</w:t>
      </w:r>
      <w:r w:rsidRPr="00BB735D">
        <w:rPr>
          <w:rFonts w:eastAsia="TimesNewRoman"/>
          <w:noProof/>
          <w:sz w:val="24"/>
          <w:szCs w:val="24"/>
        </w:rPr>
        <w:t>ђ</w:t>
      </w:r>
      <w:r w:rsidRPr="00BB735D">
        <w:rPr>
          <w:noProof/>
          <w:sz w:val="24"/>
          <w:szCs w:val="24"/>
        </w:rPr>
        <w:t>ује се са нормалним размером добних разреда, тј. са идеалном површином обнављања у овом уре</w:t>
      </w:r>
      <w:r w:rsidRPr="00BB735D">
        <w:rPr>
          <w:rFonts w:eastAsia="TimesNewRoman"/>
          <w:noProof/>
          <w:sz w:val="24"/>
          <w:szCs w:val="24"/>
        </w:rPr>
        <w:t>ђ</w:t>
      </w:r>
      <w:r w:rsidRPr="00BB735D">
        <w:rPr>
          <w:noProof/>
          <w:sz w:val="24"/>
          <w:szCs w:val="24"/>
        </w:rPr>
        <w:t xml:space="preserve">ајном периоду. На основу ова два показатеља врши се калкулисање узгојних </w:t>
      </w:r>
      <w:r w:rsidRPr="00BB735D">
        <w:rPr>
          <w:noProof/>
          <w:sz w:val="24"/>
          <w:szCs w:val="24"/>
        </w:rPr>
        <w:lastRenderedPageBreak/>
        <w:t>потреба (обнављања) и постизање нормалног размера добних разреда, тј. обезбе</w:t>
      </w:r>
      <w:r w:rsidRPr="00BB735D">
        <w:rPr>
          <w:rFonts w:eastAsia="TimesNewRoman"/>
          <w:noProof/>
          <w:sz w:val="24"/>
          <w:szCs w:val="24"/>
        </w:rPr>
        <w:t>ђ</w:t>
      </w:r>
      <w:r w:rsidRPr="00BB735D">
        <w:rPr>
          <w:noProof/>
          <w:sz w:val="24"/>
          <w:szCs w:val="24"/>
        </w:rPr>
        <w:t>ивање умереније или строжије трајности приноса, са што мање привредних жртава, уз истовремено обезбе</w:t>
      </w:r>
      <w:r w:rsidRPr="00BB735D">
        <w:rPr>
          <w:rFonts w:eastAsia="TimesNewRoman"/>
          <w:noProof/>
          <w:sz w:val="24"/>
          <w:szCs w:val="24"/>
          <w:lang w:val="sr-Cyrl-RS"/>
        </w:rPr>
        <w:t>ђ</w:t>
      </w:r>
      <w:r w:rsidRPr="00BB735D">
        <w:rPr>
          <w:noProof/>
          <w:sz w:val="24"/>
          <w:szCs w:val="24"/>
        </w:rPr>
        <w:t xml:space="preserve">ење осталих функција шума. Регулатор трајности приноса код умереног састојинског газдовања је површина тј. идеална (нормална) површина добног разреда </w:t>
      </w:r>
    </w:p>
    <w:p w14:paraId="597B589E" w14:textId="373ADD10" w:rsidR="00BB735D" w:rsidRPr="00BB735D" w:rsidRDefault="00BB735D" w:rsidP="00BB735D">
      <w:pPr>
        <w:tabs>
          <w:tab w:val="left" w:pos="810"/>
        </w:tabs>
        <w:autoSpaceDE w:val="0"/>
        <w:adjustRightInd w:val="0"/>
        <w:spacing w:line="240" w:lineRule="auto"/>
        <w:rPr>
          <w:noProof/>
          <w:sz w:val="24"/>
          <w:szCs w:val="24"/>
        </w:rPr>
      </w:pPr>
      <w:r w:rsidRPr="00BB735D">
        <w:rPr>
          <w:noProof/>
          <w:sz w:val="24"/>
          <w:szCs w:val="24"/>
        </w:rPr>
        <w:t>Реализација главног приноса у односу на састојину (одсек) је обавезна по површини, а по запремини може да одступи ±10%, осим у слу</w:t>
      </w:r>
      <w:r w:rsidRPr="00BB735D">
        <w:rPr>
          <w:rFonts w:eastAsia="TimesNewRoman"/>
          <w:noProof/>
          <w:sz w:val="24"/>
          <w:szCs w:val="24"/>
        </w:rPr>
        <w:t>ч</w:t>
      </w:r>
      <w:r w:rsidRPr="00BB735D">
        <w:rPr>
          <w:noProof/>
          <w:sz w:val="24"/>
          <w:szCs w:val="24"/>
        </w:rPr>
        <w:t xml:space="preserve">ају реализације приноса </w:t>
      </w:r>
      <w:r w:rsidRPr="00BB735D">
        <w:rPr>
          <w:rFonts w:eastAsia="TimesNewRoman"/>
          <w:noProof/>
          <w:sz w:val="24"/>
          <w:szCs w:val="24"/>
        </w:rPr>
        <w:t>ч</w:t>
      </w:r>
      <w:r w:rsidRPr="00BB735D">
        <w:rPr>
          <w:noProof/>
          <w:sz w:val="24"/>
          <w:szCs w:val="24"/>
        </w:rPr>
        <w:t>истом се</w:t>
      </w:r>
      <w:r w:rsidRPr="00BB735D">
        <w:rPr>
          <w:rFonts w:eastAsia="TimesNewRoman"/>
          <w:noProof/>
          <w:sz w:val="24"/>
          <w:szCs w:val="24"/>
        </w:rPr>
        <w:t>ч</w:t>
      </w:r>
      <w:r w:rsidRPr="00BB735D">
        <w:rPr>
          <w:noProof/>
          <w:sz w:val="24"/>
          <w:szCs w:val="24"/>
        </w:rPr>
        <w:t xml:space="preserve">ом. </w:t>
      </w:r>
    </w:p>
    <w:p w14:paraId="6C039C4F" w14:textId="77777777" w:rsidR="00BB735D" w:rsidRPr="00BB735D" w:rsidRDefault="00BB735D" w:rsidP="00BB735D">
      <w:pPr>
        <w:spacing w:after="120" w:line="252" w:lineRule="auto"/>
        <w:rPr>
          <w:noProof/>
          <w:sz w:val="24"/>
          <w:szCs w:val="24"/>
          <w:lang w:val="sr-Cyrl-CS"/>
        </w:rPr>
      </w:pPr>
      <w:r w:rsidRPr="00BB735D">
        <w:rPr>
          <w:noProof/>
          <w:sz w:val="24"/>
          <w:szCs w:val="24"/>
          <w:lang w:val="sr-Cyrl-CS"/>
        </w:rPr>
        <w:t>Методом добних разреда одређује се нормалан размер добних разреда који служи за поређење са стварним размером добних разреда у циљу утврђивања најповољнијег приноса по површини који неће угрозити трајност газдовања. Методом састојинског газдовања израђује се “привремени план сеча” према степену зрелости састојина и хитности за сечу.</w:t>
      </w:r>
    </w:p>
    <w:p w14:paraId="619066A7" w14:textId="5822B1D8" w:rsidR="00BB735D" w:rsidRPr="00BB735D" w:rsidRDefault="00BB735D" w:rsidP="00BB735D">
      <w:pPr>
        <w:spacing w:line="252" w:lineRule="auto"/>
        <w:rPr>
          <w:b/>
          <w:bCs/>
          <w:i/>
          <w:iCs/>
          <w:noProof/>
          <w:sz w:val="24"/>
          <w:szCs w:val="24"/>
          <w:u w:val="single"/>
          <w:lang w:val="sr-Cyrl-RS"/>
        </w:rPr>
      </w:pPr>
      <w:r w:rsidRPr="00BB735D">
        <w:rPr>
          <w:b/>
          <w:bCs/>
          <w:i/>
          <w:iCs/>
          <w:noProof/>
          <w:sz w:val="24"/>
          <w:szCs w:val="24"/>
          <w:u w:val="single"/>
          <w:lang w:val="sr-Cyrl-RS"/>
        </w:rPr>
        <w:t xml:space="preserve">Калкулација приноса у </w:t>
      </w:r>
      <w:r w:rsidR="006E4869">
        <w:rPr>
          <w:b/>
          <w:bCs/>
          <w:i/>
          <w:iCs/>
          <w:noProof/>
          <w:sz w:val="24"/>
          <w:szCs w:val="24"/>
          <w:u w:val="single"/>
          <w:lang w:val="sr-Cyrl-RS"/>
        </w:rPr>
        <w:t xml:space="preserve">изданачким састојинама </w:t>
      </w:r>
      <w:r w:rsidRPr="00BB735D">
        <w:rPr>
          <w:b/>
          <w:bCs/>
          <w:i/>
          <w:iCs/>
          <w:noProof/>
          <w:sz w:val="24"/>
          <w:szCs w:val="24"/>
          <w:u w:val="single"/>
          <w:lang w:val="sr-Cyrl-RS"/>
        </w:rPr>
        <w:t xml:space="preserve"> </w:t>
      </w:r>
      <w:r w:rsidR="006E4869">
        <w:rPr>
          <w:b/>
          <w:bCs/>
          <w:i/>
          <w:iCs/>
          <w:noProof/>
          <w:sz w:val="24"/>
          <w:szCs w:val="24"/>
          <w:u w:val="single"/>
          <w:lang w:val="sr-Cyrl-RS"/>
        </w:rPr>
        <w:t>сладуна, цера и катњака</w:t>
      </w:r>
      <w:r w:rsidRPr="00BB735D">
        <w:rPr>
          <w:b/>
          <w:bCs/>
          <w:i/>
          <w:iCs/>
          <w:noProof/>
          <w:sz w:val="24"/>
          <w:szCs w:val="24"/>
          <w:u w:val="single"/>
          <w:lang w:val="sr-Cyrl-RS"/>
        </w:rPr>
        <w:t>:</w:t>
      </w:r>
    </w:p>
    <w:p w14:paraId="6B93BD65" w14:textId="0BBA62F7" w:rsidR="00974033" w:rsidRDefault="00BB735D" w:rsidP="00D52DED">
      <w:pPr>
        <w:spacing w:line="252" w:lineRule="auto"/>
        <w:rPr>
          <w:noProof/>
          <w:sz w:val="24"/>
          <w:szCs w:val="24"/>
          <w:lang w:val="sr-Cyrl-RS"/>
        </w:rPr>
      </w:pPr>
      <w:r w:rsidRPr="00BB735D">
        <w:rPr>
          <w:noProof/>
          <w:sz w:val="24"/>
          <w:szCs w:val="24"/>
          <w:lang w:val="sr-Cyrl-RS"/>
        </w:rPr>
        <w:t xml:space="preserve">Привремени план сеча за </w:t>
      </w:r>
      <w:r w:rsidR="006E4869">
        <w:rPr>
          <w:noProof/>
          <w:sz w:val="24"/>
          <w:szCs w:val="24"/>
          <w:lang w:val="sr-Cyrl-RS"/>
        </w:rPr>
        <w:t>изданачке</w:t>
      </w:r>
      <w:r w:rsidRPr="00BB735D">
        <w:rPr>
          <w:noProof/>
          <w:sz w:val="24"/>
          <w:szCs w:val="24"/>
          <w:lang w:val="sr-Cyrl-RS"/>
        </w:rPr>
        <w:t xml:space="preserve"> састојине </w:t>
      </w:r>
      <w:r w:rsidR="006E4869">
        <w:rPr>
          <w:noProof/>
          <w:sz w:val="24"/>
          <w:szCs w:val="24"/>
          <w:lang w:val="sr-Cyrl-RS"/>
        </w:rPr>
        <w:t>храстова</w:t>
      </w:r>
      <w:r w:rsidRPr="00BB735D">
        <w:rPr>
          <w:noProof/>
          <w:sz w:val="24"/>
          <w:szCs w:val="24"/>
          <w:lang w:val="sr-Cyrl-RS"/>
        </w:rPr>
        <w:t>:</w:t>
      </w:r>
    </w:p>
    <w:p w14:paraId="4D7D5337" w14:textId="77777777" w:rsidR="00D52DED" w:rsidRDefault="00D52DED" w:rsidP="00D52DED">
      <w:pPr>
        <w:spacing w:line="252" w:lineRule="auto"/>
        <w:ind w:firstLine="0"/>
        <w:rPr>
          <w:noProof/>
          <w:sz w:val="24"/>
          <w:szCs w:val="24"/>
          <w:lang w:val="sr-Cyrl-RS"/>
        </w:rPr>
      </w:pPr>
    </w:p>
    <w:tbl>
      <w:tblPr>
        <w:tblW w:w="9113" w:type="dxa"/>
        <w:jc w:val="center"/>
        <w:tblLook w:val="04A0" w:firstRow="1" w:lastRow="0" w:firstColumn="1" w:lastColumn="0" w:noHBand="0" w:noVBand="1"/>
      </w:tblPr>
      <w:tblGrid>
        <w:gridCol w:w="1055"/>
        <w:gridCol w:w="1160"/>
        <w:gridCol w:w="1060"/>
        <w:gridCol w:w="1256"/>
        <w:gridCol w:w="760"/>
        <w:gridCol w:w="940"/>
        <w:gridCol w:w="1220"/>
        <w:gridCol w:w="1662"/>
      </w:tblGrid>
      <w:tr w:rsidR="00D52DED" w:rsidRPr="00D52DED" w14:paraId="5537C2C5" w14:textId="77777777" w:rsidTr="00D52DED">
        <w:trPr>
          <w:trHeight w:val="315"/>
          <w:tblHeader/>
          <w:jc w:val="center"/>
        </w:trPr>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518FD6" w14:textId="77777777" w:rsidR="00D52DED" w:rsidRPr="00D52DED" w:rsidRDefault="00D52DED" w:rsidP="00D52DED">
            <w:pPr>
              <w:suppressAutoHyphens w:val="0"/>
              <w:autoSpaceDN/>
              <w:spacing w:line="240" w:lineRule="auto"/>
              <w:ind w:firstLine="0"/>
              <w:jc w:val="center"/>
              <w:textAlignment w:val="auto"/>
              <w:rPr>
                <w:rFonts w:eastAsia="Times New Roman"/>
                <w:b/>
                <w:bCs/>
                <w:color w:val="000000"/>
                <w:sz w:val="20"/>
                <w:szCs w:val="20"/>
                <w:lang w:eastAsia="sr-Latn-RS"/>
              </w:rPr>
            </w:pPr>
            <w:r w:rsidRPr="00D52DED">
              <w:rPr>
                <w:rFonts w:eastAsia="Times New Roman"/>
                <w:b/>
                <w:bCs/>
                <w:color w:val="000000"/>
                <w:sz w:val="20"/>
                <w:szCs w:val="20"/>
                <w:lang w:eastAsia="sr-Latn-RS"/>
              </w:rPr>
              <w:t>Одељење -одсек</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07BD2B" w14:textId="53823396" w:rsidR="00D52DED" w:rsidRPr="00D52DED" w:rsidRDefault="00D52DED" w:rsidP="00D52DED">
            <w:pPr>
              <w:suppressAutoHyphens w:val="0"/>
              <w:autoSpaceDN/>
              <w:spacing w:line="240" w:lineRule="auto"/>
              <w:ind w:firstLine="0"/>
              <w:jc w:val="center"/>
              <w:textAlignment w:val="auto"/>
              <w:rPr>
                <w:rFonts w:eastAsia="Times New Roman"/>
                <w:b/>
                <w:bCs/>
                <w:color w:val="000000"/>
                <w:sz w:val="20"/>
                <w:szCs w:val="20"/>
                <w:lang w:eastAsia="sr-Latn-RS"/>
              </w:rPr>
            </w:pPr>
            <w:r w:rsidRPr="00D52DED">
              <w:rPr>
                <w:rFonts w:eastAsia="Times New Roman"/>
                <w:b/>
                <w:bCs/>
                <w:color w:val="000000"/>
                <w:sz w:val="20"/>
                <w:szCs w:val="20"/>
                <w:lang w:eastAsia="sr-Latn-RS"/>
              </w:rPr>
              <w:t>Газдинска класа</w:t>
            </w:r>
          </w:p>
        </w:tc>
        <w:tc>
          <w:tcPr>
            <w:tcW w:w="23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F0C57B" w14:textId="77777777" w:rsidR="00D52DED" w:rsidRPr="00D52DED" w:rsidRDefault="00D52DED" w:rsidP="00D52DED">
            <w:pPr>
              <w:suppressAutoHyphens w:val="0"/>
              <w:autoSpaceDN/>
              <w:spacing w:line="240" w:lineRule="auto"/>
              <w:ind w:firstLine="0"/>
              <w:jc w:val="center"/>
              <w:textAlignment w:val="auto"/>
              <w:rPr>
                <w:rFonts w:eastAsia="Times New Roman"/>
                <w:b/>
                <w:bCs/>
                <w:color w:val="000000"/>
                <w:sz w:val="20"/>
                <w:szCs w:val="20"/>
                <w:lang w:eastAsia="sr-Latn-RS"/>
              </w:rPr>
            </w:pPr>
            <w:r w:rsidRPr="00D52DED">
              <w:rPr>
                <w:rFonts w:eastAsia="Times New Roman"/>
                <w:b/>
                <w:bCs/>
                <w:color w:val="000000"/>
                <w:sz w:val="20"/>
                <w:szCs w:val="20"/>
                <w:lang w:eastAsia="sr-Latn-RS"/>
              </w:rPr>
              <w:t>Одлучно зреле за сечу</w:t>
            </w:r>
          </w:p>
        </w:tc>
        <w:tc>
          <w:tcPr>
            <w:tcW w:w="17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D4D5A1" w14:textId="77777777" w:rsidR="00D52DED" w:rsidRPr="00D52DED" w:rsidRDefault="00D52DED" w:rsidP="00D52DED">
            <w:pPr>
              <w:suppressAutoHyphens w:val="0"/>
              <w:autoSpaceDN/>
              <w:spacing w:line="240" w:lineRule="auto"/>
              <w:ind w:firstLine="0"/>
              <w:jc w:val="center"/>
              <w:textAlignment w:val="auto"/>
              <w:rPr>
                <w:rFonts w:eastAsia="Times New Roman"/>
                <w:b/>
                <w:bCs/>
                <w:color w:val="000000"/>
                <w:sz w:val="20"/>
                <w:szCs w:val="20"/>
                <w:lang w:eastAsia="sr-Latn-RS"/>
              </w:rPr>
            </w:pPr>
            <w:r w:rsidRPr="00D52DED">
              <w:rPr>
                <w:rFonts w:eastAsia="Times New Roman"/>
                <w:b/>
                <w:bCs/>
                <w:color w:val="000000"/>
                <w:sz w:val="20"/>
                <w:szCs w:val="20"/>
                <w:lang w:eastAsia="sr-Latn-RS"/>
              </w:rPr>
              <w:t>Зреле за сечу</w:t>
            </w:r>
          </w:p>
        </w:tc>
        <w:tc>
          <w:tcPr>
            <w:tcW w:w="28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144213" w14:textId="77777777" w:rsidR="00D52DED" w:rsidRPr="00D52DED" w:rsidRDefault="00D52DED" w:rsidP="00D52DED">
            <w:pPr>
              <w:suppressAutoHyphens w:val="0"/>
              <w:autoSpaceDN/>
              <w:spacing w:line="240" w:lineRule="auto"/>
              <w:ind w:firstLine="0"/>
              <w:jc w:val="center"/>
              <w:textAlignment w:val="auto"/>
              <w:rPr>
                <w:rFonts w:eastAsia="Times New Roman"/>
                <w:b/>
                <w:bCs/>
                <w:color w:val="000000"/>
                <w:sz w:val="20"/>
                <w:szCs w:val="20"/>
                <w:lang w:eastAsia="sr-Latn-RS"/>
              </w:rPr>
            </w:pPr>
            <w:r w:rsidRPr="00D52DED">
              <w:rPr>
                <w:rFonts w:eastAsia="Times New Roman"/>
                <w:b/>
                <w:bCs/>
                <w:color w:val="000000"/>
                <w:sz w:val="20"/>
                <w:szCs w:val="20"/>
                <w:lang w:eastAsia="sr-Latn-RS"/>
              </w:rPr>
              <w:t>На граници сечиве зрелости</w:t>
            </w:r>
          </w:p>
        </w:tc>
      </w:tr>
      <w:tr w:rsidR="00D52DED" w:rsidRPr="00D52DED" w14:paraId="3E3BBB1C" w14:textId="77777777" w:rsidTr="00D52DED">
        <w:trPr>
          <w:trHeight w:val="330"/>
          <w:tblHeader/>
          <w:jc w:val="center"/>
        </w:trPr>
        <w:tc>
          <w:tcPr>
            <w:tcW w:w="1055" w:type="dxa"/>
            <w:vMerge/>
            <w:tcBorders>
              <w:top w:val="single" w:sz="4" w:space="0" w:color="auto"/>
              <w:left w:val="single" w:sz="4" w:space="0" w:color="auto"/>
              <w:bottom w:val="single" w:sz="4" w:space="0" w:color="auto"/>
              <w:right w:val="single" w:sz="4" w:space="0" w:color="auto"/>
            </w:tcBorders>
            <w:vAlign w:val="center"/>
            <w:hideMark/>
          </w:tcPr>
          <w:p w14:paraId="5737E0AC" w14:textId="77777777" w:rsidR="00D52DED" w:rsidRPr="00D52DED" w:rsidRDefault="00D52DED" w:rsidP="00D52DED">
            <w:pPr>
              <w:suppressAutoHyphens w:val="0"/>
              <w:autoSpaceDN/>
              <w:spacing w:line="240" w:lineRule="auto"/>
              <w:ind w:firstLine="0"/>
              <w:jc w:val="left"/>
              <w:textAlignment w:val="auto"/>
              <w:rPr>
                <w:rFonts w:eastAsia="Times New Roman"/>
                <w:b/>
                <w:bCs/>
                <w:color w:val="000000"/>
                <w:sz w:val="20"/>
                <w:szCs w:val="20"/>
                <w:lang w:eastAsia="sr-Latn-RS"/>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15B30FE9" w14:textId="77777777" w:rsidR="00D52DED" w:rsidRPr="00D52DED" w:rsidRDefault="00D52DED" w:rsidP="00D52DED">
            <w:pPr>
              <w:suppressAutoHyphens w:val="0"/>
              <w:autoSpaceDN/>
              <w:spacing w:line="240" w:lineRule="auto"/>
              <w:ind w:firstLine="0"/>
              <w:jc w:val="left"/>
              <w:textAlignment w:val="auto"/>
              <w:rPr>
                <w:rFonts w:eastAsia="Times New Roman"/>
                <w:b/>
                <w:bCs/>
                <w:color w:val="000000"/>
                <w:sz w:val="20"/>
                <w:szCs w:val="20"/>
                <w:lang w:eastAsia="sr-Latn-RS"/>
              </w:rPr>
            </w:pPr>
          </w:p>
        </w:tc>
        <w:tc>
          <w:tcPr>
            <w:tcW w:w="1060" w:type="dxa"/>
            <w:tcBorders>
              <w:top w:val="nil"/>
              <w:left w:val="nil"/>
              <w:bottom w:val="single" w:sz="4" w:space="0" w:color="auto"/>
              <w:right w:val="single" w:sz="4" w:space="0" w:color="auto"/>
            </w:tcBorders>
            <w:shd w:val="clear" w:color="auto" w:fill="auto"/>
            <w:vAlign w:val="center"/>
            <w:hideMark/>
          </w:tcPr>
          <w:p w14:paraId="117626ED" w14:textId="77777777" w:rsidR="00D52DED" w:rsidRPr="00D52DED" w:rsidRDefault="00D52DED" w:rsidP="00D52DED">
            <w:pPr>
              <w:suppressAutoHyphens w:val="0"/>
              <w:autoSpaceDN/>
              <w:spacing w:line="240" w:lineRule="auto"/>
              <w:ind w:firstLine="0"/>
              <w:jc w:val="center"/>
              <w:textAlignment w:val="auto"/>
              <w:rPr>
                <w:rFonts w:eastAsia="Times New Roman"/>
                <w:b/>
                <w:bCs/>
                <w:color w:val="000000"/>
                <w:sz w:val="20"/>
                <w:szCs w:val="20"/>
                <w:lang w:eastAsia="sr-Latn-RS"/>
              </w:rPr>
            </w:pPr>
            <w:r w:rsidRPr="00D52DED">
              <w:rPr>
                <w:rFonts w:eastAsia="Times New Roman"/>
                <w:b/>
                <w:bCs/>
                <w:color w:val="000000"/>
                <w:sz w:val="20"/>
                <w:szCs w:val="20"/>
                <w:lang w:eastAsia="sr-Latn-RS"/>
              </w:rPr>
              <w:t>P (ha)</w:t>
            </w:r>
          </w:p>
        </w:tc>
        <w:tc>
          <w:tcPr>
            <w:tcW w:w="1256" w:type="dxa"/>
            <w:tcBorders>
              <w:top w:val="nil"/>
              <w:left w:val="nil"/>
              <w:bottom w:val="single" w:sz="4" w:space="0" w:color="auto"/>
              <w:right w:val="single" w:sz="4" w:space="0" w:color="auto"/>
            </w:tcBorders>
            <w:shd w:val="clear" w:color="auto" w:fill="auto"/>
            <w:vAlign w:val="center"/>
            <w:hideMark/>
          </w:tcPr>
          <w:p w14:paraId="7CC01E4C" w14:textId="77777777" w:rsidR="00D52DED" w:rsidRPr="00D52DED" w:rsidRDefault="00D52DED" w:rsidP="00D52DED">
            <w:pPr>
              <w:suppressAutoHyphens w:val="0"/>
              <w:autoSpaceDN/>
              <w:spacing w:line="240" w:lineRule="auto"/>
              <w:ind w:firstLine="0"/>
              <w:jc w:val="center"/>
              <w:textAlignment w:val="auto"/>
              <w:rPr>
                <w:rFonts w:eastAsia="Times New Roman"/>
                <w:b/>
                <w:bCs/>
                <w:color w:val="000000"/>
                <w:sz w:val="20"/>
                <w:szCs w:val="20"/>
                <w:lang w:eastAsia="sr-Latn-RS"/>
              </w:rPr>
            </w:pPr>
            <w:r w:rsidRPr="00D52DED">
              <w:rPr>
                <w:rFonts w:eastAsia="Times New Roman"/>
                <w:b/>
                <w:bCs/>
                <w:color w:val="000000"/>
                <w:sz w:val="20"/>
                <w:szCs w:val="20"/>
                <w:lang w:eastAsia="sr-Latn-RS"/>
              </w:rPr>
              <w:t>V (m</w:t>
            </w:r>
            <w:r w:rsidRPr="00D52DED">
              <w:rPr>
                <w:rFonts w:eastAsia="Times New Roman"/>
                <w:b/>
                <w:bCs/>
                <w:color w:val="000000"/>
                <w:sz w:val="20"/>
                <w:szCs w:val="20"/>
                <w:vertAlign w:val="superscript"/>
                <w:lang w:eastAsia="sr-Latn-RS"/>
              </w:rPr>
              <w:t>3</w:t>
            </w:r>
            <w:r w:rsidRPr="00D52DED">
              <w:rPr>
                <w:rFonts w:eastAsia="Times New Roman"/>
                <w:b/>
                <w:bCs/>
                <w:color w:val="000000"/>
                <w:sz w:val="20"/>
                <w:szCs w:val="20"/>
                <w:lang w:eastAsia="sr-Latn-RS"/>
              </w:rPr>
              <w:t>)</w:t>
            </w:r>
          </w:p>
        </w:tc>
        <w:tc>
          <w:tcPr>
            <w:tcW w:w="760" w:type="dxa"/>
            <w:tcBorders>
              <w:top w:val="nil"/>
              <w:left w:val="nil"/>
              <w:bottom w:val="single" w:sz="4" w:space="0" w:color="auto"/>
              <w:right w:val="single" w:sz="4" w:space="0" w:color="auto"/>
            </w:tcBorders>
            <w:shd w:val="clear" w:color="auto" w:fill="auto"/>
            <w:vAlign w:val="center"/>
            <w:hideMark/>
          </w:tcPr>
          <w:p w14:paraId="71573F65" w14:textId="77777777" w:rsidR="00D52DED" w:rsidRPr="00D52DED" w:rsidRDefault="00D52DED" w:rsidP="00D52DED">
            <w:pPr>
              <w:suppressAutoHyphens w:val="0"/>
              <w:autoSpaceDN/>
              <w:spacing w:line="240" w:lineRule="auto"/>
              <w:ind w:firstLine="0"/>
              <w:jc w:val="center"/>
              <w:textAlignment w:val="auto"/>
              <w:rPr>
                <w:rFonts w:eastAsia="Times New Roman"/>
                <w:b/>
                <w:bCs/>
                <w:color w:val="000000"/>
                <w:sz w:val="20"/>
                <w:szCs w:val="20"/>
                <w:lang w:eastAsia="sr-Latn-RS"/>
              </w:rPr>
            </w:pPr>
            <w:r w:rsidRPr="00D52DED">
              <w:rPr>
                <w:rFonts w:eastAsia="Times New Roman"/>
                <w:b/>
                <w:bCs/>
                <w:color w:val="000000"/>
                <w:sz w:val="20"/>
                <w:szCs w:val="20"/>
                <w:lang w:eastAsia="sr-Latn-RS"/>
              </w:rPr>
              <w:t>P (ha)</w:t>
            </w:r>
          </w:p>
        </w:tc>
        <w:tc>
          <w:tcPr>
            <w:tcW w:w="940" w:type="dxa"/>
            <w:tcBorders>
              <w:top w:val="nil"/>
              <w:left w:val="nil"/>
              <w:bottom w:val="single" w:sz="4" w:space="0" w:color="auto"/>
              <w:right w:val="single" w:sz="4" w:space="0" w:color="auto"/>
            </w:tcBorders>
            <w:shd w:val="clear" w:color="auto" w:fill="auto"/>
            <w:vAlign w:val="center"/>
            <w:hideMark/>
          </w:tcPr>
          <w:p w14:paraId="3B27F436" w14:textId="77777777" w:rsidR="00D52DED" w:rsidRPr="00D52DED" w:rsidRDefault="00D52DED" w:rsidP="00D52DED">
            <w:pPr>
              <w:suppressAutoHyphens w:val="0"/>
              <w:autoSpaceDN/>
              <w:spacing w:line="240" w:lineRule="auto"/>
              <w:ind w:firstLine="0"/>
              <w:jc w:val="center"/>
              <w:textAlignment w:val="auto"/>
              <w:rPr>
                <w:rFonts w:eastAsia="Times New Roman"/>
                <w:b/>
                <w:bCs/>
                <w:color w:val="000000"/>
                <w:sz w:val="20"/>
                <w:szCs w:val="20"/>
                <w:lang w:eastAsia="sr-Latn-RS"/>
              </w:rPr>
            </w:pPr>
            <w:r w:rsidRPr="00D52DED">
              <w:rPr>
                <w:rFonts w:eastAsia="Times New Roman"/>
                <w:b/>
                <w:bCs/>
                <w:color w:val="000000"/>
                <w:sz w:val="20"/>
                <w:szCs w:val="20"/>
                <w:lang w:eastAsia="sr-Latn-RS"/>
              </w:rPr>
              <w:t>V (m</w:t>
            </w:r>
            <w:r w:rsidRPr="00D52DED">
              <w:rPr>
                <w:rFonts w:eastAsia="Times New Roman"/>
                <w:b/>
                <w:bCs/>
                <w:color w:val="000000"/>
                <w:sz w:val="20"/>
                <w:szCs w:val="20"/>
                <w:vertAlign w:val="superscript"/>
                <w:lang w:eastAsia="sr-Latn-RS"/>
              </w:rPr>
              <w:t>3</w:t>
            </w:r>
            <w:r w:rsidRPr="00D52DED">
              <w:rPr>
                <w:rFonts w:eastAsia="Times New Roman"/>
                <w:b/>
                <w:bCs/>
                <w:color w:val="000000"/>
                <w:sz w:val="20"/>
                <w:szCs w:val="20"/>
                <w:lang w:eastAsia="sr-Latn-RS"/>
              </w:rPr>
              <w:t>)</w:t>
            </w:r>
          </w:p>
        </w:tc>
        <w:tc>
          <w:tcPr>
            <w:tcW w:w="1220" w:type="dxa"/>
            <w:tcBorders>
              <w:top w:val="nil"/>
              <w:left w:val="nil"/>
              <w:bottom w:val="single" w:sz="4" w:space="0" w:color="auto"/>
              <w:right w:val="single" w:sz="4" w:space="0" w:color="auto"/>
            </w:tcBorders>
            <w:shd w:val="clear" w:color="auto" w:fill="auto"/>
            <w:vAlign w:val="center"/>
            <w:hideMark/>
          </w:tcPr>
          <w:p w14:paraId="06D09277" w14:textId="77777777" w:rsidR="00D52DED" w:rsidRPr="00D52DED" w:rsidRDefault="00D52DED" w:rsidP="00D52DED">
            <w:pPr>
              <w:suppressAutoHyphens w:val="0"/>
              <w:autoSpaceDN/>
              <w:spacing w:line="240" w:lineRule="auto"/>
              <w:ind w:firstLine="0"/>
              <w:jc w:val="center"/>
              <w:textAlignment w:val="auto"/>
              <w:rPr>
                <w:rFonts w:eastAsia="Times New Roman"/>
                <w:b/>
                <w:bCs/>
                <w:color w:val="000000"/>
                <w:sz w:val="20"/>
                <w:szCs w:val="20"/>
                <w:lang w:eastAsia="sr-Latn-RS"/>
              </w:rPr>
            </w:pPr>
            <w:r w:rsidRPr="00D52DED">
              <w:rPr>
                <w:rFonts w:eastAsia="Times New Roman"/>
                <w:b/>
                <w:bCs/>
                <w:color w:val="000000"/>
                <w:sz w:val="20"/>
                <w:szCs w:val="20"/>
                <w:lang w:eastAsia="sr-Latn-RS"/>
              </w:rPr>
              <w:t>P (ha)</w:t>
            </w:r>
          </w:p>
        </w:tc>
        <w:tc>
          <w:tcPr>
            <w:tcW w:w="1662" w:type="dxa"/>
            <w:tcBorders>
              <w:top w:val="nil"/>
              <w:left w:val="nil"/>
              <w:bottom w:val="single" w:sz="4" w:space="0" w:color="auto"/>
              <w:right w:val="single" w:sz="4" w:space="0" w:color="auto"/>
            </w:tcBorders>
            <w:shd w:val="clear" w:color="auto" w:fill="auto"/>
            <w:vAlign w:val="center"/>
            <w:hideMark/>
          </w:tcPr>
          <w:p w14:paraId="0A8F805A" w14:textId="77777777" w:rsidR="00D52DED" w:rsidRPr="00D52DED" w:rsidRDefault="00D52DED" w:rsidP="00D52DED">
            <w:pPr>
              <w:suppressAutoHyphens w:val="0"/>
              <w:autoSpaceDN/>
              <w:spacing w:line="240" w:lineRule="auto"/>
              <w:ind w:firstLine="0"/>
              <w:jc w:val="center"/>
              <w:textAlignment w:val="auto"/>
              <w:rPr>
                <w:rFonts w:eastAsia="Times New Roman"/>
                <w:b/>
                <w:bCs/>
                <w:color w:val="000000"/>
                <w:sz w:val="20"/>
                <w:szCs w:val="20"/>
                <w:lang w:eastAsia="sr-Latn-RS"/>
              </w:rPr>
            </w:pPr>
            <w:r w:rsidRPr="00D52DED">
              <w:rPr>
                <w:rFonts w:eastAsia="Times New Roman"/>
                <w:b/>
                <w:bCs/>
                <w:color w:val="000000"/>
                <w:sz w:val="20"/>
                <w:szCs w:val="20"/>
                <w:lang w:eastAsia="sr-Latn-RS"/>
              </w:rPr>
              <w:t>V (m</w:t>
            </w:r>
            <w:r w:rsidRPr="00D52DED">
              <w:rPr>
                <w:rFonts w:eastAsia="Times New Roman"/>
                <w:b/>
                <w:bCs/>
                <w:color w:val="000000"/>
                <w:sz w:val="20"/>
                <w:szCs w:val="20"/>
                <w:vertAlign w:val="superscript"/>
                <w:lang w:eastAsia="sr-Latn-RS"/>
              </w:rPr>
              <w:t>3</w:t>
            </w:r>
            <w:r w:rsidRPr="00D52DED">
              <w:rPr>
                <w:rFonts w:eastAsia="Times New Roman"/>
                <w:b/>
                <w:bCs/>
                <w:color w:val="000000"/>
                <w:sz w:val="20"/>
                <w:szCs w:val="20"/>
                <w:lang w:eastAsia="sr-Latn-RS"/>
              </w:rPr>
              <w:t>)</w:t>
            </w:r>
          </w:p>
        </w:tc>
      </w:tr>
      <w:tr w:rsidR="00D52DED" w:rsidRPr="00D52DED" w14:paraId="0B813DCB"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48606C7"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9 a</w:t>
            </w:r>
          </w:p>
        </w:tc>
        <w:tc>
          <w:tcPr>
            <w:tcW w:w="1160" w:type="dxa"/>
            <w:tcBorders>
              <w:top w:val="nil"/>
              <w:left w:val="nil"/>
              <w:bottom w:val="single" w:sz="4" w:space="0" w:color="auto"/>
              <w:right w:val="single" w:sz="4" w:space="0" w:color="auto"/>
            </w:tcBorders>
            <w:shd w:val="clear" w:color="auto" w:fill="auto"/>
            <w:noWrap/>
            <w:vAlign w:val="bottom"/>
            <w:hideMark/>
          </w:tcPr>
          <w:p w14:paraId="74BEBF74"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21 215 212</w:t>
            </w:r>
          </w:p>
        </w:tc>
        <w:tc>
          <w:tcPr>
            <w:tcW w:w="1060" w:type="dxa"/>
            <w:tcBorders>
              <w:top w:val="nil"/>
              <w:left w:val="nil"/>
              <w:bottom w:val="single" w:sz="4" w:space="0" w:color="auto"/>
              <w:right w:val="single" w:sz="4" w:space="0" w:color="auto"/>
            </w:tcBorders>
            <w:shd w:val="clear" w:color="auto" w:fill="auto"/>
            <w:noWrap/>
            <w:vAlign w:val="bottom"/>
            <w:hideMark/>
          </w:tcPr>
          <w:p w14:paraId="54C3CA10"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762BAAA4"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043E45D3"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64096706"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57C233EF"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30.5</w:t>
            </w:r>
          </w:p>
        </w:tc>
        <w:tc>
          <w:tcPr>
            <w:tcW w:w="1662" w:type="dxa"/>
            <w:tcBorders>
              <w:top w:val="nil"/>
              <w:left w:val="nil"/>
              <w:bottom w:val="single" w:sz="4" w:space="0" w:color="auto"/>
              <w:right w:val="single" w:sz="4" w:space="0" w:color="auto"/>
            </w:tcBorders>
            <w:shd w:val="clear" w:color="auto" w:fill="auto"/>
            <w:noWrap/>
            <w:vAlign w:val="bottom"/>
            <w:hideMark/>
          </w:tcPr>
          <w:p w14:paraId="504F4119"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3877.4</w:t>
            </w:r>
          </w:p>
        </w:tc>
      </w:tr>
      <w:tr w:rsidR="00D52DED" w:rsidRPr="00D52DED" w14:paraId="7DAE2722"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82C42D3"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11 a</w:t>
            </w:r>
          </w:p>
        </w:tc>
        <w:tc>
          <w:tcPr>
            <w:tcW w:w="1160" w:type="dxa"/>
            <w:tcBorders>
              <w:top w:val="nil"/>
              <w:left w:val="nil"/>
              <w:bottom w:val="single" w:sz="4" w:space="0" w:color="auto"/>
              <w:right w:val="single" w:sz="4" w:space="0" w:color="auto"/>
            </w:tcBorders>
            <w:shd w:val="clear" w:color="auto" w:fill="auto"/>
            <w:noWrap/>
            <w:vAlign w:val="bottom"/>
            <w:hideMark/>
          </w:tcPr>
          <w:p w14:paraId="550C8DB0"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53 215 212</w:t>
            </w:r>
          </w:p>
        </w:tc>
        <w:tc>
          <w:tcPr>
            <w:tcW w:w="1060" w:type="dxa"/>
            <w:tcBorders>
              <w:top w:val="nil"/>
              <w:left w:val="nil"/>
              <w:bottom w:val="single" w:sz="4" w:space="0" w:color="auto"/>
              <w:right w:val="single" w:sz="4" w:space="0" w:color="auto"/>
            </w:tcBorders>
            <w:shd w:val="clear" w:color="auto" w:fill="auto"/>
            <w:noWrap/>
            <w:vAlign w:val="bottom"/>
            <w:hideMark/>
          </w:tcPr>
          <w:p w14:paraId="5DA48EA6"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0D015DDC"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087A7573"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5CF87CEA"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43DD096E"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35.7</w:t>
            </w:r>
          </w:p>
        </w:tc>
        <w:tc>
          <w:tcPr>
            <w:tcW w:w="1662" w:type="dxa"/>
            <w:tcBorders>
              <w:top w:val="nil"/>
              <w:left w:val="nil"/>
              <w:bottom w:val="single" w:sz="4" w:space="0" w:color="auto"/>
              <w:right w:val="single" w:sz="4" w:space="0" w:color="auto"/>
            </w:tcBorders>
            <w:shd w:val="clear" w:color="auto" w:fill="auto"/>
            <w:noWrap/>
            <w:vAlign w:val="bottom"/>
            <w:hideMark/>
          </w:tcPr>
          <w:p w14:paraId="11BF946F"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8803.1</w:t>
            </w:r>
          </w:p>
        </w:tc>
      </w:tr>
      <w:tr w:rsidR="00D52DED" w:rsidRPr="00D52DED" w14:paraId="68D0035C"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D204820"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21 a</w:t>
            </w:r>
          </w:p>
        </w:tc>
        <w:tc>
          <w:tcPr>
            <w:tcW w:w="1160" w:type="dxa"/>
            <w:tcBorders>
              <w:top w:val="nil"/>
              <w:left w:val="nil"/>
              <w:bottom w:val="single" w:sz="4" w:space="0" w:color="auto"/>
              <w:right w:val="single" w:sz="4" w:space="0" w:color="auto"/>
            </w:tcBorders>
            <w:shd w:val="clear" w:color="auto" w:fill="auto"/>
            <w:noWrap/>
            <w:vAlign w:val="bottom"/>
            <w:hideMark/>
          </w:tcPr>
          <w:p w14:paraId="7A7BC85E"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10 215 212</w:t>
            </w:r>
          </w:p>
        </w:tc>
        <w:tc>
          <w:tcPr>
            <w:tcW w:w="1060" w:type="dxa"/>
            <w:tcBorders>
              <w:top w:val="nil"/>
              <w:left w:val="nil"/>
              <w:bottom w:val="single" w:sz="4" w:space="0" w:color="auto"/>
              <w:right w:val="single" w:sz="4" w:space="0" w:color="auto"/>
            </w:tcBorders>
            <w:shd w:val="clear" w:color="auto" w:fill="auto"/>
            <w:noWrap/>
            <w:vAlign w:val="bottom"/>
            <w:hideMark/>
          </w:tcPr>
          <w:p w14:paraId="79C2A8B1"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15.0</w:t>
            </w:r>
          </w:p>
        </w:tc>
        <w:tc>
          <w:tcPr>
            <w:tcW w:w="1256" w:type="dxa"/>
            <w:tcBorders>
              <w:top w:val="nil"/>
              <w:left w:val="nil"/>
              <w:bottom w:val="single" w:sz="4" w:space="0" w:color="auto"/>
              <w:right w:val="single" w:sz="4" w:space="0" w:color="auto"/>
            </w:tcBorders>
            <w:shd w:val="clear" w:color="auto" w:fill="auto"/>
            <w:noWrap/>
            <w:vAlign w:val="bottom"/>
            <w:hideMark/>
          </w:tcPr>
          <w:p w14:paraId="3BCE99E5"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1253.3</w:t>
            </w:r>
          </w:p>
        </w:tc>
        <w:tc>
          <w:tcPr>
            <w:tcW w:w="760" w:type="dxa"/>
            <w:tcBorders>
              <w:top w:val="nil"/>
              <w:left w:val="nil"/>
              <w:bottom w:val="single" w:sz="4" w:space="0" w:color="auto"/>
              <w:right w:val="single" w:sz="4" w:space="0" w:color="auto"/>
            </w:tcBorders>
            <w:shd w:val="clear" w:color="auto" w:fill="auto"/>
            <w:noWrap/>
            <w:vAlign w:val="bottom"/>
            <w:hideMark/>
          </w:tcPr>
          <w:p w14:paraId="7FF2A8F3"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1B486C6A"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4473D4FB"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2ABE7D0C"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1E671BBF"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F1DBDA3"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22 a</w:t>
            </w:r>
          </w:p>
        </w:tc>
        <w:tc>
          <w:tcPr>
            <w:tcW w:w="1160" w:type="dxa"/>
            <w:tcBorders>
              <w:top w:val="nil"/>
              <w:left w:val="nil"/>
              <w:bottom w:val="single" w:sz="4" w:space="0" w:color="auto"/>
              <w:right w:val="single" w:sz="4" w:space="0" w:color="auto"/>
            </w:tcBorders>
            <w:shd w:val="clear" w:color="auto" w:fill="auto"/>
            <w:noWrap/>
            <w:vAlign w:val="bottom"/>
            <w:hideMark/>
          </w:tcPr>
          <w:p w14:paraId="0300C832"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10 215 212</w:t>
            </w:r>
          </w:p>
        </w:tc>
        <w:tc>
          <w:tcPr>
            <w:tcW w:w="1060" w:type="dxa"/>
            <w:tcBorders>
              <w:top w:val="nil"/>
              <w:left w:val="nil"/>
              <w:bottom w:val="single" w:sz="4" w:space="0" w:color="auto"/>
              <w:right w:val="single" w:sz="4" w:space="0" w:color="auto"/>
            </w:tcBorders>
            <w:shd w:val="clear" w:color="auto" w:fill="auto"/>
            <w:noWrap/>
            <w:vAlign w:val="bottom"/>
            <w:hideMark/>
          </w:tcPr>
          <w:p w14:paraId="500CDF8F"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28.3</w:t>
            </w:r>
          </w:p>
        </w:tc>
        <w:tc>
          <w:tcPr>
            <w:tcW w:w="1256" w:type="dxa"/>
            <w:tcBorders>
              <w:top w:val="nil"/>
              <w:left w:val="nil"/>
              <w:bottom w:val="single" w:sz="4" w:space="0" w:color="auto"/>
              <w:right w:val="single" w:sz="4" w:space="0" w:color="auto"/>
            </w:tcBorders>
            <w:shd w:val="clear" w:color="auto" w:fill="auto"/>
            <w:noWrap/>
            <w:vAlign w:val="bottom"/>
            <w:hideMark/>
          </w:tcPr>
          <w:p w14:paraId="18E9500A"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2487.3</w:t>
            </w:r>
          </w:p>
        </w:tc>
        <w:tc>
          <w:tcPr>
            <w:tcW w:w="760" w:type="dxa"/>
            <w:tcBorders>
              <w:top w:val="nil"/>
              <w:left w:val="nil"/>
              <w:bottom w:val="single" w:sz="4" w:space="0" w:color="auto"/>
              <w:right w:val="single" w:sz="4" w:space="0" w:color="auto"/>
            </w:tcBorders>
            <w:shd w:val="clear" w:color="auto" w:fill="auto"/>
            <w:noWrap/>
            <w:vAlign w:val="bottom"/>
            <w:hideMark/>
          </w:tcPr>
          <w:p w14:paraId="49B04701"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0AA0D41F"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56F66C2C"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46A0B5B1"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4F82F51C"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4A03D0F"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25 c</w:t>
            </w:r>
          </w:p>
        </w:tc>
        <w:tc>
          <w:tcPr>
            <w:tcW w:w="1160" w:type="dxa"/>
            <w:tcBorders>
              <w:top w:val="nil"/>
              <w:left w:val="nil"/>
              <w:bottom w:val="single" w:sz="4" w:space="0" w:color="auto"/>
              <w:right w:val="single" w:sz="4" w:space="0" w:color="auto"/>
            </w:tcBorders>
            <w:shd w:val="clear" w:color="auto" w:fill="auto"/>
            <w:noWrap/>
            <w:vAlign w:val="bottom"/>
            <w:hideMark/>
          </w:tcPr>
          <w:p w14:paraId="42535E03"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10 214 212</w:t>
            </w:r>
          </w:p>
        </w:tc>
        <w:tc>
          <w:tcPr>
            <w:tcW w:w="1060" w:type="dxa"/>
            <w:tcBorders>
              <w:top w:val="nil"/>
              <w:left w:val="nil"/>
              <w:bottom w:val="single" w:sz="4" w:space="0" w:color="auto"/>
              <w:right w:val="single" w:sz="4" w:space="0" w:color="auto"/>
            </w:tcBorders>
            <w:shd w:val="clear" w:color="auto" w:fill="auto"/>
            <w:noWrap/>
            <w:vAlign w:val="bottom"/>
            <w:hideMark/>
          </w:tcPr>
          <w:p w14:paraId="134A72C8"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9.4</w:t>
            </w:r>
          </w:p>
        </w:tc>
        <w:tc>
          <w:tcPr>
            <w:tcW w:w="1256" w:type="dxa"/>
            <w:tcBorders>
              <w:top w:val="nil"/>
              <w:left w:val="nil"/>
              <w:bottom w:val="single" w:sz="4" w:space="0" w:color="auto"/>
              <w:right w:val="single" w:sz="4" w:space="0" w:color="auto"/>
            </w:tcBorders>
            <w:shd w:val="clear" w:color="auto" w:fill="auto"/>
            <w:noWrap/>
            <w:vAlign w:val="bottom"/>
            <w:hideMark/>
          </w:tcPr>
          <w:p w14:paraId="2A222665"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1005.7</w:t>
            </w:r>
          </w:p>
        </w:tc>
        <w:tc>
          <w:tcPr>
            <w:tcW w:w="760" w:type="dxa"/>
            <w:tcBorders>
              <w:top w:val="nil"/>
              <w:left w:val="nil"/>
              <w:bottom w:val="single" w:sz="4" w:space="0" w:color="auto"/>
              <w:right w:val="single" w:sz="4" w:space="0" w:color="auto"/>
            </w:tcBorders>
            <w:shd w:val="clear" w:color="auto" w:fill="auto"/>
            <w:noWrap/>
            <w:vAlign w:val="bottom"/>
            <w:hideMark/>
          </w:tcPr>
          <w:p w14:paraId="7B27ABF5"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3BFCC9D8"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6BD83669"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60AC5D44"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1C8DBCB0"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E02133A"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26 a</w:t>
            </w:r>
          </w:p>
        </w:tc>
        <w:tc>
          <w:tcPr>
            <w:tcW w:w="1160" w:type="dxa"/>
            <w:tcBorders>
              <w:top w:val="nil"/>
              <w:left w:val="nil"/>
              <w:bottom w:val="single" w:sz="4" w:space="0" w:color="auto"/>
              <w:right w:val="single" w:sz="4" w:space="0" w:color="auto"/>
            </w:tcBorders>
            <w:shd w:val="clear" w:color="auto" w:fill="auto"/>
            <w:noWrap/>
            <w:vAlign w:val="bottom"/>
            <w:hideMark/>
          </w:tcPr>
          <w:p w14:paraId="60A89307"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10 215 212</w:t>
            </w:r>
          </w:p>
        </w:tc>
        <w:tc>
          <w:tcPr>
            <w:tcW w:w="1060" w:type="dxa"/>
            <w:tcBorders>
              <w:top w:val="nil"/>
              <w:left w:val="nil"/>
              <w:bottom w:val="single" w:sz="4" w:space="0" w:color="auto"/>
              <w:right w:val="single" w:sz="4" w:space="0" w:color="auto"/>
            </w:tcBorders>
            <w:shd w:val="clear" w:color="auto" w:fill="auto"/>
            <w:noWrap/>
            <w:vAlign w:val="bottom"/>
            <w:hideMark/>
          </w:tcPr>
          <w:p w14:paraId="3E1D503B"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059BB55D"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418960AA"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4E4E3638"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2982E1BB"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33.6</w:t>
            </w:r>
          </w:p>
        </w:tc>
        <w:tc>
          <w:tcPr>
            <w:tcW w:w="1662" w:type="dxa"/>
            <w:tcBorders>
              <w:top w:val="nil"/>
              <w:left w:val="nil"/>
              <w:bottom w:val="single" w:sz="4" w:space="0" w:color="auto"/>
              <w:right w:val="single" w:sz="4" w:space="0" w:color="auto"/>
            </w:tcBorders>
            <w:shd w:val="clear" w:color="auto" w:fill="auto"/>
            <w:noWrap/>
            <w:vAlign w:val="bottom"/>
            <w:hideMark/>
          </w:tcPr>
          <w:p w14:paraId="1D1A7F2E"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4829.1</w:t>
            </w:r>
          </w:p>
        </w:tc>
      </w:tr>
      <w:tr w:rsidR="00D52DED" w:rsidRPr="00D52DED" w14:paraId="27923EEB"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48C6F87"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26 b</w:t>
            </w:r>
          </w:p>
        </w:tc>
        <w:tc>
          <w:tcPr>
            <w:tcW w:w="1160" w:type="dxa"/>
            <w:tcBorders>
              <w:top w:val="nil"/>
              <w:left w:val="nil"/>
              <w:bottom w:val="single" w:sz="4" w:space="0" w:color="auto"/>
              <w:right w:val="single" w:sz="4" w:space="0" w:color="auto"/>
            </w:tcBorders>
            <w:shd w:val="clear" w:color="auto" w:fill="auto"/>
            <w:noWrap/>
            <w:vAlign w:val="bottom"/>
            <w:hideMark/>
          </w:tcPr>
          <w:p w14:paraId="1A9F3B61"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10 215 212</w:t>
            </w:r>
          </w:p>
        </w:tc>
        <w:tc>
          <w:tcPr>
            <w:tcW w:w="1060" w:type="dxa"/>
            <w:tcBorders>
              <w:top w:val="nil"/>
              <w:left w:val="nil"/>
              <w:bottom w:val="single" w:sz="4" w:space="0" w:color="auto"/>
              <w:right w:val="single" w:sz="4" w:space="0" w:color="auto"/>
            </w:tcBorders>
            <w:shd w:val="clear" w:color="auto" w:fill="auto"/>
            <w:noWrap/>
            <w:vAlign w:val="bottom"/>
            <w:hideMark/>
          </w:tcPr>
          <w:p w14:paraId="69B5A797"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78EB4443"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74A6BA91"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3B50532C"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13939AA0"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12.0</w:t>
            </w:r>
          </w:p>
        </w:tc>
        <w:tc>
          <w:tcPr>
            <w:tcW w:w="1662" w:type="dxa"/>
            <w:tcBorders>
              <w:top w:val="nil"/>
              <w:left w:val="nil"/>
              <w:bottom w:val="single" w:sz="4" w:space="0" w:color="auto"/>
              <w:right w:val="single" w:sz="4" w:space="0" w:color="auto"/>
            </w:tcBorders>
            <w:shd w:val="clear" w:color="auto" w:fill="auto"/>
            <w:noWrap/>
            <w:vAlign w:val="bottom"/>
            <w:hideMark/>
          </w:tcPr>
          <w:p w14:paraId="209FA539"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1851.5</w:t>
            </w:r>
          </w:p>
        </w:tc>
      </w:tr>
      <w:tr w:rsidR="00D52DED" w:rsidRPr="00D52DED" w14:paraId="18160277"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0849497"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27 a</w:t>
            </w:r>
          </w:p>
        </w:tc>
        <w:tc>
          <w:tcPr>
            <w:tcW w:w="1160" w:type="dxa"/>
            <w:tcBorders>
              <w:top w:val="nil"/>
              <w:left w:val="nil"/>
              <w:bottom w:val="single" w:sz="4" w:space="0" w:color="auto"/>
              <w:right w:val="single" w:sz="4" w:space="0" w:color="auto"/>
            </w:tcBorders>
            <w:shd w:val="clear" w:color="auto" w:fill="auto"/>
            <w:noWrap/>
            <w:vAlign w:val="bottom"/>
            <w:hideMark/>
          </w:tcPr>
          <w:p w14:paraId="694528D0"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10 215 212</w:t>
            </w:r>
          </w:p>
        </w:tc>
        <w:tc>
          <w:tcPr>
            <w:tcW w:w="1060" w:type="dxa"/>
            <w:tcBorders>
              <w:top w:val="nil"/>
              <w:left w:val="nil"/>
              <w:bottom w:val="single" w:sz="4" w:space="0" w:color="auto"/>
              <w:right w:val="single" w:sz="4" w:space="0" w:color="auto"/>
            </w:tcBorders>
            <w:shd w:val="clear" w:color="auto" w:fill="auto"/>
            <w:noWrap/>
            <w:vAlign w:val="bottom"/>
            <w:hideMark/>
          </w:tcPr>
          <w:p w14:paraId="1D3BAA1A"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14F96890"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3F2D09DF"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13.5</w:t>
            </w:r>
          </w:p>
        </w:tc>
        <w:tc>
          <w:tcPr>
            <w:tcW w:w="940" w:type="dxa"/>
            <w:tcBorders>
              <w:top w:val="nil"/>
              <w:left w:val="nil"/>
              <w:bottom w:val="single" w:sz="4" w:space="0" w:color="auto"/>
              <w:right w:val="single" w:sz="4" w:space="0" w:color="auto"/>
            </w:tcBorders>
            <w:shd w:val="clear" w:color="auto" w:fill="auto"/>
            <w:noWrap/>
            <w:vAlign w:val="bottom"/>
            <w:hideMark/>
          </w:tcPr>
          <w:p w14:paraId="3DE07446"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2920.5</w:t>
            </w:r>
          </w:p>
        </w:tc>
        <w:tc>
          <w:tcPr>
            <w:tcW w:w="1220" w:type="dxa"/>
            <w:tcBorders>
              <w:top w:val="nil"/>
              <w:left w:val="nil"/>
              <w:bottom w:val="single" w:sz="4" w:space="0" w:color="auto"/>
              <w:right w:val="single" w:sz="4" w:space="0" w:color="auto"/>
            </w:tcBorders>
            <w:shd w:val="clear" w:color="auto" w:fill="auto"/>
            <w:noWrap/>
            <w:vAlign w:val="bottom"/>
            <w:hideMark/>
          </w:tcPr>
          <w:p w14:paraId="66D9671C"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3D559A87"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0883C0FB"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F694568"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29 a</w:t>
            </w:r>
          </w:p>
        </w:tc>
        <w:tc>
          <w:tcPr>
            <w:tcW w:w="1160" w:type="dxa"/>
            <w:tcBorders>
              <w:top w:val="nil"/>
              <w:left w:val="nil"/>
              <w:bottom w:val="single" w:sz="4" w:space="0" w:color="auto"/>
              <w:right w:val="single" w:sz="4" w:space="0" w:color="auto"/>
            </w:tcBorders>
            <w:shd w:val="clear" w:color="auto" w:fill="auto"/>
            <w:noWrap/>
            <w:vAlign w:val="bottom"/>
            <w:hideMark/>
          </w:tcPr>
          <w:p w14:paraId="249866C6"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10 196 212</w:t>
            </w:r>
          </w:p>
        </w:tc>
        <w:tc>
          <w:tcPr>
            <w:tcW w:w="1060" w:type="dxa"/>
            <w:tcBorders>
              <w:top w:val="nil"/>
              <w:left w:val="nil"/>
              <w:bottom w:val="single" w:sz="4" w:space="0" w:color="auto"/>
              <w:right w:val="single" w:sz="4" w:space="0" w:color="auto"/>
            </w:tcBorders>
            <w:shd w:val="clear" w:color="auto" w:fill="auto"/>
            <w:noWrap/>
            <w:vAlign w:val="bottom"/>
            <w:hideMark/>
          </w:tcPr>
          <w:p w14:paraId="05AB720E"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1D433870"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36D8E0C1"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39330B34"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7641A17B"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17.3</w:t>
            </w:r>
          </w:p>
        </w:tc>
        <w:tc>
          <w:tcPr>
            <w:tcW w:w="1662" w:type="dxa"/>
            <w:tcBorders>
              <w:top w:val="nil"/>
              <w:left w:val="nil"/>
              <w:bottom w:val="single" w:sz="4" w:space="0" w:color="auto"/>
              <w:right w:val="single" w:sz="4" w:space="0" w:color="auto"/>
            </w:tcBorders>
            <w:shd w:val="clear" w:color="auto" w:fill="auto"/>
            <w:noWrap/>
            <w:vAlign w:val="bottom"/>
            <w:hideMark/>
          </w:tcPr>
          <w:p w14:paraId="4EDCD27C"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2521.4</w:t>
            </w:r>
          </w:p>
        </w:tc>
      </w:tr>
      <w:tr w:rsidR="00D52DED" w:rsidRPr="00D52DED" w14:paraId="53F1A6DC"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18F202B"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30 a</w:t>
            </w:r>
          </w:p>
        </w:tc>
        <w:tc>
          <w:tcPr>
            <w:tcW w:w="1160" w:type="dxa"/>
            <w:tcBorders>
              <w:top w:val="nil"/>
              <w:left w:val="nil"/>
              <w:bottom w:val="single" w:sz="4" w:space="0" w:color="auto"/>
              <w:right w:val="single" w:sz="4" w:space="0" w:color="auto"/>
            </w:tcBorders>
            <w:shd w:val="clear" w:color="auto" w:fill="auto"/>
            <w:noWrap/>
            <w:vAlign w:val="bottom"/>
            <w:hideMark/>
          </w:tcPr>
          <w:p w14:paraId="2AD1FA4C"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10 215 212</w:t>
            </w:r>
          </w:p>
        </w:tc>
        <w:tc>
          <w:tcPr>
            <w:tcW w:w="1060" w:type="dxa"/>
            <w:tcBorders>
              <w:top w:val="nil"/>
              <w:left w:val="nil"/>
              <w:bottom w:val="single" w:sz="4" w:space="0" w:color="auto"/>
              <w:right w:val="single" w:sz="4" w:space="0" w:color="auto"/>
            </w:tcBorders>
            <w:shd w:val="clear" w:color="auto" w:fill="auto"/>
            <w:noWrap/>
            <w:vAlign w:val="bottom"/>
            <w:hideMark/>
          </w:tcPr>
          <w:p w14:paraId="547C05EE"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34FC70E0"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53830D0D"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65989718"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29E958B9"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29.2</w:t>
            </w:r>
          </w:p>
        </w:tc>
        <w:tc>
          <w:tcPr>
            <w:tcW w:w="1662" w:type="dxa"/>
            <w:tcBorders>
              <w:top w:val="nil"/>
              <w:left w:val="nil"/>
              <w:bottom w:val="single" w:sz="4" w:space="0" w:color="auto"/>
              <w:right w:val="single" w:sz="4" w:space="0" w:color="auto"/>
            </w:tcBorders>
            <w:shd w:val="clear" w:color="auto" w:fill="auto"/>
            <w:noWrap/>
            <w:vAlign w:val="bottom"/>
            <w:hideMark/>
          </w:tcPr>
          <w:p w14:paraId="77FD8559"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5196.8</w:t>
            </w:r>
          </w:p>
        </w:tc>
      </w:tr>
      <w:tr w:rsidR="00D52DED" w:rsidRPr="00D52DED" w14:paraId="2DC8D91B"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89B25C1"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33 c</w:t>
            </w:r>
          </w:p>
        </w:tc>
        <w:tc>
          <w:tcPr>
            <w:tcW w:w="1160" w:type="dxa"/>
            <w:tcBorders>
              <w:top w:val="nil"/>
              <w:left w:val="nil"/>
              <w:bottom w:val="single" w:sz="4" w:space="0" w:color="auto"/>
              <w:right w:val="single" w:sz="4" w:space="0" w:color="auto"/>
            </w:tcBorders>
            <w:shd w:val="clear" w:color="auto" w:fill="auto"/>
            <w:noWrap/>
            <w:vAlign w:val="bottom"/>
            <w:hideMark/>
          </w:tcPr>
          <w:p w14:paraId="7304432A"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10 191 313</w:t>
            </w:r>
          </w:p>
        </w:tc>
        <w:tc>
          <w:tcPr>
            <w:tcW w:w="1060" w:type="dxa"/>
            <w:tcBorders>
              <w:top w:val="nil"/>
              <w:left w:val="nil"/>
              <w:bottom w:val="single" w:sz="4" w:space="0" w:color="auto"/>
              <w:right w:val="single" w:sz="4" w:space="0" w:color="auto"/>
            </w:tcBorders>
            <w:shd w:val="clear" w:color="auto" w:fill="auto"/>
            <w:noWrap/>
            <w:vAlign w:val="bottom"/>
            <w:hideMark/>
          </w:tcPr>
          <w:p w14:paraId="05918B63"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2.4</w:t>
            </w:r>
          </w:p>
        </w:tc>
        <w:tc>
          <w:tcPr>
            <w:tcW w:w="1256" w:type="dxa"/>
            <w:tcBorders>
              <w:top w:val="nil"/>
              <w:left w:val="nil"/>
              <w:bottom w:val="single" w:sz="4" w:space="0" w:color="auto"/>
              <w:right w:val="single" w:sz="4" w:space="0" w:color="auto"/>
            </w:tcBorders>
            <w:shd w:val="clear" w:color="auto" w:fill="auto"/>
            <w:noWrap/>
            <w:vAlign w:val="bottom"/>
            <w:hideMark/>
          </w:tcPr>
          <w:p w14:paraId="3B9D0272"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155.6</w:t>
            </w:r>
          </w:p>
        </w:tc>
        <w:tc>
          <w:tcPr>
            <w:tcW w:w="760" w:type="dxa"/>
            <w:tcBorders>
              <w:top w:val="nil"/>
              <w:left w:val="nil"/>
              <w:bottom w:val="single" w:sz="4" w:space="0" w:color="auto"/>
              <w:right w:val="single" w:sz="4" w:space="0" w:color="auto"/>
            </w:tcBorders>
            <w:shd w:val="clear" w:color="auto" w:fill="auto"/>
            <w:noWrap/>
            <w:vAlign w:val="bottom"/>
            <w:hideMark/>
          </w:tcPr>
          <w:p w14:paraId="1173B312"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1EA98359"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68209D95"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464A5C6F"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2C0CC45E"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D3D9EED"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33 g</w:t>
            </w:r>
          </w:p>
        </w:tc>
        <w:tc>
          <w:tcPr>
            <w:tcW w:w="1160" w:type="dxa"/>
            <w:tcBorders>
              <w:top w:val="nil"/>
              <w:left w:val="nil"/>
              <w:bottom w:val="single" w:sz="4" w:space="0" w:color="auto"/>
              <w:right w:val="single" w:sz="4" w:space="0" w:color="auto"/>
            </w:tcBorders>
            <w:shd w:val="clear" w:color="auto" w:fill="auto"/>
            <w:noWrap/>
            <w:vAlign w:val="bottom"/>
            <w:hideMark/>
          </w:tcPr>
          <w:p w14:paraId="1006B3D5"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10 351 421</w:t>
            </w:r>
          </w:p>
        </w:tc>
        <w:tc>
          <w:tcPr>
            <w:tcW w:w="1060" w:type="dxa"/>
            <w:tcBorders>
              <w:top w:val="nil"/>
              <w:left w:val="nil"/>
              <w:bottom w:val="single" w:sz="4" w:space="0" w:color="auto"/>
              <w:right w:val="single" w:sz="4" w:space="0" w:color="auto"/>
            </w:tcBorders>
            <w:shd w:val="clear" w:color="auto" w:fill="auto"/>
            <w:noWrap/>
            <w:vAlign w:val="bottom"/>
            <w:hideMark/>
          </w:tcPr>
          <w:p w14:paraId="6C2D9BA9"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2CB9A5D2"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691B33D7"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0.7</w:t>
            </w:r>
          </w:p>
        </w:tc>
        <w:tc>
          <w:tcPr>
            <w:tcW w:w="940" w:type="dxa"/>
            <w:tcBorders>
              <w:top w:val="nil"/>
              <w:left w:val="nil"/>
              <w:bottom w:val="single" w:sz="4" w:space="0" w:color="auto"/>
              <w:right w:val="single" w:sz="4" w:space="0" w:color="auto"/>
            </w:tcBorders>
            <w:shd w:val="clear" w:color="auto" w:fill="auto"/>
            <w:noWrap/>
            <w:vAlign w:val="bottom"/>
            <w:hideMark/>
          </w:tcPr>
          <w:p w14:paraId="53A0B50B"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183.5</w:t>
            </w:r>
          </w:p>
        </w:tc>
        <w:tc>
          <w:tcPr>
            <w:tcW w:w="1220" w:type="dxa"/>
            <w:tcBorders>
              <w:top w:val="nil"/>
              <w:left w:val="nil"/>
              <w:bottom w:val="single" w:sz="4" w:space="0" w:color="auto"/>
              <w:right w:val="single" w:sz="4" w:space="0" w:color="auto"/>
            </w:tcBorders>
            <w:shd w:val="clear" w:color="auto" w:fill="auto"/>
            <w:noWrap/>
            <w:vAlign w:val="bottom"/>
            <w:hideMark/>
          </w:tcPr>
          <w:p w14:paraId="574E3D16"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6F8A69E1"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430E4AD1"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0D605B8"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34 a</w:t>
            </w:r>
          </w:p>
        </w:tc>
        <w:tc>
          <w:tcPr>
            <w:tcW w:w="1160" w:type="dxa"/>
            <w:tcBorders>
              <w:top w:val="nil"/>
              <w:left w:val="nil"/>
              <w:bottom w:val="single" w:sz="4" w:space="0" w:color="auto"/>
              <w:right w:val="single" w:sz="4" w:space="0" w:color="auto"/>
            </w:tcBorders>
            <w:shd w:val="clear" w:color="auto" w:fill="auto"/>
            <w:noWrap/>
            <w:vAlign w:val="bottom"/>
            <w:hideMark/>
          </w:tcPr>
          <w:p w14:paraId="2DA626D5"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10 196 212</w:t>
            </w:r>
          </w:p>
        </w:tc>
        <w:tc>
          <w:tcPr>
            <w:tcW w:w="1060" w:type="dxa"/>
            <w:tcBorders>
              <w:top w:val="nil"/>
              <w:left w:val="nil"/>
              <w:bottom w:val="single" w:sz="4" w:space="0" w:color="auto"/>
              <w:right w:val="single" w:sz="4" w:space="0" w:color="auto"/>
            </w:tcBorders>
            <w:shd w:val="clear" w:color="auto" w:fill="auto"/>
            <w:noWrap/>
            <w:vAlign w:val="bottom"/>
            <w:hideMark/>
          </w:tcPr>
          <w:p w14:paraId="5A2C7BB1"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7792111F"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39A7D649"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76D48A74"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52D07F79"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30.1</w:t>
            </w:r>
          </w:p>
        </w:tc>
        <w:tc>
          <w:tcPr>
            <w:tcW w:w="1662" w:type="dxa"/>
            <w:tcBorders>
              <w:top w:val="nil"/>
              <w:left w:val="nil"/>
              <w:bottom w:val="single" w:sz="4" w:space="0" w:color="auto"/>
              <w:right w:val="single" w:sz="4" w:space="0" w:color="auto"/>
            </w:tcBorders>
            <w:shd w:val="clear" w:color="auto" w:fill="auto"/>
            <w:noWrap/>
            <w:vAlign w:val="bottom"/>
            <w:hideMark/>
          </w:tcPr>
          <w:p w14:paraId="23B71E33"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4632.4</w:t>
            </w:r>
          </w:p>
        </w:tc>
      </w:tr>
      <w:tr w:rsidR="00D52DED" w:rsidRPr="00D52DED" w14:paraId="00E60B5F"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65907EC"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35 a</w:t>
            </w:r>
          </w:p>
        </w:tc>
        <w:tc>
          <w:tcPr>
            <w:tcW w:w="1160" w:type="dxa"/>
            <w:tcBorders>
              <w:top w:val="nil"/>
              <w:left w:val="nil"/>
              <w:bottom w:val="single" w:sz="4" w:space="0" w:color="auto"/>
              <w:right w:val="single" w:sz="4" w:space="0" w:color="auto"/>
            </w:tcBorders>
            <w:shd w:val="clear" w:color="auto" w:fill="auto"/>
            <w:noWrap/>
            <w:vAlign w:val="bottom"/>
            <w:hideMark/>
          </w:tcPr>
          <w:p w14:paraId="7091B3F6"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10 307 313</w:t>
            </w:r>
          </w:p>
        </w:tc>
        <w:tc>
          <w:tcPr>
            <w:tcW w:w="1060" w:type="dxa"/>
            <w:tcBorders>
              <w:top w:val="nil"/>
              <w:left w:val="nil"/>
              <w:bottom w:val="single" w:sz="4" w:space="0" w:color="auto"/>
              <w:right w:val="single" w:sz="4" w:space="0" w:color="auto"/>
            </w:tcBorders>
            <w:shd w:val="clear" w:color="auto" w:fill="auto"/>
            <w:noWrap/>
            <w:vAlign w:val="bottom"/>
            <w:hideMark/>
          </w:tcPr>
          <w:p w14:paraId="20B1CC4C"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5FF730B0"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2913A8CE"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42.0</w:t>
            </w:r>
          </w:p>
        </w:tc>
        <w:tc>
          <w:tcPr>
            <w:tcW w:w="940" w:type="dxa"/>
            <w:tcBorders>
              <w:top w:val="nil"/>
              <w:left w:val="nil"/>
              <w:bottom w:val="single" w:sz="4" w:space="0" w:color="auto"/>
              <w:right w:val="single" w:sz="4" w:space="0" w:color="auto"/>
            </w:tcBorders>
            <w:shd w:val="clear" w:color="auto" w:fill="auto"/>
            <w:noWrap/>
            <w:vAlign w:val="bottom"/>
            <w:hideMark/>
          </w:tcPr>
          <w:p w14:paraId="723FAAA5"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3990.8</w:t>
            </w:r>
          </w:p>
        </w:tc>
        <w:tc>
          <w:tcPr>
            <w:tcW w:w="1220" w:type="dxa"/>
            <w:tcBorders>
              <w:top w:val="nil"/>
              <w:left w:val="nil"/>
              <w:bottom w:val="single" w:sz="4" w:space="0" w:color="auto"/>
              <w:right w:val="single" w:sz="4" w:space="0" w:color="auto"/>
            </w:tcBorders>
            <w:shd w:val="clear" w:color="auto" w:fill="auto"/>
            <w:noWrap/>
            <w:vAlign w:val="bottom"/>
            <w:hideMark/>
          </w:tcPr>
          <w:p w14:paraId="0F82648B"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1857F1DB"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598430C8"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44EE074"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36 a</w:t>
            </w:r>
          </w:p>
        </w:tc>
        <w:tc>
          <w:tcPr>
            <w:tcW w:w="1160" w:type="dxa"/>
            <w:tcBorders>
              <w:top w:val="nil"/>
              <w:left w:val="nil"/>
              <w:bottom w:val="single" w:sz="4" w:space="0" w:color="auto"/>
              <w:right w:val="single" w:sz="4" w:space="0" w:color="auto"/>
            </w:tcBorders>
            <w:shd w:val="clear" w:color="auto" w:fill="auto"/>
            <w:noWrap/>
            <w:vAlign w:val="bottom"/>
            <w:hideMark/>
          </w:tcPr>
          <w:p w14:paraId="31058AAC"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10 215 212</w:t>
            </w:r>
          </w:p>
        </w:tc>
        <w:tc>
          <w:tcPr>
            <w:tcW w:w="1060" w:type="dxa"/>
            <w:tcBorders>
              <w:top w:val="nil"/>
              <w:left w:val="nil"/>
              <w:bottom w:val="single" w:sz="4" w:space="0" w:color="auto"/>
              <w:right w:val="single" w:sz="4" w:space="0" w:color="auto"/>
            </w:tcBorders>
            <w:shd w:val="clear" w:color="auto" w:fill="auto"/>
            <w:noWrap/>
            <w:vAlign w:val="bottom"/>
            <w:hideMark/>
          </w:tcPr>
          <w:p w14:paraId="3CA5C73B"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3ED9035B"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26627ED8"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32.2</w:t>
            </w:r>
          </w:p>
        </w:tc>
        <w:tc>
          <w:tcPr>
            <w:tcW w:w="940" w:type="dxa"/>
            <w:tcBorders>
              <w:top w:val="nil"/>
              <w:left w:val="nil"/>
              <w:bottom w:val="single" w:sz="4" w:space="0" w:color="auto"/>
              <w:right w:val="single" w:sz="4" w:space="0" w:color="auto"/>
            </w:tcBorders>
            <w:shd w:val="clear" w:color="auto" w:fill="auto"/>
            <w:noWrap/>
            <w:vAlign w:val="bottom"/>
            <w:hideMark/>
          </w:tcPr>
          <w:p w14:paraId="2BA8F492"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3553.2</w:t>
            </w:r>
          </w:p>
        </w:tc>
        <w:tc>
          <w:tcPr>
            <w:tcW w:w="1220" w:type="dxa"/>
            <w:tcBorders>
              <w:top w:val="nil"/>
              <w:left w:val="nil"/>
              <w:bottom w:val="single" w:sz="4" w:space="0" w:color="auto"/>
              <w:right w:val="single" w:sz="4" w:space="0" w:color="auto"/>
            </w:tcBorders>
            <w:shd w:val="clear" w:color="auto" w:fill="auto"/>
            <w:noWrap/>
            <w:vAlign w:val="bottom"/>
            <w:hideMark/>
          </w:tcPr>
          <w:p w14:paraId="0BBB3F30"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2973C61E"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10030FAB"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F50583A"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37 a</w:t>
            </w:r>
          </w:p>
        </w:tc>
        <w:tc>
          <w:tcPr>
            <w:tcW w:w="1160" w:type="dxa"/>
            <w:tcBorders>
              <w:top w:val="nil"/>
              <w:left w:val="nil"/>
              <w:bottom w:val="single" w:sz="4" w:space="0" w:color="auto"/>
              <w:right w:val="single" w:sz="4" w:space="0" w:color="auto"/>
            </w:tcBorders>
            <w:shd w:val="clear" w:color="auto" w:fill="auto"/>
            <w:noWrap/>
            <w:vAlign w:val="bottom"/>
            <w:hideMark/>
          </w:tcPr>
          <w:p w14:paraId="08556E4F"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10 215 212</w:t>
            </w:r>
          </w:p>
        </w:tc>
        <w:tc>
          <w:tcPr>
            <w:tcW w:w="1060" w:type="dxa"/>
            <w:tcBorders>
              <w:top w:val="nil"/>
              <w:left w:val="nil"/>
              <w:bottom w:val="single" w:sz="4" w:space="0" w:color="auto"/>
              <w:right w:val="single" w:sz="4" w:space="0" w:color="auto"/>
            </w:tcBorders>
            <w:shd w:val="clear" w:color="auto" w:fill="auto"/>
            <w:noWrap/>
            <w:vAlign w:val="bottom"/>
            <w:hideMark/>
          </w:tcPr>
          <w:p w14:paraId="507579E1"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45D19AE2"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152FAA65"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60A89372"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3E2D6371"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27.2</w:t>
            </w:r>
          </w:p>
        </w:tc>
        <w:tc>
          <w:tcPr>
            <w:tcW w:w="1662" w:type="dxa"/>
            <w:tcBorders>
              <w:top w:val="nil"/>
              <w:left w:val="nil"/>
              <w:bottom w:val="single" w:sz="4" w:space="0" w:color="auto"/>
              <w:right w:val="single" w:sz="4" w:space="0" w:color="auto"/>
            </w:tcBorders>
            <w:shd w:val="clear" w:color="auto" w:fill="auto"/>
            <w:noWrap/>
            <w:vAlign w:val="bottom"/>
            <w:hideMark/>
          </w:tcPr>
          <w:p w14:paraId="6E4CB685"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3348.5</w:t>
            </w:r>
          </w:p>
        </w:tc>
      </w:tr>
      <w:tr w:rsidR="00D52DED" w:rsidRPr="00D52DED" w14:paraId="53EDDB88"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07CD6A1"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41 a</w:t>
            </w:r>
          </w:p>
        </w:tc>
        <w:tc>
          <w:tcPr>
            <w:tcW w:w="1160" w:type="dxa"/>
            <w:tcBorders>
              <w:top w:val="nil"/>
              <w:left w:val="nil"/>
              <w:bottom w:val="single" w:sz="4" w:space="0" w:color="auto"/>
              <w:right w:val="single" w:sz="4" w:space="0" w:color="auto"/>
            </w:tcBorders>
            <w:shd w:val="clear" w:color="auto" w:fill="auto"/>
            <w:noWrap/>
            <w:vAlign w:val="bottom"/>
            <w:hideMark/>
          </w:tcPr>
          <w:p w14:paraId="3042D194"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10 196 212</w:t>
            </w:r>
          </w:p>
        </w:tc>
        <w:tc>
          <w:tcPr>
            <w:tcW w:w="1060" w:type="dxa"/>
            <w:tcBorders>
              <w:top w:val="nil"/>
              <w:left w:val="nil"/>
              <w:bottom w:val="single" w:sz="4" w:space="0" w:color="auto"/>
              <w:right w:val="single" w:sz="4" w:space="0" w:color="auto"/>
            </w:tcBorders>
            <w:shd w:val="clear" w:color="auto" w:fill="auto"/>
            <w:noWrap/>
            <w:vAlign w:val="bottom"/>
            <w:hideMark/>
          </w:tcPr>
          <w:p w14:paraId="0E6EF49C"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51AAAFFB"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1C2E0993"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2D321AA1"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76345E3D"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13.2</w:t>
            </w:r>
          </w:p>
        </w:tc>
        <w:tc>
          <w:tcPr>
            <w:tcW w:w="1662" w:type="dxa"/>
            <w:tcBorders>
              <w:top w:val="nil"/>
              <w:left w:val="nil"/>
              <w:bottom w:val="single" w:sz="4" w:space="0" w:color="auto"/>
              <w:right w:val="single" w:sz="4" w:space="0" w:color="auto"/>
            </w:tcBorders>
            <w:shd w:val="clear" w:color="auto" w:fill="auto"/>
            <w:noWrap/>
            <w:vAlign w:val="bottom"/>
            <w:hideMark/>
          </w:tcPr>
          <w:p w14:paraId="52103C80"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2179.7</w:t>
            </w:r>
          </w:p>
        </w:tc>
      </w:tr>
      <w:tr w:rsidR="00D52DED" w:rsidRPr="00D52DED" w14:paraId="11BC58CD"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70BD2DC"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41 b</w:t>
            </w:r>
          </w:p>
        </w:tc>
        <w:tc>
          <w:tcPr>
            <w:tcW w:w="1160" w:type="dxa"/>
            <w:tcBorders>
              <w:top w:val="nil"/>
              <w:left w:val="nil"/>
              <w:bottom w:val="single" w:sz="4" w:space="0" w:color="auto"/>
              <w:right w:val="single" w:sz="4" w:space="0" w:color="auto"/>
            </w:tcBorders>
            <w:shd w:val="clear" w:color="auto" w:fill="auto"/>
            <w:noWrap/>
            <w:vAlign w:val="bottom"/>
            <w:hideMark/>
          </w:tcPr>
          <w:p w14:paraId="4BA535B0"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10 215 212</w:t>
            </w:r>
          </w:p>
        </w:tc>
        <w:tc>
          <w:tcPr>
            <w:tcW w:w="1060" w:type="dxa"/>
            <w:tcBorders>
              <w:top w:val="nil"/>
              <w:left w:val="nil"/>
              <w:bottom w:val="single" w:sz="4" w:space="0" w:color="auto"/>
              <w:right w:val="single" w:sz="4" w:space="0" w:color="auto"/>
            </w:tcBorders>
            <w:shd w:val="clear" w:color="auto" w:fill="auto"/>
            <w:noWrap/>
            <w:vAlign w:val="bottom"/>
            <w:hideMark/>
          </w:tcPr>
          <w:p w14:paraId="1C096CC4"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309E6E26"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48F48491"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678E8391"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615A4A29"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16.8</w:t>
            </w:r>
          </w:p>
        </w:tc>
        <w:tc>
          <w:tcPr>
            <w:tcW w:w="1662" w:type="dxa"/>
            <w:tcBorders>
              <w:top w:val="nil"/>
              <w:left w:val="nil"/>
              <w:bottom w:val="single" w:sz="4" w:space="0" w:color="auto"/>
              <w:right w:val="single" w:sz="4" w:space="0" w:color="auto"/>
            </w:tcBorders>
            <w:shd w:val="clear" w:color="auto" w:fill="auto"/>
            <w:noWrap/>
            <w:vAlign w:val="bottom"/>
            <w:hideMark/>
          </w:tcPr>
          <w:p w14:paraId="5FDBE3BB"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1917.8</w:t>
            </w:r>
          </w:p>
        </w:tc>
      </w:tr>
      <w:tr w:rsidR="00D52DED" w:rsidRPr="00D52DED" w14:paraId="446C5E04"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1A7581D"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42 a</w:t>
            </w:r>
          </w:p>
        </w:tc>
        <w:tc>
          <w:tcPr>
            <w:tcW w:w="1160" w:type="dxa"/>
            <w:tcBorders>
              <w:top w:val="nil"/>
              <w:left w:val="nil"/>
              <w:bottom w:val="single" w:sz="4" w:space="0" w:color="auto"/>
              <w:right w:val="single" w:sz="4" w:space="0" w:color="auto"/>
            </w:tcBorders>
            <w:shd w:val="clear" w:color="auto" w:fill="auto"/>
            <w:noWrap/>
            <w:vAlign w:val="bottom"/>
            <w:hideMark/>
          </w:tcPr>
          <w:p w14:paraId="0BEC0763"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10 215 212</w:t>
            </w:r>
          </w:p>
        </w:tc>
        <w:tc>
          <w:tcPr>
            <w:tcW w:w="1060" w:type="dxa"/>
            <w:tcBorders>
              <w:top w:val="nil"/>
              <w:left w:val="nil"/>
              <w:bottom w:val="single" w:sz="4" w:space="0" w:color="auto"/>
              <w:right w:val="single" w:sz="4" w:space="0" w:color="auto"/>
            </w:tcBorders>
            <w:shd w:val="clear" w:color="auto" w:fill="auto"/>
            <w:noWrap/>
            <w:vAlign w:val="bottom"/>
            <w:hideMark/>
          </w:tcPr>
          <w:p w14:paraId="78E412F1"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60B792CF"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7D87FCF7"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650093E7"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6236EEA4"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26.0</w:t>
            </w:r>
          </w:p>
        </w:tc>
        <w:tc>
          <w:tcPr>
            <w:tcW w:w="1662" w:type="dxa"/>
            <w:tcBorders>
              <w:top w:val="nil"/>
              <w:left w:val="nil"/>
              <w:bottom w:val="single" w:sz="4" w:space="0" w:color="auto"/>
              <w:right w:val="single" w:sz="4" w:space="0" w:color="auto"/>
            </w:tcBorders>
            <w:shd w:val="clear" w:color="auto" w:fill="auto"/>
            <w:noWrap/>
            <w:vAlign w:val="bottom"/>
            <w:hideMark/>
          </w:tcPr>
          <w:p w14:paraId="706DEEBB"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3242.7</w:t>
            </w:r>
          </w:p>
        </w:tc>
      </w:tr>
      <w:tr w:rsidR="00D52DED" w:rsidRPr="00D52DED" w14:paraId="04C28874"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C5F9074"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54 a</w:t>
            </w:r>
          </w:p>
        </w:tc>
        <w:tc>
          <w:tcPr>
            <w:tcW w:w="1160" w:type="dxa"/>
            <w:tcBorders>
              <w:top w:val="nil"/>
              <w:left w:val="nil"/>
              <w:bottom w:val="single" w:sz="4" w:space="0" w:color="auto"/>
              <w:right w:val="single" w:sz="4" w:space="0" w:color="auto"/>
            </w:tcBorders>
            <w:shd w:val="clear" w:color="auto" w:fill="auto"/>
            <w:noWrap/>
            <w:vAlign w:val="bottom"/>
            <w:hideMark/>
          </w:tcPr>
          <w:p w14:paraId="4935732E"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10 307 313</w:t>
            </w:r>
          </w:p>
        </w:tc>
        <w:tc>
          <w:tcPr>
            <w:tcW w:w="1060" w:type="dxa"/>
            <w:tcBorders>
              <w:top w:val="nil"/>
              <w:left w:val="nil"/>
              <w:bottom w:val="single" w:sz="4" w:space="0" w:color="auto"/>
              <w:right w:val="single" w:sz="4" w:space="0" w:color="auto"/>
            </w:tcBorders>
            <w:shd w:val="clear" w:color="auto" w:fill="auto"/>
            <w:noWrap/>
            <w:vAlign w:val="bottom"/>
            <w:hideMark/>
          </w:tcPr>
          <w:p w14:paraId="229078AA"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1B71DA24"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79CA5C62"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63471C7A"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3A1C5E58"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13.8</w:t>
            </w:r>
          </w:p>
        </w:tc>
        <w:tc>
          <w:tcPr>
            <w:tcW w:w="1662" w:type="dxa"/>
            <w:tcBorders>
              <w:top w:val="nil"/>
              <w:left w:val="nil"/>
              <w:bottom w:val="single" w:sz="4" w:space="0" w:color="auto"/>
              <w:right w:val="single" w:sz="4" w:space="0" w:color="auto"/>
            </w:tcBorders>
            <w:shd w:val="clear" w:color="auto" w:fill="auto"/>
            <w:noWrap/>
            <w:vAlign w:val="bottom"/>
            <w:hideMark/>
          </w:tcPr>
          <w:p w14:paraId="6D5C30A1"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1702.3</w:t>
            </w:r>
          </w:p>
        </w:tc>
      </w:tr>
      <w:tr w:rsidR="00D52DED" w:rsidRPr="00D52DED" w14:paraId="58D693BD"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5F97646"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54 b</w:t>
            </w:r>
          </w:p>
        </w:tc>
        <w:tc>
          <w:tcPr>
            <w:tcW w:w="1160" w:type="dxa"/>
            <w:tcBorders>
              <w:top w:val="nil"/>
              <w:left w:val="nil"/>
              <w:bottom w:val="single" w:sz="4" w:space="0" w:color="auto"/>
              <w:right w:val="single" w:sz="4" w:space="0" w:color="auto"/>
            </w:tcBorders>
            <w:shd w:val="clear" w:color="auto" w:fill="auto"/>
            <w:noWrap/>
            <w:vAlign w:val="bottom"/>
            <w:hideMark/>
          </w:tcPr>
          <w:p w14:paraId="3E3B34BF"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26 308 313</w:t>
            </w:r>
          </w:p>
        </w:tc>
        <w:tc>
          <w:tcPr>
            <w:tcW w:w="1060" w:type="dxa"/>
            <w:tcBorders>
              <w:top w:val="nil"/>
              <w:left w:val="nil"/>
              <w:bottom w:val="single" w:sz="4" w:space="0" w:color="auto"/>
              <w:right w:val="single" w:sz="4" w:space="0" w:color="auto"/>
            </w:tcBorders>
            <w:shd w:val="clear" w:color="auto" w:fill="auto"/>
            <w:noWrap/>
            <w:vAlign w:val="bottom"/>
            <w:hideMark/>
          </w:tcPr>
          <w:p w14:paraId="00634AA6"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7C336BD0"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5BBBFC87"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55D3B9E8"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368FE494"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29.3</w:t>
            </w:r>
          </w:p>
        </w:tc>
        <w:tc>
          <w:tcPr>
            <w:tcW w:w="1662" w:type="dxa"/>
            <w:tcBorders>
              <w:top w:val="nil"/>
              <w:left w:val="nil"/>
              <w:bottom w:val="single" w:sz="4" w:space="0" w:color="auto"/>
              <w:right w:val="single" w:sz="4" w:space="0" w:color="auto"/>
            </w:tcBorders>
            <w:shd w:val="clear" w:color="auto" w:fill="auto"/>
            <w:noWrap/>
            <w:vAlign w:val="bottom"/>
            <w:hideMark/>
          </w:tcPr>
          <w:p w14:paraId="4940DFCD"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2491.2</w:t>
            </w:r>
          </w:p>
        </w:tc>
      </w:tr>
      <w:tr w:rsidR="00D52DED" w:rsidRPr="00D52DED" w14:paraId="055B39AA"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AEE9273"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57 a</w:t>
            </w:r>
          </w:p>
        </w:tc>
        <w:tc>
          <w:tcPr>
            <w:tcW w:w="1160" w:type="dxa"/>
            <w:tcBorders>
              <w:top w:val="nil"/>
              <w:left w:val="nil"/>
              <w:bottom w:val="single" w:sz="4" w:space="0" w:color="auto"/>
              <w:right w:val="single" w:sz="4" w:space="0" w:color="auto"/>
            </w:tcBorders>
            <w:shd w:val="clear" w:color="auto" w:fill="auto"/>
            <w:noWrap/>
            <w:vAlign w:val="bottom"/>
            <w:hideMark/>
          </w:tcPr>
          <w:p w14:paraId="6D7528FB"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10 215 212</w:t>
            </w:r>
          </w:p>
        </w:tc>
        <w:tc>
          <w:tcPr>
            <w:tcW w:w="1060" w:type="dxa"/>
            <w:tcBorders>
              <w:top w:val="nil"/>
              <w:left w:val="nil"/>
              <w:bottom w:val="single" w:sz="4" w:space="0" w:color="auto"/>
              <w:right w:val="single" w:sz="4" w:space="0" w:color="auto"/>
            </w:tcBorders>
            <w:shd w:val="clear" w:color="auto" w:fill="auto"/>
            <w:noWrap/>
            <w:vAlign w:val="bottom"/>
            <w:hideMark/>
          </w:tcPr>
          <w:p w14:paraId="42B211E8"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4465BA56"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0DAA52E8"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28.7</w:t>
            </w:r>
          </w:p>
        </w:tc>
        <w:tc>
          <w:tcPr>
            <w:tcW w:w="940" w:type="dxa"/>
            <w:tcBorders>
              <w:top w:val="nil"/>
              <w:left w:val="nil"/>
              <w:bottom w:val="single" w:sz="4" w:space="0" w:color="auto"/>
              <w:right w:val="single" w:sz="4" w:space="0" w:color="auto"/>
            </w:tcBorders>
            <w:shd w:val="clear" w:color="auto" w:fill="auto"/>
            <w:noWrap/>
            <w:vAlign w:val="bottom"/>
            <w:hideMark/>
          </w:tcPr>
          <w:p w14:paraId="5A3B43B4"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3114.4</w:t>
            </w:r>
          </w:p>
        </w:tc>
        <w:tc>
          <w:tcPr>
            <w:tcW w:w="1220" w:type="dxa"/>
            <w:tcBorders>
              <w:top w:val="nil"/>
              <w:left w:val="nil"/>
              <w:bottom w:val="single" w:sz="4" w:space="0" w:color="auto"/>
              <w:right w:val="single" w:sz="4" w:space="0" w:color="auto"/>
            </w:tcBorders>
            <w:shd w:val="clear" w:color="auto" w:fill="auto"/>
            <w:noWrap/>
            <w:vAlign w:val="bottom"/>
            <w:hideMark/>
          </w:tcPr>
          <w:p w14:paraId="2EA13DCA"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7ACC2959"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5DEC7226"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7BFEBD4"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58 a</w:t>
            </w:r>
          </w:p>
        </w:tc>
        <w:tc>
          <w:tcPr>
            <w:tcW w:w="1160" w:type="dxa"/>
            <w:tcBorders>
              <w:top w:val="nil"/>
              <w:left w:val="nil"/>
              <w:bottom w:val="single" w:sz="4" w:space="0" w:color="auto"/>
              <w:right w:val="single" w:sz="4" w:space="0" w:color="auto"/>
            </w:tcBorders>
            <w:shd w:val="clear" w:color="auto" w:fill="auto"/>
            <w:noWrap/>
            <w:vAlign w:val="bottom"/>
            <w:hideMark/>
          </w:tcPr>
          <w:p w14:paraId="38C6D8EA"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10 215 212</w:t>
            </w:r>
          </w:p>
        </w:tc>
        <w:tc>
          <w:tcPr>
            <w:tcW w:w="1060" w:type="dxa"/>
            <w:tcBorders>
              <w:top w:val="nil"/>
              <w:left w:val="nil"/>
              <w:bottom w:val="single" w:sz="4" w:space="0" w:color="auto"/>
              <w:right w:val="single" w:sz="4" w:space="0" w:color="auto"/>
            </w:tcBorders>
            <w:shd w:val="clear" w:color="auto" w:fill="auto"/>
            <w:noWrap/>
            <w:vAlign w:val="bottom"/>
            <w:hideMark/>
          </w:tcPr>
          <w:p w14:paraId="3F7C6BFD"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2347A0BA"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0DEDD4EB"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24.9</w:t>
            </w:r>
          </w:p>
        </w:tc>
        <w:tc>
          <w:tcPr>
            <w:tcW w:w="940" w:type="dxa"/>
            <w:tcBorders>
              <w:top w:val="nil"/>
              <w:left w:val="nil"/>
              <w:bottom w:val="single" w:sz="4" w:space="0" w:color="auto"/>
              <w:right w:val="single" w:sz="4" w:space="0" w:color="auto"/>
            </w:tcBorders>
            <w:shd w:val="clear" w:color="auto" w:fill="auto"/>
            <w:noWrap/>
            <w:vAlign w:val="bottom"/>
            <w:hideMark/>
          </w:tcPr>
          <w:p w14:paraId="780DEA93"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2167.9</w:t>
            </w:r>
          </w:p>
        </w:tc>
        <w:tc>
          <w:tcPr>
            <w:tcW w:w="1220" w:type="dxa"/>
            <w:tcBorders>
              <w:top w:val="nil"/>
              <w:left w:val="nil"/>
              <w:bottom w:val="single" w:sz="4" w:space="0" w:color="auto"/>
              <w:right w:val="single" w:sz="4" w:space="0" w:color="auto"/>
            </w:tcBorders>
            <w:shd w:val="clear" w:color="auto" w:fill="auto"/>
            <w:noWrap/>
            <w:vAlign w:val="bottom"/>
            <w:hideMark/>
          </w:tcPr>
          <w:p w14:paraId="48ECF3E0"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4554B68F"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34D4C2C1"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2E412B7"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77 a</w:t>
            </w:r>
          </w:p>
        </w:tc>
        <w:tc>
          <w:tcPr>
            <w:tcW w:w="1160" w:type="dxa"/>
            <w:tcBorders>
              <w:top w:val="nil"/>
              <w:left w:val="nil"/>
              <w:bottom w:val="single" w:sz="4" w:space="0" w:color="auto"/>
              <w:right w:val="single" w:sz="4" w:space="0" w:color="auto"/>
            </w:tcBorders>
            <w:shd w:val="clear" w:color="auto" w:fill="auto"/>
            <w:noWrap/>
            <w:vAlign w:val="bottom"/>
            <w:hideMark/>
          </w:tcPr>
          <w:p w14:paraId="12AEDA70"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10 215 212</w:t>
            </w:r>
          </w:p>
        </w:tc>
        <w:tc>
          <w:tcPr>
            <w:tcW w:w="1060" w:type="dxa"/>
            <w:tcBorders>
              <w:top w:val="nil"/>
              <w:left w:val="nil"/>
              <w:bottom w:val="single" w:sz="4" w:space="0" w:color="auto"/>
              <w:right w:val="single" w:sz="4" w:space="0" w:color="auto"/>
            </w:tcBorders>
            <w:shd w:val="clear" w:color="auto" w:fill="auto"/>
            <w:noWrap/>
            <w:vAlign w:val="bottom"/>
            <w:hideMark/>
          </w:tcPr>
          <w:p w14:paraId="58FEBA00"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3F327E7F"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0F2BA894"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18EEF276"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21D8514A"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26.1</w:t>
            </w:r>
          </w:p>
        </w:tc>
        <w:tc>
          <w:tcPr>
            <w:tcW w:w="1662" w:type="dxa"/>
            <w:tcBorders>
              <w:top w:val="nil"/>
              <w:left w:val="nil"/>
              <w:bottom w:val="single" w:sz="4" w:space="0" w:color="auto"/>
              <w:right w:val="single" w:sz="4" w:space="0" w:color="auto"/>
            </w:tcBorders>
            <w:shd w:val="clear" w:color="auto" w:fill="auto"/>
            <w:noWrap/>
            <w:vAlign w:val="bottom"/>
            <w:hideMark/>
          </w:tcPr>
          <w:p w14:paraId="02B3551C"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3216.5</w:t>
            </w:r>
          </w:p>
        </w:tc>
      </w:tr>
      <w:tr w:rsidR="00D52DED" w:rsidRPr="00D52DED" w14:paraId="47588EC5"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14026B4"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77 b</w:t>
            </w:r>
          </w:p>
        </w:tc>
        <w:tc>
          <w:tcPr>
            <w:tcW w:w="1160" w:type="dxa"/>
            <w:tcBorders>
              <w:top w:val="nil"/>
              <w:left w:val="nil"/>
              <w:bottom w:val="single" w:sz="4" w:space="0" w:color="auto"/>
              <w:right w:val="single" w:sz="4" w:space="0" w:color="auto"/>
            </w:tcBorders>
            <w:shd w:val="clear" w:color="auto" w:fill="auto"/>
            <w:noWrap/>
            <w:vAlign w:val="bottom"/>
            <w:hideMark/>
          </w:tcPr>
          <w:p w14:paraId="7519A7E5"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10 215 212</w:t>
            </w:r>
          </w:p>
        </w:tc>
        <w:tc>
          <w:tcPr>
            <w:tcW w:w="1060" w:type="dxa"/>
            <w:tcBorders>
              <w:top w:val="nil"/>
              <w:left w:val="nil"/>
              <w:bottom w:val="single" w:sz="4" w:space="0" w:color="auto"/>
              <w:right w:val="single" w:sz="4" w:space="0" w:color="auto"/>
            </w:tcBorders>
            <w:shd w:val="clear" w:color="auto" w:fill="auto"/>
            <w:noWrap/>
            <w:vAlign w:val="bottom"/>
            <w:hideMark/>
          </w:tcPr>
          <w:p w14:paraId="744AFA98"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7B7C838A"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72CF3BBE"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1333D68C"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46BA6957"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10.8</w:t>
            </w:r>
          </w:p>
        </w:tc>
        <w:tc>
          <w:tcPr>
            <w:tcW w:w="1662" w:type="dxa"/>
            <w:tcBorders>
              <w:top w:val="nil"/>
              <w:left w:val="nil"/>
              <w:bottom w:val="single" w:sz="4" w:space="0" w:color="auto"/>
              <w:right w:val="single" w:sz="4" w:space="0" w:color="auto"/>
            </w:tcBorders>
            <w:shd w:val="clear" w:color="auto" w:fill="auto"/>
            <w:noWrap/>
            <w:vAlign w:val="bottom"/>
            <w:hideMark/>
          </w:tcPr>
          <w:p w14:paraId="7867F615"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1897.6</w:t>
            </w:r>
          </w:p>
        </w:tc>
      </w:tr>
      <w:tr w:rsidR="00D52DED" w:rsidRPr="00D52DED" w14:paraId="153BAEE4"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B6A013F"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78 a</w:t>
            </w:r>
          </w:p>
        </w:tc>
        <w:tc>
          <w:tcPr>
            <w:tcW w:w="1160" w:type="dxa"/>
            <w:tcBorders>
              <w:top w:val="nil"/>
              <w:left w:val="nil"/>
              <w:bottom w:val="single" w:sz="4" w:space="0" w:color="auto"/>
              <w:right w:val="single" w:sz="4" w:space="0" w:color="auto"/>
            </w:tcBorders>
            <w:shd w:val="clear" w:color="auto" w:fill="auto"/>
            <w:noWrap/>
            <w:vAlign w:val="bottom"/>
            <w:hideMark/>
          </w:tcPr>
          <w:p w14:paraId="1CBE9406"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10 196 212</w:t>
            </w:r>
          </w:p>
        </w:tc>
        <w:tc>
          <w:tcPr>
            <w:tcW w:w="1060" w:type="dxa"/>
            <w:tcBorders>
              <w:top w:val="nil"/>
              <w:left w:val="nil"/>
              <w:bottom w:val="single" w:sz="4" w:space="0" w:color="auto"/>
              <w:right w:val="single" w:sz="4" w:space="0" w:color="auto"/>
            </w:tcBorders>
            <w:shd w:val="clear" w:color="auto" w:fill="auto"/>
            <w:noWrap/>
            <w:vAlign w:val="bottom"/>
            <w:hideMark/>
          </w:tcPr>
          <w:p w14:paraId="56415E41"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24C9C6AC"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6BD76CE7"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4279D181"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566717CE"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28.0</w:t>
            </w:r>
          </w:p>
        </w:tc>
        <w:tc>
          <w:tcPr>
            <w:tcW w:w="1662" w:type="dxa"/>
            <w:tcBorders>
              <w:top w:val="nil"/>
              <w:left w:val="nil"/>
              <w:bottom w:val="single" w:sz="4" w:space="0" w:color="auto"/>
              <w:right w:val="single" w:sz="4" w:space="0" w:color="auto"/>
            </w:tcBorders>
            <w:shd w:val="clear" w:color="auto" w:fill="auto"/>
            <w:noWrap/>
            <w:vAlign w:val="bottom"/>
            <w:hideMark/>
          </w:tcPr>
          <w:p w14:paraId="4C0920C9"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4076.2</w:t>
            </w:r>
          </w:p>
        </w:tc>
      </w:tr>
      <w:tr w:rsidR="00D52DED" w:rsidRPr="00D52DED" w14:paraId="60A7F1AE"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DB11B93"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78 b</w:t>
            </w:r>
          </w:p>
        </w:tc>
        <w:tc>
          <w:tcPr>
            <w:tcW w:w="1160" w:type="dxa"/>
            <w:tcBorders>
              <w:top w:val="nil"/>
              <w:left w:val="nil"/>
              <w:bottom w:val="single" w:sz="4" w:space="0" w:color="auto"/>
              <w:right w:val="single" w:sz="4" w:space="0" w:color="auto"/>
            </w:tcBorders>
            <w:shd w:val="clear" w:color="auto" w:fill="auto"/>
            <w:noWrap/>
            <w:vAlign w:val="bottom"/>
            <w:hideMark/>
          </w:tcPr>
          <w:p w14:paraId="7E7B9976"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10 196 212</w:t>
            </w:r>
          </w:p>
        </w:tc>
        <w:tc>
          <w:tcPr>
            <w:tcW w:w="1060" w:type="dxa"/>
            <w:tcBorders>
              <w:top w:val="nil"/>
              <w:left w:val="nil"/>
              <w:bottom w:val="single" w:sz="4" w:space="0" w:color="auto"/>
              <w:right w:val="single" w:sz="4" w:space="0" w:color="auto"/>
            </w:tcBorders>
            <w:shd w:val="clear" w:color="auto" w:fill="auto"/>
            <w:noWrap/>
            <w:vAlign w:val="bottom"/>
            <w:hideMark/>
          </w:tcPr>
          <w:p w14:paraId="66BB3382"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36B3F4F1"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30C89EEA"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5.9</w:t>
            </w:r>
          </w:p>
        </w:tc>
        <w:tc>
          <w:tcPr>
            <w:tcW w:w="940" w:type="dxa"/>
            <w:tcBorders>
              <w:top w:val="nil"/>
              <w:left w:val="nil"/>
              <w:bottom w:val="single" w:sz="4" w:space="0" w:color="auto"/>
              <w:right w:val="single" w:sz="4" w:space="0" w:color="auto"/>
            </w:tcBorders>
            <w:shd w:val="clear" w:color="auto" w:fill="auto"/>
            <w:noWrap/>
            <w:vAlign w:val="bottom"/>
            <w:hideMark/>
          </w:tcPr>
          <w:p w14:paraId="1B8536ED"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1019.0</w:t>
            </w:r>
          </w:p>
        </w:tc>
        <w:tc>
          <w:tcPr>
            <w:tcW w:w="1220" w:type="dxa"/>
            <w:tcBorders>
              <w:top w:val="nil"/>
              <w:left w:val="nil"/>
              <w:bottom w:val="single" w:sz="4" w:space="0" w:color="auto"/>
              <w:right w:val="single" w:sz="4" w:space="0" w:color="auto"/>
            </w:tcBorders>
            <w:shd w:val="clear" w:color="auto" w:fill="auto"/>
            <w:noWrap/>
            <w:vAlign w:val="bottom"/>
            <w:hideMark/>
          </w:tcPr>
          <w:p w14:paraId="6098D340"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61ED1E15"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6272B512"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5EF8930"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lastRenderedPageBreak/>
              <w:t>79 a</w:t>
            </w:r>
          </w:p>
        </w:tc>
        <w:tc>
          <w:tcPr>
            <w:tcW w:w="1160" w:type="dxa"/>
            <w:tcBorders>
              <w:top w:val="nil"/>
              <w:left w:val="nil"/>
              <w:bottom w:val="single" w:sz="4" w:space="0" w:color="auto"/>
              <w:right w:val="single" w:sz="4" w:space="0" w:color="auto"/>
            </w:tcBorders>
            <w:shd w:val="clear" w:color="auto" w:fill="auto"/>
            <w:noWrap/>
            <w:vAlign w:val="bottom"/>
            <w:hideMark/>
          </w:tcPr>
          <w:p w14:paraId="716EBC45"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10 196 212</w:t>
            </w:r>
          </w:p>
        </w:tc>
        <w:tc>
          <w:tcPr>
            <w:tcW w:w="1060" w:type="dxa"/>
            <w:tcBorders>
              <w:top w:val="nil"/>
              <w:left w:val="nil"/>
              <w:bottom w:val="single" w:sz="4" w:space="0" w:color="auto"/>
              <w:right w:val="single" w:sz="4" w:space="0" w:color="auto"/>
            </w:tcBorders>
            <w:shd w:val="clear" w:color="auto" w:fill="auto"/>
            <w:noWrap/>
            <w:vAlign w:val="bottom"/>
            <w:hideMark/>
          </w:tcPr>
          <w:p w14:paraId="403987FF"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7A230EE2"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2DFEFEB8"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4.2</w:t>
            </w:r>
          </w:p>
        </w:tc>
        <w:tc>
          <w:tcPr>
            <w:tcW w:w="940" w:type="dxa"/>
            <w:tcBorders>
              <w:top w:val="nil"/>
              <w:left w:val="nil"/>
              <w:bottom w:val="single" w:sz="4" w:space="0" w:color="auto"/>
              <w:right w:val="single" w:sz="4" w:space="0" w:color="auto"/>
            </w:tcBorders>
            <w:shd w:val="clear" w:color="auto" w:fill="auto"/>
            <w:noWrap/>
            <w:vAlign w:val="bottom"/>
            <w:hideMark/>
          </w:tcPr>
          <w:p w14:paraId="2A7EB42F"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894.2</w:t>
            </w:r>
          </w:p>
        </w:tc>
        <w:tc>
          <w:tcPr>
            <w:tcW w:w="1220" w:type="dxa"/>
            <w:tcBorders>
              <w:top w:val="nil"/>
              <w:left w:val="nil"/>
              <w:bottom w:val="single" w:sz="4" w:space="0" w:color="auto"/>
              <w:right w:val="single" w:sz="4" w:space="0" w:color="auto"/>
            </w:tcBorders>
            <w:shd w:val="clear" w:color="auto" w:fill="auto"/>
            <w:noWrap/>
            <w:vAlign w:val="bottom"/>
            <w:hideMark/>
          </w:tcPr>
          <w:p w14:paraId="59D332A9"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164B5118"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268583F2"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5996BF2"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82 a</w:t>
            </w:r>
          </w:p>
        </w:tc>
        <w:tc>
          <w:tcPr>
            <w:tcW w:w="1160" w:type="dxa"/>
            <w:tcBorders>
              <w:top w:val="nil"/>
              <w:left w:val="nil"/>
              <w:bottom w:val="single" w:sz="4" w:space="0" w:color="auto"/>
              <w:right w:val="single" w:sz="4" w:space="0" w:color="auto"/>
            </w:tcBorders>
            <w:shd w:val="clear" w:color="auto" w:fill="auto"/>
            <w:noWrap/>
            <w:vAlign w:val="bottom"/>
            <w:hideMark/>
          </w:tcPr>
          <w:p w14:paraId="49CF1F25"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10 196 313</w:t>
            </w:r>
          </w:p>
        </w:tc>
        <w:tc>
          <w:tcPr>
            <w:tcW w:w="1060" w:type="dxa"/>
            <w:tcBorders>
              <w:top w:val="nil"/>
              <w:left w:val="nil"/>
              <w:bottom w:val="single" w:sz="4" w:space="0" w:color="auto"/>
              <w:right w:val="single" w:sz="4" w:space="0" w:color="auto"/>
            </w:tcBorders>
            <w:shd w:val="clear" w:color="auto" w:fill="auto"/>
            <w:noWrap/>
            <w:vAlign w:val="bottom"/>
            <w:hideMark/>
          </w:tcPr>
          <w:p w14:paraId="29EAAE6D"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2B32593A"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4595C070"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1D0475A3"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4F21A5BC"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13.0</w:t>
            </w:r>
          </w:p>
        </w:tc>
        <w:tc>
          <w:tcPr>
            <w:tcW w:w="1662" w:type="dxa"/>
            <w:tcBorders>
              <w:top w:val="nil"/>
              <w:left w:val="nil"/>
              <w:bottom w:val="single" w:sz="4" w:space="0" w:color="auto"/>
              <w:right w:val="single" w:sz="4" w:space="0" w:color="auto"/>
            </w:tcBorders>
            <w:shd w:val="clear" w:color="auto" w:fill="auto"/>
            <w:noWrap/>
            <w:vAlign w:val="bottom"/>
            <w:hideMark/>
          </w:tcPr>
          <w:p w14:paraId="58E00DFD"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1681.4</w:t>
            </w:r>
          </w:p>
        </w:tc>
      </w:tr>
      <w:tr w:rsidR="00D52DED" w:rsidRPr="00D52DED" w14:paraId="591FAC38"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B239701"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88 b</w:t>
            </w:r>
          </w:p>
        </w:tc>
        <w:tc>
          <w:tcPr>
            <w:tcW w:w="1160" w:type="dxa"/>
            <w:tcBorders>
              <w:top w:val="nil"/>
              <w:left w:val="nil"/>
              <w:bottom w:val="single" w:sz="4" w:space="0" w:color="auto"/>
              <w:right w:val="single" w:sz="4" w:space="0" w:color="auto"/>
            </w:tcBorders>
            <w:shd w:val="clear" w:color="auto" w:fill="auto"/>
            <w:noWrap/>
            <w:vAlign w:val="bottom"/>
            <w:hideMark/>
          </w:tcPr>
          <w:p w14:paraId="4F64F520"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10 307 313</w:t>
            </w:r>
          </w:p>
        </w:tc>
        <w:tc>
          <w:tcPr>
            <w:tcW w:w="1060" w:type="dxa"/>
            <w:tcBorders>
              <w:top w:val="nil"/>
              <w:left w:val="nil"/>
              <w:bottom w:val="single" w:sz="4" w:space="0" w:color="auto"/>
              <w:right w:val="single" w:sz="4" w:space="0" w:color="auto"/>
            </w:tcBorders>
            <w:shd w:val="clear" w:color="auto" w:fill="auto"/>
            <w:noWrap/>
            <w:vAlign w:val="bottom"/>
            <w:hideMark/>
          </w:tcPr>
          <w:p w14:paraId="6F1CBEE3"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3CD40ABE"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2DACF3AA"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12.3</w:t>
            </w:r>
          </w:p>
        </w:tc>
        <w:tc>
          <w:tcPr>
            <w:tcW w:w="940" w:type="dxa"/>
            <w:tcBorders>
              <w:top w:val="nil"/>
              <w:left w:val="nil"/>
              <w:bottom w:val="single" w:sz="4" w:space="0" w:color="auto"/>
              <w:right w:val="single" w:sz="4" w:space="0" w:color="auto"/>
            </w:tcBorders>
            <w:shd w:val="clear" w:color="auto" w:fill="auto"/>
            <w:noWrap/>
            <w:vAlign w:val="bottom"/>
            <w:hideMark/>
          </w:tcPr>
          <w:p w14:paraId="5F0C9606"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1075.7</w:t>
            </w:r>
          </w:p>
        </w:tc>
        <w:tc>
          <w:tcPr>
            <w:tcW w:w="1220" w:type="dxa"/>
            <w:tcBorders>
              <w:top w:val="nil"/>
              <w:left w:val="nil"/>
              <w:bottom w:val="single" w:sz="4" w:space="0" w:color="auto"/>
              <w:right w:val="single" w:sz="4" w:space="0" w:color="auto"/>
            </w:tcBorders>
            <w:shd w:val="clear" w:color="auto" w:fill="auto"/>
            <w:noWrap/>
            <w:vAlign w:val="bottom"/>
            <w:hideMark/>
          </w:tcPr>
          <w:p w14:paraId="00E45926"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533CA8AC"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4004DB3E"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F1ECE91"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88 c</w:t>
            </w:r>
          </w:p>
        </w:tc>
        <w:tc>
          <w:tcPr>
            <w:tcW w:w="1160" w:type="dxa"/>
            <w:tcBorders>
              <w:top w:val="nil"/>
              <w:left w:val="nil"/>
              <w:bottom w:val="single" w:sz="4" w:space="0" w:color="auto"/>
              <w:right w:val="single" w:sz="4" w:space="0" w:color="auto"/>
            </w:tcBorders>
            <w:shd w:val="clear" w:color="auto" w:fill="auto"/>
            <w:noWrap/>
            <w:vAlign w:val="bottom"/>
            <w:hideMark/>
          </w:tcPr>
          <w:p w14:paraId="4BE74B92"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10 307 313</w:t>
            </w:r>
          </w:p>
        </w:tc>
        <w:tc>
          <w:tcPr>
            <w:tcW w:w="1060" w:type="dxa"/>
            <w:tcBorders>
              <w:top w:val="nil"/>
              <w:left w:val="nil"/>
              <w:bottom w:val="single" w:sz="4" w:space="0" w:color="auto"/>
              <w:right w:val="single" w:sz="4" w:space="0" w:color="auto"/>
            </w:tcBorders>
            <w:shd w:val="clear" w:color="auto" w:fill="auto"/>
            <w:noWrap/>
            <w:vAlign w:val="bottom"/>
            <w:hideMark/>
          </w:tcPr>
          <w:p w14:paraId="034AF10A"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6D0DCDAB"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45980C70"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6.9</w:t>
            </w:r>
          </w:p>
        </w:tc>
        <w:tc>
          <w:tcPr>
            <w:tcW w:w="940" w:type="dxa"/>
            <w:tcBorders>
              <w:top w:val="nil"/>
              <w:left w:val="nil"/>
              <w:bottom w:val="single" w:sz="4" w:space="0" w:color="auto"/>
              <w:right w:val="single" w:sz="4" w:space="0" w:color="auto"/>
            </w:tcBorders>
            <w:shd w:val="clear" w:color="auto" w:fill="auto"/>
            <w:noWrap/>
            <w:vAlign w:val="bottom"/>
            <w:hideMark/>
          </w:tcPr>
          <w:p w14:paraId="75220411"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831.6</w:t>
            </w:r>
          </w:p>
        </w:tc>
        <w:tc>
          <w:tcPr>
            <w:tcW w:w="1220" w:type="dxa"/>
            <w:tcBorders>
              <w:top w:val="nil"/>
              <w:left w:val="nil"/>
              <w:bottom w:val="single" w:sz="4" w:space="0" w:color="auto"/>
              <w:right w:val="single" w:sz="4" w:space="0" w:color="auto"/>
            </w:tcBorders>
            <w:shd w:val="clear" w:color="auto" w:fill="auto"/>
            <w:noWrap/>
            <w:vAlign w:val="bottom"/>
            <w:hideMark/>
          </w:tcPr>
          <w:p w14:paraId="35030925"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5082ABC7"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5506B165"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55BAD39"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89 b</w:t>
            </w:r>
          </w:p>
        </w:tc>
        <w:tc>
          <w:tcPr>
            <w:tcW w:w="1160" w:type="dxa"/>
            <w:tcBorders>
              <w:top w:val="nil"/>
              <w:left w:val="nil"/>
              <w:bottom w:val="single" w:sz="4" w:space="0" w:color="auto"/>
              <w:right w:val="single" w:sz="4" w:space="0" w:color="auto"/>
            </w:tcBorders>
            <w:shd w:val="clear" w:color="auto" w:fill="auto"/>
            <w:noWrap/>
            <w:vAlign w:val="bottom"/>
            <w:hideMark/>
          </w:tcPr>
          <w:p w14:paraId="7911130F"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10 307 313</w:t>
            </w:r>
          </w:p>
        </w:tc>
        <w:tc>
          <w:tcPr>
            <w:tcW w:w="1060" w:type="dxa"/>
            <w:tcBorders>
              <w:top w:val="nil"/>
              <w:left w:val="nil"/>
              <w:bottom w:val="single" w:sz="4" w:space="0" w:color="auto"/>
              <w:right w:val="single" w:sz="4" w:space="0" w:color="auto"/>
            </w:tcBorders>
            <w:shd w:val="clear" w:color="auto" w:fill="auto"/>
            <w:noWrap/>
            <w:vAlign w:val="bottom"/>
            <w:hideMark/>
          </w:tcPr>
          <w:p w14:paraId="1F151EDC"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084DB3DE"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27FA0C3D"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5.3</w:t>
            </w:r>
          </w:p>
        </w:tc>
        <w:tc>
          <w:tcPr>
            <w:tcW w:w="940" w:type="dxa"/>
            <w:tcBorders>
              <w:top w:val="nil"/>
              <w:left w:val="nil"/>
              <w:bottom w:val="single" w:sz="4" w:space="0" w:color="auto"/>
              <w:right w:val="single" w:sz="4" w:space="0" w:color="auto"/>
            </w:tcBorders>
            <w:shd w:val="clear" w:color="auto" w:fill="auto"/>
            <w:noWrap/>
            <w:vAlign w:val="bottom"/>
            <w:hideMark/>
          </w:tcPr>
          <w:p w14:paraId="3EB449AA"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640.4</w:t>
            </w:r>
          </w:p>
        </w:tc>
        <w:tc>
          <w:tcPr>
            <w:tcW w:w="1220" w:type="dxa"/>
            <w:tcBorders>
              <w:top w:val="nil"/>
              <w:left w:val="nil"/>
              <w:bottom w:val="single" w:sz="4" w:space="0" w:color="auto"/>
              <w:right w:val="single" w:sz="4" w:space="0" w:color="auto"/>
            </w:tcBorders>
            <w:shd w:val="clear" w:color="auto" w:fill="auto"/>
            <w:noWrap/>
            <w:vAlign w:val="bottom"/>
            <w:hideMark/>
          </w:tcPr>
          <w:p w14:paraId="257ADFDE"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75EB0AB5"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41FF4825"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CD06267"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90 a</w:t>
            </w:r>
          </w:p>
        </w:tc>
        <w:tc>
          <w:tcPr>
            <w:tcW w:w="1160" w:type="dxa"/>
            <w:tcBorders>
              <w:top w:val="nil"/>
              <w:left w:val="nil"/>
              <w:bottom w:val="single" w:sz="4" w:space="0" w:color="auto"/>
              <w:right w:val="single" w:sz="4" w:space="0" w:color="auto"/>
            </w:tcBorders>
            <w:shd w:val="clear" w:color="auto" w:fill="auto"/>
            <w:noWrap/>
            <w:vAlign w:val="bottom"/>
            <w:hideMark/>
          </w:tcPr>
          <w:p w14:paraId="615C0D24"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10 196 313</w:t>
            </w:r>
          </w:p>
        </w:tc>
        <w:tc>
          <w:tcPr>
            <w:tcW w:w="1060" w:type="dxa"/>
            <w:tcBorders>
              <w:top w:val="nil"/>
              <w:left w:val="nil"/>
              <w:bottom w:val="single" w:sz="4" w:space="0" w:color="auto"/>
              <w:right w:val="single" w:sz="4" w:space="0" w:color="auto"/>
            </w:tcBorders>
            <w:shd w:val="clear" w:color="auto" w:fill="auto"/>
            <w:noWrap/>
            <w:vAlign w:val="bottom"/>
            <w:hideMark/>
          </w:tcPr>
          <w:p w14:paraId="23710482"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41C6AE51"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7E1A3103"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4DD74D41"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57BB988B"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22.8</w:t>
            </w:r>
          </w:p>
        </w:tc>
        <w:tc>
          <w:tcPr>
            <w:tcW w:w="1662" w:type="dxa"/>
            <w:tcBorders>
              <w:top w:val="nil"/>
              <w:left w:val="nil"/>
              <w:bottom w:val="single" w:sz="4" w:space="0" w:color="auto"/>
              <w:right w:val="single" w:sz="4" w:space="0" w:color="auto"/>
            </w:tcBorders>
            <w:shd w:val="clear" w:color="auto" w:fill="auto"/>
            <w:noWrap/>
            <w:vAlign w:val="bottom"/>
            <w:hideMark/>
          </w:tcPr>
          <w:p w14:paraId="52D7F5D8"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2501.4</w:t>
            </w:r>
          </w:p>
        </w:tc>
      </w:tr>
      <w:tr w:rsidR="00D52DED" w:rsidRPr="00D52DED" w14:paraId="2C441ADE"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797F83C3"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91 a</w:t>
            </w:r>
          </w:p>
        </w:tc>
        <w:tc>
          <w:tcPr>
            <w:tcW w:w="1160" w:type="dxa"/>
            <w:tcBorders>
              <w:top w:val="nil"/>
              <w:left w:val="nil"/>
              <w:bottom w:val="single" w:sz="4" w:space="0" w:color="auto"/>
              <w:right w:val="single" w:sz="4" w:space="0" w:color="auto"/>
            </w:tcBorders>
            <w:shd w:val="clear" w:color="auto" w:fill="auto"/>
            <w:noWrap/>
            <w:vAlign w:val="bottom"/>
            <w:hideMark/>
          </w:tcPr>
          <w:p w14:paraId="2BEEC541"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10 196 313</w:t>
            </w:r>
          </w:p>
        </w:tc>
        <w:tc>
          <w:tcPr>
            <w:tcW w:w="1060" w:type="dxa"/>
            <w:tcBorders>
              <w:top w:val="nil"/>
              <w:left w:val="nil"/>
              <w:bottom w:val="single" w:sz="4" w:space="0" w:color="auto"/>
              <w:right w:val="single" w:sz="4" w:space="0" w:color="auto"/>
            </w:tcBorders>
            <w:shd w:val="clear" w:color="auto" w:fill="auto"/>
            <w:noWrap/>
            <w:vAlign w:val="bottom"/>
            <w:hideMark/>
          </w:tcPr>
          <w:p w14:paraId="02121A5F"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0B8A5421"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54CA3082"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32.5</w:t>
            </w:r>
          </w:p>
        </w:tc>
        <w:tc>
          <w:tcPr>
            <w:tcW w:w="940" w:type="dxa"/>
            <w:tcBorders>
              <w:top w:val="nil"/>
              <w:left w:val="nil"/>
              <w:bottom w:val="single" w:sz="4" w:space="0" w:color="auto"/>
              <w:right w:val="single" w:sz="4" w:space="0" w:color="auto"/>
            </w:tcBorders>
            <w:shd w:val="clear" w:color="auto" w:fill="auto"/>
            <w:noWrap/>
            <w:vAlign w:val="bottom"/>
            <w:hideMark/>
          </w:tcPr>
          <w:p w14:paraId="6BB3D6BD"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5715.1</w:t>
            </w:r>
          </w:p>
        </w:tc>
        <w:tc>
          <w:tcPr>
            <w:tcW w:w="1220" w:type="dxa"/>
            <w:tcBorders>
              <w:top w:val="nil"/>
              <w:left w:val="nil"/>
              <w:bottom w:val="single" w:sz="4" w:space="0" w:color="auto"/>
              <w:right w:val="single" w:sz="4" w:space="0" w:color="auto"/>
            </w:tcBorders>
            <w:shd w:val="clear" w:color="auto" w:fill="auto"/>
            <w:noWrap/>
            <w:vAlign w:val="bottom"/>
            <w:hideMark/>
          </w:tcPr>
          <w:p w14:paraId="6D41F450"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16469162"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1B05EA46"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BC78E50"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92 a</w:t>
            </w:r>
          </w:p>
        </w:tc>
        <w:tc>
          <w:tcPr>
            <w:tcW w:w="1160" w:type="dxa"/>
            <w:tcBorders>
              <w:top w:val="nil"/>
              <w:left w:val="nil"/>
              <w:bottom w:val="single" w:sz="4" w:space="0" w:color="auto"/>
              <w:right w:val="single" w:sz="4" w:space="0" w:color="auto"/>
            </w:tcBorders>
            <w:shd w:val="clear" w:color="auto" w:fill="auto"/>
            <w:noWrap/>
            <w:vAlign w:val="bottom"/>
            <w:hideMark/>
          </w:tcPr>
          <w:p w14:paraId="41AB80D5"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10 307 313</w:t>
            </w:r>
          </w:p>
        </w:tc>
        <w:tc>
          <w:tcPr>
            <w:tcW w:w="1060" w:type="dxa"/>
            <w:tcBorders>
              <w:top w:val="nil"/>
              <w:left w:val="nil"/>
              <w:bottom w:val="single" w:sz="4" w:space="0" w:color="auto"/>
              <w:right w:val="single" w:sz="4" w:space="0" w:color="auto"/>
            </w:tcBorders>
            <w:shd w:val="clear" w:color="auto" w:fill="auto"/>
            <w:noWrap/>
            <w:vAlign w:val="bottom"/>
            <w:hideMark/>
          </w:tcPr>
          <w:p w14:paraId="6B7A4930"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4D56A029"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0F4B2A20"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519BD04F"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619359DD"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29.1</w:t>
            </w:r>
          </w:p>
        </w:tc>
        <w:tc>
          <w:tcPr>
            <w:tcW w:w="1662" w:type="dxa"/>
            <w:tcBorders>
              <w:top w:val="nil"/>
              <w:left w:val="nil"/>
              <w:bottom w:val="single" w:sz="4" w:space="0" w:color="auto"/>
              <w:right w:val="single" w:sz="4" w:space="0" w:color="auto"/>
            </w:tcBorders>
            <w:shd w:val="clear" w:color="auto" w:fill="auto"/>
            <w:noWrap/>
            <w:vAlign w:val="bottom"/>
            <w:hideMark/>
          </w:tcPr>
          <w:p w14:paraId="6CEB5417"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4414.4</w:t>
            </w:r>
          </w:p>
        </w:tc>
      </w:tr>
      <w:tr w:rsidR="00D52DED" w:rsidRPr="00D52DED" w14:paraId="645F8854"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CF932E8"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93 b</w:t>
            </w:r>
          </w:p>
        </w:tc>
        <w:tc>
          <w:tcPr>
            <w:tcW w:w="1160" w:type="dxa"/>
            <w:tcBorders>
              <w:top w:val="nil"/>
              <w:left w:val="nil"/>
              <w:bottom w:val="single" w:sz="4" w:space="0" w:color="auto"/>
              <w:right w:val="single" w:sz="4" w:space="0" w:color="auto"/>
            </w:tcBorders>
            <w:shd w:val="clear" w:color="auto" w:fill="auto"/>
            <w:noWrap/>
            <w:vAlign w:val="bottom"/>
            <w:hideMark/>
          </w:tcPr>
          <w:p w14:paraId="0F22BFF5"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10 307 313</w:t>
            </w:r>
          </w:p>
        </w:tc>
        <w:tc>
          <w:tcPr>
            <w:tcW w:w="1060" w:type="dxa"/>
            <w:tcBorders>
              <w:top w:val="nil"/>
              <w:left w:val="nil"/>
              <w:bottom w:val="single" w:sz="4" w:space="0" w:color="auto"/>
              <w:right w:val="single" w:sz="4" w:space="0" w:color="auto"/>
            </w:tcBorders>
            <w:shd w:val="clear" w:color="auto" w:fill="auto"/>
            <w:noWrap/>
            <w:vAlign w:val="bottom"/>
            <w:hideMark/>
          </w:tcPr>
          <w:p w14:paraId="432ACD08"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5C087A21"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4C42361B"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27.1</w:t>
            </w:r>
          </w:p>
        </w:tc>
        <w:tc>
          <w:tcPr>
            <w:tcW w:w="940" w:type="dxa"/>
            <w:tcBorders>
              <w:top w:val="nil"/>
              <w:left w:val="nil"/>
              <w:bottom w:val="single" w:sz="4" w:space="0" w:color="auto"/>
              <w:right w:val="single" w:sz="4" w:space="0" w:color="auto"/>
            </w:tcBorders>
            <w:shd w:val="clear" w:color="auto" w:fill="auto"/>
            <w:noWrap/>
            <w:vAlign w:val="bottom"/>
            <w:hideMark/>
          </w:tcPr>
          <w:p w14:paraId="232275CA"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4156.8</w:t>
            </w:r>
          </w:p>
        </w:tc>
        <w:tc>
          <w:tcPr>
            <w:tcW w:w="1220" w:type="dxa"/>
            <w:tcBorders>
              <w:top w:val="nil"/>
              <w:left w:val="nil"/>
              <w:bottom w:val="single" w:sz="4" w:space="0" w:color="auto"/>
              <w:right w:val="single" w:sz="4" w:space="0" w:color="auto"/>
            </w:tcBorders>
            <w:shd w:val="clear" w:color="auto" w:fill="auto"/>
            <w:noWrap/>
            <w:vAlign w:val="bottom"/>
            <w:hideMark/>
          </w:tcPr>
          <w:p w14:paraId="7C0D80E6"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2D16F270"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122E5FF9"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3FFDEFF5"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93 c</w:t>
            </w:r>
          </w:p>
        </w:tc>
        <w:tc>
          <w:tcPr>
            <w:tcW w:w="1160" w:type="dxa"/>
            <w:tcBorders>
              <w:top w:val="nil"/>
              <w:left w:val="nil"/>
              <w:bottom w:val="single" w:sz="4" w:space="0" w:color="auto"/>
              <w:right w:val="single" w:sz="4" w:space="0" w:color="auto"/>
            </w:tcBorders>
            <w:shd w:val="clear" w:color="auto" w:fill="auto"/>
            <w:noWrap/>
            <w:vAlign w:val="bottom"/>
            <w:hideMark/>
          </w:tcPr>
          <w:p w14:paraId="0BEB63FF"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10 307 313</w:t>
            </w:r>
          </w:p>
        </w:tc>
        <w:tc>
          <w:tcPr>
            <w:tcW w:w="1060" w:type="dxa"/>
            <w:tcBorders>
              <w:top w:val="nil"/>
              <w:left w:val="nil"/>
              <w:bottom w:val="single" w:sz="4" w:space="0" w:color="auto"/>
              <w:right w:val="single" w:sz="4" w:space="0" w:color="auto"/>
            </w:tcBorders>
            <w:shd w:val="clear" w:color="auto" w:fill="auto"/>
            <w:noWrap/>
            <w:vAlign w:val="bottom"/>
            <w:hideMark/>
          </w:tcPr>
          <w:p w14:paraId="6067E6E1"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0D113D41"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69678F39"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4.9</w:t>
            </w:r>
          </w:p>
        </w:tc>
        <w:tc>
          <w:tcPr>
            <w:tcW w:w="940" w:type="dxa"/>
            <w:tcBorders>
              <w:top w:val="nil"/>
              <w:left w:val="nil"/>
              <w:bottom w:val="single" w:sz="4" w:space="0" w:color="auto"/>
              <w:right w:val="single" w:sz="4" w:space="0" w:color="auto"/>
            </w:tcBorders>
            <w:shd w:val="clear" w:color="auto" w:fill="auto"/>
            <w:noWrap/>
            <w:vAlign w:val="bottom"/>
            <w:hideMark/>
          </w:tcPr>
          <w:p w14:paraId="44EE68C8"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734.9</w:t>
            </w:r>
          </w:p>
        </w:tc>
        <w:tc>
          <w:tcPr>
            <w:tcW w:w="1220" w:type="dxa"/>
            <w:tcBorders>
              <w:top w:val="nil"/>
              <w:left w:val="nil"/>
              <w:bottom w:val="single" w:sz="4" w:space="0" w:color="auto"/>
              <w:right w:val="single" w:sz="4" w:space="0" w:color="auto"/>
            </w:tcBorders>
            <w:shd w:val="clear" w:color="auto" w:fill="auto"/>
            <w:noWrap/>
            <w:vAlign w:val="bottom"/>
            <w:hideMark/>
          </w:tcPr>
          <w:p w14:paraId="093689CA"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0C50C8A7"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197B0EF5"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8249ADE"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94 a</w:t>
            </w:r>
          </w:p>
        </w:tc>
        <w:tc>
          <w:tcPr>
            <w:tcW w:w="1160" w:type="dxa"/>
            <w:tcBorders>
              <w:top w:val="nil"/>
              <w:left w:val="nil"/>
              <w:bottom w:val="single" w:sz="4" w:space="0" w:color="auto"/>
              <w:right w:val="single" w:sz="4" w:space="0" w:color="auto"/>
            </w:tcBorders>
            <w:shd w:val="clear" w:color="auto" w:fill="auto"/>
            <w:noWrap/>
            <w:vAlign w:val="bottom"/>
            <w:hideMark/>
          </w:tcPr>
          <w:p w14:paraId="4F55EE18"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10 196 313</w:t>
            </w:r>
          </w:p>
        </w:tc>
        <w:tc>
          <w:tcPr>
            <w:tcW w:w="1060" w:type="dxa"/>
            <w:tcBorders>
              <w:top w:val="nil"/>
              <w:left w:val="nil"/>
              <w:bottom w:val="single" w:sz="4" w:space="0" w:color="auto"/>
              <w:right w:val="single" w:sz="4" w:space="0" w:color="auto"/>
            </w:tcBorders>
            <w:shd w:val="clear" w:color="auto" w:fill="auto"/>
            <w:noWrap/>
            <w:vAlign w:val="bottom"/>
            <w:hideMark/>
          </w:tcPr>
          <w:p w14:paraId="2E9BF872"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3096EC35"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28F068F9"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29F7E962"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26C10EAC"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50.3</w:t>
            </w:r>
          </w:p>
        </w:tc>
        <w:tc>
          <w:tcPr>
            <w:tcW w:w="1662" w:type="dxa"/>
            <w:tcBorders>
              <w:top w:val="nil"/>
              <w:left w:val="nil"/>
              <w:bottom w:val="single" w:sz="4" w:space="0" w:color="auto"/>
              <w:right w:val="single" w:sz="4" w:space="0" w:color="auto"/>
            </w:tcBorders>
            <w:shd w:val="clear" w:color="auto" w:fill="auto"/>
            <w:noWrap/>
            <w:vAlign w:val="bottom"/>
            <w:hideMark/>
          </w:tcPr>
          <w:p w14:paraId="575CAD8E"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8170.9</w:t>
            </w:r>
          </w:p>
        </w:tc>
      </w:tr>
      <w:tr w:rsidR="00D52DED" w:rsidRPr="00D52DED" w14:paraId="652C0587"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0F995D6"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95 b</w:t>
            </w:r>
          </w:p>
        </w:tc>
        <w:tc>
          <w:tcPr>
            <w:tcW w:w="1160" w:type="dxa"/>
            <w:tcBorders>
              <w:top w:val="nil"/>
              <w:left w:val="nil"/>
              <w:bottom w:val="single" w:sz="4" w:space="0" w:color="auto"/>
              <w:right w:val="single" w:sz="4" w:space="0" w:color="auto"/>
            </w:tcBorders>
            <w:shd w:val="clear" w:color="auto" w:fill="auto"/>
            <w:noWrap/>
            <w:vAlign w:val="bottom"/>
            <w:hideMark/>
          </w:tcPr>
          <w:p w14:paraId="21F5FB80"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10 196 313</w:t>
            </w:r>
          </w:p>
        </w:tc>
        <w:tc>
          <w:tcPr>
            <w:tcW w:w="1060" w:type="dxa"/>
            <w:tcBorders>
              <w:top w:val="nil"/>
              <w:left w:val="nil"/>
              <w:bottom w:val="single" w:sz="4" w:space="0" w:color="auto"/>
              <w:right w:val="single" w:sz="4" w:space="0" w:color="auto"/>
            </w:tcBorders>
            <w:shd w:val="clear" w:color="auto" w:fill="auto"/>
            <w:noWrap/>
            <w:vAlign w:val="bottom"/>
            <w:hideMark/>
          </w:tcPr>
          <w:p w14:paraId="74BE1F49"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3CC31FCB"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24A7745B"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22.3</w:t>
            </w:r>
          </w:p>
        </w:tc>
        <w:tc>
          <w:tcPr>
            <w:tcW w:w="940" w:type="dxa"/>
            <w:tcBorders>
              <w:top w:val="nil"/>
              <w:left w:val="nil"/>
              <w:bottom w:val="single" w:sz="4" w:space="0" w:color="auto"/>
              <w:right w:val="single" w:sz="4" w:space="0" w:color="auto"/>
            </w:tcBorders>
            <w:shd w:val="clear" w:color="auto" w:fill="auto"/>
            <w:noWrap/>
            <w:vAlign w:val="bottom"/>
            <w:hideMark/>
          </w:tcPr>
          <w:p w14:paraId="47279715"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3621.2</w:t>
            </w:r>
          </w:p>
        </w:tc>
        <w:tc>
          <w:tcPr>
            <w:tcW w:w="1220" w:type="dxa"/>
            <w:tcBorders>
              <w:top w:val="nil"/>
              <w:left w:val="nil"/>
              <w:bottom w:val="single" w:sz="4" w:space="0" w:color="auto"/>
              <w:right w:val="single" w:sz="4" w:space="0" w:color="auto"/>
            </w:tcBorders>
            <w:shd w:val="clear" w:color="auto" w:fill="auto"/>
            <w:noWrap/>
            <w:vAlign w:val="bottom"/>
            <w:hideMark/>
          </w:tcPr>
          <w:p w14:paraId="54DBDA2B"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114D7FC9"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0910F352"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4DCFF22"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96 b</w:t>
            </w:r>
          </w:p>
        </w:tc>
        <w:tc>
          <w:tcPr>
            <w:tcW w:w="1160" w:type="dxa"/>
            <w:tcBorders>
              <w:top w:val="nil"/>
              <w:left w:val="nil"/>
              <w:bottom w:val="single" w:sz="4" w:space="0" w:color="auto"/>
              <w:right w:val="single" w:sz="4" w:space="0" w:color="auto"/>
            </w:tcBorders>
            <w:shd w:val="clear" w:color="auto" w:fill="auto"/>
            <w:noWrap/>
            <w:vAlign w:val="bottom"/>
            <w:hideMark/>
          </w:tcPr>
          <w:p w14:paraId="0D349532"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10 307 313</w:t>
            </w:r>
          </w:p>
        </w:tc>
        <w:tc>
          <w:tcPr>
            <w:tcW w:w="1060" w:type="dxa"/>
            <w:tcBorders>
              <w:top w:val="nil"/>
              <w:left w:val="nil"/>
              <w:bottom w:val="single" w:sz="4" w:space="0" w:color="auto"/>
              <w:right w:val="single" w:sz="4" w:space="0" w:color="auto"/>
            </w:tcBorders>
            <w:shd w:val="clear" w:color="auto" w:fill="auto"/>
            <w:noWrap/>
            <w:vAlign w:val="bottom"/>
            <w:hideMark/>
          </w:tcPr>
          <w:p w14:paraId="354C4A79"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4AD1DD59"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70256D8E"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66E8D2B3"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0CE80F72"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10.3</w:t>
            </w:r>
          </w:p>
        </w:tc>
        <w:tc>
          <w:tcPr>
            <w:tcW w:w="1662" w:type="dxa"/>
            <w:tcBorders>
              <w:top w:val="nil"/>
              <w:left w:val="nil"/>
              <w:bottom w:val="single" w:sz="4" w:space="0" w:color="auto"/>
              <w:right w:val="single" w:sz="4" w:space="0" w:color="auto"/>
            </w:tcBorders>
            <w:shd w:val="clear" w:color="auto" w:fill="auto"/>
            <w:noWrap/>
            <w:vAlign w:val="bottom"/>
            <w:hideMark/>
          </w:tcPr>
          <w:p w14:paraId="3DA549E7"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1571.4</w:t>
            </w:r>
          </w:p>
        </w:tc>
      </w:tr>
      <w:tr w:rsidR="00D52DED" w:rsidRPr="00D52DED" w14:paraId="2B244B81"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A534071"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96 a</w:t>
            </w:r>
          </w:p>
        </w:tc>
        <w:tc>
          <w:tcPr>
            <w:tcW w:w="1160" w:type="dxa"/>
            <w:tcBorders>
              <w:top w:val="nil"/>
              <w:left w:val="nil"/>
              <w:bottom w:val="single" w:sz="4" w:space="0" w:color="auto"/>
              <w:right w:val="single" w:sz="4" w:space="0" w:color="auto"/>
            </w:tcBorders>
            <w:shd w:val="clear" w:color="auto" w:fill="auto"/>
            <w:noWrap/>
            <w:vAlign w:val="bottom"/>
            <w:hideMark/>
          </w:tcPr>
          <w:p w14:paraId="16DC1CF9"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10 361 421</w:t>
            </w:r>
          </w:p>
        </w:tc>
        <w:tc>
          <w:tcPr>
            <w:tcW w:w="1060" w:type="dxa"/>
            <w:tcBorders>
              <w:top w:val="nil"/>
              <w:left w:val="nil"/>
              <w:bottom w:val="single" w:sz="4" w:space="0" w:color="auto"/>
              <w:right w:val="single" w:sz="4" w:space="0" w:color="auto"/>
            </w:tcBorders>
            <w:shd w:val="clear" w:color="auto" w:fill="auto"/>
            <w:noWrap/>
            <w:vAlign w:val="bottom"/>
            <w:hideMark/>
          </w:tcPr>
          <w:p w14:paraId="155041D8"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42FAB696"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273B7E66"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14.6</w:t>
            </w:r>
          </w:p>
        </w:tc>
        <w:tc>
          <w:tcPr>
            <w:tcW w:w="940" w:type="dxa"/>
            <w:tcBorders>
              <w:top w:val="nil"/>
              <w:left w:val="nil"/>
              <w:bottom w:val="single" w:sz="4" w:space="0" w:color="auto"/>
              <w:right w:val="single" w:sz="4" w:space="0" w:color="auto"/>
            </w:tcBorders>
            <w:shd w:val="clear" w:color="auto" w:fill="auto"/>
            <w:noWrap/>
            <w:vAlign w:val="bottom"/>
            <w:hideMark/>
          </w:tcPr>
          <w:p w14:paraId="306CC3BB"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3274.2</w:t>
            </w:r>
          </w:p>
        </w:tc>
        <w:tc>
          <w:tcPr>
            <w:tcW w:w="1220" w:type="dxa"/>
            <w:tcBorders>
              <w:top w:val="nil"/>
              <w:left w:val="nil"/>
              <w:bottom w:val="single" w:sz="4" w:space="0" w:color="auto"/>
              <w:right w:val="single" w:sz="4" w:space="0" w:color="auto"/>
            </w:tcBorders>
            <w:shd w:val="clear" w:color="auto" w:fill="auto"/>
            <w:noWrap/>
            <w:vAlign w:val="bottom"/>
            <w:hideMark/>
          </w:tcPr>
          <w:p w14:paraId="579DAB02"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56B64FE8"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08347129"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A714DA2"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96 c</w:t>
            </w:r>
          </w:p>
        </w:tc>
        <w:tc>
          <w:tcPr>
            <w:tcW w:w="1160" w:type="dxa"/>
            <w:tcBorders>
              <w:top w:val="nil"/>
              <w:left w:val="nil"/>
              <w:bottom w:val="single" w:sz="4" w:space="0" w:color="auto"/>
              <w:right w:val="single" w:sz="4" w:space="0" w:color="auto"/>
            </w:tcBorders>
            <w:shd w:val="clear" w:color="auto" w:fill="auto"/>
            <w:noWrap/>
            <w:vAlign w:val="bottom"/>
            <w:hideMark/>
          </w:tcPr>
          <w:p w14:paraId="57BC1B6A"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10 196 313</w:t>
            </w:r>
          </w:p>
        </w:tc>
        <w:tc>
          <w:tcPr>
            <w:tcW w:w="1060" w:type="dxa"/>
            <w:tcBorders>
              <w:top w:val="nil"/>
              <w:left w:val="nil"/>
              <w:bottom w:val="single" w:sz="4" w:space="0" w:color="auto"/>
              <w:right w:val="single" w:sz="4" w:space="0" w:color="auto"/>
            </w:tcBorders>
            <w:shd w:val="clear" w:color="auto" w:fill="auto"/>
            <w:noWrap/>
            <w:vAlign w:val="bottom"/>
            <w:hideMark/>
          </w:tcPr>
          <w:p w14:paraId="667489FF"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1FDEE956"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45AA38B9"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3.8</w:t>
            </w:r>
          </w:p>
        </w:tc>
        <w:tc>
          <w:tcPr>
            <w:tcW w:w="940" w:type="dxa"/>
            <w:tcBorders>
              <w:top w:val="nil"/>
              <w:left w:val="nil"/>
              <w:bottom w:val="single" w:sz="4" w:space="0" w:color="auto"/>
              <w:right w:val="single" w:sz="4" w:space="0" w:color="auto"/>
            </w:tcBorders>
            <w:shd w:val="clear" w:color="auto" w:fill="auto"/>
            <w:noWrap/>
            <w:vAlign w:val="bottom"/>
            <w:hideMark/>
          </w:tcPr>
          <w:p w14:paraId="2E4ED8B1"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769.5</w:t>
            </w:r>
          </w:p>
        </w:tc>
        <w:tc>
          <w:tcPr>
            <w:tcW w:w="1220" w:type="dxa"/>
            <w:tcBorders>
              <w:top w:val="nil"/>
              <w:left w:val="nil"/>
              <w:bottom w:val="single" w:sz="4" w:space="0" w:color="auto"/>
              <w:right w:val="single" w:sz="4" w:space="0" w:color="auto"/>
            </w:tcBorders>
            <w:shd w:val="clear" w:color="auto" w:fill="auto"/>
            <w:noWrap/>
            <w:vAlign w:val="bottom"/>
            <w:hideMark/>
          </w:tcPr>
          <w:p w14:paraId="21DBBCB8"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05E39E16"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42522453"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EE5EA17"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96 d</w:t>
            </w:r>
          </w:p>
        </w:tc>
        <w:tc>
          <w:tcPr>
            <w:tcW w:w="1160" w:type="dxa"/>
            <w:tcBorders>
              <w:top w:val="nil"/>
              <w:left w:val="nil"/>
              <w:bottom w:val="single" w:sz="4" w:space="0" w:color="auto"/>
              <w:right w:val="single" w:sz="4" w:space="0" w:color="auto"/>
            </w:tcBorders>
            <w:shd w:val="clear" w:color="auto" w:fill="auto"/>
            <w:noWrap/>
            <w:vAlign w:val="bottom"/>
            <w:hideMark/>
          </w:tcPr>
          <w:p w14:paraId="35525709"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10 196 313</w:t>
            </w:r>
          </w:p>
        </w:tc>
        <w:tc>
          <w:tcPr>
            <w:tcW w:w="1060" w:type="dxa"/>
            <w:tcBorders>
              <w:top w:val="nil"/>
              <w:left w:val="nil"/>
              <w:bottom w:val="single" w:sz="4" w:space="0" w:color="auto"/>
              <w:right w:val="single" w:sz="4" w:space="0" w:color="auto"/>
            </w:tcBorders>
            <w:shd w:val="clear" w:color="auto" w:fill="auto"/>
            <w:noWrap/>
            <w:vAlign w:val="bottom"/>
            <w:hideMark/>
          </w:tcPr>
          <w:p w14:paraId="32E1D694"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1CF1AB3B"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7E42CA80"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4.2</w:t>
            </w:r>
          </w:p>
        </w:tc>
        <w:tc>
          <w:tcPr>
            <w:tcW w:w="940" w:type="dxa"/>
            <w:tcBorders>
              <w:top w:val="nil"/>
              <w:left w:val="nil"/>
              <w:bottom w:val="single" w:sz="4" w:space="0" w:color="auto"/>
              <w:right w:val="single" w:sz="4" w:space="0" w:color="auto"/>
            </w:tcBorders>
            <w:shd w:val="clear" w:color="auto" w:fill="auto"/>
            <w:noWrap/>
            <w:vAlign w:val="bottom"/>
            <w:hideMark/>
          </w:tcPr>
          <w:p w14:paraId="635F890F"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907.9</w:t>
            </w:r>
          </w:p>
        </w:tc>
        <w:tc>
          <w:tcPr>
            <w:tcW w:w="1220" w:type="dxa"/>
            <w:tcBorders>
              <w:top w:val="nil"/>
              <w:left w:val="nil"/>
              <w:bottom w:val="single" w:sz="4" w:space="0" w:color="auto"/>
              <w:right w:val="single" w:sz="4" w:space="0" w:color="auto"/>
            </w:tcBorders>
            <w:shd w:val="clear" w:color="auto" w:fill="auto"/>
            <w:noWrap/>
            <w:vAlign w:val="bottom"/>
            <w:hideMark/>
          </w:tcPr>
          <w:p w14:paraId="6319E854"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73F2BD39"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5F9DC85B"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64485E4A"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97 b</w:t>
            </w:r>
          </w:p>
        </w:tc>
        <w:tc>
          <w:tcPr>
            <w:tcW w:w="1160" w:type="dxa"/>
            <w:tcBorders>
              <w:top w:val="nil"/>
              <w:left w:val="nil"/>
              <w:bottom w:val="single" w:sz="4" w:space="0" w:color="auto"/>
              <w:right w:val="single" w:sz="4" w:space="0" w:color="auto"/>
            </w:tcBorders>
            <w:shd w:val="clear" w:color="auto" w:fill="auto"/>
            <w:noWrap/>
            <w:vAlign w:val="bottom"/>
            <w:hideMark/>
          </w:tcPr>
          <w:p w14:paraId="47562A6E"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10 196 313</w:t>
            </w:r>
          </w:p>
        </w:tc>
        <w:tc>
          <w:tcPr>
            <w:tcW w:w="1060" w:type="dxa"/>
            <w:tcBorders>
              <w:top w:val="nil"/>
              <w:left w:val="nil"/>
              <w:bottom w:val="single" w:sz="4" w:space="0" w:color="auto"/>
              <w:right w:val="single" w:sz="4" w:space="0" w:color="auto"/>
            </w:tcBorders>
            <w:shd w:val="clear" w:color="auto" w:fill="auto"/>
            <w:noWrap/>
            <w:vAlign w:val="bottom"/>
            <w:hideMark/>
          </w:tcPr>
          <w:p w14:paraId="4FA686DE"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4290C25F"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467D9A8A"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8.9</w:t>
            </w:r>
          </w:p>
        </w:tc>
        <w:tc>
          <w:tcPr>
            <w:tcW w:w="940" w:type="dxa"/>
            <w:tcBorders>
              <w:top w:val="nil"/>
              <w:left w:val="nil"/>
              <w:bottom w:val="single" w:sz="4" w:space="0" w:color="auto"/>
              <w:right w:val="single" w:sz="4" w:space="0" w:color="auto"/>
            </w:tcBorders>
            <w:shd w:val="clear" w:color="auto" w:fill="auto"/>
            <w:noWrap/>
            <w:vAlign w:val="bottom"/>
            <w:hideMark/>
          </w:tcPr>
          <w:p w14:paraId="5B9E8CC7"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1357.1</w:t>
            </w:r>
          </w:p>
        </w:tc>
        <w:tc>
          <w:tcPr>
            <w:tcW w:w="1220" w:type="dxa"/>
            <w:tcBorders>
              <w:top w:val="nil"/>
              <w:left w:val="nil"/>
              <w:bottom w:val="single" w:sz="4" w:space="0" w:color="auto"/>
              <w:right w:val="single" w:sz="4" w:space="0" w:color="auto"/>
            </w:tcBorders>
            <w:shd w:val="clear" w:color="auto" w:fill="auto"/>
            <w:noWrap/>
            <w:vAlign w:val="bottom"/>
            <w:hideMark/>
          </w:tcPr>
          <w:p w14:paraId="6C8B96AA"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421FF8EF"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65CA05D0"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31C3B9A"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99 b</w:t>
            </w:r>
          </w:p>
        </w:tc>
        <w:tc>
          <w:tcPr>
            <w:tcW w:w="1160" w:type="dxa"/>
            <w:tcBorders>
              <w:top w:val="nil"/>
              <w:left w:val="nil"/>
              <w:bottom w:val="single" w:sz="4" w:space="0" w:color="auto"/>
              <w:right w:val="single" w:sz="4" w:space="0" w:color="auto"/>
            </w:tcBorders>
            <w:shd w:val="clear" w:color="auto" w:fill="auto"/>
            <w:noWrap/>
            <w:vAlign w:val="bottom"/>
            <w:hideMark/>
          </w:tcPr>
          <w:p w14:paraId="2D27560B"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10 196 313</w:t>
            </w:r>
          </w:p>
        </w:tc>
        <w:tc>
          <w:tcPr>
            <w:tcW w:w="1060" w:type="dxa"/>
            <w:tcBorders>
              <w:top w:val="nil"/>
              <w:left w:val="nil"/>
              <w:bottom w:val="single" w:sz="4" w:space="0" w:color="auto"/>
              <w:right w:val="single" w:sz="4" w:space="0" w:color="auto"/>
            </w:tcBorders>
            <w:shd w:val="clear" w:color="auto" w:fill="auto"/>
            <w:noWrap/>
            <w:vAlign w:val="bottom"/>
            <w:hideMark/>
          </w:tcPr>
          <w:p w14:paraId="591CA854"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3B729188"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3545E147"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54E03696"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389AF182"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12.5</w:t>
            </w:r>
          </w:p>
        </w:tc>
        <w:tc>
          <w:tcPr>
            <w:tcW w:w="1662" w:type="dxa"/>
            <w:tcBorders>
              <w:top w:val="nil"/>
              <w:left w:val="nil"/>
              <w:bottom w:val="single" w:sz="4" w:space="0" w:color="auto"/>
              <w:right w:val="single" w:sz="4" w:space="0" w:color="auto"/>
            </w:tcBorders>
            <w:shd w:val="clear" w:color="auto" w:fill="auto"/>
            <w:noWrap/>
            <w:vAlign w:val="bottom"/>
            <w:hideMark/>
          </w:tcPr>
          <w:p w14:paraId="2B2FD9FA"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1288.7</w:t>
            </w:r>
          </w:p>
        </w:tc>
      </w:tr>
      <w:tr w:rsidR="00D52DED" w:rsidRPr="00D52DED" w14:paraId="6197EA59"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24DED08"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103 e</w:t>
            </w:r>
          </w:p>
        </w:tc>
        <w:tc>
          <w:tcPr>
            <w:tcW w:w="1160" w:type="dxa"/>
            <w:tcBorders>
              <w:top w:val="nil"/>
              <w:left w:val="nil"/>
              <w:bottom w:val="single" w:sz="4" w:space="0" w:color="auto"/>
              <w:right w:val="single" w:sz="4" w:space="0" w:color="auto"/>
            </w:tcBorders>
            <w:shd w:val="clear" w:color="auto" w:fill="auto"/>
            <w:noWrap/>
            <w:vAlign w:val="bottom"/>
            <w:hideMark/>
          </w:tcPr>
          <w:p w14:paraId="528B1808"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10 360 421</w:t>
            </w:r>
          </w:p>
        </w:tc>
        <w:tc>
          <w:tcPr>
            <w:tcW w:w="1060" w:type="dxa"/>
            <w:tcBorders>
              <w:top w:val="nil"/>
              <w:left w:val="nil"/>
              <w:bottom w:val="single" w:sz="4" w:space="0" w:color="auto"/>
              <w:right w:val="single" w:sz="4" w:space="0" w:color="auto"/>
            </w:tcBorders>
            <w:shd w:val="clear" w:color="auto" w:fill="auto"/>
            <w:noWrap/>
            <w:vAlign w:val="bottom"/>
            <w:hideMark/>
          </w:tcPr>
          <w:p w14:paraId="3D25D9BA"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701E80D8"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5D41DB39"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1.8</w:t>
            </w:r>
          </w:p>
        </w:tc>
        <w:tc>
          <w:tcPr>
            <w:tcW w:w="940" w:type="dxa"/>
            <w:tcBorders>
              <w:top w:val="nil"/>
              <w:left w:val="nil"/>
              <w:bottom w:val="single" w:sz="4" w:space="0" w:color="auto"/>
              <w:right w:val="single" w:sz="4" w:space="0" w:color="auto"/>
            </w:tcBorders>
            <w:shd w:val="clear" w:color="auto" w:fill="auto"/>
            <w:noWrap/>
            <w:vAlign w:val="bottom"/>
            <w:hideMark/>
          </w:tcPr>
          <w:p w14:paraId="4284042E"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482.3</w:t>
            </w:r>
          </w:p>
        </w:tc>
        <w:tc>
          <w:tcPr>
            <w:tcW w:w="1220" w:type="dxa"/>
            <w:tcBorders>
              <w:top w:val="nil"/>
              <w:left w:val="nil"/>
              <w:bottom w:val="single" w:sz="4" w:space="0" w:color="auto"/>
              <w:right w:val="single" w:sz="4" w:space="0" w:color="auto"/>
            </w:tcBorders>
            <w:shd w:val="clear" w:color="auto" w:fill="auto"/>
            <w:noWrap/>
            <w:vAlign w:val="bottom"/>
            <w:hideMark/>
          </w:tcPr>
          <w:p w14:paraId="5DA136D2"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0CC0F587"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6CBE23D0"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1C063BEA"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106 c</w:t>
            </w:r>
          </w:p>
        </w:tc>
        <w:tc>
          <w:tcPr>
            <w:tcW w:w="1160" w:type="dxa"/>
            <w:tcBorders>
              <w:top w:val="nil"/>
              <w:left w:val="nil"/>
              <w:bottom w:val="single" w:sz="4" w:space="0" w:color="auto"/>
              <w:right w:val="single" w:sz="4" w:space="0" w:color="auto"/>
            </w:tcBorders>
            <w:shd w:val="clear" w:color="auto" w:fill="auto"/>
            <w:noWrap/>
            <w:vAlign w:val="bottom"/>
            <w:hideMark/>
          </w:tcPr>
          <w:p w14:paraId="363542D8"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10 196 313</w:t>
            </w:r>
          </w:p>
        </w:tc>
        <w:tc>
          <w:tcPr>
            <w:tcW w:w="1060" w:type="dxa"/>
            <w:tcBorders>
              <w:top w:val="nil"/>
              <w:left w:val="nil"/>
              <w:bottom w:val="single" w:sz="4" w:space="0" w:color="auto"/>
              <w:right w:val="single" w:sz="4" w:space="0" w:color="auto"/>
            </w:tcBorders>
            <w:shd w:val="clear" w:color="auto" w:fill="auto"/>
            <w:noWrap/>
            <w:vAlign w:val="bottom"/>
            <w:hideMark/>
          </w:tcPr>
          <w:p w14:paraId="34523335"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508350D2"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58C05697"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65C6B193"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129742A0"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10.2</w:t>
            </w:r>
          </w:p>
        </w:tc>
        <w:tc>
          <w:tcPr>
            <w:tcW w:w="1662" w:type="dxa"/>
            <w:tcBorders>
              <w:top w:val="nil"/>
              <w:left w:val="nil"/>
              <w:bottom w:val="single" w:sz="4" w:space="0" w:color="auto"/>
              <w:right w:val="single" w:sz="4" w:space="0" w:color="auto"/>
            </w:tcBorders>
            <w:shd w:val="clear" w:color="auto" w:fill="auto"/>
            <w:noWrap/>
            <w:vAlign w:val="bottom"/>
            <w:hideMark/>
          </w:tcPr>
          <w:p w14:paraId="4FE3AF05"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1369.5</w:t>
            </w:r>
          </w:p>
        </w:tc>
      </w:tr>
      <w:tr w:rsidR="00D52DED" w:rsidRPr="00D52DED" w14:paraId="7B65A29B"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570C9F6"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107 b</w:t>
            </w:r>
          </w:p>
        </w:tc>
        <w:tc>
          <w:tcPr>
            <w:tcW w:w="1160" w:type="dxa"/>
            <w:tcBorders>
              <w:top w:val="nil"/>
              <w:left w:val="nil"/>
              <w:bottom w:val="single" w:sz="4" w:space="0" w:color="auto"/>
              <w:right w:val="single" w:sz="4" w:space="0" w:color="auto"/>
            </w:tcBorders>
            <w:shd w:val="clear" w:color="auto" w:fill="auto"/>
            <w:noWrap/>
            <w:vAlign w:val="bottom"/>
            <w:hideMark/>
          </w:tcPr>
          <w:p w14:paraId="6300D5AE"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10 196 313</w:t>
            </w:r>
          </w:p>
        </w:tc>
        <w:tc>
          <w:tcPr>
            <w:tcW w:w="1060" w:type="dxa"/>
            <w:tcBorders>
              <w:top w:val="nil"/>
              <w:left w:val="nil"/>
              <w:bottom w:val="single" w:sz="4" w:space="0" w:color="auto"/>
              <w:right w:val="single" w:sz="4" w:space="0" w:color="auto"/>
            </w:tcBorders>
            <w:shd w:val="clear" w:color="auto" w:fill="auto"/>
            <w:noWrap/>
            <w:vAlign w:val="bottom"/>
            <w:hideMark/>
          </w:tcPr>
          <w:p w14:paraId="321262F5"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066B1651"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5543D593"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2665526E"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1817FA43"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8.6</w:t>
            </w:r>
          </w:p>
        </w:tc>
        <w:tc>
          <w:tcPr>
            <w:tcW w:w="1662" w:type="dxa"/>
            <w:tcBorders>
              <w:top w:val="nil"/>
              <w:left w:val="nil"/>
              <w:bottom w:val="single" w:sz="4" w:space="0" w:color="auto"/>
              <w:right w:val="single" w:sz="4" w:space="0" w:color="auto"/>
            </w:tcBorders>
            <w:shd w:val="clear" w:color="auto" w:fill="auto"/>
            <w:noWrap/>
            <w:vAlign w:val="bottom"/>
            <w:hideMark/>
          </w:tcPr>
          <w:p w14:paraId="6AE8ADEF"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1961.1</w:t>
            </w:r>
          </w:p>
        </w:tc>
      </w:tr>
      <w:tr w:rsidR="00D52DED" w:rsidRPr="00D52DED" w14:paraId="1B531BF4"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51C0D06"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109 a</w:t>
            </w:r>
          </w:p>
        </w:tc>
        <w:tc>
          <w:tcPr>
            <w:tcW w:w="1160" w:type="dxa"/>
            <w:tcBorders>
              <w:top w:val="nil"/>
              <w:left w:val="nil"/>
              <w:bottom w:val="single" w:sz="4" w:space="0" w:color="auto"/>
              <w:right w:val="single" w:sz="4" w:space="0" w:color="auto"/>
            </w:tcBorders>
            <w:shd w:val="clear" w:color="auto" w:fill="auto"/>
            <w:noWrap/>
            <w:vAlign w:val="bottom"/>
            <w:hideMark/>
          </w:tcPr>
          <w:p w14:paraId="202C4445"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10 196 313</w:t>
            </w:r>
          </w:p>
        </w:tc>
        <w:tc>
          <w:tcPr>
            <w:tcW w:w="1060" w:type="dxa"/>
            <w:tcBorders>
              <w:top w:val="nil"/>
              <w:left w:val="nil"/>
              <w:bottom w:val="single" w:sz="4" w:space="0" w:color="auto"/>
              <w:right w:val="single" w:sz="4" w:space="0" w:color="auto"/>
            </w:tcBorders>
            <w:shd w:val="clear" w:color="auto" w:fill="auto"/>
            <w:noWrap/>
            <w:vAlign w:val="bottom"/>
            <w:hideMark/>
          </w:tcPr>
          <w:p w14:paraId="5D43E188"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10300FC7"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1ED9F1F4"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2A23DB02"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3C95AC80"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10.8</w:t>
            </w:r>
          </w:p>
        </w:tc>
        <w:tc>
          <w:tcPr>
            <w:tcW w:w="1662" w:type="dxa"/>
            <w:tcBorders>
              <w:top w:val="nil"/>
              <w:left w:val="nil"/>
              <w:bottom w:val="single" w:sz="4" w:space="0" w:color="auto"/>
              <w:right w:val="single" w:sz="4" w:space="0" w:color="auto"/>
            </w:tcBorders>
            <w:shd w:val="clear" w:color="auto" w:fill="auto"/>
            <w:noWrap/>
            <w:vAlign w:val="bottom"/>
            <w:hideMark/>
          </w:tcPr>
          <w:p w14:paraId="55077CFF"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1574.0</w:t>
            </w:r>
          </w:p>
        </w:tc>
      </w:tr>
      <w:tr w:rsidR="00D52DED" w:rsidRPr="00D52DED" w14:paraId="25A36533"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5E6426E5"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111 a</w:t>
            </w:r>
          </w:p>
        </w:tc>
        <w:tc>
          <w:tcPr>
            <w:tcW w:w="1160" w:type="dxa"/>
            <w:tcBorders>
              <w:top w:val="nil"/>
              <w:left w:val="nil"/>
              <w:bottom w:val="single" w:sz="4" w:space="0" w:color="auto"/>
              <w:right w:val="single" w:sz="4" w:space="0" w:color="auto"/>
            </w:tcBorders>
            <w:shd w:val="clear" w:color="auto" w:fill="auto"/>
            <w:noWrap/>
            <w:vAlign w:val="bottom"/>
            <w:hideMark/>
          </w:tcPr>
          <w:p w14:paraId="4335156E"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10 307 313</w:t>
            </w:r>
          </w:p>
        </w:tc>
        <w:tc>
          <w:tcPr>
            <w:tcW w:w="1060" w:type="dxa"/>
            <w:tcBorders>
              <w:top w:val="nil"/>
              <w:left w:val="nil"/>
              <w:bottom w:val="single" w:sz="4" w:space="0" w:color="auto"/>
              <w:right w:val="single" w:sz="4" w:space="0" w:color="auto"/>
            </w:tcBorders>
            <w:shd w:val="clear" w:color="auto" w:fill="auto"/>
            <w:noWrap/>
            <w:vAlign w:val="bottom"/>
            <w:hideMark/>
          </w:tcPr>
          <w:p w14:paraId="6683E890"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6D7DC0B7"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0C57159C"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16.0</w:t>
            </w:r>
          </w:p>
        </w:tc>
        <w:tc>
          <w:tcPr>
            <w:tcW w:w="940" w:type="dxa"/>
            <w:tcBorders>
              <w:top w:val="nil"/>
              <w:left w:val="nil"/>
              <w:bottom w:val="single" w:sz="4" w:space="0" w:color="auto"/>
              <w:right w:val="single" w:sz="4" w:space="0" w:color="auto"/>
            </w:tcBorders>
            <w:shd w:val="clear" w:color="auto" w:fill="auto"/>
            <w:noWrap/>
            <w:vAlign w:val="bottom"/>
            <w:hideMark/>
          </w:tcPr>
          <w:p w14:paraId="03E4AF28"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2507.5</w:t>
            </w:r>
          </w:p>
        </w:tc>
        <w:tc>
          <w:tcPr>
            <w:tcW w:w="1220" w:type="dxa"/>
            <w:tcBorders>
              <w:top w:val="nil"/>
              <w:left w:val="nil"/>
              <w:bottom w:val="single" w:sz="4" w:space="0" w:color="auto"/>
              <w:right w:val="single" w:sz="4" w:space="0" w:color="auto"/>
            </w:tcBorders>
            <w:shd w:val="clear" w:color="auto" w:fill="auto"/>
            <w:noWrap/>
            <w:vAlign w:val="bottom"/>
            <w:hideMark/>
          </w:tcPr>
          <w:p w14:paraId="77204ED2"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2D7CBE75"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02020357"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86E0F13"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111 b</w:t>
            </w:r>
          </w:p>
        </w:tc>
        <w:tc>
          <w:tcPr>
            <w:tcW w:w="1160" w:type="dxa"/>
            <w:tcBorders>
              <w:top w:val="nil"/>
              <w:left w:val="nil"/>
              <w:bottom w:val="single" w:sz="4" w:space="0" w:color="auto"/>
              <w:right w:val="single" w:sz="4" w:space="0" w:color="auto"/>
            </w:tcBorders>
            <w:shd w:val="clear" w:color="auto" w:fill="auto"/>
            <w:noWrap/>
            <w:vAlign w:val="bottom"/>
            <w:hideMark/>
          </w:tcPr>
          <w:p w14:paraId="01451290"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10 307 313</w:t>
            </w:r>
          </w:p>
        </w:tc>
        <w:tc>
          <w:tcPr>
            <w:tcW w:w="1060" w:type="dxa"/>
            <w:tcBorders>
              <w:top w:val="nil"/>
              <w:left w:val="nil"/>
              <w:bottom w:val="single" w:sz="4" w:space="0" w:color="auto"/>
              <w:right w:val="single" w:sz="4" w:space="0" w:color="auto"/>
            </w:tcBorders>
            <w:shd w:val="clear" w:color="auto" w:fill="auto"/>
            <w:noWrap/>
            <w:vAlign w:val="bottom"/>
            <w:hideMark/>
          </w:tcPr>
          <w:p w14:paraId="51E5DCCD"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7A54910B" w14:textId="77777777" w:rsidR="00D52DED" w:rsidRPr="00D52DED" w:rsidRDefault="00D52DED" w:rsidP="00D52DED">
            <w:pPr>
              <w:suppressAutoHyphens w:val="0"/>
              <w:autoSpaceDN/>
              <w:spacing w:line="240" w:lineRule="auto"/>
              <w:ind w:firstLine="0"/>
              <w:jc w:val="left"/>
              <w:textAlignment w:val="auto"/>
              <w:rPr>
                <w:rFonts w:ascii="Calibri" w:eastAsia="Times New Roman" w:hAnsi="Calibri" w:cs="Calibri"/>
                <w:color w:val="000000"/>
                <w:sz w:val="20"/>
                <w:szCs w:val="20"/>
                <w:lang w:eastAsia="sr-Latn-RS"/>
              </w:rPr>
            </w:pPr>
            <w:r w:rsidRPr="00D52DED">
              <w:rPr>
                <w:rFonts w:ascii="Calibri" w:eastAsia="Times New Roman" w:hAnsi="Calibri" w:cs="Calibri"/>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194D3FDF"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4.6</w:t>
            </w:r>
          </w:p>
        </w:tc>
        <w:tc>
          <w:tcPr>
            <w:tcW w:w="940" w:type="dxa"/>
            <w:tcBorders>
              <w:top w:val="nil"/>
              <w:left w:val="nil"/>
              <w:bottom w:val="single" w:sz="4" w:space="0" w:color="auto"/>
              <w:right w:val="single" w:sz="4" w:space="0" w:color="auto"/>
            </w:tcBorders>
            <w:shd w:val="clear" w:color="auto" w:fill="auto"/>
            <w:noWrap/>
            <w:vAlign w:val="bottom"/>
            <w:hideMark/>
          </w:tcPr>
          <w:p w14:paraId="4397FEA4" w14:textId="77777777" w:rsidR="00D52DED" w:rsidRPr="00D52DED" w:rsidRDefault="00D52DED" w:rsidP="00D52DED">
            <w:pPr>
              <w:suppressAutoHyphens w:val="0"/>
              <w:autoSpaceDN/>
              <w:spacing w:line="240" w:lineRule="auto"/>
              <w:ind w:firstLine="0"/>
              <w:jc w:val="center"/>
              <w:textAlignment w:val="auto"/>
              <w:rPr>
                <w:rFonts w:eastAsia="Times New Roman"/>
                <w:sz w:val="20"/>
                <w:szCs w:val="20"/>
                <w:lang w:eastAsia="sr-Latn-RS"/>
              </w:rPr>
            </w:pPr>
            <w:r w:rsidRPr="00D52DED">
              <w:rPr>
                <w:rFonts w:eastAsia="Times New Roman"/>
                <w:sz w:val="20"/>
                <w:szCs w:val="20"/>
                <w:lang w:eastAsia="sr-Latn-RS"/>
              </w:rPr>
              <w:t>1217.8</w:t>
            </w:r>
          </w:p>
        </w:tc>
        <w:tc>
          <w:tcPr>
            <w:tcW w:w="1220" w:type="dxa"/>
            <w:tcBorders>
              <w:top w:val="nil"/>
              <w:left w:val="nil"/>
              <w:bottom w:val="single" w:sz="4" w:space="0" w:color="auto"/>
              <w:right w:val="single" w:sz="4" w:space="0" w:color="auto"/>
            </w:tcBorders>
            <w:shd w:val="clear" w:color="auto" w:fill="auto"/>
            <w:noWrap/>
            <w:vAlign w:val="bottom"/>
            <w:hideMark/>
          </w:tcPr>
          <w:p w14:paraId="3910AEFF"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662" w:type="dxa"/>
            <w:tcBorders>
              <w:top w:val="nil"/>
              <w:left w:val="nil"/>
              <w:bottom w:val="single" w:sz="4" w:space="0" w:color="auto"/>
              <w:right w:val="single" w:sz="4" w:space="0" w:color="auto"/>
            </w:tcBorders>
            <w:shd w:val="clear" w:color="auto" w:fill="auto"/>
            <w:noWrap/>
            <w:vAlign w:val="bottom"/>
            <w:hideMark/>
          </w:tcPr>
          <w:p w14:paraId="5016492C"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r>
      <w:tr w:rsidR="00D52DED" w:rsidRPr="00D52DED" w14:paraId="747D5E67"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2246D8BB"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119 a</w:t>
            </w:r>
          </w:p>
        </w:tc>
        <w:tc>
          <w:tcPr>
            <w:tcW w:w="1160" w:type="dxa"/>
            <w:tcBorders>
              <w:top w:val="nil"/>
              <w:left w:val="nil"/>
              <w:bottom w:val="single" w:sz="4" w:space="0" w:color="auto"/>
              <w:right w:val="single" w:sz="4" w:space="0" w:color="auto"/>
            </w:tcBorders>
            <w:shd w:val="clear" w:color="auto" w:fill="auto"/>
            <w:noWrap/>
            <w:vAlign w:val="bottom"/>
            <w:hideMark/>
          </w:tcPr>
          <w:p w14:paraId="12F5334A"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10 307 313</w:t>
            </w:r>
          </w:p>
        </w:tc>
        <w:tc>
          <w:tcPr>
            <w:tcW w:w="1060" w:type="dxa"/>
            <w:tcBorders>
              <w:top w:val="nil"/>
              <w:left w:val="nil"/>
              <w:bottom w:val="single" w:sz="4" w:space="0" w:color="auto"/>
              <w:right w:val="single" w:sz="4" w:space="0" w:color="auto"/>
            </w:tcBorders>
            <w:shd w:val="clear" w:color="auto" w:fill="auto"/>
            <w:noWrap/>
            <w:vAlign w:val="bottom"/>
            <w:hideMark/>
          </w:tcPr>
          <w:p w14:paraId="63BD4E96"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707CACE0"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7A010C27"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153C1AE6"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3DE09E3B"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50.5</w:t>
            </w:r>
          </w:p>
        </w:tc>
        <w:tc>
          <w:tcPr>
            <w:tcW w:w="1662" w:type="dxa"/>
            <w:tcBorders>
              <w:top w:val="nil"/>
              <w:left w:val="nil"/>
              <w:bottom w:val="single" w:sz="4" w:space="0" w:color="auto"/>
              <w:right w:val="single" w:sz="4" w:space="0" w:color="auto"/>
            </w:tcBorders>
            <w:shd w:val="clear" w:color="auto" w:fill="auto"/>
            <w:noWrap/>
            <w:vAlign w:val="bottom"/>
            <w:hideMark/>
          </w:tcPr>
          <w:p w14:paraId="6D230B82"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8063.3</w:t>
            </w:r>
          </w:p>
        </w:tc>
      </w:tr>
      <w:tr w:rsidR="00D52DED" w:rsidRPr="00D52DED" w14:paraId="239E454E"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89B9014"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120 a</w:t>
            </w:r>
          </w:p>
        </w:tc>
        <w:tc>
          <w:tcPr>
            <w:tcW w:w="1160" w:type="dxa"/>
            <w:tcBorders>
              <w:top w:val="nil"/>
              <w:left w:val="nil"/>
              <w:bottom w:val="single" w:sz="4" w:space="0" w:color="auto"/>
              <w:right w:val="single" w:sz="4" w:space="0" w:color="auto"/>
            </w:tcBorders>
            <w:shd w:val="clear" w:color="auto" w:fill="auto"/>
            <w:noWrap/>
            <w:vAlign w:val="bottom"/>
            <w:hideMark/>
          </w:tcPr>
          <w:p w14:paraId="52F31014"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10 196 313</w:t>
            </w:r>
          </w:p>
        </w:tc>
        <w:tc>
          <w:tcPr>
            <w:tcW w:w="1060" w:type="dxa"/>
            <w:tcBorders>
              <w:top w:val="nil"/>
              <w:left w:val="nil"/>
              <w:bottom w:val="single" w:sz="4" w:space="0" w:color="auto"/>
              <w:right w:val="single" w:sz="4" w:space="0" w:color="auto"/>
            </w:tcBorders>
            <w:shd w:val="clear" w:color="auto" w:fill="auto"/>
            <w:noWrap/>
            <w:vAlign w:val="bottom"/>
            <w:hideMark/>
          </w:tcPr>
          <w:p w14:paraId="51BCADAD"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4E5F9A97"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44BA7D67"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4169BD7F"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10978C41"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25.3</w:t>
            </w:r>
          </w:p>
        </w:tc>
        <w:tc>
          <w:tcPr>
            <w:tcW w:w="1662" w:type="dxa"/>
            <w:tcBorders>
              <w:top w:val="nil"/>
              <w:left w:val="nil"/>
              <w:bottom w:val="single" w:sz="4" w:space="0" w:color="auto"/>
              <w:right w:val="single" w:sz="4" w:space="0" w:color="auto"/>
            </w:tcBorders>
            <w:shd w:val="clear" w:color="auto" w:fill="auto"/>
            <w:noWrap/>
            <w:vAlign w:val="bottom"/>
            <w:hideMark/>
          </w:tcPr>
          <w:p w14:paraId="20EC484C"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3361.6</w:t>
            </w:r>
          </w:p>
        </w:tc>
      </w:tr>
      <w:tr w:rsidR="00D52DED" w:rsidRPr="00D52DED" w14:paraId="14905DC1"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9D595EF"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121 d</w:t>
            </w:r>
          </w:p>
        </w:tc>
        <w:tc>
          <w:tcPr>
            <w:tcW w:w="1160" w:type="dxa"/>
            <w:tcBorders>
              <w:top w:val="nil"/>
              <w:left w:val="nil"/>
              <w:bottom w:val="single" w:sz="4" w:space="0" w:color="auto"/>
              <w:right w:val="single" w:sz="4" w:space="0" w:color="auto"/>
            </w:tcBorders>
            <w:shd w:val="clear" w:color="auto" w:fill="auto"/>
            <w:noWrap/>
            <w:vAlign w:val="bottom"/>
            <w:hideMark/>
          </w:tcPr>
          <w:p w14:paraId="61E5A812"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10 307 313</w:t>
            </w:r>
          </w:p>
        </w:tc>
        <w:tc>
          <w:tcPr>
            <w:tcW w:w="1060" w:type="dxa"/>
            <w:tcBorders>
              <w:top w:val="nil"/>
              <w:left w:val="nil"/>
              <w:bottom w:val="single" w:sz="4" w:space="0" w:color="auto"/>
              <w:right w:val="single" w:sz="4" w:space="0" w:color="auto"/>
            </w:tcBorders>
            <w:shd w:val="clear" w:color="auto" w:fill="auto"/>
            <w:noWrap/>
            <w:vAlign w:val="bottom"/>
            <w:hideMark/>
          </w:tcPr>
          <w:p w14:paraId="426DA7DC"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03CD7D4A"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7D4C359A"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6FB15E36"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027834D5"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13.3</w:t>
            </w:r>
          </w:p>
        </w:tc>
        <w:tc>
          <w:tcPr>
            <w:tcW w:w="1662" w:type="dxa"/>
            <w:tcBorders>
              <w:top w:val="nil"/>
              <w:left w:val="nil"/>
              <w:bottom w:val="single" w:sz="4" w:space="0" w:color="auto"/>
              <w:right w:val="single" w:sz="4" w:space="0" w:color="auto"/>
            </w:tcBorders>
            <w:shd w:val="clear" w:color="auto" w:fill="auto"/>
            <w:noWrap/>
            <w:vAlign w:val="bottom"/>
            <w:hideMark/>
          </w:tcPr>
          <w:p w14:paraId="588F828E"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1421.9</w:t>
            </w:r>
          </w:p>
        </w:tc>
      </w:tr>
      <w:tr w:rsidR="00D52DED" w:rsidRPr="00D52DED" w14:paraId="0778E434"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1696944"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122 a</w:t>
            </w:r>
          </w:p>
        </w:tc>
        <w:tc>
          <w:tcPr>
            <w:tcW w:w="1160" w:type="dxa"/>
            <w:tcBorders>
              <w:top w:val="nil"/>
              <w:left w:val="nil"/>
              <w:bottom w:val="single" w:sz="4" w:space="0" w:color="auto"/>
              <w:right w:val="single" w:sz="4" w:space="0" w:color="auto"/>
            </w:tcBorders>
            <w:shd w:val="clear" w:color="auto" w:fill="auto"/>
            <w:noWrap/>
            <w:vAlign w:val="bottom"/>
            <w:hideMark/>
          </w:tcPr>
          <w:p w14:paraId="43F8195D"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10 215 212</w:t>
            </w:r>
          </w:p>
        </w:tc>
        <w:tc>
          <w:tcPr>
            <w:tcW w:w="1060" w:type="dxa"/>
            <w:tcBorders>
              <w:top w:val="nil"/>
              <w:left w:val="nil"/>
              <w:bottom w:val="single" w:sz="4" w:space="0" w:color="auto"/>
              <w:right w:val="single" w:sz="4" w:space="0" w:color="auto"/>
            </w:tcBorders>
            <w:shd w:val="clear" w:color="auto" w:fill="auto"/>
            <w:noWrap/>
            <w:vAlign w:val="bottom"/>
            <w:hideMark/>
          </w:tcPr>
          <w:p w14:paraId="1FF1DF74"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1D161BD7"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7436D182"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76105039"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6AE29F67"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6.4</w:t>
            </w:r>
          </w:p>
        </w:tc>
        <w:tc>
          <w:tcPr>
            <w:tcW w:w="1662" w:type="dxa"/>
            <w:tcBorders>
              <w:top w:val="nil"/>
              <w:left w:val="nil"/>
              <w:bottom w:val="single" w:sz="4" w:space="0" w:color="auto"/>
              <w:right w:val="single" w:sz="4" w:space="0" w:color="auto"/>
            </w:tcBorders>
            <w:shd w:val="clear" w:color="auto" w:fill="auto"/>
            <w:noWrap/>
            <w:vAlign w:val="bottom"/>
            <w:hideMark/>
          </w:tcPr>
          <w:p w14:paraId="130A26A3"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525.2</w:t>
            </w:r>
          </w:p>
        </w:tc>
      </w:tr>
      <w:tr w:rsidR="00D52DED" w:rsidRPr="00D52DED" w14:paraId="350B269F"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43D76014"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122 c</w:t>
            </w:r>
          </w:p>
        </w:tc>
        <w:tc>
          <w:tcPr>
            <w:tcW w:w="1160" w:type="dxa"/>
            <w:tcBorders>
              <w:top w:val="nil"/>
              <w:left w:val="nil"/>
              <w:bottom w:val="single" w:sz="4" w:space="0" w:color="auto"/>
              <w:right w:val="single" w:sz="4" w:space="0" w:color="auto"/>
            </w:tcBorders>
            <w:shd w:val="clear" w:color="auto" w:fill="auto"/>
            <w:noWrap/>
            <w:vAlign w:val="bottom"/>
            <w:hideMark/>
          </w:tcPr>
          <w:p w14:paraId="388DBA28"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26 197 212</w:t>
            </w:r>
          </w:p>
        </w:tc>
        <w:tc>
          <w:tcPr>
            <w:tcW w:w="1060" w:type="dxa"/>
            <w:tcBorders>
              <w:top w:val="nil"/>
              <w:left w:val="nil"/>
              <w:bottom w:val="single" w:sz="4" w:space="0" w:color="auto"/>
              <w:right w:val="single" w:sz="4" w:space="0" w:color="auto"/>
            </w:tcBorders>
            <w:shd w:val="clear" w:color="auto" w:fill="auto"/>
            <w:noWrap/>
            <w:vAlign w:val="bottom"/>
            <w:hideMark/>
          </w:tcPr>
          <w:p w14:paraId="302B50AC"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56" w:type="dxa"/>
            <w:tcBorders>
              <w:top w:val="nil"/>
              <w:left w:val="nil"/>
              <w:bottom w:val="single" w:sz="4" w:space="0" w:color="auto"/>
              <w:right w:val="single" w:sz="4" w:space="0" w:color="auto"/>
            </w:tcBorders>
            <w:shd w:val="clear" w:color="auto" w:fill="auto"/>
            <w:noWrap/>
            <w:vAlign w:val="bottom"/>
            <w:hideMark/>
          </w:tcPr>
          <w:p w14:paraId="08C29C8C"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bottom"/>
            <w:hideMark/>
          </w:tcPr>
          <w:p w14:paraId="2CFC53F8"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940" w:type="dxa"/>
            <w:tcBorders>
              <w:top w:val="nil"/>
              <w:left w:val="nil"/>
              <w:bottom w:val="single" w:sz="4" w:space="0" w:color="auto"/>
              <w:right w:val="single" w:sz="4" w:space="0" w:color="auto"/>
            </w:tcBorders>
            <w:shd w:val="clear" w:color="auto" w:fill="auto"/>
            <w:noWrap/>
            <w:vAlign w:val="bottom"/>
            <w:hideMark/>
          </w:tcPr>
          <w:p w14:paraId="672E11E8"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220" w:type="dxa"/>
            <w:tcBorders>
              <w:top w:val="nil"/>
              <w:left w:val="nil"/>
              <w:bottom w:val="single" w:sz="4" w:space="0" w:color="auto"/>
              <w:right w:val="single" w:sz="4" w:space="0" w:color="auto"/>
            </w:tcBorders>
            <w:shd w:val="clear" w:color="auto" w:fill="auto"/>
            <w:noWrap/>
            <w:vAlign w:val="bottom"/>
            <w:hideMark/>
          </w:tcPr>
          <w:p w14:paraId="6D71CFB0"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9.3</w:t>
            </w:r>
          </w:p>
        </w:tc>
        <w:tc>
          <w:tcPr>
            <w:tcW w:w="1662" w:type="dxa"/>
            <w:tcBorders>
              <w:top w:val="nil"/>
              <w:left w:val="nil"/>
              <w:bottom w:val="single" w:sz="4" w:space="0" w:color="auto"/>
              <w:right w:val="single" w:sz="4" w:space="0" w:color="auto"/>
            </w:tcBorders>
            <w:shd w:val="clear" w:color="auto" w:fill="auto"/>
            <w:noWrap/>
            <w:vAlign w:val="bottom"/>
            <w:hideMark/>
          </w:tcPr>
          <w:p w14:paraId="42398E0B" w14:textId="77777777" w:rsidR="00D52DED" w:rsidRPr="00D52DED" w:rsidRDefault="00D52DED" w:rsidP="00D52DED">
            <w:pPr>
              <w:suppressAutoHyphens w:val="0"/>
              <w:autoSpaceDN/>
              <w:spacing w:line="240" w:lineRule="auto"/>
              <w:ind w:firstLine="0"/>
              <w:jc w:val="center"/>
              <w:textAlignment w:val="auto"/>
              <w:rPr>
                <w:rFonts w:eastAsia="Times New Roman"/>
                <w:color w:val="000000"/>
                <w:sz w:val="20"/>
                <w:szCs w:val="20"/>
                <w:lang w:eastAsia="sr-Latn-RS"/>
              </w:rPr>
            </w:pPr>
            <w:r w:rsidRPr="00D52DED">
              <w:rPr>
                <w:rFonts w:eastAsia="Times New Roman"/>
                <w:color w:val="000000"/>
                <w:sz w:val="20"/>
                <w:szCs w:val="20"/>
                <w:lang w:eastAsia="sr-Latn-RS"/>
              </w:rPr>
              <w:t>581.5</w:t>
            </w:r>
          </w:p>
        </w:tc>
      </w:tr>
      <w:tr w:rsidR="00D52DED" w:rsidRPr="00D52DED" w14:paraId="0727AFFA" w14:textId="77777777" w:rsidTr="00D52DED">
        <w:trPr>
          <w:trHeight w:val="300"/>
          <w:jc w:val="center"/>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14:paraId="07D56773" w14:textId="77777777" w:rsidR="00D52DED" w:rsidRPr="00D52DED" w:rsidRDefault="00D52DED" w:rsidP="00D52DED">
            <w:pPr>
              <w:suppressAutoHyphens w:val="0"/>
              <w:autoSpaceDN/>
              <w:spacing w:line="240" w:lineRule="auto"/>
              <w:ind w:firstLine="0"/>
              <w:jc w:val="center"/>
              <w:textAlignment w:val="auto"/>
              <w:rPr>
                <w:rFonts w:eastAsia="Times New Roman"/>
                <w:b/>
                <w:bCs/>
                <w:color w:val="000000"/>
                <w:sz w:val="20"/>
                <w:szCs w:val="20"/>
                <w:lang w:eastAsia="sr-Latn-RS"/>
              </w:rPr>
            </w:pPr>
            <w:r w:rsidRPr="00D52DED">
              <w:rPr>
                <w:rFonts w:eastAsia="Times New Roman"/>
                <w:b/>
                <w:bCs/>
                <w:color w:val="000000"/>
                <w:sz w:val="20"/>
                <w:szCs w:val="20"/>
                <w:lang w:eastAsia="sr-Latn-RS"/>
              </w:rPr>
              <w:t>Укупно</w:t>
            </w:r>
          </w:p>
        </w:tc>
        <w:tc>
          <w:tcPr>
            <w:tcW w:w="1160" w:type="dxa"/>
            <w:tcBorders>
              <w:top w:val="nil"/>
              <w:left w:val="nil"/>
              <w:bottom w:val="single" w:sz="4" w:space="0" w:color="auto"/>
              <w:right w:val="single" w:sz="4" w:space="0" w:color="auto"/>
            </w:tcBorders>
            <w:shd w:val="clear" w:color="auto" w:fill="auto"/>
            <w:noWrap/>
            <w:vAlign w:val="bottom"/>
            <w:hideMark/>
          </w:tcPr>
          <w:p w14:paraId="20EE5768" w14:textId="77777777" w:rsidR="00D52DED" w:rsidRPr="00D52DED" w:rsidRDefault="00D52DED" w:rsidP="00D52DED">
            <w:pPr>
              <w:suppressAutoHyphens w:val="0"/>
              <w:autoSpaceDN/>
              <w:spacing w:line="240" w:lineRule="auto"/>
              <w:ind w:firstLine="0"/>
              <w:jc w:val="left"/>
              <w:textAlignment w:val="auto"/>
              <w:rPr>
                <w:rFonts w:eastAsia="Times New Roman"/>
                <w:color w:val="000000"/>
                <w:sz w:val="20"/>
                <w:szCs w:val="20"/>
                <w:lang w:eastAsia="sr-Latn-RS"/>
              </w:rPr>
            </w:pPr>
            <w:r w:rsidRPr="00D52DED">
              <w:rPr>
                <w:rFonts w:eastAsia="Times New Roman"/>
                <w:color w:val="000000"/>
                <w:sz w:val="20"/>
                <w:szCs w:val="20"/>
                <w:lang w:eastAsia="sr-Latn-RS"/>
              </w:rPr>
              <w:t> </w:t>
            </w:r>
          </w:p>
        </w:tc>
        <w:tc>
          <w:tcPr>
            <w:tcW w:w="1060" w:type="dxa"/>
            <w:tcBorders>
              <w:top w:val="nil"/>
              <w:left w:val="nil"/>
              <w:bottom w:val="single" w:sz="4" w:space="0" w:color="auto"/>
              <w:right w:val="single" w:sz="4" w:space="0" w:color="auto"/>
            </w:tcBorders>
            <w:shd w:val="clear" w:color="auto" w:fill="auto"/>
            <w:noWrap/>
            <w:vAlign w:val="bottom"/>
            <w:hideMark/>
          </w:tcPr>
          <w:p w14:paraId="729C0632" w14:textId="77777777" w:rsidR="00D52DED" w:rsidRPr="00D52DED" w:rsidRDefault="00D52DED" w:rsidP="00D52DED">
            <w:pPr>
              <w:suppressAutoHyphens w:val="0"/>
              <w:autoSpaceDN/>
              <w:spacing w:line="240" w:lineRule="auto"/>
              <w:ind w:firstLine="0"/>
              <w:jc w:val="center"/>
              <w:textAlignment w:val="auto"/>
              <w:rPr>
                <w:rFonts w:eastAsia="Times New Roman"/>
                <w:b/>
                <w:bCs/>
                <w:color w:val="000000"/>
                <w:sz w:val="20"/>
                <w:szCs w:val="20"/>
                <w:lang w:eastAsia="sr-Latn-RS"/>
              </w:rPr>
            </w:pPr>
            <w:r w:rsidRPr="00D52DED">
              <w:rPr>
                <w:rFonts w:eastAsia="Times New Roman"/>
                <w:b/>
                <w:bCs/>
                <w:color w:val="000000"/>
                <w:sz w:val="20"/>
                <w:szCs w:val="20"/>
                <w:lang w:eastAsia="sr-Latn-RS"/>
              </w:rPr>
              <w:t>55.0</w:t>
            </w:r>
          </w:p>
        </w:tc>
        <w:tc>
          <w:tcPr>
            <w:tcW w:w="1256" w:type="dxa"/>
            <w:tcBorders>
              <w:top w:val="nil"/>
              <w:left w:val="nil"/>
              <w:bottom w:val="single" w:sz="4" w:space="0" w:color="auto"/>
              <w:right w:val="single" w:sz="4" w:space="0" w:color="auto"/>
            </w:tcBorders>
            <w:shd w:val="clear" w:color="auto" w:fill="auto"/>
            <w:noWrap/>
            <w:vAlign w:val="bottom"/>
            <w:hideMark/>
          </w:tcPr>
          <w:p w14:paraId="66A6AF10" w14:textId="77777777" w:rsidR="00D52DED" w:rsidRPr="00D52DED" w:rsidRDefault="00D52DED" w:rsidP="00D52DED">
            <w:pPr>
              <w:suppressAutoHyphens w:val="0"/>
              <w:autoSpaceDN/>
              <w:spacing w:line="240" w:lineRule="auto"/>
              <w:ind w:firstLine="0"/>
              <w:jc w:val="center"/>
              <w:textAlignment w:val="auto"/>
              <w:rPr>
                <w:rFonts w:eastAsia="Times New Roman"/>
                <w:b/>
                <w:bCs/>
                <w:color w:val="000000"/>
                <w:sz w:val="20"/>
                <w:szCs w:val="20"/>
                <w:lang w:eastAsia="sr-Latn-RS"/>
              </w:rPr>
            </w:pPr>
            <w:r w:rsidRPr="00D52DED">
              <w:rPr>
                <w:rFonts w:eastAsia="Times New Roman"/>
                <w:b/>
                <w:bCs/>
                <w:color w:val="000000"/>
                <w:sz w:val="20"/>
                <w:szCs w:val="20"/>
                <w:lang w:eastAsia="sr-Latn-RS"/>
              </w:rPr>
              <w:t>4901.9</w:t>
            </w:r>
          </w:p>
        </w:tc>
        <w:tc>
          <w:tcPr>
            <w:tcW w:w="760" w:type="dxa"/>
            <w:tcBorders>
              <w:top w:val="nil"/>
              <w:left w:val="nil"/>
              <w:bottom w:val="single" w:sz="4" w:space="0" w:color="auto"/>
              <w:right w:val="single" w:sz="4" w:space="0" w:color="auto"/>
            </w:tcBorders>
            <w:shd w:val="clear" w:color="auto" w:fill="auto"/>
            <w:noWrap/>
            <w:vAlign w:val="bottom"/>
            <w:hideMark/>
          </w:tcPr>
          <w:p w14:paraId="2396DF3E" w14:textId="77777777" w:rsidR="00D52DED" w:rsidRPr="00D52DED" w:rsidRDefault="00D52DED" w:rsidP="00D52DED">
            <w:pPr>
              <w:suppressAutoHyphens w:val="0"/>
              <w:autoSpaceDN/>
              <w:spacing w:line="240" w:lineRule="auto"/>
              <w:ind w:firstLine="0"/>
              <w:jc w:val="center"/>
              <w:textAlignment w:val="auto"/>
              <w:rPr>
                <w:rFonts w:eastAsia="Times New Roman"/>
                <w:b/>
                <w:bCs/>
                <w:color w:val="000000"/>
                <w:sz w:val="20"/>
                <w:szCs w:val="20"/>
                <w:lang w:eastAsia="sr-Latn-RS"/>
              </w:rPr>
            </w:pPr>
            <w:r w:rsidRPr="00D52DED">
              <w:rPr>
                <w:rFonts w:eastAsia="Times New Roman"/>
                <w:b/>
                <w:bCs/>
                <w:color w:val="000000"/>
                <w:sz w:val="20"/>
                <w:szCs w:val="20"/>
                <w:lang w:eastAsia="sr-Latn-RS"/>
              </w:rPr>
              <w:t>317.3</w:t>
            </w:r>
          </w:p>
        </w:tc>
        <w:tc>
          <w:tcPr>
            <w:tcW w:w="940" w:type="dxa"/>
            <w:tcBorders>
              <w:top w:val="nil"/>
              <w:left w:val="nil"/>
              <w:bottom w:val="single" w:sz="4" w:space="0" w:color="auto"/>
              <w:right w:val="single" w:sz="4" w:space="0" w:color="auto"/>
            </w:tcBorders>
            <w:shd w:val="clear" w:color="auto" w:fill="auto"/>
            <w:noWrap/>
            <w:vAlign w:val="bottom"/>
            <w:hideMark/>
          </w:tcPr>
          <w:p w14:paraId="6DFF0C9C" w14:textId="77777777" w:rsidR="00D52DED" w:rsidRPr="00D52DED" w:rsidRDefault="00D52DED" w:rsidP="00D52DED">
            <w:pPr>
              <w:suppressAutoHyphens w:val="0"/>
              <w:autoSpaceDN/>
              <w:spacing w:line="240" w:lineRule="auto"/>
              <w:ind w:firstLine="0"/>
              <w:jc w:val="center"/>
              <w:textAlignment w:val="auto"/>
              <w:rPr>
                <w:rFonts w:eastAsia="Times New Roman"/>
                <w:b/>
                <w:bCs/>
                <w:color w:val="000000"/>
                <w:sz w:val="20"/>
                <w:szCs w:val="20"/>
                <w:lang w:eastAsia="sr-Latn-RS"/>
              </w:rPr>
            </w:pPr>
            <w:r w:rsidRPr="00D52DED">
              <w:rPr>
                <w:rFonts w:eastAsia="Times New Roman"/>
                <w:b/>
                <w:bCs/>
                <w:color w:val="000000"/>
                <w:sz w:val="20"/>
                <w:szCs w:val="20"/>
                <w:lang w:eastAsia="sr-Latn-RS"/>
              </w:rPr>
              <w:t>45135.8</w:t>
            </w:r>
          </w:p>
        </w:tc>
        <w:tc>
          <w:tcPr>
            <w:tcW w:w="1220" w:type="dxa"/>
            <w:tcBorders>
              <w:top w:val="nil"/>
              <w:left w:val="nil"/>
              <w:bottom w:val="single" w:sz="4" w:space="0" w:color="auto"/>
              <w:right w:val="single" w:sz="4" w:space="0" w:color="auto"/>
            </w:tcBorders>
            <w:shd w:val="clear" w:color="auto" w:fill="auto"/>
            <w:noWrap/>
            <w:vAlign w:val="bottom"/>
            <w:hideMark/>
          </w:tcPr>
          <w:p w14:paraId="6C93BAA0" w14:textId="77777777" w:rsidR="00D52DED" w:rsidRPr="00D52DED" w:rsidRDefault="00D52DED" w:rsidP="00D52DED">
            <w:pPr>
              <w:suppressAutoHyphens w:val="0"/>
              <w:autoSpaceDN/>
              <w:spacing w:line="240" w:lineRule="auto"/>
              <w:ind w:firstLine="0"/>
              <w:jc w:val="center"/>
              <w:textAlignment w:val="auto"/>
              <w:rPr>
                <w:rFonts w:eastAsia="Times New Roman"/>
                <w:b/>
                <w:bCs/>
                <w:color w:val="000000"/>
                <w:sz w:val="20"/>
                <w:szCs w:val="20"/>
                <w:lang w:eastAsia="sr-Latn-RS"/>
              </w:rPr>
            </w:pPr>
            <w:r w:rsidRPr="00D52DED">
              <w:rPr>
                <w:rFonts w:eastAsia="Times New Roman"/>
                <w:b/>
                <w:bCs/>
                <w:color w:val="000000"/>
                <w:sz w:val="20"/>
                <w:szCs w:val="20"/>
                <w:lang w:eastAsia="sr-Latn-RS"/>
              </w:rPr>
              <w:t>651.8</w:t>
            </w:r>
          </w:p>
        </w:tc>
        <w:tc>
          <w:tcPr>
            <w:tcW w:w="1662" w:type="dxa"/>
            <w:tcBorders>
              <w:top w:val="nil"/>
              <w:left w:val="nil"/>
              <w:bottom w:val="single" w:sz="4" w:space="0" w:color="auto"/>
              <w:right w:val="single" w:sz="4" w:space="0" w:color="auto"/>
            </w:tcBorders>
            <w:shd w:val="clear" w:color="auto" w:fill="auto"/>
            <w:noWrap/>
            <w:vAlign w:val="bottom"/>
            <w:hideMark/>
          </w:tcPr>
          <w:p w14:paraId="7A6B7300" w14:textId="77777777" w:rsidR="00D52DED" w:rsidRPr="00D52DED" w:rsidRDefault="00D52DED" w:rsidP="00D52DED">
            <w:pPr>
              <w:suppressAutoHyphens w:val="0"/>
              <w:autoSpaceDN/>
              <w:spacing w:line="240" w:lineRule="auto"/>
              <w:ind w:firstLine="0"/>
              <w:jc w:val="center"/>
              <w:textAlignment w:val="auto"/>
              <w:rPr>
                <w:rFonts w:eastAsia="Times New Roman"/>
                <w:b/>
                <w:bCs/>
                <w:color w:val="000000"/>
                <w:sz w:val="20"/>
                <w:szCs w:val="20"/>
                <w:lang w:eastAsia="sr-Latn-RS"/>
              </w:rPr>
            </w:pPr>
            <w:r w:rsidRPr="00D52DED">
              <w:rPr>
                <w:rFonts w:eastAsia="Times New Roman"/>
                <w:b/>
                <w:bCs/>
                <w:color w:val="000000"/>
                <w:sz w:val="20"/>
                <w:szCs w:val="20"/>
                <w:lang w:eastAsia="sr-Latn-RS"/>
              </w:rPr>
              <w:t>94270.7</w:t>
            </w:r>
          </w:p>
        </w:tc>
      </w:tr>
    </w:tbl>
    <w:p w14:paraId="20524896" w14:textId="77777777" w:rsidR="00586527" w:rsidRDefault="00586527" w:rsidP="00D52DED">
      <w:pPr>
        <w:tabs>
          <w:tab w:val="left" w:pos="2110"/>
        </w:tabs>
        <w:ind w:firstLine="0"/>
        <w:rPr>
          <w:sz w:val="24"/>
          <w:szCs w:val="24"/>
          <w:lang w:val="sr-Cyrl-RS"/>
        </w:rPr>
      </w:pPr>
    </w:p>
    <w:p w14:paraId="4079CBC8" w14:textId="15C35991" w:rsidR="00586527" w:rsidRPr="00586527" w:rsidRDefault="00586527" w:rsidP="00586527">
      <w:pPr>
        <w:tabs>
          <w:tab w:val="left" w:pos="2110"/>
        </w:tabs>
        <w:rPr>
          <w:sz w:val="24"/>
          <w:szCs w:val="24"/>
          <w:lang w:val="sr-Cyrl-RS"/>
        </w:rPr>
      </w:pPr>
      <w:r w:rsidRPr="00586527">
        <w:rPr>
          <w:sz w:val="24"/>
          <w:szCs w:val="24"/>
          <w:lang w:val="sr-Cyrl-RS"/>
        </w:rPr>
        <w:t xml:space="preserve">Укупна површина одлучно зрелих састојина за сечу је </w:t>
      </w:r>
      <w:r w:rsidR="00D52DED">
        <w:rPr>
          <w:sz w:val="24"/>
          <w:szCs w:val="24"/>
          <w:lang w:val="sr-Cyrl-RS"/>
        </w:rPr>
        <w:t xml:space="preserve">55,0 </w:t>
      </w:r>
      <w:r w:rsidRPr="00586527">
        <w:rPr>
          <w:sz w:val="24"/>
          <w:szCs w:val="24"/>
          <w:lang w:val="sr-Cyrl-RS"/>
        </w:rPr>
        <w:t>ха. У овим састојина се у овом уређајном периоду планира завршни и нахнадни сек и оне ће након извођења планираних сеча у наредном уређајним периоду највећим делом прећи у први добни разред.</w:t>
      </w:r>
    </w:p>
    <w:p w14:paraId="1B8B8E0D" w14:textId="1741007D" w:rsidR="00586527" w:rsidRPr="00586527" w:rsidRDefault="00586527" w:rsidP="00586527">
      <w:pPr>
        <w:tabs>
          <w:tab w:val="left" w:pos="2110"/>
        </w:tabs>
        <w:rPr>
          <w:sz w:val="24"/>
          <w:szCs w:val="24"/>
          <w:lang w:val="sr-Cyrl-RS"/>
        </w:rPr>
      </w:pPr>
      <w:r w:rsidRPr="00586527">
        <w:rPr>
          <w:sz w:val="24"/>
          <w:szCs w:val="24"/>
          <w:lang w:val="sr-Cyrl-RS"/>
        </w:rPr>
        <w:t xml:space="preserve">Површина састојина које су зреле за сечу је </w:t>
      </w:r>
      <w:r w:rsidR="00D52DED">
        <w:rPr>
          <w:sz w:val="24"/>
          <w:szCs w:val="24"/>
          <w:lang w:val="sr-Cyrl-RS"/>
        </w:rPr>
        <w:t>317,3</w:t>
      </w:r>
      <w:r>
        <w:rPr>
          <w:sz w:val="24"/>
          <w:szCs w:val="24"/>
        </w:rPr>
        <w:t xml:space="preserve"> </w:t>
      </w:r>
      <w:r w:rsidRPr="00586527">
        <w:rPr>
          <w:sz w:val="24"/>
          <w:szCs w:val="24"/>
          <w:lang w:val="sr-Cyrl-RS"/>
        </w:rPr>
        <w:t xml:space="preserve">ха и у овим састојинама се у овом уређајном периоду планира оплодни сек. Ове састојине ће у неком наредном периоду (за 20-ак година) прећи у први добни разред. </w:t>
      </w:r>
    </w:p>
    <w:p w14:paraId="0A49BBA9" w14:textId="3813A917" w:rsidR="00586527" w:rsidRDefault="00586527" w:rsidP="00586527">
      <w:pPr>
        <w:tabs>
          <w:tab w:val="left" w:pos="2110"/>
        </w:tabs>
        <w:rPr>
          <w:sz w:val="24"/>
          <w:szCs w:val="24"/>
          <w:lang w:val="sr-Cyrl-RS"/>
        </w:rPr>
      </w:pPr>
      <w:r w:rsidRPr="00586527">
        <w:rPr>
          <w:sz w:val="24"/>
          <w:szCs w:val="24"/>
          <w:lang w:val="sr-Cyrl-RS"/>
        </w:rPr>
        <w:t xml:space="preserve">Састојине које су на граници сечиве зрелости су заступљене на површини од </w:t>
      </w:r>
      <w:r w:rsidR="00D52DED">
        <w:rPr>
          <w:sz w:val="24"/>
          <w:szCs w:val="24"/>
          <w:lang w:val="sr-Cyrl-RS"/>
        </w:rPr>
        <w:t>651,8</w:t>
      </w:r>
      <w:r>
        <w:rPr>
          <w:sz w:val="24"/>
          <w:szCs w:val="24"/>
        </w:rPr>
        <w:t xml:space="preserve"> </w:t>
      </w:r>
      <w:r w:rsidRPr="00586527">
        <w:rPr>
          <w:sz w:val="24"/>
          <w:szCs w:val="24"/>
          <w:lang w:val="sr-Cyrl-RS"/>
        </w:rPr>
        <w:t xml:space="preserve">ха и </w:t>
      </w:r>
      <w:r>
        <w:rPr>
          <w:sz w:val="24"/>
          <w:szCs w:val="24"/>
          <w:lang w:val="sr-Cyrl-RS"/>
        </w:rPr>
        <w:t>у њима</w:t>
      </w:r>
      <w:r w:rsidRPr="00586527">
        <w:rPr>
          <w:sz w:val="24"/>
          <w:szCs w:val="24"/>
          <w:lang w:val="sr-Cyrl-RS"/>
        </w:rPr>
        <w:t xml:space="preserve"> ће у овом уређајном периоду бити</w:t>
      </w:r>
      <w:r w:rsidR="00FE7DB4">
        <w:rPr>
          <w:sz w:val="24"/>
          <w:szCs w:val="24"/>
          <w:lang w:val="sr-Cyrl-RS"/>
        </w:rPr>
        <w:t xml:space="preserve"> планиране прореде или</w:t>
      </w:r>
      <w:r w:rsidRPr="00586527">
        <w:rPr>
          <w:sz w:val="24"/>
          <w:szCs w:val="24"/>
          <w:lang w:val="sr-Cyrl-RS"/>
        </w:rPr>
        <w:t xml:space="preserve"> прелазн</w:t>
      </w:r>
      <w:r w:rsidR="00FE7DB4">
        <w:rPr>
          <w:sz w:val="24"/>
          <w:szCs w:val="24"/>
          <w:lang w:val="sr-Cyrl-RS"/>
        </w:rPr>
        <w:t>о</w:t>
      </w:r>
      <w:r w:rsidRPr="00586527">
        <w:rPr>
          <w:sz w:val="24"/>
          <w:szCs w:val="24"/>
          <w:lang w:val="sr-Cyrl-RS"/>
        </w:rPr>
        <w:t xml:space="preserve"> газдовање</w:t>
      </w:r>
      <w:r w:rsidR="00D52DED">
        <w:rPr>
          <w:sz w:val="24"/>
          <w:szCs w:val="24"/>
          <w:lang w:val="sr-Cyrl-RS"/>
        </w:rPr>
        <w:t xml:space="preserve"> и оне ће у неком наредном периоду доћи на ред за обнављање.</w:t>
      </w:r>
    </w:p>
    <w:p w14:paraId="3180990F" w14:textId="654AA667" w:rsidR="00FE7DB4" w:rsidRDefault="00FE7DB4" w:rsidP="00D52DED">
      <w:pPr>
        <w:tabs>
          <w:tab w:val="left" w:pos="2110"/>
        </w:tabs>
        <w:rPr>
          <w:sz w:val="24"/>
          <w:szCs w:val="24"/>
          <w:lang w:val="sr-Cyrl-RS"/>
        </w:rPr>
      </w:pPr>
      <w:r w:rsidRPr="00FE7DB4">
        <w:rPr>
          <w:sz w:val="24"/>
          <w:szCs w:val="24"/>
          <w:lang w:val="sr-Cyrl-RS"/>
        </w:rPr>
        <w:t xml:space="preserve">Да би се боље разумело и сагледало стање у </w:t>
      </w:r>
      <w:r>
        <w:rPr>
          <w:sz w:val="24"/>
          <w:szCs w:val="24"/>
          <w:lang w:val="sr-Cyrl-RS"/>
        </w:rPr>
        <w:t>изданачким</w:t>
      </w:r>
      <w:r w:rsidRPr="00FE7DB4">
        <w:rPr>
          <w:sz w:val="24"/>
          <w:szCs w:val="24"/>
          <w:lang w:val="sr-Cyrl-RS"/>
        </w:rPr>
        <w:t xml:space="preserve"> састојинама </w:t>
      </w:r>
      <w:r>
        <w:rPr>
          <w:sz w:val="24"/>
          <w:szCs w:val="24"/>
          <w:lang w:val="sr-Cyrl-RS"/>
        </w:rPr>
        <w:t>сладуна, цера и китњака</w:t>
      </w:r>
      <w:r w:rsidRPr="00FE7DB4">
        <w:rPr>
          <w:sz w:val="24"/>
          <w:szCs w:val="24"/>
          <w:lang w:val="sr-Cyrl-RS"/>
        </w:rPr>
        <w:t xml:space="preserve">, обједињене су и заједно приказане све газдинске класе </w:t>
      </w:r>
      <w:r>
        <w:rPr>
          <w:sz w:val="24"/>
          <w:szCs w:val="24"/>
          <w:lang w:val="sr-Cyrl-RS"/>
        </w:rPr>
        <w:t>изданачких</w:t>
      </w:r>
      <w:r w:rsidRPr="00FE7DB4">
        <w:rPr>
          <w:sz w:val="24"/>
          <w:szCs w:val="24"/>
          <w:lang w:val="sr-Cyrl-RS"/>
        </w:rPr>
        <w:t xml:space="preserve"> </w:t>
      </w:r>
      <w:r w:rsidRPr="00FE7DB4">
        <w:rPr>
          <w:sz w:val="24"/>
          <w:szCs w:val="24"/>
          <w:lang w:val="sr-Cyrl-RS"/>
        </w:rPr>
        <w:lastRenderedPageBreak/>
        <w:t xml:space="preserve">састојина </w:t>
      </w:r>
      <w:r>
        <w:rPr>
          <w:sz w:val="24"/>
          <w:szCs w:val="24"/>
          <w:lang w:val="sr-Cyrl-RS"/>
        </w:rPr>
        <w:t>сладуна, цера и китњака</w:t>
      </w:r>
      <w:r w:rsidRPr="00FE7DB4">
        <w:rPr>
          <w:sz w:val="24"/>
          <w:szCs w:val="24"/>
          <w:lang w:val="sr-Cyrl-RS"/>
        </w:rPr>
        <w:t xml:space="preserve"> без обзира да ли су чисте или мешовите и </w:t>
      </w:r>
      <w:r>
        <w:rPr>
          <w:sz w:val="24"/>
          <w:szCs w:val="24"/>
          <w:lang w:val="sr-Cyrl-RS"/>
        </w:rPr>
        <w:t>без обзира на то у којој се</w:t>
      </w:r>
      <w:r w:rsidRPr="00FE7DB4">
        <w:rPr>
          <w:sz w:val="24"/>
          <w:szCs w:val="24"/>
          <w:lang w:val="sr-Cyrl-RS"/>
        </w:rPr>
        <w:t xml:space="preserve"> НЦ </w:t>
      </w:r>
      <w:r>
        <w:rPr>
          <w:sz w:val="24"/>
          <w:szCs w:val="24"/>
          <w:lang w:val="sr-Cyrl-RS"/>
        </w:rPr>
        <w:t>налазе</w:t>
      </w:r>
      <w:r w:rsidRPr="00FE7DB4">
        <w:rPr>
          <w:sz w:val="24"/>
          <w:szCs w:val="24"/>
          <w:lang w:val="sr-Cyrl-RS"/>
        </w:rPr>
        <w:t xml:space="preserve">. На следећем графикону је дат свеукупни приказ затеченог и нормалног стања размера добних разреда у тако обједињеним </w:t>
      </w:r>
      <w:r>
        <w:rPr>
          <w:sz w:val="24"/>
          <w:szCs w:val="24"/>
          <w:lang w:val="sr-Cyrl-RS"/>
        </w:rPr>
        <w:t>изданачким</w:t>
      </w:r>
      <w:r w:rsidRPr="00FE7DB4">
        <w:rPr>
          <w:sz w:val="24"/>
          <w:szCs w:val="24"/>
          <w:lang w:val="sr-Cyrl-RS"/>
        </w:rPr>
        <w:t xml:space="preserve"> састојинама </w:t>
      </w:r>
      <w:r>
        <w:rPr>
          <w:sz w:val="24"/>
          <w:szCs w:val="24"/>
          <w:lang w:val="sr-Cyrl-RS"/>
        </w:rPr>
        <w:t>храстова</w:t>
      </w:r>
      <w:r w:rsidRPr="00FE7DB4">
        <w:rPr>
          <w:sz w:val="24"/>
          <w:szCs w:val="24"/>
          <w:lang w:val="sr-Cyrl-RS"/>
        </w:rPr>
        <w:t>:</w:t>
      </w:r>
    </w:p>
    <w:p w14:paraId="20B05BA8" w14:textId="77777777" w:rsidR="00FE7DB4" w:rsidRDefault="00FE7DB4" w:rsidP="00586527">
      <w:pPr>
        <w:tabs>
          <w:tab w:val="left" w:pos="2110"/>
        </w:tabs>
        <w:rPr>
          <w:sz w:val="24"/>
          <w:szCs w:val="24"/>
          <w:lang w:val="sr-Cyrl-RS"/>
        </w:rPr>
      </w:pPr>
    </w:p>
    <w:p w14:paraId="2A814285" w14:textId="19407ADE" w:rsidR="0044060E" w:rsidRDefault="00FE7DB4" w:rsidP="00FE7DB4">
      <w:pPr>
        <w:tabs>
          <w:tab w:val="left" w:pos="2110"/>
        </w:tabs>
        <w:ind w:firstLine="0"/>
        <w:jc w:val="center"/>
        <w:rPr>
          <w:sz w:val="24"/>
          <w:szCs w:val="24"/>
          <w:lang w:val="sr-Cyrl-RS"/>
        </w:rPr>
      </w:pPr>
      <w:r w:rsidRPr="00B84618">
        <w:rPr>
          <w:rFonts w:asciiTheme="minorHAnsi" w:eastAsiaTheme="minorHAnsi" w:hAnsiTheme="minorHAnsi" w:cstheme="minorBidi"/>
          <w:noProof/>
        </w:rPr>
        <w:drawing>
          <wp:inline distT="0" distB="0" distL="0" distR="0" wp14:anchorId="59B64B66" wp14:editId="41775D19">
            <wp:extent cx="5358810" cy="2711303"/>
            <wp:effectExtent l="0" t="0" r="13335" b="13335"/>
            <wp:docPr id="1020966754" name="Chart 1020966754">
              <a:extLst xmlns:a="http://schemas.openxmlformats.org/drawingml/2006/main">
                <a:ext uri="{FF2B5EF4-FFF2-40B4-BE49-F238E27FC236}">
                  <a16:creationId xmlns:a16="http://schemas.microsoft.com/office/drawing/2014/main" id="{C00AE663-4E31-4808-8844-8240612A2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B1C36C" w14:textId="77777777" w:rsidR="0044060E" w:rsidRDefault="0044060E" w:rsidP="00106B2F">
      <w:pPr>
        <w:tabs>
          <w:tab w:val="left" w:pos="2110"/>
        </w:tabs>
        <w:rPr>
          <w:sz w:val="24"/>
          <w:szCs w:val="24"/>
          <w:lang w:val="sr-Cyrl-RS"/>
        </w:rPr>
      </w:pPr>
    </w:p>
    <w:p w14:paraId="3D6EBAAF" w14:textId="77777777" w:rsidR="0044060E" w:rsidRDefault="0044060E" w:rsidP="00D52DED">
      <w:pPr>
        <w:tabs>
          <w:tab w:val="left" w:pos="2110"/>
        </w:tabs>
        <w:ind w:firstLine="0"/>
        <w:rPr>
          <w:sz w:val="24"/>
          <w:szCs w:val="24"/>
          <w:lang w:val="sr-Cyrl-RS"/>
        </w:rPr>
      </w:pPr>
    </w:p>
    <w:p w14:paraId="03F00160" w14:textId="0AFD59B0" w:rsidR="0044060E" w:rsidRDefault="00586527" w:rsidP="00106B2F">
      <w:pPr>
        <w:tabs>
          <w:tab w:val="left" w:pos="2110"/>
        </w:tabs>
        <w:rPr>
          <w:sz w:val="24"/>
          <w:szCs w:val="24"/>
          <w:lang w:val="sr-Cyrl-RS"/>
        </w:rPr>
      </w:pPr>
      <w:r w:rsidRPr="00586527">
        <w:rPr>
          <w:sz w:val="24"/>
          <w:szCs w:val="24"/>
          <w:lang w:val="sr-Cyrl-RS"/>
        </w:rPr>
        <w:t>Рекапитулација сеча обнављања једнодобних састојина по полураздобљима и врсти сека:</w:t>
      </w:r>
    </w:p>
    <w:p w14:paraId="59756885" w14:textId="77777777" w:rsidR="00586527" w:rsidRDefault="00586527" w:rsidP="00586527">
      <w:pPr>
        <w:tabs>
          <w:tab w:val="left" w:pos="2110"/>
        </w:tabs>
        <w:ind w:firstLine="0"/>
        <w:rPr>
          <w:sz w:val="24"/>
          <w:szCs w:val="24"/>
          <w:lang w:val="sr-Cyrl-RS"/>
        </w:rPr>
      </w:pPr>
    </w:p>
    <w:tbl>
      <w:tblPr>
        <w:tblW w:w="8040" w:type="dxa"/>
        <w:jc w:val="center"/>
        <w:tblLook w:val="04A0" w:firstRow="1" w:lastRow="0" w:firstColumn="1" w:lastColumn="0" w:noHBand="0" w:noVBand="1"/>
      </w:tblPr>
      <w:tblGrid>
        <w:gridCol w:w="2277"/>
        <w:gridCol w:w="1220"/>
        <w:gridCol w:w="1000"/>
        <w:gridCol w:w="1150"/>
        <w:gridCol w:w="903"/>
        <w:gridCol w:w="1150"/>
        <w:gridCol w:w="903"/>
      </w:tblGrid>
      <w:tr w:rsidR="00586527" w:rsidRPr="00586527" w14:paraId="7CA4EDC5" w14:textId="77777777" w:rsidTr="00586527">
        <w:trPr>
          <w:trHeight w:val="300"/>
          <w:jc w:val="center"/>
        </w:trPr>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DCA5DF" w14:textId="77777777" w:rsidR="00586527" w:rsidRPr="00586527" w:rsidRDefault="00586527" w:rsidP="00586527">
            <w:pPr>
              <w:suppressAutoHyphens w:val="0"/>
              <w:autoSpaceDN/>
              <w:spacing w:line="240" w:lineRule="auto"/>
              <w:ind w:firstLine="0"/>
              <w:jc w:val="center"/>
              <w:textAlignment w:val="auto"/>
              <w:rPr>
                <w:rFonts w:eastAsia="Times New Roman"/>
                <w:b/>
                <w:bCs/>
                <w:color w:val="000000"/>
                <w:sz w:val="20"/>
                <w:szCs w:val="20"/>
                <w:lang w:eastAsia="sr-Latn-RS"/>
              </w:rPr>
            </w:pPr>
            <w:r w:rsidRPr="00586527">
              <w:rPr>
                <w:rFonts w:eastAsia="Times New Roman"/>
                <w:b/>
                <w:bCs/>
                <w:color w:val="000000"/>
                <w:sz w:val="20"/>
                <w:szCs w:val="20"/>
                <w:lang w:eastAsia="sr-Latn-RS"/>
              </w:rPr>
              <w:t>Врста сече</w:t>
            </w:r>
          </w:p>
        </w:tc>
        <w:tc>
          <w:tcPr>
            <w:tcW w:w="22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D45193" w14:textId="77777777" w:rsidR="00586527" w:rsidRPr="00586527" w:rsidRDefault="00586527" w:rsidP="00586527">
            <w:pPr>
              <w:suppressAutoHyphens w:val="0"/>
              <w:autoSpaceDN/>
              <w:spacing w:line="240" w:lineRule="auto"/>
              <w:ind w:firstLine="0"/>
              <w:jc w:val="center"/>
              <w:textAlignment w:val="auto"/>
              <w:rPr>
                <w:rFonts w:eastAsia="Times New Roman"/>
                <w:b/>
                <w:bCs/>
                <w:color w:val="000000"/>
                <w:sz w:val="20"/>
                <w:szCs w:val="20"/>
                <w:lang w:eastAsia="sr-Latn-RS"/>
              </w:rPr>
            </w:pPr>
            <w:r w:rsidRPr="00586527">
              <w:rPr>
                <w:rFonts w:eastAsia="Times New Roman"/>
                <w:b/>
                <w:bCs/>
                <w:color w:val="000000"/>
                <w:sz w:val="20"/>
                <w:szCs w:val="20"/>
                <w:lang w:eastAsia="sr-Latn-RS"/>
              </w:rPr>
              <w:t>I полураздобље</w:t>
            </w:r>
          </w:p>
        </w:tc>
        <w:tc>
          <w:tcPr>
            <w:tcW w:w="168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4A4E18" w14:textId="77777777" w:rsidR="00586527" w:rsidRPr="00586527" w:rsidRDefault="00586527" w:rsidP="00586527">
            <w:pPr>
              <w:suppressAutoHyphens w:val="0"/>
              <w:autoSpaceDN/>
              <w:spacing w:line="240" w:lineRule="auto"/>
              <w:ind w:firstLine="0"/>
              <w:jc w:val="center"/>
              <w:textAlignment w:val="auto"/>
              <w:rPr>
                <w:rFonts w:eastAsia="Times New Roman"/>
                <w:b/>
                <w:bCs/>
                <w:color w:val="000000"/>
                <w:sz w:val="20"/>
                <w:szCs w:val="20"/>
                <w:lang w:eastAsia="sr-Latn-RS"/>
              </w:rPr>
            </w:pPr>
            <w:r w:rsidRPr="00586527">
              <w:rPr>
                <w:rFonts w:eastAsia="Times New Roman"/>
                <w:b/>
                <w:bCs/>
                <w:color w:val="000000"/>
                <w:sz w:val="20"/>
                <w:szCs w:val="20"/>
                <w:lang w:eastAsia="sr-Latn-RS"/>
              </w:rPr>
              <w:t>II полураздобље</w:t>
            </w:r>
          </w:p>
        </w:tc>
        <w:tc>
          <w:tcPr>
            <w:tcW w:w="18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A2B275" w14:textId="77777777" w:rsidR="00586527" w:rsidRPr="00586527" w:rsidRDefault="00586527" w:rsidP="00586527">
            <w:pPr>
              <w:suppressAutoHyphens w:val="0"/>
              <w:autoSpaceDN/>
              <w:spacing w:line="240" w:lineRule="auto"/>
              <w:ind w:firstLine="0"/>
              <w:jc w:val="center"/>
              <w:textAlignment w:val="auto"/>
              <w:rPr>
                <w:rFonts w:eastAsia="Times New Roman"/>
                <w:b/>
                <w:bCs/>
                <w:color w:val="000000"/>
                <w:sz w:val="20"/>
                <w:szCs w:val="20"/>
                <w:lang w:eastAsia="sr-Latn-RS"/>
              </w:rPr>
            </w:pPr>
            <w:r w:rsidRPr="00586527">
              <w:rPr>
                <w:rFonts w:eastAsia="Times New Roman"/>
                <w:b/>
                <w:bCs/>
                <w:color w:val="000000"/>
                <w:sz w:val="20"/>
                <w:szCs w:val="20"/>
                <w:lang w:eastAsia="sr-Latn-RS"/>
              </w:rPr>
              <w:t>Укупно</w:t>
            </w:r>
          </w:p>
        </w:tc>
      </w:tr>
      <w:tr w:rsidR="00586527" w:rsidRPr="00586527" w14:paraId="3D47220A" w14:textId="77777777" w:rsidTr="00586527">
        <w:trPr>
          <w:trHeight w:val="765"/>
          <w:jc w:val="center"/>
        </w:trPr>
        <w:tc>
          <w:tcPr>
            <w:tcW w:w="2277" w:type="dxa"/>
            <w:vMerge/>
            <w:tcBorders>
              <w:top w:val="single" w:sz="4" w:space="0" w:color="auto"/>
              <w:left w:val="single" w:sz="4" w:space="0" w:color="auto"/>
              <w:bottom w:val="single" w:sz="4" w:space="0" w:color="auto"/>
              <w:right w:val="single" w:sz="4" w:space="0" w:color="auto"/>
            </w:tcBorders>
            <w:vAlign w:val="center"/>
            <w:hideMark/>
          </w:tcPr>
          <w:p w14:paraId="5E429268" w14:textId="77777777" w:rsidR="00586527" w:rsidRPr="00586527" w:rsidRDefault="00586527" w:rsidP="00586527">
            <w:pPr>
              <w:suppressAutoHyphens w:val="0"/>
              <w:autoSpaceDN/>
              <w:spacing w:line="240" w:lineRule="auto"/>
              <w:ind w:firstLine="0"/>
              <w:jc w:val="left"/>
              <w:textAlignment w:val="auto"/>
              <w:rPr>
                <w:rFonts w:eastAsia="Times New Roman"/>
                <w:b/>
                <w:bCs/>
                <w:color w:val="000000"/>
                <w:sz w:val="20"/>
                <w:szCs w:val="20"/>
                <w:lang w:eastAsia="sr-Latn-RS"/>
              </w:rPr>
            </w:pPr>
          </w:p>
        </w:tc>
        <w:tc>
          <w:tcPr>
            <w:tcW w:w="1220" w:type="dxa"/>
            <w:tcBorders>
              <w:top w:val="nil"/>
              <w:left w:val="nil"/>
              <w:bottom w:val="single" w:sz="4" w:space="0" w:color="auto"/>
              <w:right w:val="single" w:sz="4" w:space="0" w:color="auto"/>
            </w:tcBorders>
            <w:shd w:val="clear" w:color="auto" w:fill="auto"/>
            <w:vAlign w:val="center"/>
            <w:hideMark/>
          </w:tcPr>
          <w:p w14:paraId="3AF77E1E" w14:textId="77777777" w:rsidR="00586527" w:rsidRPr="00586527" w:rsidRDefault="00586527" w:rsidP="00586527">
            <w:pPr>
              <w:suppressAutoHyphens w:val="0"/>
              <w:autoSpaceDN/>
              <w:spacing w:line="240" w:lineRule="auto"/>
              <w:ind w:firstLine="0"/>
              <w:jc w:val="center"/>
              <w:textAlignment w:val="auto"/>
              <w:rPr>
                <w:rFonts w:eastAsia="Times New Roman"/>
                <w:b/>
                <w:bCs/>
                <w:color w:val="000000"/>
                <w:sz w:val="20"/>
                <w:szCs w:val="20"/>
                <w:lang w:eastAsia="sr-Latn-RS"/>
              </w:rPr>
            </w:pPr>
            <w:r w:rsidRPr="00586527">
              <w:rPr>
                <w:rFonts w:eastAsia="Times New Roman"/>
                <w:b/>
                <w:bCs/>
                <w:color w:val="000000"/>
                <w:sz w:val="20"/>
                <w:szCs w:val="20"/>
                <w:lang w:eastAsia="sr-Latn-RS"/>
              </w:rPr>
              <w:t>Радна површина (ха)</w:t>
            </w:r>
          </w:p>
        </w:tc>
        <w:tc>
          <w:tcPr>
            <w:tcW w:w="1000" w:type="dxa"/>
            <w:tcBorders>
              <w:top w:val="nil"/>
              <w:left w:val="nil"/>
              <w:bottom w:val="single" w:sz="4" w:space="0" w:color="auto"/>
              <w:right w:val="single" w:sz="4" w:space="0" w:color="auto"/>
            </w:tcBorders>
            <w:shd w:val="clear" w:color="auto" w:fill="auto"/>
            <w:vAlign w:val="center"/>
            <w:hideMark/>
          </w:tcPr>
          <w:p w14:paraId="43AE12AD" w14:textId="77777777" w:rsidR="00586527" w:rsidRPr="00586527" w:rsidRDefault="00586527" w:rsidP="00586527">
            <w:pPr>
              <w:suppressAutoHyphens w:val="0"/>
              <w:autoSpaceDN/>
              <w:spacing w:line="240" w:lineRule="auto"/>
              <w:ind w:firstLine="0"/>
              <w:jc w:val="center"/>
              <w:textAlignment w:val="auto"/>
              <w:rPr>
                <w:rFonts w:eastAsia="Times New Roman"/>
                <w:b/>
                <w:bCs/>
                <w:color w:val="000000"/>
                <w:sz w:val="20"/>
                <w:szCs w:val="20"/>
                <w:lang w:eastAsia="sr-Latn-RS"/>
              </w:rPr>
            </w:pPr>
            <w:r w:rsidRPr="00586527">
              <w:rPr>
                <w:rFonts w:eastAsia="Times New Roman"/>
                <w:b/>
                <w:bCs/>
                <w:color w:val="000000"/>
                <w:sz w:val="20"/>
                <w:szCs w:val="20"/>
                <w:lang w:eastAsia="sr-Latn-RS"/>
              </w:rPr>
              <w:t>Принос   м</w:t>
            </w:r>
            <w:r w:rsidRPr="00586527">
              <w:rPr>
                <w:rFonts w:eastAsia="Times New Roman"/>
                <w:b/>
                <w:bCs/>
                <w:color w:val="000000"/>
                <w:sz w:val="20"/>
                <w:szCs w:val="20"/>
                <w:vertAlign w:val="superscript"/>
                <w:lang w:eastAsia="sr-Latn-RS"/>
              </w:rPr>
              <w:t>3</w:t>
            </w:r>
          </w:p>
        </w:tc>
        <w:tc>
          <w:tcPr>
            <w:tcW w:w="964" w:type="dxa"/>
            <w:tcBorders>
              <w:top w:val="nil"/>
              <w:left w:val="nil"/>
              <w:bottom w:val="single" w:sz="4" w:space="0" w:color="auto"/>
              <w:right w:val="single" w:sz="4" w:space="0" w:color="auto"/>
            </w:tcBorders>
            <w:shd w:val="clear" w:color="auto" w:fill="auto"/>
            <w:vAlign w:val="center"/>
            <w:hideMark/>
          </w:tcPr>
          <w:p w14:paraId="080F3F28" w14:textId="77777777" w:rsidR="00586527" w:rsidRPr="00586527" w:rsidRDefault="00586527" w:rsidP="00586527">
            <w:pPr>
              <w:suppressAutoHyphens w:val="0"/>
              <w:autoSpaceDN/>
              <w:spacing w:line="240" w:lineRule="auto"/>
              <w:ind w:firstLine="0"/>
              <w:jc w:val="center"/>
              <w:textAlignment w:val="auto"/>
              <w:rPr>
                <w:rFonts w:eastAsia="Times New Roman"/>
                <w:b/>
                <w:bCs/>
                <w:color w:val="000000"/>
                <w:sz w:val="20"/>
                <w:szCs w:val="20"/>
                <w:lang w:eastAsia="sr-Latn-RS"/>
              </w:rPr>
            </w:pPr>
            <w:r w:rsidRPr="00586527">
              <w:rPr>
                <w:rFonts w:eastAsia="Times New Roman"/>
                <w:b/>
                <w:bCs/>
                <w:color w:val="000000"/>
                <w:sz w:val="20"/>
                <w:szCs w:val="20"/>
                <w:lang w:eastAsia="sr-Latn-RS"/>
              </w:rPr>
              <w:t>Радна површина (ха)</w:t>
            </w:r>
          </w:p>
        </w:tc>
        <w:tc>
          <w:tcPr>
            <w:tcW w:w="719" w:type="dxa"/>
            <w:tcBorders>
              <w:top w:val="nil"/>
              <w:left w:val="nil"/>
              <w:bottom w:val="single" w:sz="4" w:space="0" w:color="auto"/>
              <w:right w:val="single" w:sz="4" w:space="0" w:color="auto"/>
            </w:tcBorders>
            <w:shd w:val="clear" w:color="auto" w:fill="auto"/>
            <w:vAlign w:val="center"/>
            <w:hideMark/>
          </w:tcPr>
          <w:p w14:paraId="4BF69FDF" w14:textId="77777777" w:rsidR="00586527" w:rsidRPr="00586527" w:rsidRDefault="00586527" w:rsidP="00586527">
            <w:pPr>
              <w:suppressAutoHyphens w:val="0"/>
              <w:autoSpaceDN/>
              <w:spacing w:line="240" w:lineRule="auto"/>
              <w:ind w:firstLine="0"/>
              <w:jc w:val="center"/>
              <w:textAlignment w:val="auto"/>
              <w:rPr>
                <w:rFonts w:eastAsia="Times New Roman"/>
                <w:b/>
                <w:bCs/>
                <w:color w:val="000000"/>
                <w:sz w:val="20"/>
                <w:szCs w:val="20"/>
                <w:lang w:eastAsia="sr-Latn-RS"/>
              </w:rPr>
            </w:pPr>
            <w:r w:rsidRPr="00586527">
              <w:rPr>
                <w:rFonts w:eastAsia="Times New Roman"/>
                <w:b/>
                <w:bCs/>
                <w:color w:val="000000"/>
                <w:sz w:val="20"/>
                <w:szCs w:val="20"/>
                <w:lang w:eastAsia="sr-Latn-RS"/>
              </w:rPr>
              <w:t>Принос   м</w:t>
            </w:r>
            <w:r w:rsidRPr="00586527">
              <w:rPr>
                <w:rFonts w:eastAsia="Times New Roman"/>
                <w:b/>
                <w:bCs/>
                <w:color w:val="000000"/>
                <w:sz w:val="20"/>
                <w:szCs w:val="20"/>
                <w:vertAlign w:val="superscript"/>
                <w:lang w:eastAsia="sr-Latn-RS"/>
              </w:rPr>
              <w:t>3</w:t>
            </w:r>
          </w:p>
        </w:tc>
        <w:tc>
          <w:tcPr>
            <w:tcW w:w="1000" w:type="dxa"/>
            <w:tcBorders>
              <w:top w:val="nil"/>
              <w:left w:val="nil"/>
              <w:bottom w:val="single" w:sz="4" w:space="0" w:color="auto"/>
              <w:right w:val="single" w:sz="4" w:space="0" w:color="auto"/>
            </w:tcBorders>
            <w:shd w:val="clear" w:color="auto" w:fill="auto"/>
            <w:vAlign w:val="center"/>
            <w:hideMark/>
          </w:tcPr>
          <w:p w14:paraId="4F600CA5" w14:textId="77777777" w:rsidR="00586527" w:rsidRPr="00586527" w:rsidRDefault="00586527" w:rsidP="00586527">
            <w:pPr>
              <w:suppressAutoHyphens w:val="0"/>
              <w:autoSpaceDN/>
              <w:spacing w:line="240" w:lineRule="auto"/>
              <w:ind w:firstLine="0"/>
              <w:jc w:val="center"/>
              <w:textAlignment w:val="auto"/>
              <w:rPr>
                <w:rFonts w:eastAsia="Times New Roman"/>
                <w:b/>
                <w:bCs/>
                <w:color w:val="000000"/>
                <w:sz w:val="20"/>
                <w:szCs w:val="20"/>
                <w:lang w:eastAsia="sr-Latn-RS"/>
              </w:rPr>
            </w:pPr>
            <w:r w:rsidRPr="00586527">
              <w:rPr>
                <w:rFonts w:eastAsia="Times New Roman"/>
                <w:b/>
                <w:bCs/>
                <w:color w:val="000000"/>
                <w:sz w:val="20"/>
                <w:szCs w:val="20"/>
                <w:lang w:eastAsia="sr-Latn-RS"/>
              </w:rPr>
              <w:t>Радна површина (ха)</w:t>
            </w:r>
          </w:p>
        </w:tc>
        <w:tc>
          <w:tcPr>
            <w:tcW w:w="860" w:type="dxa"/>
            <w:tcBorders>
              <w:top w:val="nil"/>
              <w:left w:val="nil"/>
              <w:bottom w:val="single" w:sz="4" w:space="0" w:color="auto"/>
              <w:right w:val="single" w:sz="4" w:space="0" w:color="auto"/>
            </w:tcBorders>
            <w:shd w:val="clear" w:color="auto" w:fill="auto"/>
            <w:vAlign w:val="center"/>
            <w:hideMark/>
          </w:tcPr>
          <w:p w14:paraId="32D1FF97" w14:textId="77777777" w:rsidR="00586527" w:rsidRPr="00586527" w:rsidRDefault="00586527" w:rsidP="00586527">
            <w:pPr>
              <w:suppressAutoHyphens w:val="0"/>
              <w:autoSpaceDN/>
              <w:spacing w:line="240" w:lineRule="auto"/>
              <w:ind w:firstLine="0"/>
              <w:jc w:val="center"/>
              <w:textAlignment w:val="auto"/>
              <w:rPr>
                <w:rFonts w:eastAsia="Times New Roman"/>
                <w:b/>
                <w:bCs/>
                <w:color w:val="000000"/>
                <w:sz w:val="20"/>
                <w:szCs w:val="20"/>
                <w:lang w:eastAsia="sr-Latn-RS"/>
              </w:rPr>
            </w:pPr>
            <w:r w:rsidRPr="00586527">
              <w:rPr>
                <w:rFonts w:eastAsia="Times New Roman"/>
                <w:b/>
                <w:bCs/>
                <w:color w:val="000000"/>
                <w:sz w:val="20"/>
                <w:szCs w:val="20"/>
                <w:lang w:eastAsia="sr-Latn-RS"/>
              </w:rPr>
              <w:t>Принос    м</w:t>
            </w:r>
            <w:r w:rsidRPr="00586527">
              <w:rPr>
                <w:rFonts w:eastAsia="Times New Roman"/>
                <w:b/>
                <w:bCs/>
                <w:color w:val="000000"/>
                <w:sz w:val="20"/>
                <w:szCs w:val="20"/>
                <w:vertAlign w:val="superscript"/>
                <w:lang w:eastAsia="sr-Latn-RS"/>
              </w:rPr>
              <w:t>3</w:t>
            </w:r>
          </w:p>
        </w:tc>
      </w:tr>
      <w:tr w:rsidR="00586527" w:rsidRPr="00586527" w14:paraId="2726F48D" w14:textId="77777777" w:rsidTr="00586527">
        <w:trPr>
          <w:trHeight w:val="300"/>
          <w:jc w:val="center"/>
        </w:trPr>
        <w:tc>
          <w:tcPr>
            <w:tcW w:w="2277" w:type="dxa"/>
            <w:tcBorders>
              <w:top w:val="nil"/>
              <w:left w:val="single" w:sz="4" w:space="0" w:color="auto"/>
              <w:bottom w:val="single" w:sz="4" w:space="0" w:color="auto"/>
              <w:right w:val="single" w:sz="4" w:space="0" w:color="auto"/>
            </w:tcBorders>
            <w:shd w:val="clear" w:color="auto" w:fill="auto"/>
            <w:noWrap/>
            <w:vAlign w:val="bottom"/>
            <w:hideMark/>
          </w:tcPr>
          <w:p w14:paraId="6CF1BFD5" w14:textId="77777777" w:rsidR="00586527" w:rsidRPr="00586527" w:rsidRDefault="00586527" w:rsidP="00586527">
            <w:pPr>
              <w:suppressAutoHyphens w:val="0"/>
              <w:autoSpaceDN/>
              <w:spacing w:line="240" w:lineRule="auto"/>
              <w:ind w:firstLine="0"/>
              <w:jc w:val="left"/>
              <w:textAlignment w:val="auto"/>
              <w:rPr>
                <w:rFonts w:eastAsia="Times New Roman"/>
                <w:color w:val="000000"/>
                <w:sz w:val="20"/>
                <w:szCs w:val="20"/>
                <w:lang w:eastAsia="sr-Latn-RS"/>
              </w:rPr>
            </w:pPr>
            <w:r w:rsidRPr="00586527">
              <w:rPr>
                <w:rFonts w:eastAsia="Times New Roman"/>
                <w:color w:val="000000"/>
                <w:sz w:val="20"/>
                <w:szCs w:val="20"/>
                <w:lang w:eastAsia="sr-Latn-RS"/>
              </w:rPr>
              <w:t>Припремни сек</w:t>
            </w:r>
          </w:p>
        </w:tc>
        <w:tc>
          <w:tcPr>
            <w:tcW w:w="1220" w:type="dxa"/>
            <w:tcBorders>
              <w:top w:val="nil"/>
              <w:left w:val="nil"/>
              <w:bottom w:val="single" w:sz="4" w:space="0" w:color="auto"/>
              <w:right w:val="single" w:sz="4" w:space="0" w:color="auto"/>
            </w:tcBorders>
            <w:shd w:val="clear" w:color="auto" w:fill="auto"/>
            <w:noWrap/>
            <w:vAlign w:val="bottom"/>
            <w:hideMark/>
          </w:tcPr>
          <w:p w14:paraId="1159454B"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19.2</w:t>
            </w:r>
          </w:p>
        </w:tc>
        <w:tc>
          <w:tcPr>
            <w:tcW w:w="1000" w:type="dxa"/>
            <w:tcBorders>
              <w:top w:val="nil"/>
              <w:left w:val="nil"/>
              <w:bottom w:val="single" w:sz="4" w:space="0" w:color="auto"/>
              <w:right w:val="single" w:sz="4" w:space="0" w:color="auto"/>
            </w:tcBorders>
            <w:shd w:val="clear" w:color="auto" w:fill="auto"/>
            <w:noWrap/>
            <w:vAlign w:val="bottom"/>
            <w:hideMark/>
          </w:tcPr>
          <w:p w14:paraId="28C40BEA"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1031.6</w:t>
            </w:r>
          </w:p>
        </w:tc>
        <w:tc>
          <w:tcPr>
            <w:tcW w:w="964" w:type="dxa"/>
            <w:tcBorders>
              <w:top w:val="nil"/>
              <w:left w:val="nil"/>
              <w:bottom w:val="single" w:sz="4" w:space="0" w:color="auto"/>
              <w:right w:val="single" w:sz="4" w:space="0" w:color="auto"/>
            </w:tcBorders>
            <w:shd w:val="clear" w:color="auto" w:fill="auto"/>
            <w:noWrap/>
            <w:vAlign w:val="bottom"/>
            <w:hideMark/>
          </w:tcPr>
          <w:p w14:paraId="0409D64B" w14:textId="77777777" w:rsidR="00586527" w:rsidRPr="00586527" w:rsidRDefault="00586527" w:rsidP="00586527">
            <w:pPr>
              <w:suppressAutoHyphens w:val="0"/>
              <w:autoSpaceDN/>
              <w:spacing w:line="240" w:lineRule="auto"/>
              <w:ind w:firstLine="0"/>
              <w:jc w:val="left"/>
              <w:textAlignment w:val="auto"/>
              <w:rPr>
                <w:rFonts w:eastAsia="Times New Roman"/>
                <w:color w:val="000000"/>
                <w:sz w:val="20"/>
                <w:szCs w:val="20"/>
                <w:lang w:eastAsia="sr-Latn-RS"/>
              </w:rPr>
            </w:pPr>
            <w:r w:rsidRPr="00586527">
              <w:rPr>
                <w:rFonts w:eastAsia="Times New Roman"/>
                <w:color w:val="000000"/>
                <w:sz w:val="20"/>
                <w:szCs w:val="20"/>
                <w:lang w:eastAsia="sr-Latn-RS"/>
              </w:rPr>
              <w:t> </w:t>
            </w:r>
          </w:p>
        </w:tc>
        <w:tc>
          <w:tcPr>
            <w:tcW w:w="719" w:type="dxa"/>
            <w:tcBorders>
              <w:top w:val="nil"/>
              <w:left w:val="nil"/>
              <w:bottom w:val="single" w:sz="4" w:space="0" w:color="auto"/>
              <w:right w:val="single" w:sz="4" w:space="0" w:color="auto"/>
            </w:tcBorders>
            <w:shd w:val="clear" w:color="auto" w:fill="auto"/>
            <w:noWrap/>
            <w:vAlign w:val="bottom"/>
            <w:hideMark/>
          </w:tcPr>
          <w:p w14:paraId="086EBD43" w14:textId="77777777" w:rsidR="00586527" w:rsidRPr="00586527" w:rsidRDefault="00586527" w:rsidP="00586527">
            <w:pPr>
              <w:suppressAutoHyphens w:val="0"/>
              <w:autoSpaceDN/>
              <w:spacing w:line="240" w:lineRule="auto"/>
              <w:ind w:firstLine="0"/>
              <w:jc w:val="left"/>
              <w:textAlignment w:val="auto"/>
              <w:rPr>
                <w:rFonts w:eastAsia="Times New Roman"/>
                <w:color w:val="000000"/>
                <w:sz w:val="20"/>
                <w:szCs w:val="20"/>
                <w:lang w:eastAsia="sr-Latn-RS"/>
              </w:rPr>
            </w:pPr>
            <w:r w:rsidRPr="00586527">
              <w:rPr>
                <w:rFonts w:eastAsia="Times New Roman"/>
                <w:color w:val="000000"/>
                <w:sz w:val="20"/>
                <w:szCs w:val="20"/>
                <w:lang w:eastAsia="sr-Latn-RS"/>
              </w:rPr>
              <w:t> </w:t>
            </w:r>
          </w:p>
        </w:tc>
        <w:tc>
          <w:tcPr>
            <w:tcW w:w="1000" w:type="dxa"/>
            <w:tcBorders>
              <w:top w:val="nil"/>
              <w:left w:val="nil"/>
              <w:bottom w:val="single" w:sz="4" w:space="0" w:color="auto"/>
              <w:right w:val="single" w:sz="4" w:space="0" w:color="auto"/>
            </w:tcBorders>
            <w:shd w:val="clear" w:color="auto" w:fill="auto"/>
            <w:noWrap/>
            <w:vAlign w:val="bottom"/>
            <w:hideMark/>
          </w:tcPr>
          <w:p w14:paraId="1B5F67CB"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19.2</w:t>
            </w:r>
          </w:p>
        </w:tc>
        <w:tc>
          <w:tcPr>
            <w:tcW w:w="860" w:type="dxa"/>
            <w:tcBorders>
              <w:top w:val="nil"/>
              <w:left w:val="nil"/>
              <w:bottom w:val="single" w:sz="4" w:space="0" w:color="auto"/>
              <w:right w:val="single" w:sz="4" w:space="0" w:color="auto"/>
            </w:tcBorders>
            <w:shd w:val="clear" w:color="auto" w:fill="auto"/>
            <w:noWrap/>
            <w:vAlign w:val="bottom"/>
            <w:hideMark/>
          </w:tcPr>
          <w:p w14:paraId="361D8FEB"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1031.6</w:t>
            </w:r>
          </w:p>
        </w:tc>
      </w:tr>
      <w:tr w:rsidR="00586527" w:rsidRPr="00586527" w14:paraId="16105EB8" w14:textId="77777777" w:rsidTr="00586527">
        <w:trPr>
          <w:trHeight w:val="300"/>
          <w:jc w:val="center"/>
        </w:trPr>
        <w:tc>
          <w:tcPr>
            <w:tcW w:w="2277" w:type="dxa"/>
            <w:tcBorders>
              <w:top w:val="nil"/>
              <w:left w:val="single" w:sz="4" w:space="0" w:color="auto"/>
              <w:bottom w:val="single" w:sz="4" w:space="0" w:color="auto"/>
              <w:right w:val="single" w:sz="4" w:space="0" w:color="auto"/>
            </w:tcBorders>
            <w:shd w:val="clear" w:color="auto" w:fill="auto"/>
            <w:noWrap/>
            <w:vAlign w:val="bottom"/>
            <w:hideMark/>
          </w:tcPr>
          <w:p w14:paraId="1C809852" w14:textId="77777777" w:rsidR="00586527" w:rsidRPr="00586527" w:rsidRDefault="00586527" w:rsidP="00586527">
            <w:pPr>
              <w:suppressAutoHyphens w:val="0"/>
              <w:autoSpaceDN/>
              <w:spacing w:line="240" w:lineRule="auto"/>
              <w:ind w:firstLine="0"/>
              <w:jc w:val="left"/>
              <w:textAlignment w:val="auto"/>
              <w:rPr>
                <w:rFonts w:eastAsia="Times New Roman"/>
                <w:color w:val="000000"/>
                <w:sz w:val="20"/>
                <w:szCs w:val="20"/>
                <w:lang w:eastAsia="sr-Latn-RS"/>
              </w:rPr>
            </w:pPr>
            <w:r w:rsidRPr="00586527">
              <w:rPr>
                <w:rFonts w:eastAsia="Times New Roman"/>
                <w:color w:val="000000"/>
                <w:sz w:val="20"/>
                <w:szCs w:val="20"/>
                <w:lang w:eastAsia="sr-Latn-RS"/>
              </w:rPr>
              <w:t>Оплодни сек</w:t>
            </w:r>
          </w:p>
        </w:tc>
        <w:tc>
          <w:tcPr>
            <w:tcW w:w="1220" w:type="dxa"/>
            <w:tcBorders>
              <w:top w:val="nil"/>
              <w:left w:val="nil"/>
              <w:bottom w:val="single" w:sz="4" w:space="0" w:color="auto"/>
              <w:right w:val="single" w:sz="4" w:space="0" w:color="auto"/>
            </w:tcBorders>
            <w:shd w:val="clear" w:color="auto" w:fill="auto"/>
            <w:noWrap/>
            <w:vAlign w:val="bottom"/>
            <w:hideMark/>
          </w:tcPr>
          <w:p w14:paraId="0C604621"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298.1</w:t>
            </w:r>
          </w:p>
        </w:tc>
        <w:tc>
          <w:tcPr>
            <w:tcW w:w="1000" w:type="dxa"/>
            <w:tcBorders>
              <w:top w:val="nil"/>
              <w:left w:val="nil"/>
              <w:bottom w:val="single" w:sz="4" w:space="0" w:color="auto"/>
              <w:right w:val="single" w:sz="4" w:space="0" w:color="auto"/>
            </w:tcBorders>
            <w:shd w:val="clear" w:color="auto" w:fill="auto"/>
            <w:noWrap/>
            <w:vAlign w:val="bottom"/>
            <w:hideMark/>
          </w:tcPr>
          <w:p w14:paraId="646F0646"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20658.8</w:t>
            </w:r>
          </w:p>
        </w:tc>
        <w:tc>
          <w:tcPr>
            <w:tcW w:w="964" w:type="dxa"/>
            <w:tcBorders>
              <w:top w:val="nil"/>
              <w:left w:val="nil"/>
              <w:bottom w:val="single" w:sz="4" w:space="0" w:color="auto"/>
              <w:right w:val="single" w:sz="4" w:space="0" w:color="auto"/>
            </w:tcBorders>
            <w:shd w:val="clear" w:color="auto" w:fill="auto"/>
            <w:noWrap/>
            <w:vAlign w:val="bottom"/>
            <w:hideMark/>
          </w:tcPr>
          <w:p w14:paraId="1250A4AB" w14:textId="77777777" w:rsidR="00586527" w:rsidRPr="00586527" w:rsidRDefault="00586527" w:rsidP="00586527">
            <w:pPr>
              <w:suppressAutoHyphens w:val="0"/>
              <w:autoSpaceDN/>
              <w:spacing w:line="240" w:lineRule="auto"/>
              <w:ind w:firstLine="0"/>
              <w:jc w:val="left"/>
              <w:textAlignment w:val="auto"/>
              <w:rPr>
                <w:rFonts w:eastAsia="Times New Roman"/>
                <w:color w:val="000000"/>
                <w:sz w:val="20"/>
                <w:szCs w:val="20"/>
                <w:lang w:eastAsia="sr-Latn-RS"/>
              </w:rPr>
            </w:pPr>
            <w:r w:rsidRPr="00586527">
              <w:rPr>
                <w:rFonts w:eastAsia="Times New Roman"/>
                <w:color w:val="000000"/>
                <w:sz w:val="20"/>
                <w:szCs w:val="20"/>
                <w:lang w:eastAsia="sr-Latn-RS"/>
              </w:rPr>
              <w:t> </w:t>
            </w:r>
          </w:p>
        </w:tc>
        <w:tc>
          <w:tcPr>
            <w:tcW w:w="719" w:type="dxa"/>
            <w:tcBorders>
              <w:top w:val="nil"/>
              <w:left w:val="nil"/>
              <w:bottom w:val="single" w:sz="4" w:space="0" w:color="auto"/>
              <w:right w:val="single" w:sz="4" w:space="0" w:color="auto"/>
            </w:tcBorders>
            <w:shd w:val="clear" w:color="auto" w:fill="auto"/>
            <w:noWrap/>
            <w:vAlign w:val="bottom"/>
            <w:hideMark/>
          </w:tcPr>
          <w:p w14:paraId="3AC9E38D" w14:textId="77777777" w:rsidR="00586527" w:rsidRPr="00586527" w:rsidRDefault="00586527" w:rsidP="00586527">
            <w:pPr>
              <w:suppressAutoHyphens w:val="0"/>
              <w:autoSpaceDN/>
              <w:spacing w:line="240" w:lineRule="auto"/>
              <w:ind w:firstLine="0"/>
              <w:jc w:val="left"/>
              <w:textAlignment w:val="auto"/>
              <w:rPr>
                <w:rFonts w:eastAsia="Times New Roman"/>
                <w:color w:val="000000"/>
                <w:sz w:val="20"/>
                <w:szCs w:val="20"/>
                <w:lang w:eastAsia="sr-Latn-RS"/>
              </w:rPr>
            </w:pPr>
            <w:r w:rsidRPr="00586527">
              <w:rPr>
                <w:rFonts w:eastAsia="Times New Roman"/>
                <w:color w:val="000000"/>
                <w:sz w:val="20"/>
                <w:szCs w:val="20"/>
                <w:lang w:eastAsia="sr-Latn-RS"/>
              </w:rPr>
              <w:t> </w:t>
            </w:r>
          </w:p>
        </w:tc>
        <w:tc>
          <w:tcPr>
            <w:tcW w:w="1000" w:type="dxa"/>
            <w:tcBorders>
              <w:top w:val="nil"/>
              <w:left w:val="nil"/>
              <w:bottom w:val="single" w:sz="4" w:space="0" w:color="auto"/>
              <w:right w:val="single" w:sz="4" w:space="0" w:color="auto"/>
            </w:tcBorders>
            <w:shd w:val="clear" w:color="auto" w:fill="auto"/>
            <w:noWrap/>
            <w:vAlign w:val="bottom"/>
            <w:hideMark/>
          </w:tcPr>
          <w:p w14:paraId="6E2B713C"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298.1</w:t>
            </w:r>
          </w:p>
        </w:tc>
        <w:tc>
          <w:tcPr>
            <w:tcW w:w="860" w:type="dxa"/>
            <w:tcBorders>
              <w:top w:val="nil"/>
              <w:left w:val="nil"/>
              <w:bottom w:val="single" w:sz="4" w:space="0" w:color="auto"/>
              <w:right w:val="single" w:sz="4" w:space="0" w:color="auto"/>
            </w:tcBorders>
            <w:shd w:val="clear" w:color="auto" w:fill="auto"/>
            <w:noWrap/>
            <w:vAlign w:val="bottom"/>
            <w:hideMark/>
          </w:tcPr>
          <w:p w14:paraId="13A402E9"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20658.8</w:t>
            </w:r>
          </w:p>
        </w:tc>
      </w:tr>
      <w:tr w:rsidR="00586527" w:rsidRPr="00586527" w14:paraId="38F209C8" w14:textId="77777777" w:rsidTr="00586527">
        <w:trPr>
          <w:trHeight w:val="300"/>
          <w:jc w:val="center"/>
        </w:trPr>
        <w:tc>
          <w:tcPr>
            <w:tcW w:w="2277" w:type="dxa"/>
            <w:tcBorders>
              <w:top w:val="nil"/>
              <w:left w:val="single" w:sz="4" w:space="0" w:color="auto"/>
              <w:bottom w:val="single" w:sz="4" w:space="0" w:color="auto"/>
              <w:right w:val="single" w:sz="4" w:space="0" w:color="auto"/>
            </w:tcBorders>
            <w:shd w:val="clear" w:color="auto" w:fill="auto"/>
            <w:noWrap/>
            <w:vAlign w:val="bottom"/>
            <w:hideMark/>
          </w:tcPr>
          <w:p w14:paraId="0D0E638E" w14:textId="77777777" w:rsidR="00586527" w:rsidRPr="00586527" w:rsidRDefault="00586527" w:rsidP="00586527">
            <w:pPr>
              <w:suppressAutoHyphens w:val="0"/>
              <w:autoSpaceDN/>
              <w:spacing w:line="240" w:lineRule="auto"/>
              <w:ind w:firstLine="0"/>
              <w:jc w:val="left"/>
              <w:textAlignment w:val="auto"/>
              <w:rPr>
                <w:rFonts w:eastAsia="Times New Roman"/>
                <w:color w:val="000000"/>
                <w:sz w:val="20"/>
                <w:szCs w:val="20"/>
                <w:lang w:eastAsia="sr-Latn-RS"/>
              </w:rPr>
            </w:pPr>
            <w:r w:rsidRPr="00586527">
              <w:rPr>
                <w:rFonts w:eastAsia="Times New Roman"/>
                <w:color w:val="000000"/>
                <w:sz w:val="20"/>
                <w:szCs w:val="20"/>
                <w:lang w:eastAsia="sr-Latn-RS"/>
              </w:rPr>
              <w:t>Оплодни и завршни сек</w:t>
            </w:r>
          </w:p>
        </w:tc>
        <w:tc>
          <w:tcPr>
            <w:tcW w:w="1220" w:type="dxa"/>
            <w:tcBorders>
              <w:top w:val="nil"/>
              <w:left w:val="nil"/>
              <w:bottom w:val="single" w:sz="4" w:space="0" w:color="auto"/>
              <w:right w:val="single" w:sz="4" w:space="0" w:color="auto"/>
            </w:tcBorders>
            <w:shd w:val="clear" w:color="auto" w:fill="auto"/>
            <w:noWrap/>
            <w:vAlign w:val="bottom"/>
            <w:hideMark/>
          </w:tcPr>
          <w:p w14:paraId="7C0E0697"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30.6</w:t>
            </w:r>
          </w:p>
        </w:tc>
        <w:tc>
          <w:tcPr>
            <w:tcW w:w="1000" w:type="dxa"/>
            <w:tcBorders>
              <w:top w:val="nil"/>
              <w:left w:val="nil"/>
              <w:bottom w:val="single" w:sz="4" w:space="0" w:color="auto"/>
              <w:right w:val="single" w:sz="4" w:space="0" w:color="auto"/>
            </w:tcBorders>
            <w:shd w:val="clear" w:color="auto" w:fill="auto"/>
            <w:noWrap/>
            <w:vAlign w:val="bottom"/>
            <w:hideMark/>
          </w:tcPr>
          <w:p w14:paraId="411FBE0D"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1416.9</w:t>
            </w:r>
          </w:p>
        </w:tc>
        <w:tc>
          <w:tcPr>
            <w:tcW w:w="964" w:type="dxa"/>
            <w:tcBorders>
              <w:top w:val="nil"/>
              <w:left w:val="nil"/>
              <w:bottom w:val="single" w:sz="4" w:space="0" w:color="auto"/>
              <w:right w:val="single" w:sz="4" w:space="0" w:color="auto"/>
            </w:tcBorders>
            <w:shd w:val="clear" w:color="auto" w:fill="auto"/>
            <w:noWrap/>
            <w:vAlign w:val="bottom"/>
            <w:hideMark/>
          </w:tcPr>
          <w:p w14:paraId="79CAC17A" w14:textId="77777777" w:rsidR="00586527" w:rsidRPr="00586527" w:rsidRDefault="00586527" w:rsidP="00586527">
            <w:pPr>
              <w:suppressAutoHyphens w:val="0"/>
              <w:autoSpaceDN/>
              <w:spacing w:line="240" w:lineRule="auto"/>
              <w:ind w:firstLine="0"/>
              <w:jc w:val="left"/>
              <w:textAlignment w:val="auto"/>
              <w:rPr>
                <w:rFonts w:eastAsia="Times New Roman"/>
                <w:color w:val="000000"/>
                <w:sz w:val="20"/>
                <w:szCs w:val="20"/>
                <w:lang w:eastAsia="sr-Latn-RS"/>
              </w:rPr>
            </w:pPr>
            <w:r w:rsidRPr="00586527">
              <w:rPr>
                <w:rFonts w:eastAsia="Times New Roman"/>
                <w:color w:val="000000"/>
                <w:sz w:val="20"/>
                <w:szCs w:val="20"/>
                <w:lang w:eastAsia="sr-Latn-RS"/>
              </w:rPr>
              <w:t> </w:t>
            </w:r>
          </w:p>
        </w:tc>
        <w:tc>
          <w:tcPr>
            <w:tcW w:w="719" w:type="dxa"/>
            <w:tcBorders>
              <w:top w:val="nil"/>
              <w:left w:val="nil"/>
              <w:bottom w:val="single" w:sz="4" w:space="0" w:color="auto"/>
              <w:right w:val="single" w:sz="4" w:space="0" w:color="auto"/>
            </w:tcBorders>
            <w:shd w:val="clear" w:color="auto" w:fill="auto"/>
            <w:noWrap/>
            <w:vAlign w:val="bottom"/>
            <w:hideMark/>
          </w:tcPr>
          <w:p w14:paraId="726D4D78" w14:textId="77777777" w:rsidR="00586527" w:rsidRPr="00586527" w:rsidRDefault="00586527" w:rsidP="00586527">
            <w:pPr>
              <w:suppressAutoHyphens w:val="0"/>
              <w:autoSpaceDN/>
              <w:spacing w:line="240" w:lineRule="auto"/>
              <w:ind w:firstLine="0"/>
              <w:jc w:val="left"/>
              <w:textAlignment w:val="auto"/>
              <w:rPr>
                <w:rFonts w:eastAsia="Times New Roman"/>
                <w:color w:val="000000"/>
                <w:sz w:val="20"/>
                <w:szCs w:val="20"/>
                <w:lang w:eastAsia="sr-Latn-RS"/>
              </w:rPr>
            </w:pPr>
            <w:r w:rsidRPr="00586527">
              <w:rPr>
                <w:rFonts w:eastAsia="Times New Roman"/>
                <w:color w:val="000000"/>
                <w:sz w:val="20"/>
                <w:szCs w:val="20"/>
                <w:lang w:eastAsia="sr-Latn-RS"/>
              </w:rPr>
              <w:t> </w:t>
            </w:r>
          </w:p>
        </w:tc>
        <w:tc>
          <w:tcPr>
            <w:tcW w:w="1000" w:type="dxa"/>
            <w:tcBorders>
              <w:top w:val="nil"/>
              <w:left w:val="nil"/>
              <w:bottom w:val="single" w:sz="4" w:space="0" w:color="auto"/>
              <w:right w:val="single" w:sz="4" w:space="0" w:color="auto"/>
            </w:tcBorders>
            <w:shd w:val="clear" w:color="auto" w:fill="auto"/>
            <w:noWrap/>
            <w:vAlign w:val="bottom"/>
            <w:hideMark/>
          </w:tcPr>
          <w:p w14:paraId="6641E103"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30.6</w:t>
            </w:r>
          </w:p>
        </w:tc>
        <w:tc>
          <w:tcPr>
            <w:tcW w:w="860" w:type="dxa"/>
            <w:tcBorders>
              <w:top w:val="nil"/>
              <w:left w:val="nil"/>
              <w:bottom w:val="single" w:sz="4" w:space="0" w:color="auto"/>
              <w:right w:val="single" w:sz="4" w:space="0" w:color="auto"/>
            </w:tcBorders>
            <w:shd w:val="clear" w:color="auto" w:fill="auto"/>
            <w:noWrap/>
            <w:vAlign w:val="bottom"/>
            <w:hideMark/>
          </w:tcPr>
          <w:p w14:paraId="08622A00"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1416.9</w:t>
            </w:r>
          </w:p>
        </w:tc>
      </w:tr>
      <w:tr w:rsidR="00586527" w:rsidRPr="00586527" w14:paraId="53B730BB" w14:textId="77777777" w:rsidTr="00586527">
        <w:trPr>
          <w:trHeight w:val="300"/>
          <w:jc w:val="center"/>
        </w:trPr>
        <w:tc>
          <w:tcPr>
            <w:tcW w:w="2277" w:type="dxa"/>
            <w:tcBorders>
              <w:top w:val="nil"/>
              <w:left w:val="single" w:sz="4" w:space="0" w:color="auto"/>
              <w:bottom w:val="single" w:sz="4" w:space="0" w:color="auto"/>
              <w:right w:val="single" w:sz="4" w:space="0" w:color="auto"/>
            </w:tcBorders>
            <w:shd w:val="clear" w:color="auto" w:fill="auto"/>
            <w:noWrap/>
            <w:vAlign w:val="bottom"/>
            <w:hideMark/>
          </w:tcPr>
          <w:p w14:paraId="386E17F2" w14:textId="77777777" w:rsidR="00586527" w:rsidRPr="00586527" w:rsidRDefault="00586527" w:rsidP="00586527">
            <w:pPr>
              <w:suppressAutoHyphens w:val="0"/>
              <w:autoSpaceDN/>
              <w:spacing w:line="240" w:lineRule="auto"/>
              <w:ind w:firstLine="0"/>
              <w:jc w:val="left"/>
              <w:textAlignment w:val="auto"/>
              <w:rPr>
                <w:rFonts w:eastAsia="Times New Roman"/>
                <w:color w:val="000000"/>
                <w:sz w:val="20"/>
                <w:szCs w:val="20"/>
                <w:lang w:eastAsia="sr-Latn-RS"/>
              </w:rPr>
            </w:pPr>
            <w:r w:rsidRPr="00586527">
              <w:rPr>
                <w:rFonts w:eastAsia="Times New Roman"/>
                <w:color w:val="000000"/>
                <w:sz w:val="20"/>
                <w:szCs w:val="20"/>
                <w:lang w:eastAsia="sr-Latn-RS"/>
              </w:rPr>
              <w:t>Нахнадни сек</w:t>
            </w:r>
          </w:p>
        </w:tc>
        <w:tc>
          <w:tcPr>
            <w:tcW w:w="1220" w:type="dxa"/>
            <w:tcBorders>
              <w:top w:val="nil"/>
              <w:left w:val="nil"/>
              <w:bottom w:val="single" w:sz="4" w:space="0" w:color="auto"/>
              <w:right w:val="single" w:sz="4" w:space="0" w:color="auto"/>
            </w:tcBorders>
            <w:shd w:val="clear" w:color="auto" w:fill="auto"/>
            <w:noWrap/>
            <w:vAlign w:val="bottom"/>
            <w:hideMark/>
          </w:tcPr>
          <w:p w14:paraId="72997408"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24.4</w:t>
            </w:r>
          </w:p>
        </w:tc>
        <w:tc>
          <w:tcPr>
            <w:tcW w:w="1000" w:type="dxa"/>
            <w:tcBorders>
              <w:top w:val="nil"/>
              <w:left w:val="nil"/>
              <w:bottom w:val="single" w:sz="4" w:space="0" w:color="auto"/>
              <w:right w:val="single" w:sz="4" w:space="0" w:color="auto"/>
            </w:tcBorders>
            <w:shd w:val="clear" w:color="auto" w:fill="auto"/>
            <w:noWrap/>
            <w:vAlign w:val="bottom"/>
            <w:hideMark/>
          </w:tcPr>
          <w:p w14:paraId="04053DF0"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1106.9</w:t>
            </w:r>
          </w:p>
        </w:tc>
        <w:tc>
          <w:tcPr>
            <w:tcW w:w="964" w:type="dxa"/>
            <w:tcBorders>
              <w:top w:val="nil"/>
              <w:left w:val="nil"/>
              <w:bottom w:val="single" w:sz="4" w:space="0" w:color="auto"/>
              <w:right w:val="single" w:sz="4" w:space="0" w:color="auto"/>
            </w:tcBorders>
            <w:shd w:val="clear" w:color="auto" w:fill="auto"/>
            <w:noWrap/>
            <w:vAlign w:val="bottom"/>
            <w:hideMark/>
          </w:tcPr>
          <w:p w14:paraId="5825CA5F" w14:textId="77777777" w:rsidR="00586527" w:rsidRPr="00586527" w:rsidRDefault="00586527" w:rsidP="00586527">
            <w:pPr>
              <w:suppressAutoHyphens w:val="0"/>
              <w:autoSpaceDN/>
              <w:spacing w:line="240" w:lineRule="auto"/>
              <w:ind w:firstLine="0"/>
              <w:jc w:val="left"/>
              <w:textAlignment w:val="auto"/>
              <w:rPr>
                <w:rFonts w:eastAsia="Times New Roman"/>
                <w:color w:val="000000"/>
                <w:sz w:val="20"/>
                <w:szCs w:val="20"/>
                <w:lang w:eastAsia="sr-Latn-RS"/>
              </w:rPr>
            </w:pPr>
            <w:r w:rsidRPr="00586527">
              <w:rPr>
                <w:rFonts w:eastAsia="Times New Roman"/>
                <w:color w:val="000000"/>
                <w:sz w:val="20"/>
                <w:szCs w:val="20"/>
                <w:lang w:eastAsia="sr-Latn-RS"/>
              </w:rPr>
              <w:t> </w:t>
            </w:r>
          </w:p>
        </w:tc>
        <w:tc>
          <w:tcPr>
            <w:tcW w:w="719" w:type="dxa"/>
            <w:tcBorders>
              <w:top w:val="nil"/>
              <w:left w:val="nil"/>
              <w:bottom w:val="single" w:sz="4" w:space="0" w:color="auto"/>
              <w:right w:val="single" w:sz="4" w:space="0" w:color="auto"/>
            </w:tcBorders>
            <w:shd w:val="clear" w:color="auto" w:fill="auto"/>
            <w:noWrap/>
            <w:vAlign w:val="bottom"/>
            <w:hideMark/>
          </w:tcPr>
          <w:p w14:paraId="3CD18277" w14:textId="77777777" w:rsidR="00586527" w:rsidRPr="00586527" w:rsidRDefault="00586527" w:rsidP="00586527">
            <w:pPr>
              <w:suppressAutoHyphens w:val="0"/>
              <w:autoSpaceDN/>
              <w:spacing w:line="240" w:lineRule="auto"/>
              <w:ind w:firstLine="0"/>
              <w:jc w:val="left"/>
              <w:textAlignment w:val="auto"/>
              <w:rPr>
                <w:rFonts w:eastAsia="Times New Roman"/>
                <w:color w:val="000000"/>
                <w:sz w:val="20"/>
                <w:szCs w:val="20"/>
                <w:lang w:eastAsia="sr-Latn-RS"/>
              </w:rPr>
            </w:pPr>
            <w:r w:rsidRPr="00586527">
              <w:rPr>
                <w:rFonts w:eastAsia="Times New Roman"/>
                <w:color w:val="000000"/>
                <w:sz w:val="20"/>
                <w:szCs w:val="20"/>
                <w:lang w:eastAsia="sr-Latn-RS"/>
              </w:rPr>
              <w:t> </w:t>
            </w:r>
          </w:p>
        </w:tc>
        <w:tc>
          <w:tcPr>
            <w:tcW w:w="1000" w:type="dxa"/>
            <w:tcBorders>
              <w:top w:val="nil"/>
              <w:left w:val="nil"/>
              <w:bottom w:val="single" w:sz="4" w:space="0" w:color="auto"/>
              <w:right w:val="single" w:sz="4" w:space="0" w:color="auto"/>
            </w:tcBorders>
            <w:shd w:val="clear" w:color="auto" w:fill="auto"/>
            <w:noWrap/>
            <w:vAlign w:val="bottom"/>
            <w:hideMark/>
          </w:tcPr>
          <w:p w14:paraId="4C86F4E8"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24.4</w:t>
            </w:r>
          </w:p>
        </w:tc>
        <w:tc>
          <w:tcPr>
            <w:tcW w:w="860" w:type="dxa"/>
            <w:tcBorders>
              <w:top w:val="nil"/>
              <w:left w:val="nil"/>
              <w:bottom w:val="single" w:sz="4" w:space="0" w:color="auto"/>
              <w:right w:val="single" w:sz="4" w:space="0" w:color="auto"/>
            </w:tcBorders>
            <w:shd w:val="clear" w:color="auto" w:fill="auto"/>
            <w:noWrap/>
            <w:vAlign w:val="bottom"/>
            <w:hideMark/>
          </w:tcPr>
          <w:p w14:paraId="706E54C6"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1106.9</w:t>
            </w:r>
          </w:p>
        </w:tc>
      </w:tr>
      <w:tr w:rsidR="00586527" w:rsidRPr="00586527" w14:paraId="0CA5951E" w14:textId="77777777" w:rsidTr="00586527">
        <w:trPr>
          <w:trHeight w:val="300"/>
          <w:jc w:val="center"/>
        </w:trPr>
        <w:tc>
          <w:tcPr>
            <w:tcW w:w="2277" w:type="dxa"/>
            <w:tcBorders>
              <w:top w:val="nil"/>
              <w:left w:val="single" w:sz="4" w:space="0" w:color="auto"/>
              <w:bottom w:val="single" w:sz="4" w:space="0" w:color="auto"/>
              <w:right w:val="single" w:sz="4" w:space="0" w:color="auto"/>
            </w:tcBorders>
            <w:shd w:val="clear" w:color="auto" w:fill="auto"/>
            <w:noWrap/>
            <w:vAlign w:val="bottom"/>
            <w:hideMark/>
          </w:tcPr>
          <w:p w14:paraId="35D55911" w14:textId="77777777" w:rsidR="00586527" w:rsidRPr="00586527" w:rsidRDefault="00586527" w:rsidP="00586527">
            <w:pPr>
              <w:suppressAutoHyphens w:val="0"/>
              <w:autoSpaceDN/>
              <w:spacing w:line="240" w:lineRule="auto"/>
              <w:ind w:firstLine="0"/>
              <w:jc w:val="left"/>
              <w:textAlignment w:val="auto"/>
              <w:rPr>
                <w:rFonts w:eastAsia="Times New Roman"/>
                <w:color w:val="000000"/>
                <w:sz w:val="20"/>
                <w:szCs w:val="20"/>
                <w:lang w:eastAsia="sr-Latn-RS"/>
              </w:rPr>
            </w:pPr>
            <w:r w:rsidRPr="00586527">
              <w:rPr>
                <w:rFonts w:eastAsia="Times New Roman"/>
                <w:color w:val="000000"/>
                <w:sz w:val="20"/>
                <w:szCs w:val="20"/>
                <w:lang w:eastAsia="sr-Latn-RS"/>
              </w:rPr>
              <w:t>Чиста сеча</w:t>
            </w:r>
          </w:p>
        </w:tc>
        <w:tc>
          <w:tcPr>
            <w:tcW w:w="1220" w:type="dxa"/>
            <w:tcBorders>
              <w:top w:val="nil"/>
              <w:left w:val="nil"/>
              <w:bottom w:val="single" w:sz="4" w:space="0" w:color="auto"/>
              <w:right w:val="single" w:sz="4" w:space="0" w:color="auto"/>
            </w:tcBorders>
            <w:shd w:val="clear" w:color="auto" w:fill="auto"/>
            <w:noWrap/>
            <w:vAlign w:val="bottom"/>
            <w:hideMark/>
          </w:tcPr>
          <w:p w14:paraId="54C6A090"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54.8</w:t>
            </w:r>
          </w:p>
        </w:tc>
        <w:tc>
          <w:tcPr>
            <w:tcW w:w="1000" w:type="dxa"/>
            <w:tcBorders>
              <w:top w:val="nil"/>
              <w:left w:val="nil"/>
              <w:bottom w:val="single" w:sz="4" w:space="0" w:color="auto"/>
              <w:right w:val="single" w:sz="4" w:space="0" w:color="auto"/>
            </w:tcBorders>
            <w:shd w:val="clear" w:color="auto" w:fill="auto"/>
            <w:noWrap/>
            <w:vAlign w:val="bottom"/>
            <w:hideMark/>
          </w:tcPr>
          <w:p w14:paraId="630AA7C6"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8831.6</w:t>
            </w:r>
          </w:p>
        </w:tc>
        <w:tc>
          <w:tcPr>
            <w:tcW w:w="964" w:type="dxa"/>
            <w:tcBorders>
              <w:top w:val="nil"/>
              <w:left w:val="nil"/>
              <w:bottom w:val="single" w:sz="4" w:space="0" w:color="auto"/>
              <w:right w:val="single" w:sz="4" w:space="0" w:color="auto"/>
            </w:tcBorders>
            <w:shd w:val="clear" w:color="auto" w:fill="auto"/>
            <w:noWrap/>
            <w:vAlign w:val="bottom"/>
            <w:hideMark/>
          </w:tcPr>
          <w:p w14:paraId="2AD3539D" w14:textId="77777777" w:rsidR="00586527" w:rsidRPr="00586527" w:rsidRDefault="00586527" w:rsidP="00586527">
            <w:pPr>
              <w:suppressAutoHyphens w:val="0"/>
              <w:autoSpaceDN/>
              <w:spacing w:line="240" w:lineRule="auto"/>
              <w:ind w:firstLine="0"/>
              <w:jc w:val="left"/>
              <w:textAlignment w:val="auto"/>
              <w:rPr>
                <w:rFonts w:eastAsia="Times New Roman"/>
                <w:color w:val="000000"/>
                <w:sz w:val="20"/>
                <w:szCs w:val="20"/>
                <w:lang w:eastAsia="sr-Latn-RS"/>
              </w:rPr>
            </w:pPr>
            <w:r w:rsidRPr="00586527">
              <w:rPr>
                <w:rFonts w:eastAsia="Times New Roman"/>
                <w:color w:val="000000"/>
                <w:sz w:val="20"/>
                <w:szCs w:val="20"/>
                <w:lang w:eastAsia="sr-Latn-RS"/>
              </w:rPr>
              <w:t> </w:t>
            </w:r>
          </w:p>
        </w:tc>
        <w:tc>
          <w:tcPr>
            <w:tcW w:w="719" w:type="dxa"/>
            <w:tcBorders>
              <w:top w:val="nil"/>
              <w:left w:val="nil"/>
              <w:bottom w:val="single" w:sz="4" w:space="0" w:color="auto"/>
              <w:right w:val="single" w:sz="4" w:space="0" w:color="auto"/>
            </w:tcBorders>
            <w:shd w:val="clear" w:color="auto" w:fill="auto"/>
            <w:noWrap/>
            <w:vAlign w:val="bottom"/>
            <w:hideMark/>
          </w:tcPr>
          <w:p w14:paraId="083B6B1B" w14:textId="77777777" w:rsidR="00586527" w:rsidRPr="00586527" w:rsidRDefault="00586527" w:rsidP="00586527">
            <w:pPr>
              <w:suppressAutoHyphens w:val="0"/>
              <w:autoSpaceDN/>
              <w:spacing w:line="240" w:lineRule="auto"/>
              <w:ind w:firstLine="0"/>
              <w:jc w:val="left"/>
              <w:textAlignment w:val="auto"/>
              <w:rPr>
                <w:rFonts w:eastAsia="Times New Roman"/>
                <w:color w:val="000000"/>
                <w:sz w:val="20"/>
                <w:szCs w:val="20"/>
                <w:lang w:eastAsia="sr-Latn-RS"/>
              </w:rPr>
            </w:pPr>
            <w:r w:rsidRPr="00586527">
              <w:rPr>
                <w:rFonts w:eastAsia="Times New Roman"/>
                <w:color w:val="000000"/>
                <w:sz w:val="20"/>
                <w:szCs w:val="20"/>
                <w:lang w:eastAsia="sr-Latn-RS"/>
              </w:rPr>
              <w:t> </w:t>
            </w:r>
          </w:p>
        </w:tc>
        <w:tc>
          <w:tcPr>
            <w:tcW w:w="1000" w:type="dxa"/>
            <w:tcBorders>
              <w:top w:val="nil"/>
              <w:left w:val="nil"/>
              <w:bottom w:val="single" w:sz="4" w:space="0" w:color="auto"/>
              <w:right w:val="single" w:sz="4" w:space="0" w:color="auto"/>
            </w:tcBorders>
            <w:shd w:val="clear" w:color="auto" w:fill="auto"/>
            <w:noWrap/>
            <w:vAlign w:val="bottom"/>
            <w:hideMark/>
          </w:tcPr>
          <w:p w14:paraId="6A889FB5"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54.8</w:t>
            </w:r>
          </w:p>
        </w:tc>
        <w:tc>
          <w:tcPr>
            <w:tcW w:w="860" w:type="dxa"/>
            <w:tcBorders>
              <w:top w:val="nil"/>
              <w:left w:val="nil"/>
              <w:bottom w:val="single" w:sz="4" w:space="0" w:color="auto"/>
              <w:right w:val="single" w:sz="4" w:space="0" w:color="auto"/>
            </w:tcBorders>
            <w:shd w:val="clear" w:color="auto" w:fill="auto"/>
            <w:noWrap/>
            <w:vAlign w:val="bottom"/>
            <w:hideMark/>
          </w:tcPr>
          <w:p w14:paraId="1663C5BD"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8831.6</w:t>
            </w:r>
          </w:p>
        </w:tc>
      </w:tr>
      <w:tr w:rsidR="00586527" w:rsidRPr="00586527" w14:paraId="50131CE5" w14:textId="77777777" w:rsidTr="00586527">
        <w:trPr>
          <w:trHeight w:val="300"/>
          <w:jc w:val="center"/>
        </w:trPr>
        <w:tc>
          <w:tcPr>
            <w:tcW w:w="2277" w:type="dxa"/>
            <w:tcBorders>
              <w:top w:val="nil"/>
              <w:left w:val="single" w:sz="4" w:space="0" w:color="auto"/>
              <w:bottom w:val="single" w:sz="4" w:space="0" w:color="auto"/>
              <w:right w:val="single" w:sz="4" w:space="0" w:color="auto"/>
            </w:tcBorders>
            <w:shd w:val="clear" w:color="auto" w:fill="auto"/>
            <w:noWrap/>
            <w:vAlign w:val="bottom"/>
            <w:hideMark/>
          </w:tcPr>
          <w:p w14:paraId="47564EE1" w14:textId="77777777" w:rsidR="00586527" w:rsidRPr="00586527" w:rsidRDefault="00586527" w:rsidP="00586527">
            <w:pPr>
              <w:suppressAutoHyphens w:val="0"/>
              <w:autoSpaceDN/>
              <w:spacing w:line="240" w:lineRule="auto"/>
              <w:ind w:firstLine="0"/>
              <w:jc w:val="left"/>
              <w:textAlignment w:val="auto"/>
              <w:rPr>
                <w:rFonts w:eastAsia="Times New Roman"/>
                <w:color w:val="000000"/>
                <w:sz w:val="20"/>
                <w:szCs w:val="20"/>
                <w:lang w:eastAsia="sr-Latn-RS"/>
              </w:rPr>
            </w:pPr>
            <w:r w:rsidRPr="00586527">
              <w:rPr>
                <w:rFonts w:eastAsia="Times New Roman"/>
                <w:color w:val="000000"/>
                <w:sz w:val="20"/>
                <w:szCs w:val="20"/>
                <w:lang w:eastAsia="sr-Latn-RS"/>
              </w:rPr>
              <w:t>Чиста сеча багрема</w:t>
            </w:r>
          </w:p>
        </w:tc>
        <w:tc>
          <w:tcPr>
            <w:tcW w:w="1220" w:type="dxa"/>
            <w:tcBorders>
              <w:top w:val="nil"/>
              <w:left w:val="nil"/>
              <w:bottom w:val="single" w:sz="4" w:space="0" w:color="auto"/>
              <w:right w:val="single" w:sz="4" w:space="0" w:color="auto"/>
            </w:tcBorders>
            <w:shd w:val="clear" w:color="auto" w:fill="auto"/>
            <w:noWrap/>
            <w:vAlign w:val="bottom"/>
            <w:hideMark/>
          </w:tcPr>
          <w:p w14:paraId="551CE34E"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5.4</w:t>
            </w:r>
          </w:p>
        </w:tc>
        <w:tc>
          <w:tcPr>
            <w:tcW w:w="1000" w:type="dxa"/>
            <w:tcBorders>
              <w:top w:val="nil"/>
              <w:left w:val="nil"/>
              <w:bottom w:val="single" w:sz="4" w:space="0" w:color="auto"/>
              <w:right w:val="single" w:sz="4" w:space="0" w:color="auto"/>
            </w:tcBorders>
            <w:shd w:val="clear" w:color="auto" w:fill="auto"/>
            <w:noWrap/>
            <w:vAlign w:val="bottom"/>
            <w:hideMark/>
          </w:tcPr>
          <w:p w14:paraId="504911CF"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602.7</w:t>
            </w:r>
          </w:p>
        </w:tc>
        <w:tc>
          <w:tcPr>
            <w:tcW w:w="964" w:type="dxa"/>
            <w:tcBorders>
              <w:top w:val="nil"/>
              <w:left w:val="nil"/>
              <w:bottom w:val="single" w:sz="4" w:space="0" w:color="auto"/>
              <w:right w:val="single" w:sz="4" w:space="0" w:color="auto"/>
            </w:tcBorders>
            <w:shd w:val="clear" w:color="auto" w:fill="auto"/>
            <w:noWrap/>
            <w:vAlign w:val="bottom"/>
            <w:hideMark/>
          </w:tcPr>
          <w:p w14:paraId="1E3D1050" w14:textId="77777777" w:rsidR="00586527" w:rsidRPr="00586527" w:rsidRDefault="00586527" w:rsidP="00586527">
            <w:pPr>
              <w:suppressAutoHyphens w:val="0"/>
              <w:autoSpaceDN/>
              <w:spacing w:line="240" w:lineRule="auto"/>
              <w:ind w:firstLine="0"/>
              <w:jc w:val="left"/>
              <w:textAlignment w:val="auto"/>
              <w:rPr>
                <w:rFonts w:eastAsia="Times New Roman"/>
                <w:color w:val="000000"/>
                <w:sz w:val="20"/>
                <w:szCs w:val="20"/>
                <w:lang w:eastAsia="sr-Latn-RS"/>
              </w:rPr>
            </w:pPr>
            <w:r w:rsidRPr="00586527">
              <w:rPr>
                <w:rFonts w:eastAsia="Times New Roman"/>
                <w:color w:val="000000"/>
                <w:sz w:val="20"/>
                <w:szCs w:val="20"/>
                <w:lang w:eastAsia="sr-Latn-RS"/>
              </w:rPr>
              <w:t> </w:t>
            </w:r>
          </w:p>
        </w:tc>
        <w:tc>
          <w:tcPr>
            <w:tcW w:w="719" w:type="dxa"/>
            <w:tcBorders>
              <w:top w:val="nil"/>
              <w:left w:val="nil"/>
              <w:bottom w:val="single" w:sz="4" w:space="0" w:color="auto"/>
              <w:right w:val="single" w:sz="4" w:space="0" w:color="auto"/>
            </w:tcBorders>
            <w:shd w:val="clear" w:color="auto" w:fill="auto"/>
            <w:noWrap/>
            <w:vAlign w:val="bottom"/>
            <w:hideMark/>
          </w:tcPr>
          <w:p w14:paraId="27A785EF" w14:textId="77777777" w:rsidR="00586527" w:rsidRPr="00586527" w:rsidRDefault="00586527" w:rsidP="00586527">
            <w:pPr>
              <w:suppressAutoHyphens w:val="0"/>
              <w:autoSpaceDN/>
              <w:spacing w:line="240" w:lineRule="auto"/>
              <w:ind w:firstLine="0"/>
              <w:jc w:val="left"/>
              <w:textAlignment w:val="auto"/>
              <w:rPr>
                <w:rFonts w:eastAsia="Times New Roman"/>
                <w:color w:val="000000"/>
                <w:sz w:val="20"/>
                <w:szCs w:val="20"/>
                <w:lang w:eastAsia="sr-Latn-RS"/>
              </w:rPr>
            </w:pPr>
            <w:r w:rsidRPr="00586527">
              <w:rPr>
                <w:rFonts w:eastAsia="Times New Roman"/>
                <w:color w:val="000000"/>
                <w:sz w:val="20"/>
                <w:szCs w:val="20"/>
                <w:lang w:eastAsia="sr-Latn-RS"/>
              </w:rPr>
              <w:t> </w:t>
            </w:r>
          </w:p>
        </w:tc>
        <w:tc>
          <w:tcPr>
            <w:tcW w:w="1000" w:type="dxa"/>
            <w:tcBorders>
              <w:top w:val="nil"/>
              <w:left w:val="nil"/>
              <w:bottom w:val="single" w:sz="4" w:space="0" w:color="auto"/>
              <w:right w:val="single" w:sz="4" w:space="0" w:color="auto"/>
            </w:tcBorders>
            <w:shd w:val="clear" w:color="auto" w:fill="auto"/>
            <w:noWrap/>
            <w:vAlign w:val="bottom"/>
            <w:hideMark/>
          </w:tcPr>
          <w:p w14:paraId="60C9F67E"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5.4</w:t>
            </w:r>
          </w:p>
        </w:tc>
        <w:tc>
          <w:tcPr>
            <w:tcW w:w="860" w:type="dxa"/>
            <w:tcBorders>
              <w:top w:val="nil"/>
              <w:left w:val="nil"/>
              <w:bottom w:val="single" w:sz="4" w:space="0" w:color="auto"/>
              <w:right w:val="single" w:sz="4" w:space="0" w:color="auto"/>
            </w:tcBorders>
            <w:shd w:val="clear" w:color="auto" w:fill="auto"/>
            <w:noWrap/>
            <w:vAlign w:val="bottom"/>
            <w:hideMark/>
          </w:tcPr>
          <w:p w14:paraId="3F02235B" w14:textId="77777777" w:rsidR="00586527" w:rsidRPr="00586527" w:rsidRDefault="00586527" w:rsidP="00586527">
            <w:pPr>
              <w:suppressAutoHyphens w:val="0"/>
              <w:autoSpaceDN/>
              <w:spacing w:line="240" w:lineRule="auto"/>
              <w:ind w:firstLine="0"/>
              <w:jc w:val="right"/>
              <w:textAlignment w:val="auto"/>
              <w:rPr>
                <w:rFonts w:eastAsia="Times New Roman"/>
                <w:color w:val="000000"/>
                <w:sz w:val="20"/>
                <w:szCs w:val="20"/>
                <w:lang w:eastAsia="sr-Latn-RS"/>
              </w:rPr>
            </w:pPr>
            <w:r w:rsidRPr="00586527">
              <w:rPr>
                <w:rFonts w:eastAsia="Times New Roman"/>
                <w:color w:val="000000"/>
                <w:sz w:val="20"/>
                <w:szCs w:val="20"/>
                <w:lang w:eastAsia="sr-Latn-RS"/>
              </w:rPr>
              <w:t>602.7</w:t>
            </w:r>
          </w:p>
        </w:tc>
      </w:tr>
      <w:tr w:rsidR="00586527" w:rsidRPr="00586527" w14:paraId="138F0D49" w14:textId="77777777" w:rsidTr="00586527">
        <w:trPr>
          <w:trHeight w:val="300"/>
          <w:jc w:val="center"/>
        </w:trPr>
        <w:tc>
          <w:tcPr>
            <w:tcW w:w="2277" w:type="dxa"/>
            <w:tcBorders>
              <w:top w:val="nil"/>
              <w:left w:val="single" w:sz="4" w:space="0" w:color="auto"/>
              <w:bottom w:val="single" w:sz="4" w:space="0" w:color="auto"/>
              <w:right w:val="single" w:sz="4" w:space="0" w:color="auto"/>
            </w:tcBorders>
            <w:shd w:val="clear" w:color="auto" w:fill="auto"/>
            <w:noWrap/>
            <w:vAlign w:val="bottom"/>
            <w:hideMark/>
          </w:tcPr>
          <w:p w14:paraId="084857EF" w14:textId="77777777" w:rsidR="00586527" w:rsidRPr="00586527" w:rsidRDefault="00586527" w:rsidP="00586527">
            <w:pPr>
              <w:suppressAutoHyphens w:val="0"/>
              <w:autoSpaceDN/>
              <w:spacing w:line="240" w:lineRule="auto"/>
              <w:ind w:firstLine="0"/>
              <w:jc w:val="left"/>
              <w:textAlignment w:val="auto"/>
              <w:rPr>
                <w:rFonts w:eastAsia="Times New Roman"/>
                <w:b/>
                <w:bCs/>
                <w:color w:val="000000"/>
                <w:sz w:val="20"/>
                <w:szCs w:val="20"/>
                <w:lang w:eastAsia="sr-Latn-RS"/>
              </w:rPr>
            </w:pPr>
            <w:r w:rsidRPr="00586527">
              <w:rPr>
                <w:rFonts w:eastAsia="Times New Roman"/>
                <w:b/>
                <w:bCs/>
                <w:color w:val="000000"/>
                <w:sz w:val="20"/>
                <w:szCs w:val="20"/>
                <w:lang w:eastAsia="sr-Latn-RS"/>
              </w:rPr>
              <w:t>УКУПНО ГЈ</w:t>
            </w:r>
          </w:p>
        </w:tc>
        <w:tc>
          <w:tcPr>
            <w:tcW w:w="1220" w:type="dxa"/>
            <w:tcBorders>
              <w:top w:val="nil"/>
              <w:left w:val="nil"/>
              <w:bottom w:val="single" w:sz="4" w:space="0" w:color="auto"/>
              <w:right w:val="single" w:sz="4" w:space="0" w:color="auto"/>
            </w:tcBorders>
            <w:shd w:val="clear" w:color="auto" w:fill="auto"/>
            <w:noWrap/>
            <w:vAlign w:val="bottom"/>
            <w:hideMark/>
          </w:tcPr>
          <w:p w14:paraId="5A621E06" w14:textId="77777777" w:rsidR="00586527" w:rsidRPr="00586527" w:rsidRDefault="00586527" w:rsidP="00586527">
            <w:pPr>
              <w:suppressAutoHyphens w:val="0"/>
              <w:autoSpaceDN/>
              <w:spacing w:line="240" w:lineRule="auto"/>
              <w:ind w:firstLine="0"/>
              <w:jc w:val="right"/>
              <w:textAlignment w:val="auto"/>
              <w:rPr>
                <w:rFonts w:eastAsia="Times New Roman"/>
                <w:b/>
                <w:bCs/>
                <w:color w:val="000000"/>
                <w:sz w:val="20"/>
                <w:szCs w:val="20"/>
                <w:lang w:eastAsia="sr-Latn-RS"/>
              </w:rPr>
            </w:pPr>
            <w:r w:rsidRPr="00586527">
              <w:rPr>
                <w:rFonts w:eastAsia="Times New Roman"/>
                <w:b/>
                <w:bCs/>
                <w:color w:val="000000"/>
                <w:sz w:val="20"/>
                <w:szCs w:val="20"/>
                <w:lang w:eastAsia="sr-Latn-RS"/>
              </w:rPr>
              <w:t>432.5</w:t>
            </w:r>
          </w:p>
        </w:tc>
        <w:tc>
          <w:tcPr>
            <w:tcW w:w="1000" w:type="dxa"/>
            <w:tcBorders>
              <w:top w:val="nil"/>
              <w:left w:val="nil"/>
              <w:bottom w:val="single" w:sz="4" w:space="0" w:color="auto"/>
              <w:right w:val="single" w:sz="4" w:space="0" w:color="auto"/>
            </w:tcBorders>
            <w:shd w:val="clear" w:color="auto" w:fill="auto"/>
            <w:noWrap/>
            <w:vAlign w:val="bottom"/>
            <w:hideMark/>
          </w:tcPr>
          <w:p w14:paraId="0126C0D9" w14:textId="77777777" w:rsidR="00586527" w:rsidRPr="00586527" w:rsidRDefault="00586527" w:rsidP="00586527">
            <w:pPr>
              <w:suppressAutoHyphens w:val="0"/>
              <w:autoSpaceDN/>
              <w:spacing w:line="240" w:lineRule="auto"/>
              <w:ind w:firstLine="0"/>
              <w:jc w:val="right"/>
              <w:textAlignment w:val="auto"/>
              <w:rPr>
                <w:rFonts w:eastAsia="Times New Roman"/>
                <w:b/>
                <w:bCs/>
                <w:color w:val="000000"/>
                <w:sz w:val="20"/>
                <w:szCs w:val="20"/>
                <w:lang w:eastAsia="sr-Latn-RS"/>
              </w:rPr>
            </w:pPr>
            <w:r w:rsidRPr="00586527">
              <w:rPr>
                <w:rFonts w:eastAsia="Times New Roman"/>
                <w:b/>
                <w:bCs/>
                <w:color w:val="000000"/>
                <w:sz w:val="20"/>
                <w:szCs w:val="20"/>
                <w:lang w:eastAsia="sr-Latn-RS"/>
              </w:rPr>
              <w:t>33648.6</w:t>
            </w:r>
          </w:p>
        </w:tc>
        <w:tc>
          <w:tcPr>
            <w:tcW w:w="964" w:type="dxa"/>
            <w:tcBorders>
              <w:top w:val="nil"/>
              <w:left w:val="nil"/>
              <w:bottom w:val="single" w:sz="4" w:space="0" w:color="auto"/>
              <w:right w:val="single" w:sz="4" w:space="0" w:color="auto"/>
            </w:tcBorders>
            <w:shd w:val="clear" w:color="auto" w:fill="auto"/>
            <w:noWrap/>
            <w:vAlign w:val="bottom"/>
            <w:hideMark/>
          </w:tcPr>
          <w:p w14:paraId="46C0F131" w14:textId="77777777" w:rsidR="00586527" w:rsidRPr="00586527" w:rsidRDefault="00586527" w:rsidP="00586527">
            <w:pPr>
              <w:suppressAutoHyphens w:val="0"/>
              <w:autoSpaceDN/>
              <w:spacing w:line="240" w:lineRule="auto"/>
              <w:ind w:firstLine="0"/>
              <w:jc w:val="right"/>
              <w:textAlignment w:val="auto"/>
              <w:rPr>
                <w:rFonts w:eastAsia="Times New Roman"/>
                <w:b/>
                <w:bCs/>
                <w:color w:val="000000"/>
                <w:sz w:val="20"/>
                <w:szCs w:val="20"/>
                <w:lang w:eastAsia="sr-Latn-RS"/>
              </w:rPr>
            </w:pPr>
            <w:r w:rsidRPr="00586527">
              <w:rPr>
                <w:rFonts w:eastAsia="Times New Roman"/>
                <w:b/>
                <w:bCs/>
                <w:color w:val="000000"/>
                <w:sz w:val="20"/>
                <w:szCs w:val="20"/>
                <w:lang w:eastAsia="sr-Latn-RS"/>
              </w:rPr>
              <w:t>0.0</w:t>
            </w:r>
          </w:p>
        </w:tc>
        <w:tc>
          <w:tcPr>
            <w:tcW w:w="719" w:type="dxa"/>
            <w:tcBorders>
              <w:top w:val="nil"/>
              <w:left w:val="nil"/>
              <w:bottom w:val="single" w:sz="4" w:space="0" w:color="auto"/>
              <w:right w:val="single" w:sz="4" w:space="0" w:color="auto"/>
            </w:tcBorders>
            <w:shd w:val="clear" w:color="auto" w:fill="auto"/>
            <w:noWrap/>
            <w:vAlign w:val="bottom"/>
            <w:hideMark/>
          </w:tcPr>
          <w:p w14:paraId="72F1ACA8" w14:textId="77777777" w:rsidR="00586527" w:rsidRPr="00586527" w:rsidRDefault="00586527" w:rsidP="00586527">
            <w:pPr>
              <w:suppressAutoHyphens w:val="0"/>
              <w:autoSpaceDN/>
              <w:spacing w:line="240" w:lineRule="auto"/>
              <w:ind w:firstLine="0"/>
              <w:jc w:val="right"/>
              <w:textAlignment w:val="auto"/>
              <w:rPr>
                <w:rFonts w:eastAsia="Times New Roman"/>
                <w:b/>
                <w:bCs/>
                <w:color w:val="000000"/>
                <w:sz w:val="20"/>
                <w:szCs w:val="20"/>
                <w:lang w:eastAsia="sr-Latn-RS"/>
              </w:rPr>
            </w:pPr>
            <w:r w:rsidRPr="00586527">
              <w:rPr>
                <w:rFonts w:eastAsia="Times New Roman"/>
                <w:b/>
                <w:bCs/>
                <w:color w:val="000000"/>
                <w:sz w:val="20"/>
                <w:szCs w:val="20"/>
                <w:lang w:eastAsia="sr-Latn-RS"/>
              </w:rPr>
              <w:t>0.0</w:t>
            </w:r>
          </w:p>
        </w:tc>
        <w:tc>
          <w:tcPr>
            <w:tcW w:w="1000" w:type="dxa"/>
            <w:tcBorders>
              <w:top w:val="nil"/>
              <w:left w:val="nil"/>
              <w:bottom w:val="single" w:sz="4" w:space="0" w:color="auto"/>
              <w:right w:val="single" w:sz="4" w:space="0" w:color="auto"/>
            </w:tcBorders>
            <w:shd w:val="clear" w:color="auto" w:fill="auto"/>
            <w:noWrap/>
            <w:vAlign w:val="bottom"/>
            <w:hideMark/>
          </w:tcPr>
          <w:p w14:paraId="3C7995C1" w14:textId="77777777" w:rsidR="00586527" w:rsidRPr="00586527" w:rsidRDefault="00586527" w:rsidP="00586527">
            <w:pPr>
              <w:suppressAutoHyphens w:val="0"/>
              <w:autoSpaceDN/>
              <w:spacing w:line="240" w:lineRule="auto"/>
              <w:ind w:firstLine="0"/>
              <w:jc w:val="right"/>
              <w:textAlignment w:val="auto"/>
              <w:rPr>
                <w:rFonts w:eastAsia="Times New Roman"/>
                <w:b/>
                <w:bCs/>
                <w:color w:val="000000"/>
                <w:sz w:val="20"/>
                <w:szCs w:val="20"/>
                <w:lang w:eastAsia="sr-Latn-RS"/>
              </w:rPr>
            </w:pPr>
            <w:r w:rsidRPr="00586527">
              <w:rPr>
                <w:rFonts w:eastAsia="Times New Roman"/>
                <w:b/>
                <w:bCs/>
                <w:color w:val="000000"/>
                <w:sz w:val="20"/>
                <w:szCs w:val="20"/>
                <w:lang w:eastAsia="sr-Latn-RS"/>
              </w:rPr>
              <w:t>432.5</w:t>
            </w:r>
          </w:p>
        </w:tc>
        <w:tc>
          <w:tcPr>
            <w:tcW w:w="860" w:type="dxa"/>
            <w:tcBorders>
              <w:top w:val="nil"/>
              <w:left w:val="nil"/>
              <w:bottom w:val="single" w:sz="4" w:space="0" w:color="auto"/>
              <w:right w:val="single" w:sz="4" w:space="0" w:color="auto"/>
            </w:tcBorders>
            <w:shd w:val="clear" w:color="auto" w:fill="auto"/>
            <w:noWrap/>
            <w:vAlign w:val="bottom"/>
            <w:hideMark/>
          </w:tcPr>
          <w:p w14:paraId="1F72D62C" w14:textId="77777777" w:rsidR="00586527" w:rsidRPr="00586527" w:rsidRDefault="00586527" w:rsidP="00586527">
            <w:pPr>
              <w:suppressAutoHyphens w:val="0"/>
              <w:autoSpaceDN/>
              <w:spacing w:line="240" w:lineRule="auto"/>
              <w:ind w:firstLine="0"/>
              <w:jc w:val="right"/>
              <w:textAlignment w:val="auto"/>
              <w:rPr>
                <w:rFonts w:eastAsia="Times New Roman"/>
                <w:b/>
                <w:bCs/>
                <w:color w:val="000000"/>
                <w:sz w:val="20"/>
                <w:szCs w:val="20"/>
                <w:lang w:eastAsia="sr-Latn-RS"/>
              </w:rPr>
            </w:pPr>
            <w:r w:rsidRPr="00586527">
              <w:rPr>
                <w:rFonts w:eastAsia="Times New Roman"/>
                <w:b/>
                <w:bCs/>
                <w:color w:val="000000"/>
                <w:sz w:val="20"/>
                <w:szCs w:val="20"/>
                <w:lang w:eastAsia="sr-Latn-RS"/>
              </w:rPr>
              <w:t>33648.6</w:t>
            </w:r>
          </w:p>
        </w:tc>
      </w:tr>
    </w:tbl>
    <w:p w14:paraId="3001860F" w14:textId="77777777" w:rsidR="00586527" w:rsidRDefault="00586527" w:rsidP="00586527">
      <w:pPr>
        <w:tabs>
          <w:tab w:val="left" w:pos="2110"/>
        </w:tabs>
        <w:ind w:firstLine="0"/>
        <w:rPr>
          <w:sz w:val="24"/>
          <w:szCs w:val="24"/>
          <w:lang w:val="sr-Cyrl-RS"/>
        </w:rPr>
      </w:pPr>
      <w:r>
        <w:rPr>
          <w:sz w:val="24"/>
          <w:szCs w:val="24"/>
          <w:lang w:val="sr-Cyrl-RS"/>
        </w:rPr>
        <w:tab/>
      </w:r>
    </w:p>
    <w:p w14:paraId="366FECF6" w14:textId="48F58DEE" w:rsidR="00586527" w:rsidRDefault="00586527" w:rsidP="000045B1">
      <w:pPr>
        <w:tabs>
          <w:tab w:val="left" w:pos="709"/>
        </w:tabs>
        <w:spacing w:line="252" w:lineRule="auto"/>
        <w:ind w:firstLine="0"/>
        <w:rPr>
          <w:sz w:val="24"/>
          <w:szCs w:val="24"/>
          <w:lang w:val="sr-Cyrl-RS"/>
        </w:rPr>
      </w:pPr>
      <w:r>
        <w:rPr>
          <w:sz w:val="24"/>
          <w:szCs w:val="24"/>
          <w:lang w:val="sr-Cyrl-RS"/>
        </w:rPr>
        <w:tab/>
      </w:r>
      <w:r w:rsidRPr="00586527">
        <w:rPr>
          <w:sz w:val="24"/>
          <w:szCs w:val="24"/>
          <w:lang w:val="sr-Cyrl-RS"/>
        </w:rPr>
        <w:t xml:space="preserve">Обнављање једнодобних је планирано на укупној површини од </w:t>
      </w:r>
      <w:r>
        <w:rPr>
          <w:sz w:val="24"/>
          <w:szCs w:val="24"/>
        </w:rPr>
        <w:t>432,5</w:t>
      </w:r>
      <w:r w:rsidRPr="00586527">
        <w:rPr>
          <w:sz w:val="24"/>
          <w:szCs w:val="24"/>
          <w:lang w:val="sr-Cyrl-RS"/>
        </w:rPr>
        <w:t xml:space="preserve"> ха, а планирани етат је </w:t>
      </w:r>
      <w:r>
        <w:rPr>
          <w:sz w:val="24"/>
          <w:szCs w:val="24"/>
        </w:rPr>
        <w:t xml:space="preserve">33648,6 </w:t>
      </w:r>
      <w:r w:rsidRPr="00586527">
        <w:rPr>
          <w:sz w:val="24"/>
          <w:szCs w:val="24"/>
          <w:lang w:val="sr-Cyrl-RS"/>
        </w:rPr>
        <w:t>м</w:t>
      </w:r>
      <w:r w:rsidRPr="00586527">
        <w:rPr>
          <w:sz w:val="24"/>
          <w:szCs w:val="24"/>
          <w:vertAlign w:val="superscript"/>
          <w:lang w:val="sr-Cyrl-RS"/>
        </w:rPr>
        <w:t>3</w:t>
      </w:r>
      <w:r w:rsidRPr="00586527">
        <w:rPr>
          <w:sz w:val="24"/>
          <w:szCs w:val="24"/>
          <w:lang w:val="sr-Cyrl-RS"/>
        </w:rPr>
        <w:t>.</w:t>
      </w:r>
    </w:p>
    <w:p w14:paraId="7520BA09" w14:textId="77777777" w:rsidR="00586527" w:rsidRDefault="00586527" w:rsidP="000045B1">
      <w:pPr>
        <w:tabs>
          <w:tab w:val="left" w:pos="709"/>
        </w:tabs>
        <w:spacing w:after="120" w:line="252" w:lineRule="auto"/>
        <w:ind w:firstLine="0"/>
        <w:rPr>
          <w:sz w:val="24"/>
          <w:szCs w:val="24"/>
          <w:lang w:val="sr-Cyrl-RS"/>
        </w:rPr>
      </w:pPr>
    </w:p>
    <w:p w14:paraId="51ABFBCF" w14:textId="5C4BF790" w:rsidR="000045B1" w:rsidRDefault="000045B1" w:rsidP="003F3597">
      <w:pPr>
        <w:pStyle w:val="Heading4"/>
        <w:rPr>
          <w:lang w:val="sr-Cyrl-RS"/>
        </w:rPr>
      </w:pPr>
      <w:r>
        <w:rPr>
          <w:lang w:val="sr-Cyrl-RS"/>
        </w:rPr>
        <w:t>7.3.3.2</w:t>
      </w:r>
      <w:r w:rsidR="00F860BB">
        <w:rPr>
          <w:lang w:val="sr-Cyrl-RS"/>
        </w:rPr>
        <w:t>.</w:t>
      </w:r>
      <w:r>
        <w:rPr>
          <w:lang w:val="sr-Cyrl-RS"/>
        </w:rPr>
        <w:t xml:space="preserve"> План проредних сеча</w:t>
      </w:r>
    </w:p>
    <w:p w14:paraId="6D37C5BD" w14:textId="77777777" w:rsidR="000045B1" w:rsidRDefault="000045B1" w:rsidP="000045B1">
      <w:pPr>
        <w:tabs>
          <w:tab w:val="left" w:pos="709"/>
        </w:tabs>
        <w:rPr>
          <w:sz w:val="24"/>
          <w:szCs w:val="24"/>
          <w:lang w:val="sr-Cyrl-RS"/>
        </w:rPr>
      </w:pPr>
    </w:p>
    <w:p w14:paraId="3A63C135" w14:textId="395F5ECC" w:rsidR="000045B1" w:rsidRPr="000045B1" w:rsidRDefault="000045B1" w:rsidP="000045B1">
      <w:pPr>
        <w:tabs>
          <w:tab w:val="left" w:pos="709"/>
        </w:tabs>
        <w:rPr>
          <w:sz w:val="24"/>
          <w:szCs w:val="24"/>
          <w:lang w:val="sr-Cyrl-RS"/>
        </w:rPr>
      </w:pPr>
      <w:r w:rsidRPr="000045B1">
        <w:rPr>
          <w:sz w:val="24"/>
          <w:szCs w:val="24"/>
          <w:lang w:val="sr-Cyrl-RS"/>
        </w:rPr>
        <w:t>Планирани предходни принос у плану проредних сеча добијен је тако што је калкулација приноса изведена на нивоу састојине анализом стања, настојећи да се удовољи узгојним и другим потребама састојина на основу свих расположивих елемената.</w:t>
      </w:r>
    </w:p>
    <w:p w14:paraId="1FF7E626" w14:textId="77777777" w:rsidR="000045B1" w:rsidRPr="000045B1" w:rsidRDefault="000045B1" w:rsidP="000045B1">
      <w:pPr>
        <w:tabs>
          <w:tab w:val="left" w:pos="709"/>
        </w:tabs>
        <w:rPr>
          <w:sz w:val="24"/>
          <w:szCs w:val="24"/>
          <w:lang w:val="sr-Cyrl-RS"/>
        </w:rPr>
      </w:pPr>
      <w:r w:rsidRPr="000045B1">
        <w:rPr>
          <w:sz w:val="24"/>
          <w:szCs w:val="24"/>
          <w:lang w:val="sr-Cyrl-RS"/>
        </w:rPr>
        <w:lastRenderedPageBreak/>
        <w:t>Основни циљ проредних сеча шума, као основних мера неге састојине, је да их учини биолошки стабилнијим, а у исто време да их постепено приближава што оптималнијем стању. При одређивању проредног етата водило се рачуна о конкретном стању сваког одсека за који је планирана прореда, тј. о текућем запреминском прирасту, укупној запремини, броју стабала по хектару, размеру смесе, уделу запремине у појединим дебљинским разредима, степену подмлађености, здравственом стању састојина, као и осталим важним показатељима стања сваке конкретне састојине.</w:t>
      </w:r>
    </w:p>
    <w:p w14:paraId="0444F5C2" w14:textId="6FF7AAD9" w:rsidR="000045B1" w:rsidRPr="000045B1" w:rsidRDefault="000045B1" w:rsidP="000045B1">
      <w:pPr>
        <w:tabs>
          <w:tab w:val="left" w:pos="709"/>
        </w:tabs>
        <w:rPr>
          <w:sz w:val="24"/>
          <w:szCs w:val="24"/>
          <w:lang w:val="sr-Cyrl-RS"/>
        </w:rPr>
      </w:pPr>
      <w:r w:rsidRPr="000045B1">
        <w:rPr>
          <w:sz w:val="24"/>
          <w:szCs w:val="24"/>
          <w:lang w:val="sr-Cyrl-RS"/>
        </w:rPr>
        <w:t xml:space="preserve">Проредни принос је планиран на нивоу одсека и обавезан је по површини, док је по запремини могуће реализовати </w:t>
      </w:r>
      <w:r w:rsidRPr="00486281">
        <w:rPr>
          <w:noProof/>
          <w:lang w:val="sr-Cyrl-RS"/>
        </w:rPr>
        <w:sym w:font="Symbol" w:char="F0B1"/>
      </w:r>
      <w:r w:rsidRPr="000045B1">
        <w:rPr>
          <w:sz w:val="24"/>
          <w:szCs w:val="24"/>
          <w:lang w:val="sr-Cyrl-RS"/>
        </w:rPr>
        <w:t xml:space="preserve">10 %.    </w:t>
      </w:r>
    </w:p>
    <w:p w14:paraId="02C2B09B" w14:textId="6494BE8F" w:rsidR="000045B1" w:rsidRDefault="000045B1" w:rsidP="000045B1">
      <w:pPr>
        <w:tabs>
          <w:tab w:val="left" w:pos="709"/>
        </w:tabs>
        <w:rPr>
          <w:sz w:val="24"/>
          <w:szCs w:val="24"/>
          <w:lang w:val="en-US"/>
        </w:rPr>
      </w:pPr>
      <w:r w:rsidRPr="000045B1">
        <w:rPr>
          <w:sz w:val="24"/>
          <w:szCs w:val="24"/>
          <w:lang w:val="sr-Cyrl-RS"/>
        </w:rPr>
        <w:t>Обим сеча предвиђен планом проредних сеча приказан је по газдинским класама у следећој табели:</w:t>
      </w:r>
    </w:p>
    <w:p w14:paraId="76CC795C" w14:textId="77777777" w:rsidR="003440C9" w:rsidRDefault="003440C9" w:rsidP="003440C9">
      <w:pPr>
        <w:tabs>
          <w:tab w:val="left" w:pos="709"/>
        </w:tabs>
        <w:ind w:firstLine="0"/>
        <w:rPr>
          <w:sz w:val="24"/>
          <w:szCs w:val="24"/>
          <w:lang w:val="en-US"/>
        </w:rPr>
      </w:pPr>
    </w:p>
    <w:tbl>
      <w:tblPr>
        <w:tblW w:w="9231" w:type="dxa"/>
        <w:jc w:val="center"/>
        <w:tblLook w:val="04A0" w:firstRow="1" w:lastRow="0" w:firstColumn="1" w:lastColumn="0" w:noHBand="0" w:noVBand="1"/>
      </w:tblPr>
      <w:tblGrid>
        <w:gridCol w:w="1826"/>
        <w:gridCol w:w="1597"/>
        <w:gridCol w:w="766"/>
        <w:gridCol w:w="966"/>
        <w:gridCol w:w="820"/>
        <w:gridCol w:w="1240"/>
        <w:gridCol w:w="860"/>
        <w:gridCol w:w="1156"/>
      </w:tblGrid>
      <w:tr w:rsidR="003440C9" w:rsidRPr="003440C9" w14:paraId="792CB5EC" w14:textId="77777777" w:rsidTr="0026266A">
        <w:trPr>
          <w:trHeight w:val="285"/>
          <w:tblHeader/>
          <w:jc w:val="center"/>
        </w:trPr>
        <w:tc>
          <w:tcPr>
            <w:tcW w:w="18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C70922" w14:textId="77777777" w:rsidR="003440C9" w:rsidRPr="003440C9" w:rsidRDefault="003440C9" w:rsidP="003440C9">
            <w:pPr>
              <w:suppressAutoHyphens w:val="0"/>
              <w:autoSpaceDN/>
              <w:spacing w:line="240" w:lineRule="auto"/>
              <w:ind w:firstLine="0"/>
              <w:jc w:val="center"/>
              <w:textAlignment w:val="auto"/>
              <w:rPr>
                <w:rFonts w:eastAsia="Times New Roman"/>
                <w:b/>
                <w:bCs/>
                <w:color w:val="000000"/>
                <w:sz w:val="20"/>
                <w:szCs w:val="20"/>
                <w:lang w:eastAsia="sr-Latn-RS"/>
              </w:rPr>
            </w:pPr>
            <w:r w:rsidRPr="003440C9">
              <w:rPr>
                <w:rFonts w:eastAsia="Times New Roman"/>
                <w:b/>
                <w:bCs/>
                <w:color w:val="000000"/>
                <w:sz w:val="20"/>
                <w:szCs w:val="20"/>
                <w:lang w:eastAsia="sr-Latn-RS"/>
              </w:rPr>
              <w:t>Газдинска класа</w:t>
            </w:r>
          </w:p>
        </w:tc>
        <w:tc>
          <w:tcPr>
            <w:tcW w:w="15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651DD" w14:textId="77777777" w:rsidR="003440C9" w:rsidRPr="003440C9" w:rsidRDefault="003440C9" w:rsidP="003440C9">
            <w:pPr>
              <w:suppressAutoHyphens w:val="0"/>
              <w:autoSpaceDN/>
              <w:spacing w:line="240" w:lineRule="auto"/>
              <w:ind w:firstLine="0"/>
              <w:jc w:val="center"/>
              <w:textAlignment w:val="auto"/>
              <w:rPr>
                <w:rFonts w:eastAsia="Times New Roman"/>
                <w:b/>
                <w:bCs/>
                <w:color w:val="000000"/>
                <w:sz w:val="20"/>
                <w:szCs w:val="20"/>
                <w:lang w:eastAsia="sr-Latn-RS"/>
              </w:rPr>
            </w:pPr>
            <w:r w:rsidRPr="003440C9">
              <w:rPr>
                <w:rFonts w:eastAsia="Times New Roman"/>
                <w:b/>
                <w:bCs/>
                <w:color w:val="000000"/>
                <w:sz w:val="20"/>
                <w:szCs w:val="20"/>
                <w:lang w:eastAsia="sr-Latn-RS"/>
              </w:rPr>
              <w:t>Врста сече</w:t>
            </w:r>
          </w:p>
        </w:tc>
        <w:tc>
          <w:tcPr>
            <w:tcW w:w="7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F7681" w14:textId="2DAA20B7" w:rsidR="003440C9" w:rsidRPr="003440C9" w:rsidRDefault="003440C9" w:rsidP="003440C9">
            <w:pPr>
              <w:suppressAutoHyphens w:val="0"/>
              <w:autoSpaceDN/>
              <w:spacing w:line="240" w:lineRule="auto"/>
              <w:ind w:firstLine="0"/>
              <w:jc w:val="center"/>
              <w:textAlignment w:val="auto"/>
              <w:rPr>
                <w:rFonts w:eastAsia="Times New Roman"/>
                <w:b/>
                <w:bCs/>
                <w:color w:val="000000"/>
                <w:sz w:val="20"/>
                <w:szCs w:val="20"/>
                <w:lang w:val="sr-Cyrl-RS" w:eastAsia="sr-Latn-RS"/>
              </w:rPr>
            </w:pPr>
            <w:r w:rsidRPr="003440C9">
              <w:rPr>
                <w:rFonts w:eastAsia="Times New Roman"/>
                <w:b/>
                <w:bCs/>
                <w:color w:val="000000"/>
                <w:sz w:val="20"/>
                <w:szCs w:val="20"/>
                <w:lang w:eastAsia="sr-Latn-RS"/>
              </w:rPr>
              <w:t xml:space="preserve">P </w:t>
            </w:r>
            <w:r w:rsidR="00F860BB">
              <w:rPr>
                <w:rFonts w:eastAsia="Times New Roman"/>
                <w:b/>
                <w:bCs/>
                <w:color w:val="000000"/>
                <w:sz w:val="20"/>
                <w:szCs w:val="20"/>
                <w:lang w:val="sr-Cyrl-RS" w:eastAsia="sr-Latn-RS"/>
              </w:rPr>
              <w:t>(</w:t>
            </w:r>
            <w:r w:rsidRPr="003440C9">
              <w:rPr>
                <w:rFonts w:eastAsia="Times New Roman"/>
                <w:b/>
                <w:bCs/>
                <w:color w:val="000000"/>
                <w:sz w:val="20"/>
                <w:szCs w:val="20"/>
                <w:lang w:eastAsia="sr-Latn-RS"/>
              </w:rPr>
              <w:t>ха</w:t>
            </w:r>
            <w:r w:rsidR="00F860BB">
              <w:rPr>
                <w:rFonts w:eastAsia="Times New Roman"/>
                <w:b/>
                <w:bCs/>
                <w:color w:val="000000"/>
                <w:sz w:val="20"/>
                <w:szCs w:val="20"/>
                <w:lang w:val="sr-Cyrl-RS" w:eastAsia="sr-Latn-RS"/>
              </w:rPr>
              <w:t>)</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2304B" w14:textId="4388F50B" w:rsidR="003440C9" w:rsidRPr="003440C9" w:rsidRDefault="003440C9" w:rsidP="003440C9">
            <w:pPr>
              <w:suppressAutoHyphens w:val="0"/>
              <w:autoSpaceDN/>
              <w:spacing w:line="240" w:lineRule="auto"/>
              <w:ind w:firstLine="0"/>
              <w:jc w:val="center"/>
              <w:textAlignment w:val="auto"/>
              <w:rPr>
                <w:rFonts w:eastAsia="Times New Roman"/>
                <w:b/>
                <w:bCs/>
                <w:color w:val="000000"/>
                <w:sz w:val="20"/>
                <w:szCs w:val="20"/>
                <w:lang w:val="sr-Cyrl-RS" w:eastAsia="sr-Latn-RS"/>
              </w:rPr>
            </w:pPr>
            <w:r w:rsidRPr="003440C9">
              <w:rPr>
                <w:rFonts w:eastAsia="Times New Roman"/>
                <w:b/>
                <w:bCs/>
                <w:color w:val="000000"/>
                <w:sz w:val="20"/>
                <w:szCs w:val="20"/>
                <w:lang w:eastAsia="sr-Latn-RS"/>
              </w:rPr>
              <w:t xml:space="preserve">V </w:t>
            </w:r>
            <w:r w:rsidR="00F860BB">
              <w:rPr>
                <w:rFonts w:eastAsia="Times New Roman"/>
                <w:b/>
                <w:bCs/>
                <w:color w:val="000000"/>
                <w:sz w:val="20"/>
                <w:szCs w:val="20"/>
                <w:lang w:val="sr-Cyrl-RS" w:eastAsia="sr-Latn-RS"/>
              </w:rPr>
              <w:t>(</w:t>
            </w:r>
            <w:r w:rsidRPr="003440C9">
              <w:rPr>
                <w:rFonts w:eastAsia="Times New Roman"/>
                <w:b/>
                <w:bCs/>
                <w:color w:val="000000"/>
                <w:sz w:val="20"/>
                <w:szCs w:val="20"/>
                <w:lang w:eastAsia="sr-Latn-RS"/>
              </w:rPr>
              <w:t>м</w:t>
            </w:r>
            <w:r w:rsidRPr="003440C9">
              <w:rPr>
                <w:rFonts w:eastAsia="Times New Roman"/>
                <w:b/>
                <w:bCs/>
                <w:color w:val="000000"/>
                <w:sz w:val="20"/>
                <w:szCs w:val="20"/>
                <w:vertAlign w:val="superscript"/>
                <w:lang w:eastAsia="sr-Latn-RS"/>
              </w:rPr>
              <w:t>3</w:t>
            </w:r>
            <w:r w:rsidR="00F860BB">
              <w:rPr>
                <w:rFonts w:eastAsia="Times New Roman"/>
                <w:b/>
                <w:bCs/>
                <w:color w:val="000000"/>
                <w:sz w:val="20"/>
                <w:szCs w:val="20"/>
                <w:lang w:val="sr-Cyrl-RS" w:eastAsia="sr-Latn-RS"/>
              </w:rPr>
              <w:t>)</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389A3" w14:textId="05CE16BE" w:rsidR="003440C9" w:rsidRPr="003440C9" w:rsidRDefault="003440C9" w:rsidP="003440C9">
            <w:pPr>
              <w:suppressAutoHyphens w:val="0"/>
              <w:autoSpaceDN/>
              <w:spacing w:line="240" w:lineRule="auto"/>
              <w:ind w:firstLine="0"/>
              <w:jc w:val="center"/>
              <w:textAlignment w:val="auto"/>
              <w:rPr>
                <w:rFonts w:eastAsia="Times New Roman"/>
                <w:b/>
                <w:bCs/>
                <w:color w:val="000000"/>
                <w:sz w:val="20"/>
                <w:szCs w:val="20"/>
                <w:lang w:val="sr-Cyrl-RS" w:eastAsia="sr-Latn-RS"/>
              </w:rPr>
            </w:pPr>
            <w:r w:rsidRPr="003440C9">
              <w:rPr>
                <w:rFonts w:eastAsia="Times New Roman"/>
                <w:b/>
                <w:bCs/>
                <w:color w:val="000000"/>
                <w:sz w:val="20"/>
                <w:szCs w:val="20"/>
                <w:lang w:eastAsia="sr-Latn-RS"/>
              </w:rPr>
              <w:t xml:space="preserve">Iv </w:t>
            </w:r>
            <w:r w:rsidR="00F860BB">
              <w:rPr>
                <w:rFonts w:eastAsia="Times New Roman"/>
                <w:b/>
                <w:bCs/>
                <w:color w:val="000000"/>
                <w:sz w:val="20"/>
                <w:szCs w:val="20"/>
                <w:lang w:val="sr-Cyrl-RS" w:eastAsia="sr-Latn-RS"/>
              </w:rPr>
              <w:t>(</w:t>
            </w:r>
            <w:r w:rsidRPr="003440C9">
              <w:rPr>
                <w:rFonts w:eastAsia="Times New Roman"/>
                <w:b/>
                <w:bCs/>
                <w:color w:val="000000"/>
                <w:sz w:val="20"/>
                <w:szCs w:val="20"/>
                <w:lang w:eastAsia="sr-Latn-RS"/>
              </w:rPr>
              <w:t>м</w:t>
            </w:r>
            <w:r w:rsidRPr="003440C9">
              <w:rPr>
                <w:rFonts w:eastAsia="Times New Roman"/>
                <w:b/>
                <w:bCs/>
                <w:color w:val="000000"/>
                <w:sz w:val="20"/>
                <w:szCs w:val="20"/>
                <w:vertAlign w:val="superscript"/>
                <w:lang w:eastAsia="sr-Latn-RS"/>
              </w:rPr>
              <w:t>3</w:t>
            </w:r>
            <w:r w:rsidR="00F860BB">
              <w:rPr>
                <w:rFonts w:eastAsia="Times New Roman"/>
                <w:b/>
                <w:bCs/>
                <w:color w:val="000000"/>
                <w:sz w:val="20"/>
                <w:szCs w:val="20"/>
                <w:lang w:val="sr-Cyrl-RS" w:eastAsia="sr-Latn-RS"/>
              </w:rPr>
              <w:t>)</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E3E445" w14:textId="77777777" w:rsidR="003440C9" w:rsidRPr="003440C9" w:rsidRDefault="003440C9" w:rsidP="003440C9">
            <w:pPr>
              <w:suppressAutoHyphens w:val="0"/>
              <w:autoSpaceDN/>
              <w:spacing w:line="240" w:lineRule="auto"/>
              <w:ind w:firstLine="0"/>
              <w:jc w:val="center"/>
              <w:textAlignment w:val="auto"/>
              <w:rPr>
                <w:rFonts w:eastAsia="Times New Roman"/>
                <w:b/>
                <w:bCs/>
                <w:color w:val="000000"/>
                <w:sz w:val="20"/>
                <w:szCs w:val="20"/>
                <w:lang w:eastAsia="sr-Latn-RS"/>
              </w:rPr>
            </w:pPr>
            <w:r w:rsidRPr="003440C9">
              <w:rPr>
                <w:rFonts w:eastAsia="Times New Roman"/>
                <w:b/>
                <w:bCs/>
                <w:color w:val="000000"/>
                <w:sz w:val="20"/>
                <w:szCs w:val="20"/>
                <w:lang w:eastAsia="sr-Latn-RS"/>
              </w:rPr>
              <w:t>Предходни принос</w:t>
            </w:r>
          </w:p>
        </w:tc>
        <w:tc>
          <w:tcPr>
            <w:tcW w:w="20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B8EB6E" w14:textId="77777777" w:rsidR="003440C9" w:rsidRPr="003440C9" w:rsidRDefault="003440C9" w:rsidP="003440C9">
            <w:pPr>
              <w:suppressAutoHyphens w:val="0"/>
              <w:autoSpaceDN/>
              <w:spacing w:line="240" w:lineRule="auto"/>
              <w:ind w:firstLine="0"/>
              <w:jc w:val="center"/>
              <w:textAlignment w:val="auto"/>
              <w:rPr>
                <w:rFonts w:eastAsia="Times New Roman"/>
                <w:b/>
                <w:bCs/>
                <w:color w:val="000000"/>
                <w:sz w:val="20"/>
                <w:szCs w:val="20"/>
                <w:lang w:eastAsia="sr-Latn-RS"/>
              </w:rPr>
            </w:pPr>
            <w:r w:rsidRPr="003440C9">
              <w:rPr>
                <w:rFonts w:eastAsia="Times New Roman"/>
                <w:b/>
                <w:bCs/>
                <w:color w:val="000000"/>
                <w:sz w:val="20"/>
                <w:szCs w:val="20"/>
                <w:lang w:eastAsia="sr-Latn-RS"/>
              </w:rPr>
              <w:t>Интензитет захвата</w:t>
            </w:r>
          </w:p>
        </w:tc>
      </w:tr>
      <w:tr w:rsidR="003440C9" w:rsidRPr="003440C9" w14:paraId="536CD432" w14:textId="77777777" w:rsidTr="0026266A">
        <w:trPr>
          <w:trHeight w:val="255"/>
          <w:tblHeader/>
          <w:jc w:val="center"/>
        </w:trPr>
        <w:tc>
          <w:tcPr>
            <w:tcW w:w="1826" w:type="dxa"/>
            <w:vMerge/>
            <w:tcBorders>
              <w:top w:val="single" w:sz="4" w:space="0" w:color="auto"/>
              <w:left w:val="single" w:sz="4" w:space="0" w:color="auto"/>
              <w:bottom w:val="single" w:sz="4" w:space="0" w:color="auto"/>
              <w:right w:val="single" w:sz="4" w:space="0" w:color="auto"/>
            </w:tcBorders>
            <w:vAlign w:val="center"/>
            <w:hideMark/>
          </w:tcPr>
          <w:p w14:paraId="434C0C34" w14:textId="77777777" w:rsidR="003440C9" w:rsidRPr="003440C9" w:rsidRDefault="003440C9" w:rsidP="003440C9">
            <w:pPr>
              <w:suppressAutoHyphens w:val="0"/>
              <w:autoSpaceDN/>
              <w:spacing w:line="240" w:lineRule="auto"/>
              <w:ind w:firstLine="0"/>
              <w:jc w:val="left"/>
              <w:textAlignment w:val="auto"/>
              <w:rPr>
                <w:rFonts w:eastAsia="Times New Roman"/>
                <w:b/>
                <w:bCs/>
                <w:color w:val="000000"/>
                <w:sz w:val="20"/>
                <w:szCs w:val="20"/>
                <w:lang w:eastAsia="sr-Latn-RS"/>
              </w:rPr>
            </w:pPr>
          </w:p>
        </w:tc>
        <w:tc>
          <w:tcPr>
            <w:tcW w:w="1597" w:type="dxa"/>
            <w:vMerge/>
            <w:tcBorders>
              <w:top w:val="single" w:sz="4" w:space="0" w:color="auto"/>
              <w:left w:val="single" w:sz="4" w:space="0" w:color="auto"/>
              <w:bottom w:val="single" w:sz="4" w:space="0" w:color="auto"/>
              <w:right w:val="single" w:sz="4" w:space="0" w:color="auto"/>
            </w:tcBorders>
            <w:vAlign w:val="center"/>
            <w:hideMark/>
          </w:tcPr>
          <w:p w14:paraId="577D0F44" w14:textId="77777777" w:rsidR="003440C9" w:rsidRPr="003440C9" w:rsidRDefault="003440C9" w:rsidP="003440C9">
            <w:pPr>
              <w:suppressAutoHyphens w:val="0"/>
              <w:autoSpaceDN/>
              <w:spacing w:line="240" w:lineRule="auto"/>
              <w:ind w:firstLine="0"/>
              <w:jc w:val="left"/>
              <w:textAlignment w:val="auto"/>
              <w:rPr>
                <w:rFonts w:eastAsia="Times New Roman"/>
                <w:b/>
                <w:bCs/>
                <w:color w:val="000000"/>
                <w:sz w:val="20"/>
                <w:szCs w:val="20"/>
                <w:lang w:eastAsia="sr-Latn-RS"/>
              </w:rPr>
            </w:pPr>
          </w:p>
        </w:tc>
        <w:tc>
          <w:tcPr>
            <w:tcW w:w="766" w:type="dxa"/>
            <w:vMerge/>
            <w:tcBorders>
              <w:top w:val="single" w:sz="4" w:space="0" w:color="auto"/>
              <w:left w:val="single" w:sz="4" w:space="0" w:color="auto"/>
              <w:bottom w:val="single" w:sz="4" w:space="0" w:color="auto"/>
              <w:right w:val="single" w:sz="4" w:space="0" w:color="auto"/>
            </w:tcBorders>
            <w:vAlign w:val="center"/>
            <w:hideMark/>
          </w:tcPr>
          <w:p w14:paraId="73BF7E83" w14:textId="77777777" w:rsidR="003440C9" w:rsidRPr="003440C9" w:rsidRDefault="003440C9" w:rsidP="003440C9">
            <w:pPr>
              <w:suppressAutoHyphens w:val="0"/>
              <w:autoSpaceDN/>
              <w:spacing w:line="240" w:lineRule="auto"/>
              <w:ind w:firstLine="0"/>
              <w:jc w:val="left"/>
              <w:textAlignment w:val="auto"/>
              <w:rPr>
                <w:rFonts w:eastAsia="Times New Roman"/>
                <w:b/>
                <w:bCs/>
                <w:color w:val="000000"/>
                <w:sz w:val="20"/>
                <w:szCs w:val="20"/>
                <w:lang w:eastAsia="sr-Latn-RS"/>
              </w:rPr>
            </w:pPr>
          </w:p>
        </w:tc>
        <w:tc>
          <w:tcPr>
            <w:tcW w:w="966" w:type="dxa"/>
            <w:vMerge/>
            <w:tcBorders>
              <w:top w:val="single" w:sz="4" w:space="0" w:color="auto"/>
              <w:left w:val="single" w:sz="4" w:space="0" w:color="auto"/>
              <w:bottom w:val="single" w:sz="4" w:space="0" w:color="auto"/>
              <w:right w:val="single" w:sz="4" w:space="0" w:color="auto"/>
            </w:tcBorders>
            <w:vAlign w:val="center"/>
            <w:hideMark/>
          </w:tcPr>
          <w:p w14:paraId="14656D7D" w14:textId="77777777" w:rsidR="003440C9" w:rsidRPr="003440C9" w:rsidRDefault="003440C9" w:rsidP="003440C9">
            <w:pPr>
              <w:suppressAutoHyphens w:val="0"/>
              <w:autoSpaceDN/>
              <w:spacing w:line="240" w:lineRule="auto"/>
              <w:ind w:firstLine="0"/>
              <w:jc w:val="left"/>
              <w:textAlignment w:val="auto"/>
              <w:rPr>
                <w:rFonts w:eastAsia="Times New Roman"/>
                <w:b/>
                <w:bCs/>
                <w:color w:val="000000"/>
                <w:sz w:val="20"/>
                <w:szCs w:val="20"/>
                <w:lang w:eastAsia="sr-Latn-RS"/>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12261EAB" w14:textId="77777777" w:rsidR="003440C9" w:rsidRPr="003440C9" w:rsidRDefault="003440C9" w:rsidP="003440C9">
            <w:pPr>
              <w:suppressAutoHyphens w:val="0"/>
              <w:autoSpaceDN/>
              <w:spacing w:line="240" w:lineRule="auto"/>
              <w:ind w:firstLine="0"/>
              <w:jc w:val="left"/>
              <w:textAlignment w:val="auto"/>
              <w:rPr>
                <w:rFonts w:eastAsia="Times New Roman"/>
                <w:b/>
                <w:bCs/>
                <w:color w:val="000000"/>
                <w:sz w:val="20"/>
                <w:szCs w:val="20"/>
                <w:lang w:eastAsia="sr-Latn-RS"/>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5B7339D2" w14:textId="77777777" w:rsidR="003440C9" w:rsidRPr="003440C9" w:rsidRDefault="003440C9" w:rsidP="003440C9">
            <w:pPr>
              <w:suppressAutoHyphens w:val="0"/>
              <w:autoSpaceDN/>
              <w:spacing w:line="240" w:lineRule="auto"/>
              <w:ind w:firstLine="0"/>
              <w:jc w:val="left"/>
              <w:textAlignment w:val="auto"/>
              <w:rPr>
                <w:rFonts w:eastAsia="Times New Roman"/>
                <w:b/>
                <w:bCs/>
                <w:color w:val="000000"/>
                <w:sz w:val="20"/>
                <w:szCs w:val="20"/>
                <w:lang w:eastAsia="sr-Latn-RS"/>
              </w:rPr>
            </w:pPr>
          </w:p>
        </w:tc>
        <w:tc>
          <w:tcPr>
            <w:tcW w:w="860" w:type="dxa"/>
            <w:tcBorders>
              <w:top w:val="nil"/>
              <w:left w:val="nil"/>
              <w:bottom w:val="single" w:sz="4" w:space="0" w:color="auto"/>
              <w:right w:val="single" w:sz="4" w:space="0" w:color="auto"/>
            </w:tcBorders>
            <w:shd w:val="clear" w:color="auto" w:fill="auto"/>
            <w:noWrap/>
            <w:vAlign w:val="center"/>
            <w:hideMark/>
          </w:tcPr>
          <w:p w14:paraId="6E7E13DD" w14:textId="77777777" w:rsidR="003440C9" w:rsidRPr="003440C9" w:rsidRDefault="003440C9" w:rsidP="003440C9">
            <w:pPr>
              <w:suppressAutoHyphens w:val="0"/>
              <w:autoSpaceDN/>
              <w:spacing w:line="240" w:lineRule="auto"/>
              <w:ind w:firstLine="0"/>
              <w:jc w:val="center"/>
              <w:textAlignment w:val="auto"/>
              <w:rPr>
                <w:rFonts w:eastAsia="Times New Roman"/>
                <w:b/>
                <w:bCs/>
                <w:color w:val="000000"/>
                <w:sz w:val="20"/>
                <w:szCs w:val="20"/>
                <w:lang w:eastAsia="sr-Latn-RS"/>
              </w:rPr>
            </w:pPr>
            <w:r w:rsidRPr="003440C9">
              <w:rPr>
                <w:rFonts w:eastAsia="Times New Roman"/>
                <w:b/>
                <w:bCs/>
                <w:color w:val="000000"/>
                <w:sz w:val="20"/>
                <w:szCs w:val="20"/>
                <w:lang w:eastAsia="sr-Latn-RS"/>
              </w:rPr>
              <w:t>V  %</w:t>
            </w:r>
          </w:p>
        </w:tc>
        <w:tc>
          <w:tcPr>
            <w:tcW w:w="1156" w:type="dxa"/>
            <w:tcBorders>
              <w:top w:val="nil"/>
              <w:left w:val="nil"/>
              <w:bottom w:val="single" w:sz="4" w:space="0" w:color="auto"/>
              <w:right w:val="single" w:sz="4" w:space="0" w:color="auto"/>
            </w:tcBorders>
            <w:shd w:val="clear" w:color="auto" w:fill="auto"/>
            <w:noWrap/>
            <w:vAlign w:val="center"/>
            <w:hideMark/>
          </w:tcPr>
          <w:p w14:paraId="75CCF8AC" w14:textId="77777777" w:rsidR="003440C9" w:rsidRPr="003440C9" w:rsidRDefault="003440C9" w:rsidP="003440C9">
            <w:pPr>
              <w:suppressAutoHyphens w:val="0"/>
              <w:autoSpaceDN/>
              <w:spacing w:line="240" w:lineRule="auto"/>
              <w:ind w:firstLine="0"/>
              <w:jc w:val="center"/>
              <w:textAlignment w:val="auto"/>
              <w:rPr>
                <w:rFonts w:eastAsia="Times New Roman"/>
                <w:b/>
                <w:bCs/>
                <w:color w:val="000000"/>
                <w:sz w:val="20"/>
                <w:szCs w:val="20"/>
                <w:lang w:eastAsia="sr-Latn-RS"/>
              </w:rPr>
            </w:pPr>
            <w:r w:rsidRPr="003440C9">
              <w:rPr>
                <w:rFonts w:eastAsia="Times New Roman"/>
                <w:b/>
                <w:bCs/>
                <w:color w:val="000000"/>
                <w:sz w:val="20"/>
                <w:szCs w:val="20"/>
                <w:lang w:eastAsia="sr-Latn-RS"/>
              </w:rPr>
              <w:t>Iv  %</w:t>
            </w:r>
          </w:p>
        </w:tc>
      </w:tr>
      <w:tr w:rsidR="003440C9" w:rsidRPr="003440C9" w14:paraId="1F3FBE22"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111569CB"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10 176 411</w:t>
            </w:r>
          </w:p>
        </w:tc>
        <w:tc>
          <w:tcPr>
            <w:tcW w:w="1597" w:type="dxa"/>
            <w:tcBorders>
              <w:top w:val="nil"/>
              <w:left w:val="nil"/>
              <w:bottom w:val="single" w:sz="4" w:space="0" w:color="auto"/>
              <w:right w:val="single" w:sz="4" w:space="0" w:color="auto"/>
            </w:tcBorders>
            <w:shd w:val="clear" w:color="auto" w:fill="auto"/>
            <w:noWrap/>
            <w:vAlign w:val="bottom"/>
            <w:hideMark/>
          </w:tcPr>
          <w:p w14:paraId="7D884C3C"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70E1A28A"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7.8</w:t>
            </w:r>
          </w:p>
        </w:tc>
        <w:tc>
          <w:tcPr>
            <w:tcW w:w="966" w:type="dxa"/>
            <w:tcBorders>
              <w:top w:val="nil"/>
              <w:left w:val="nil"/>
              <w:bottom w:val="single" w:sz="4" w:space="0" w:color="auto"/>
              <w:right w:val="single" w:sz="4" w:space="0" w:color="auto"/>
            </w:tcBorders>
            <w:shd w:val="clear" w:color="auto" w:fill="auto"/>
            <w:noWrap/>
            <w:vAlign w:val="bottom"/>
            <w:hideMark/>
          </w:tcPr>
          <w:p w14:paraId="1B257502"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1097.5</w:t>
            </w:r>
          </w:p>
        </w:tc>
        <w:tc>
          <w:tcPr>
            <w:tcW w:w="820" w:type="dxa"/>
            <w:tcBorders>
              <w:top w:val="nil"/>
              <w:left w:val="nil"/>
              <w:bottom w:val="single" w:sz="4" w:space="0" w:color="auto"/>
              <w:right w:val="single" w:sz="4" w:space="0" w:color="auto"/>
            </w:tcBorders>
            <w:shd w:val="clear" w:color="auto" w:fill="auto"/>
            <w:noWrap/>
            <w:vAlign w:val="bottom"/>
            <w:hideMark/>
          </w:tcPr>
          <w:p w14:paraId="07067E5C"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24.6</w:t>
            </w:r>
          </w:p>
        </w:tc>
        <w:tc>
          <w:tcPr>
            <w:tcW w:w="1240" w:type="dxa"/>
            <w:tcBorders>
              <w:top w:val="nil"/>
              <w:left w:val="nil"/>
              <w:bottom w:val="single" w:sz="4" w:space="0" w:color="auto"/>
              <w:right w:val="single" w:sz="4" w:space="0" w:color="auto"/>
            </w:tcBorders>
            <w:shd w:val="clear" w:color="auto" w:fill="auto"/>
            <w:noWrap/>
            <w:vAlign w:val="bottom"/>
            <w:hideMark/>
          </w:tcPr>
          <w:p w14:paraId="1F2A3E7B"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120.8</w:t>
            </w:r>
          </w:p>
        </w:tc>
        <w:tc>
          <w:tcPr>
            <w:tcW w:w="860" w:type="dxa"/>
            <w:tcBorders>
              <w:top w:val="nil"/>
              <w:left w:val="nil"/>
              <w:bottom w:val="single" w:sz="4" w:space="0" w:color="auto"/>
              <w:right w:val="single" w:sz="4" w:space="0" w:color="auto"/>
            </w:tcBorders>
            <w:shd w:val="clear" w:color="auto" w:fill="auto"/>
            <w:noWrap/>
            <w:vAlign w:val="bottom"/>
            <w:hideMark/>
          </w:tcPr>
          <w:p w14:paraId="32ABAADC"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11.0</w:t>
            </w:r>
          </w:p>
        </w:tc>
        <w:tc>
          <w:tcPr>
            <w:tcW w:w="1156" w:type="dxa"/>
            <w:tcBorders>
              <w:top w:val="nil"/>
              <w:left w:val="nil"/>
              <w:bottom w:val="single" w:sz="4" w:space="0" w:color="auto"/>
              <w:right w:val="single" w:sz="4" w:space="0" w:color="auto"/>
            </w:tcBorders>
            <w:shd w:val="clear" w:color="auto" w:fill="auto"/>
            <w:noWrap/>
            <w:vAlign w:val="bottom"/>
            <w:hideMark/>
          </w:tcPr>
          <w:p w14:paraId="7EC679E8"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49.1</w:t>
            </w:r>
          </w:p>
        </w:tc>
      </w:tr>
      <w:tr w:rsidR="003440C9" w:rsidRPr="003440C9" w14:paraId="0E48D4D0"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6B6DD3C6"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10 196 212</w:t>
            </w:r>
          </w:p>
        </w:tc>
        <w:tc>
          <w:tcPr>
            <w:tcW w:w="1597" w:type="dxa"/>
            <w:tcBorders>
              <w:top w:val="nil"/>
              <w:left w:val="nil"/>
              <w:bottom w:val="single" w:sz="4" w:space="0" w:color="auto"/>
              <w:right w:val="single" w:sz="4" w:space="0" w:color="auto"/>
            </w:tcBorders>
            <w:shd w:val="clear" w:color="auto" w:fill="auto"/>
            <w:noWrap/>
            <w:vAlign w:val="bottom"/>
            <w:hideMark/>
          </w:tcPr>
          <w:p w14:paraId="6F624053"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274A917C"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163.6</w:t>
            </w:r>
          </w:p>
        </w:tc>
        <w:tc>
          <w:tcPr>
            <w:tcW w:w="966" w:type="dxa"/>
            <w:tcBorders>
              <w:top w:val="nil"/>
              <w:left w:val="nil"/>
              <w:bottom w:val="single" w:sz="4" w:space="0" w:color="auto"/>
              <w:right w:val="single" w:sz="4" w:space="0" w:color="auto"/>
            </w:tcBorders>
            <w:shd w:val="clear" w:color="auto" w:fill="auto"/>
            <w:noWrap/>
            <w:vAlign w:val="bottom"/>
            <w:hideMark/>
          </w:tcPr>
          <w:p w14:paraId="72BC1A16"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27482.1</w:t>
            </w:r>
          </w:p>
        </w:tc>
        <w:tc>
          <w:tcPr>
            <w:tcW w:w="820" w:type="dxa"/>
            <w:tcBorders>
              <w:top w:val="nil"/>
              <w:left w:val="nil"/>
              <w:bottom w:val="single" w:sz="4" w:space="0" w:color="auto"/>
              <w:right w:val="single" w:sz="4" w:space="0" w:color="auto"/>
            </w:tcBorders>
            <w:shd w:val="clear" w:color="auto" w:fill="auto"/>
            <w:noWrap/>
            <w:vAlign w:val="bottom"/>
            <w:hideMark/>
          </w:tcPr>
          <w:p w14:paraId="3541A83E"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727.5</w:t>
            </w:r>
          </w:p>
        </w:tc>
        <w:tc>
          <w:tcPr>
            <w:tcW w:w="1240" w:type="dxa"/>
            <w:tcBorders>
              <w:top w:val="nil"/>
              <w:left w:val="nil"/>
              <w:bottom w:val="single" w:sz="4" w:space="0" w:color="auto"/>
              <w:right w:val="single" w:sz="4" w:space="0" w:color="auto"/>
            </w:tcBorders>
            <w:shd w:val="clear" w:color="auto" w:fill="auto"/>
            <w:noWrap/>
            <w:vAlign w:val="bottom"/>
            <w:hideMark/>
          </w:tcPr>
          <w:p w14:paraId="32E01BE1"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2729.1</w:t>
            </w:r>
          </w:p>
        </w:tc>
        <w:tc>
          <w:tcPr>
            <w:tcW w:w="860" w:type="dxa"/>
            <w:tcBorders>
              <w:top w:val="nil"/>
              <w:left w:val="nil"/>
              <w:bottom w:val="single" w:sz="4" w:space="0" w:color="auto"/>
              <w:right w:val="single" w:sz="4" w:space="0" w:color="auto"/>
            </w:tcBorders>
            <w:shd w:val="clear" w:color="auto" w:fill="auto"/>
            <w:noWrap/>
            <w:vAlign w:val="bottom"/>
            <w:hideMark/>
          </w:tcPr>
          <w:p w14:paraId="5A9A59E8"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9.9</w:t>
            </w:r>
          </w:p>
        </w:tc>
        <w:tc>
          <w:tcPr>
            <w:tcW w:w="1156" w:type="dxa"/>
            <w:tcBorders>
              <w:top w:val="nil"/>
              <w:left w:val="nil"/>
              <w:bottom w:val="single" w:sz="4" w:space="0" w:color="auto"/>
              <w:right w:val="single" w:sz="4" w:space="0" w:color="auto"/>
            </w:tcBorders>
            <w:shd w:val="clear" w:color="auto" w:fill="auto"/>
            <w:noWrap/>
            <w:vAlign w:val="bottom"/>
            <w:hideMark/>
          </w:tcPr>
          <w:p w14:paraId="6E780AF2"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37.5</w:t>
            </w:r>
          </w:p>
        </w:tc>
      </w:tr>
      <w:tr w:rsidR="003440C9" w:rsidRPr="003440C9" w14:paraId="3CCCFF81"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1B18DC72"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10 196 212</w:t>
            </w:r>
          </w:p>
        </w:tc>
        <w:tc>
          <w:tcPr>
            <w:tcW w:w="1597" w:type="dxa"/>
            <w:tcBorders>
              <w:top w:val="nil"/>
              <w:left w:val="nil"/>
              <w:bottom w:val="single" w:sz="4" w:space="0" w:color="auto"/>
              <w:right w:val="single" w:sz="4" w:space="0" w:color="auto"/>
            </w:tcBorders>
            <w:shd w:val="clear" w:color="auto" w:fill="auto"/>
            <w:noWrap/>
            <w:vAlign w:val="bottom"/>
            <w:hideMark/>
          </w:tcPr>
          <w:p w14:paraId="23CDD3B0"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санитарна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2A3ECB59"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33.1</w:t>
            </w:r>
          </w:p>
        </w:tc>
        <w:tc>
          <w:tcPr>
            <w:tcW w:w="966" w:type="dxa"/>
            <w:tcBorders>
              <w:top w:val="nil"/>
              <w:left w:val="nil"/>
              <w:bottom w:val="single" w:sz="4" w:space="0" w:color="auto"/>
              <w:right w:val="single" w:sz="4" w:space="0" w:color="auto"/>
            </w:tcBorders>
            <w:shd w:val="clear" w:color="auto" w:fill="auto"/>
            <w:noWrap/>
            <w:vAlign w:val="bottom"/>
            <w:hideMark/>
          </w:tcPr>
          <w:p w14:paraId="460BE8F4"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4657.3</w:t>
            </w:r>
          </w:p>
        </w:tc>
        <w:tc>
          <w:tcPr>
            <w:tcW w:w="820" w:type="dxa"/>
            <w:tcBorders>
              <w:top w:val="nil"/>
              <w:left w:val="nil"/>
              <w:bottom w:val="single" w:sz="4" w:space="0" w:color="auto"/>
              <w:right w:val="single" w:sz="4" w:space="0" w:color="auto"/>
            </w:tcBorders>
            <w:shd w:val="clear" w:color="auto" w:fill="auto"/>
            <w:noWrap/>
            <w:vAlign w:val="bottom"/>
            <w:hideMark/>
          </w:tcPr>
          <w:p w14:paraId="51F4A764"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124.2</w:t>
            </w:r>
          </w:p>
        </w:tc>
        <w:tc>
          <w:tcPr>
            <w:tcW w:w="1240" w:type="dxa"/>
            <w:tcBorders>
              <w:top w:val="nil"/>
              <w:left w:val="nil"/>
              <w:bottom w:val="single" w:sz="4" w:space="0" w:color="auto"/>
              <w:right w:val="single" w:sz="4" w:space="0" w:color="auto"/>
            </w:tcBorders>
            <w:shd w:val="clear" w:color="auto" w:fill="auto"/>
            <w:noWrap/>
            <w:vAlign w:val="bottom"/>
            <w:hideMark/>
          </w:tcPr>
          <w:p w14:paraId="31C67D7F"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316.3</w:t>
            </w:r>
          </w:p>
        </w:tc>
        <w:tc>
          <w:tcPr>
            <w:tcW w:w="860" w:type="dxa"/>
            <w:tcBorders>
              <w:top w:val="nil"/>
              <w:left w:val="nil"/>
              <w:bottom w:val="single" w:sz="4" w:space="0" w:color="auto"/>
              <w:right w:val="single" w:sz="4" w:space="0" w:color="auto"/>
            </w:tcBorders>
            <w:shd w:val="clear" w:color="auto" w:fill="auto"/>
            <w:noWrap/>
            <w:vAlign w:val="bottom"/>
            <w:hideMark/>
          </w:tcPr>
          <w:p w14:paraId="26C946A2"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6.8</w:t>
            </w:r>
          </w:p>
        </w:tc>
        <w:tc>
          <w:tcPr>
            <w:tcW w:w="1156" w:type="dxa"/>
            <w:tcBorders>
              <w:top w:val="nil"/>
              <w:left w:val="nil"/>
              <w:bottom w:val="single" w:sz="4" w:space="0" w:color="auto"/>
              <w:right w:val="single" w:sz="4" w:space="0" w:color="auto"/>
            </w:tcBorders>
            <w:shd w:val="clear" w:color="auto" w:fill="auto"/>
            <w:noWrap/>
            <w:vAlign w:val="bottom"/>
            <w:hideMark/>
          </w:tcPr>
          <w:p w14:paraId="12A771FF"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25.5</w:t>
            </w:r>
          </w:p>
        </w:tc>
      </w:tr>
      <w:tr w:rsidR="003440C9" w:rsidRPr="003440C9" w14:paraId="2A14AB15"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1F72D6BA"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10 196 313</w:t>
            </w:r>
          </w:p>
        </w:tc>
        <w:tc>
          <w:tcPr>
            <w:tcW w:w="1597" w:type="dxa"/>
            <w:tcBorders>
              <w:top w:val="nil"/>
              <w:left w:val="nil"/>
              <w:bottom w:val="single" w:sz="4" w:space="0" w:color="auto"/>
              <w:right w:val="single" w:sz="4" w:space="0" w:color="auto"/>
            </w:tcBorders>
            <w:shd w:val="clear" w:color="auto" w:fill="auto"/>
            <w:noWrap/>
            <w:vAlign w:val="bottom"/>
            <w:hideMark/>
          </w:tcPr>
          <w:p w14:paraId="13A44F67"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2186CDE1"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72.6</w:t>
            </w:r>
          </w:p>
        </w:tc>
        <w:tc>
          <w:tcPr>
            <w:tcW w:w="966" w:type="dxa"/>
            <w:tcBorders>
              <w:top w:val="nil"/>
              <w:left w:val="nil"/>
              <w:bottom w:val="single" w:sz="4" w:space="0" w:color="auto"/>
              <w:right w:val="single" w:sz="4" w:space="0" w:color="auto"/>
            </w:tcBorders>
            <w:shd w:val="clear" w:color="auto" w:fill="auto"/>
            <w:noWrap/>
            <w:vAlign w:val="bottom"/>
            <w:hideMark/>
          </w:tcPr>
          <w:p w14:paraId="4B94F1B3"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11380.3</w:t>
            </w:r>
          </w:p>
        </w:tc>
        <w:tc>
          <w:tcPr>
            <w:tcW w:w="820" w:type="dxa"/>
            <w:tcBorders>
              <w:top w:val="nil"/>
              <w:left w:val="nil"/>
              <w:bottom w:val="single" w:sz="4" w:space="0" w:color="auto"/>
              <w:right w:val="single" w:sz="4" w:space="0" w:color="auto"/>
            </w:tcBorders>
            <w:shd w:val="clear" w:color="auto" w:fill="auto"/>
            <w:noWrap/>
            <w:vAlign w:val="bottom"/>
            <w:hideMark/>
          </w:tcPr>
          <w:p w14:paraId="2C094C60"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290.8</w:t>
            </w:r>
          </w:p>
        </w:tc>
        <w:tc>
          <w:tcPr>
            <w:tcW w:w="1240" w:type="dxa"/>
            <w:tcBorders>
              <w:top w:val="nil"/>
              <w:left w:val="nil"/>
              <w:bottom w:val="single" w:sz="4" w:space="0" w:color="auto"/>
              <w:right w:val="single" w:sz="4" w:space="0" w:color="auto"/>
            </w:tcBorders>
            <w:shd w:val="clear" w:color="auto" w:fill="auto"/>
            <w:noWrap/>
            <w:vAlign w:val="bottom"/>
            <w:hideMark/>
          </w:tcPr>
          <w:p w14:paraId="7BC3CB60"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1084.3</w:t>
            </w:r>
          </w:p>
        </w:tc>
        <w:tc>
          <w:tcPr>
            <w:tcW w:w="860" w:type="dxa"/>
            <w:tcBorders>
              <w:top w:val="nil"/>
              <w:left w:val="nil"/>
              <w:bottom w:val="single" w:sz="4" w:space="0" w:color="auto"/>
              <w:right w:val="single" w:sz="4" w:space="0" w:color="auto"/>
            </w:tcBorders>
            <w:shd w:val="clear" w:color="auto" w:fill="auto"/>
            <w:noWrap/>
            <w:vAlign w:val="bottom"/>
            <w:hideMark/>
          </w:tcPr>
          <w:p w14:paraId="215E0D2D"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9.5</w:t>
            </w:r>
          </w:p>
        </w:tc>
        <w:tc>
          <w:tcPr>
            <w:tcW w:w="1156" w:type="dxa"/>
            <w:tcBorders>
              <w:top w:val="nil"/>
              <w:left w:val="nil"/>
              <w:bottom w:val="single" w:sz="4" w:space="0" w:color="auto"/>
              <w:right w:val="single" w:sz="4" w:space="0" w:color="auto"/>
            </w:tcBorders>
            <w:shd w:val="clear" w:color="auto" w:fill="auto"/>
            <w:noWrap/>
            <w:vAlign w:val="bottom"/>
            <w:hideMark/>
          </w:tcPr>
          <w:p w14:paraId="302C2F05"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37.3</w:t>
            </w:r>
          </w:p>
        </w:tc>
      </w:tr>
      <w:tr w:rsidR="003440C9" w:rsidRPr="003440C9" w14:paraId="60EA9CB9"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75F41D6A"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10 196 313</w:t>
            </w:r>
          </w:p>
        </w:tc>
        <w:tc>
          <w:tcPr>
            <w:tcW w:w="1597" w:type="dxa"/>
            <w:tcBorders>
              <w:top w:val="nil"/>
              <w:left w:val="nil"/>
              <w:bottom w:val="single" w:sz="4" w:space="0" w:color="auto"/>
              <w:right w:val="single" w:sz="4" w:space="0" w:color="auto"/>
            </w:tcBorders>
            <w:shd w:val="clear" w:color="auto" w:fill="auto"/>
            <w:noWrap/>
            <w:vAlign w:val="bottom"/>
            <w:hideMark/>
          </w:tcPr>
          <w:p w14:paraId="31197514"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санитарна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38AD46A0"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45.3</w:t>
            </w:r>
          </w:p>
        </w:tc>
        <w:tc>
          <w:tcPr>
            <w:tcW w:w="966" w:type="dxa"/>
            <w:tcBorders>
              <w:top w:val="nil"/>
              <w:left w:val="nil"/>
              <w:bottom w:val="single" w:sz="4" w:space="0" w:color="auto"/>
              <w:right w:val="single" w:sz="4" w:space="0" w:color="auto"/>
            </w:tcBorders>
            <w:shd w:val="clear" w:color="auto" w:fill="auto"/>
            <w:noWrap/>
            <w:vAlign w:val="bottom"/>
            <w:hideMark/>
          </w:tcPr>
          <w:p w14:paraId="6A7B311A"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9582.9</w:t>
            </w:r>
          </w:p>
        </w:tc>
        <w:tc>
          <w:tcPr>
            <w:tcW w:w="820" w:type="dxa"/>
            <w:tcBorders>
              <w:top w:val="nil"/>
              <w:left w:val="nil"/>
              <w:bottom w:val="single" w:sz="4" w:space="0" w:color="auto"/>
              <w:right w:val="single" w:sz="4" w:space="0" w:color="auto"/>
            </w:tcBorders>
            <w:shd w:val="clear" w:color="auto" w:fill="auto"/>
            <w:noWrap/>
            <w:vAlign w:val="bottom"/>
            <w:hideMark/>
          </w:tcPr>
          <w:p w14:paraId="1317AF81"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213.9</w:t>
            </w:r>
          </w:p>
        </w:tc>
        <w:tc>
          <w:tcPr>
            <w:tcW w:w="1240" w:type="dxa"/>
            <w:tcBorders>
              <w:top w:val="nil"/>
              <w:left w:val="nil"/>
              <w:bottom w:val="single" w:sz="4" w:space="0" w:color="auto"/>
              <w:right w:val="single" w:sz="4" w:space="0" w:color="auto"/>
            </w:tcBorders>
            <w:shd w:val="clear" w:color="auto" w:fill="auto"/>
            <w:noWrap/>
            <w:vAlign w:val="bottom"/>
            <w:hideMark/>
          </w:tcPr>
          <w:p w14:paraId="0EB4A169"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654.6</w:t>
            </w:r>
          </w:p>
        </w:tc>
        <w:tc>
          <w:tcPr>
            <w:tcW w:w="860" w:type="dxa"/>
            <w:tcBorders>
              <w:top w:val="nil"/>
              <w:left w:val="nil"/>
              <w:bottom w:val="single" w:sz="4" w:space="0" w:color="auto"/>
              <w:right w:val="single" w:sz="4" w:space="0" w:color="auto"/>
            </w:tcBorders>
            <w:shd w:val="clear" w:color="auto" w:fill="auto"/>
            <w:noWrap/>
            <w:vAlign w:val="bottom"/>
            <w:hideMark/>
          </w:tcPr>
          <w:p w14:paraId="42A0FFCD"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6.8</w:t>
            </w:r>
          </w:p>
        </w:tc>
        <w:tc>
          <w:tcPr>
            <w:tcW w:w="1156" w:type="dxa"/>
            <w:tcBorders>
              <w:top w:val="nil"/>
              <w:left w:val="nil"/>
              <w:bottom w:val="single" w:sz="4" w:space="0" w:color="auto"/>
              <w:right w:val="single" w:sz="4" w:space="0" w:color="auto"/>
            </w:tcBorders>
            <w:shd w:val="clear" w:color="auto" w:fill="auto"/>
            <w:noWrap/>
            <w:vAlign w:val="bottom"/>
            <w:hideMark/>
          </w:tcPr>
          <w:p w14:paraId="35824054"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30.6</w:t>
            </w:r>
          </w:p>
        </w:tc>
      </w:tr>
      <w:tr w:rsidR="003440C9" w:rsidRPr="003440C9" w14:paraId="41A7F44B"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238B469E"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10 214 212</w:t>
            </w:r>
          </w:p>
        </w:tc>
        <w:tc>
          <w:tcPr>
            <w:tcW w:w="1597" w:type="dxa"/>
            <w:tcBorders>
              <w:top w:val="nil"/>
              <w:left w:val="nil"/>
              <w:bottom w:val="single" w:sz="4" w:space="0" w:color="auto"/>
              <w:right w:val="single" w:sz="4" w:space="0" w:color="auto"/>
            </w:tcBorders>
            <w:shd w:val="clear" w:color="auto" w:fill="auto"/>
            <w:noWrap/>
            <w:vAlign w:val="bottom"/>
            <w:hideMark/>
          </w:tcPr>
          <w:p w14:paraId="3120D3F8"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5370B040"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11.9</w:t>
            </w:r>
          </w:p>
        </w:tc>
        <w:tc>
          <w:tcPr>
            <w:tcW w:w="966" w:type="dxa"/>
            <w:tcBorders>
              <w:top w:val="nil"/>
              <w:left w:val="nil"/>
              <w:bottom w:val="single" w:sz="4" w:space="0" w:color="auto"/>
              <w:right w:val="single" w:sz="4" w:space="0" w:color="auto"/>
            </w:tcBorders>
            <w:shd w:val="clear" w:color="auto" w:fill="auto"/>
            <w:noWrap/>
            <w:vAlign w:val="bottom"/>
            <w:hideMark/>
          </w:tcPr>
          <w:p w14:paraId="25267B51"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1793.0</w:t>
            </w:r>
          </w:p>
        </w:tc>
        <w:tc>
          <w:tcPr>
            <w:tcW w:w="820" w:type="dxa"/>
            <w:tcBorders>
              <w:top w:val="nil"/>
              <w:left w:val="nil"/>
              <w:bottom w:val="single" w:sz="4" w:space="0" w:color="auto"/>
              <w:right w:val="single" w:sz="4" w:space="0" w:color="auto"/>
            </w:tcBorders>
            <w:shd w:val="clear" w:color="auto" w:fill="auto"/>
            <w:noWrap/>
            <w:vAlign w:val="bottom"/>
            <w:hideMark/>
          </w:tcPr>
          <w:p w14:paraId="505593C3"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57.6</w:t>
            </w:r>
          </w:p>
        </w:tc>
        <w:tc>
          <w:tcPr>
            <w:tcW w:w="1240" w:type="dxa"/>
            <w:tcBorders>
              <w:top w:val="nil"/>
              <w:left w:val="nil"/>
              <w:bottom w:val="single" w:sz="4" w:space="0" w:color="auto"/>
              <w:right w:val="single" w:sz="4" w:space="0" w:color="auto"/>
            </w:tcBorders>
            <w:shd w:val="clear" w:color="auto" w:fill="auto"/>
            <w:noWrap/>
            <w:vAlign w:val="bottom"/>
            <w:hideMark/>
          </w:tcPr>
          <w:p w14:paraId="7E1288A9"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199.1</w:t>
            </w:r>
          </w:p>
        </w:tc>
        <w:tc>
          <w:tcPr>
            <w:tcW w:w="860" w:type="dxa"/>
            <w:tcBorders>
              <w:top w:val="nil"/>
              <w:left w:val="nil"/>
              <w:bottom w:val="single" w:sz="4" w:space="0" w:color="auto"/>
              <w:right w:val="single" w:sz="4" w:space="0" w:color="auto"/>
            </w:tcBorders>
            <w:shd w:val="clear" w:color="auto" w:fill="auto"/>
            <w:noWrap/>
            <w:vAlign w:val="bottom"/>
            <w:hideMark/>
          </w:tcPr>
          <w:p w14:paraId="2811C005"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11.1</w:t>
            </w:r>
          </w:p>
        </w:tc>
        <w:tc>
          <w:tcPr>
            <w:tcW w:w="1156" w:type="dxa"/>
            <w:tcBorders>
              <w:top w:val="nil"/>
              <w:left w:val="nil"/>
              <w:bottom w:val="single" w:sz="4" w:space="0" w:color="auto"/>
              <w:right w:val="single" w:sz="4" w:space="0" w:color="auto"/>
            </w:tcBorders>
            <w:shd w:val="clear" w:color="auto" w:fill="auto"/>
            <w:noWrap/>
            <w:vAlign w:val="bottom"/>
            <w:hideMark/>
          </w:tcPr>
          <w:p w14:paraId="4C0046C6"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34.6</w:t>
            </w:r>
          </w:p>
        </w:tc>
      </w:tr>
      <w:tr w:rsidR="003440C9" w:rsidRPr="003440C9" w14:paraId="1B16EB33"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6353BD55"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10 215 212</w:t>
            </w:r>
          </w:p>
        </w:tc>
        <w:tc>
          <w:tcPr>
            <w:tcW w:w="1597" w:type="dxa"/>
            <w:tcBorders>
              <w:top w:val="nil"/>
              <w:left w:val="nil"/>
              <w:bottom w:val="single" w:sz="4" w:space="0" w:color="auto"/>
              <w:right w:val="single" w:sz="4" w:space="0" w:color="auto"/>
            </w:tcBorders>
            <w:shd w:val="clear" w:color="auto" w:fill="auto"/>
            <w:noWrap/>
            <w:vAlign w:val="bottom"/>
            <w:hideMark/>
          </w:tcPr>
          <w:p w14:paraId="1E9348C9"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135C17DF"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440.2</w:t>
            </w:r>
          </w:p>
        </w:tc>
        <w:tc>
          <w:tcPr>
            <w:tcW w:w="966" w:type="dxa"/>
            <w:tcBorders>
              <w:top w:val="nil"/>
              <w:left w:val="nil"/>
              <w:bottom w:val="single" w:sz="4" w:space="0" w:color="auto"/>
              <w:right w:val="single" w:sz="4" w:space="0" w:color="auto"/>
            </w:tcBorders>
            <w:shd w:val="clear" w:color="auto" w:fill="auto"/>
            <w:noWrap/>
            <w:vAlign w:val="bottom"/>
            <w:hideMark/>
          </w:tcPr>
          <w:p w14:paraId="4F0C791D"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62144.2</w:t>
            </w:r>
          </w:p>
        </w:tc>
        <w:tc>
          <w:tcPr>
            <w:tcW w:w="820" w:type="dxa"/>
            <w:tcBorders>
              <w:top w:val="nil"/>
              <w:left w:val="nil"/>
              <w:bottom w:val="single" w:sz="4" w:space="0" w:color="auto"/>
              <w:right w:val="single" w:sz="4" w:space="0" w:color="auto"/>
            </w:tcBorders>
            <w:shd w:val="clear" w:color="auto" w:fill="auto"/>
            <w:noWrap/>
            <w:vAlign w:val="bottom"/>
            <w:hideMark/>
          </w:tcPr>
          <w:p w14:paraId="2C8F22BB"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1769.1</w:t>
            </w:r>
          </w:p>
        </w:tc>
        <w:tc>
          <w:tcPr>
            <w:tcW w:w="1240" w:type="dxa"/>
            <w:tcBorders>
              <w:top w:val="nil"/>
              <w:left w:val="nil"/>
              <w:bottom w:val="single" w:sz="4" w:space="0" w:color="auto"/>
              <w:right w:val="single" w:sz="4" w:space="0" w:color="auto"/>
            </w:tcBorders>
            <w:shd w:val="clear" w:color="auto" w:fill="auto"/>
            <w:noWrap/>
            <w:vAlign w:val="bottom"/>
            <w:hideMark/>
          </w:tcPr>
          <w:p w14:paraId="0A342792"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6473.4</w:t>
            </w:r>
          </w:p>
        </w:tc>
        <w:tc>
          <w:tcPr>
            <w:tcW w:w="860" w:type="dxa"/>
            <w:tcBorders>
              <w:top w:val="nil"/>
              <w:left w:val="nil"/>
              <w:bottom w:val="single" w:sz="4" w:space="0" w:color="auto"/>
              <w:right w:val="single" w:sz="4" w:space="0" w:color="auto"/>
            </w:tcBorders>
            <w:shd w:val="clear" w:color="auto" w:fill="auto"/>
            <w:noWrap/>
            <w:vAlign w:val="bottom"/>
            <w:hideMark/>
          </w:tcPr>
          <w:p w14:paraId="0DDEB208"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10.4</w:t>
            </w:r>
          </w:p>
        </w:tc>
        <w:tc>
          <w:tcPr>
            <w:tcW w:w="1156" w:type="dxa"/>
            <w:tcBorders>
              <w:top w:val="nil"/>
              <w:left w:val="nil"/>
              <w:bottom w:val="single" w:sz="4" w:space="0" w:color="auto"/>
              <w:right w:val="single" w:sz="4" w:space="0" w:color="auto"/>
            </w:tcBorders>
            <w:shd w:val="clear" w:color="auto" w:fill="auto"/>
            <w:noWrap/>
            <w:vAlign w:val="bottom"/>
            <w:hideMark/>
          </w:tcPr>
          <w:p w14:paraId="336093E8"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36.6</w:t>
            </w:r>
          </w:p>
        </w:tc>
      </w:tr>
      <w:tr w:rsidR="003440C9" w:rsidRPr="003440C9" w14:paraId="23B56623"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5949B4AE"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10 287 313</w:t>
            </w:r>
          </w:p>
        </w:tc>
        <w:tc>
          <w:tcPr>
            <w:tcW w:w="1597" w:type="dxa"/>
            <w:tcBorders>
              <w:top w:val="nil"/>
              <w:left w:val="nil"/>
              <w:bottom w:val="single" w:sz="4" w:space="0" w:color="auto"/>
              <w:right w:val="single" w:sz="4" w:space="0" w:color="auto"/>
            </w:tcBorders>
            <w:shd w:val="clear" w:color="auto" w:fill="auto"/>
            <w:noWrap/>
            <w:vAlign w:val="bottom"/>
            <w:hideMark/>
          </w:tcPr>
          <w:p w14:paraId="7BA5570A"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1109270D"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0.6</w:t>
            </w:r>
          </w:p>
        </w:tc>
        <w:tc>
          <w:tcPr>
            <w:tcW w:w="966" w:type="dxa"/>
            <w:tcBorders>
              <w:top w:val="nil"/>
              <w:left w:val="nil"/>
              <w:bottom w:val="single" w:sz="4" w:space="0" w:color="auto"/>
              <w:right w:val="single" w:sz="4" w:space="0" w:color="auto"/>
            </w:tcBorders>
            <w:shd w:val="clear" w:color="auto" w:fill="auto"/>
            <w:noWrap/>
            <w:vAlign w:val="bottom"/>
            <w:hideMark/>
          </w:tcPr>
          <w:p w14:paraId="272BE07C"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176.4</w:t>
            </w:r>
          </w:p>
        </w:tc>
        <w:tc>
          <w:tcPr>
            <w:tcW w:w="820" w:type="dxa"/>
            <w:tcBorders>
              <w:top w:val="nil"/>
              <w:left w:val="nil"/>
              <w:bottom w:val="single" w:sz="4" w:space="0" w:color="auto"/>
              <w:right w:val="single" w:sz="4" w:space="0" w:color="auto"/>
            </w:tcBorders>
            <w:shd w:val="clear" w:color="auto" w:fill="auto"/>
            <w:noWrap/>
            <w:vAlign w:val="bottom"/>
            <w:hideMark/>
          </w:tcPr>
          <w:p w14:paraId="594FC8D1"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4.1</w:t>
            </w:r>
          </w:p>
        </w:tc>
        <w:tc>
          <w:tcPr>
            <w:tcW w:w="1240" w:type="dxa"/>
            <w:tcBorders>
              <w:top w:val="nil"/>
              <w:left w:val="nil"/>
              <w:bottom w:val="single" w:sz="4" w:space="0" w:color="auto"/>
              <w:right w:val="single" w:sz="4" w:space="0" w:color="auto"/>
            </w:tcBorders>
            <w:shd w:val="clear" w:color="auto" w:fill="auto"/>
            <w:noWrap/>
            <w:vAlign w:val="bottom"/>
            <w:hideMark/>
          </w:tcPr>
          <w:p w14:paraId="64D7D69C"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21.1</w:t>
            </w:r>
          </w:p>
        </w:tc>
        <w:tc>
          <w:tcPr>
            <w:tcW w:w="860" w:type="dxa"/>
            <w:tcBorders>
              <w:top w:val="nil"/>
              <w:left w:val="nil"/>
              <w:bottom w:val="single" w:sz="4" w:space="0" w:color="auto"/>
              <w:right w:val="single" w:sz="4" w:space="0" w:color="auto"/>
            </w:tcBorders>
            <w:shd w:val="clear" w:color="auto" w:fill="auto"/>
            <w:noWrap/>
            <w:vAlign w:val="bottom"/>
            <w:hideMark/>
          </w:tcPr>
          <w:p w14:paraId="475112F6"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11.9</w:t>
            </w:r>
          </w:p>
        </w:tc>
        <w:tc>
          <w:tcPr>
            <w:tcW w:w="1156" w:type="dxa"/>
            <w:tcBorders>
              <w:top w:val="nil"/>
              <w:left w:val="nil"/>
              <w:bottom w:val="single" w:sz="4" w:space="0" w:color="auto"/>
              <w:right w:val="single" w:sz="4" w:space="0" w:color="auto"/>
            </w:tcBorders>
            <w:shd w:val="clear" w:color="auto" w:fill="auto"/>
            <w:noWrap/>
            <w:vAlign w:val="bottom"/>
            <w:hideMark/>
          </w:tcPr>
          <w:p w14:paraId="0C513D9D"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52.0</w:t>
            </w:r>
          </w:p>
        </w:tc>
      </w:tr>
      <w:tr w:rsidR="003440C9" w:rsidRPr="003440C9" w14:paraId="1FFAC4A1"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011C05BD"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10 307 313</w:t>
            </w:r>
          </w:p>
        </w:tc>
        <w:tc>
          <w:tcPr>
            <w:tcW w:w="1597" w:type="dxa"/>
            <w:tcBorders>
              <w:top w:val="nil"/>
              <w:left w:val="nil"/>
              <w:bottom w:val="single" w:sz="4" w:space="0" w:color="auto"/>
              <w:right w:val="single" w:sz="4" w:space="0" w:color="auto"/>
            </w:tcBorders>
            <w:shd w:val="clear" w:color="auto" w:fill="auto"/>
            <w:noWrap/>
            <w:vAlign w:val="bottom"/>
            <w:hideMark/>
          </w:tcPr>
          <w:p w14:paraId="2B14DFE7"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5ADE7C41"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109.6</w:t>
            </w:r>
          </w:p>
        </w:tc>
        <w:tc>
          <w:tcPr>
            <w:tcW w:w="966" w:type="dxa"/>
            <w:tcBorders>
              <w:top w:val="nil"/>
              <w:left w:val="nil"/>
              <w:bottom w:val="single" w:sz="4" w:space="0" w:color="auto"/>
              <w:right w:val="single" w:sz="4" w:space="0" w:color="auto"/>
            </w:tcBorders>
            <w:shd w:val="clear" w:color="auto" w:fill="auto"/>
            <w:noWrap/>
            <w:vAlign w:val="bottom"/>
            <w:hideMark/>
          </w:tcPr>
          <w:p w14:paraId="2451BF11"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16261.4</w:t>
            </w:r>
          </w:p>
        </w:tc>
        <w:tc>
          <w:tcPr>
            <w:tcW w:w="820" w:type="dxa"/>
            <w:tcBorders>
              <w:top w:val="nil"/>
              <w:left w:val="nil"/>
              <w:bottom w:val="single" w:sz="4" w:space="0" w:color="auto"/>
              <w:right w:val="single" w:sz="4" w:space="0" w:color="auto"/>
            </w:tcBorders>
            <w:shd w:val="clear" w:color="auto" w:fill="auto"/>
            <w:noWrap/>
            <w:vAlign w:val="bottom"/>
            <w:hideMark/>
          </w:tcPr>
          <w:p w14:paraId="6F1BAB1E"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470.3</w:t>
            </w:r>
          </w:p>
        </w:tc>
        <w:tc>
          <w:tcPr>
            <w:tcW w:w="1240" w:type="dxa"/>
            <w:tcBorders>
              <w:top w:val="nil"/>
              <w:left w:val="nil"/>
              <w:bottom w:val="single" w:sz="4" w:space="0" w:color="auto"/>
              <w:right w:val="single" w:sz="4" w:space="0" w:color="auto"/>
            </w:tcBorders>
            <w:shd w:val="clear" w:color="auto" w:fill="auto"/>
            <w:noWrap/>
            <w:vAlign w:val="bottom"/>
            <w:hideMark/>
          </w:tcPr>
          <w:p w14:paraId="138083BB"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1567.0</w:t>
            </w:r>
          </w:p>
        </w:tc>
        <w:tc>
          <w:tcPr>
            <w:tcW w:w="860" w:type="dxa"/>
            <w:tcBorders>
              <w:top w:val="nil"/>
              <w:left w:val="nil"/>
              <w:bottom w:val="single" w:sz="4" w:space="0" w:color="auto"/>
              <w:right w:val="single" w:sz="4" w:space="0" w:color="auto"/>
            </w:tcBorders>
            <w:shd w:val="clear" w:color="auto" w:fill="auto"/>
            <w:noWrap/>
            <w:vAlign w:val="bottom"/>
            <w:hideMark/>
          </w:tcPr>
          <w:p w14:paraId="444A4AB7"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9.6</w:t>
            </w:r>
          </w:p>
        </w:tc>
        <w:tc>
          <w:tcPr>
            <w:tcW w:w="1156" w:type="dxa"/>
            <w:tcBorders>
              <w:top w:val="nil"/>
              <w:left w:val="nil"/>
              <w:bottom w:val="single" w:sz="4" w:space="0" w:color="auto"/>
              <w:right w:val="single" w:sz="4" w:space="0" w:color="auto"/>
            </w:tcBorders>
            <w:shd w:val="clear" w:color="auto" w:fill="auto"/>
            <w:noWrap/>
            <w:vAlign w:val="bottom"/>
            <w:hideMark/>
          </w:tcPr>
          <w:p w14:paraId="712127A4"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33.3</w:t>
            </w:r>
          </w:p>
        </w:tc>
      </w:tr>
      <w:tr w:rsidR="003440C9" w:rsidRPr="003440C9" w14:paraId="02C16F37"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72560650"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10 307 313</w:t>
            </w:r>
          </w:p>
        </w:tc>
        <w:tc>
          <w:tcPr>
            <w:tcW w:w="1597" w:type="dxa"/>
            <w:tcBorders>
              <w:top w:val="nil"/>
              <w:left w:val="nil"/>
              <w:bottom w:val="single" w:sz="4" w:space="0" w:color="auto"/>
              <w:right w:val="single" w:sz="4" w:space="0" w:color="auto"/>
            </w:tcBorders>
            <w:shd w:val="clear" w:color="auto" w:fill="auto"/>
            <w:noWrap/>
            <w:vAlign w:val="bottom"/>
            <w:hideMark/>
          </w:tcPr>
          <w:p w14:paraId="693D233F"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санитарна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697E0F36"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10.2</w:t>
            </w:r>
          </w:p>
        </w:tc>
        <w:tc>
          <w:tcPr>
            <w:tcW w:w="966" w:type="dxa"/>
            <w:tcBorders>
              <w:top w:val="nil"/>
              <w:left w:val="nil"/>
              <w:bottom w:val="single" w:sz="4" w:space="0" w:color="auto"/>
              <w:right w:val="single" w:sz="4" w:space="0" w:color="auto"/>
            </w:tcBorders>
            <w:shd w:val="clear" w:color="auto" w:fill="auto"/>
            <w:noWrap/>
            <w:vAlign w:val="bottom"/>
            <w:hideMark/>
          </w:tcPr>
          <w:p w14:paraId="241A76F7"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1608.3</w:t>
            </w:r>
          </w:p>
        </w:tc>
        <w:tc>
          <w:tcPr>
            <w:tcW w:w="820" w:type="dxa"/>
            <w:tcBorders>
              <w:top w:val="nil"/>
              <w:left w:val="nil"/>
              <w:bottom w:val="single" w:sz="4" w:space="0" w:color="auto"/>
              <w:right w:val="single" w:sz="4" w:space="0" w:color="auto"/>
            </w:tcBorders>
            <w:shd w:val="clear" w:color="auto" w:fill="auto"/>
            <w:noWrap/>
            <w:vAlign w:val="bottom"/>
            <w:hideMark/>
          </w:tcPr>
          <w:p w14:paraId="2652AE3C"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42.4</w:t>
            </w:r>
          </w:p>
        </w:tc>
        <w:tc>
          <w:tcPr>
            <w:tcW w:w="1240" w:type="dxa"/>
            <w:tcBorders>
              <w:top w:val="nil"/>
              <w:left w:val="nil"/>
              <w:bottom w:val="single" w:sz="4" w:space="0" w:color="auto"/>
              <w:right w:val="single" w:sz="4" w:space="0" w:color="auto"/>
            </w:tcBorders>
            <w:shd w:val="clear" w:color="auto" w:fill="auto"/>
            <w:noWrap/>
            <w:vAlign w:val="bottom"/>
            <w:hideMark/>
          </w:tcPr>
          <w:p w14:paraId="4CF2F8BB"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73.1</w:t>
            </w:r>
          </w:p>
        </w:tc>
        <w:tc>
          <w:tcPr>
            <w:tcW w:w="860" w:type="dxa"/>
            <w:tcBorders>
              <w:top w:val="nil"/>
              <w:left w:val="nil"/>
              <w:bottom w:val="single" w:sz="4" w:space="0" w:color="auto"/>
              <w:right w:val="single" w:sz="4" w:space="0" w:color="auto"/>
            </w:tcBorders>
            <w:shd w:val="clear" w:color="auto" w:fill="auto"/>
            <w:noWrap/>
            <w:vAlign w:val="bottom"/>
            <w:hideMark/>
          </w:tcPr>
          <w:p w14:paraId="203CFBF9"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4.5</w:t>
            </w:r>
          </w:p>
        </w:tc>
        <w:tc>
          <w:tcPr>
            <w:tcW w:w="1156" w:type="dxa"/>
            <w:tcBorders>
              <w:top w:val="nil"/>
              <w:left w:val="nil"/>
              <w:bottom w:val="single" w:sz="4" w:space="0" w:color="auto"/>
              <w:right w:val="single" w:sz="4" w:space="0" w:color="auto"/>
            </w:tcBorders>
            <w:shd w:val="clear" w:color="auto" w:fill="auto"/>
            <w:noWrap/>
            <w:vAlign w:val="bottom"/>
            <w:hideMark/>
          </w:tcPr>
          <w:p w14:paraId="5E9B315C"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17.2</w:t>
            </w:r>
          </w:p>
        </w:tc>
      </w:tr>
      <w:tr w:rsidR="003440C9" w:rsidRPr="003440C9" w14:paraId="6DD41D40"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51D44DD2"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10 360 421</w:t>
            </w:r>
          </w:p>
        </w:tc>
        <w:tc>
          <w:tcPr>
            <w:tcW w:w="1597" w:type="dxa"/>
            <w:tcBorders>
              <w:top w:val="nil"/>
              <w:left w:val="nil"/>
              <w:bottom w:val="single" w:sz="4" w:space="0" w:color="auto"/>
              <w:right w:val="single" w:sz="4" w:space="0" w:color="auto"/>
            </w:tcBorders>
            <w:shd w:val="clear" w:color="auto" w:fill="auto"/>
            <w:noWrap/>
            <w:vAlign w:val="bottom"/>
            <w:hideMark/>
          </w:tcPr>
          <w:p w14:paraId="58BA5E03"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00B57914"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109.4</w:t>
            </w:r>
          </w:p>
        </w:tc>
        <w:tc>
          <w:tcPr>
            <w:tcW w:w="966" w:type="dxa"/>
            <w:tcBorders>
              <w:top w:val="nil"/>
              <w:left w:val="nil"/>
              <w:bottom w:val="single" w:sz="4" w:space="0" w:color="auto"/>
              <w:right w:val="single" w:sz="4" w:space="0" w:color="auto"/>
            </w:tcBorders>
            <w:shd w:val="clear" w:color="auto" w:fill="auto"/>
            <w:noWrap/>
            <w:vAlign w:val="bottom"/>
            <w:hideMark/>
          </w:tcPr>
          <w:p w14:paraId="4CF29B87"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25869.9</w:t>
            </w:r>
          </w:p>
        </w:tc>
        <w:tc>
          <w:tcPr>
            <w:tcW w:w="820" w:type="dxa"/>
            <w:tcBorders>
              <w:top w:val="nil"/>
              <w:left w:val="nil"/>
              <w:bottom w:val="single" w:sz="4" w:space="0" w:color="auto"/>
              <w:right w:val="single" w:sz="4" w:space="0" w:color="auto"/>
            </w:tcBorders>
            <w:shd w:val="clear" w:color="auto" w:fill="auto"/>
            <w:noWrap/>
            <w:vAlign w:val="bottom"/>
            <w:hideMark/>
          </w:tcPr>
          <w:p w14:paraId="12456AC8"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568.1</w:t>
            </w:r>
          </w:p>
        </w:tc>
        <w:tc>
          <w:tcPr>
            <w:tcW w:w="1240" w:type="dxa"/>
            <w:tcBorders>
              <w:top w:val="nil"/>
              <w:left w:val="nil"/>
              <w:bottom w:val="single" w:sz="4" w:space="0" w:color="auto"/>
              <w:right w:val="single" w:sz="4" w:space="0" w:color="auto"/>
            </w:tcBorders>
            <w:shd w:val="clear" w:color="auto" w:fill="auto"/>
            <w:noWrap/>
            <w:vAlign w:val="bottom"/>
            <w:hideMark/>
          </w:tcPr>
          <w:p w14:paraId="0C1E2658"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2891.8</w:t>
            </w:r>
          </w:p>
        </w:tc>
        <w:tc>
          <w:tcPr>
            <w:tcW w:w="860" w:type="dxa"/>
            <w:tcBorders>
              <w:top w:val="nil"/>
              <w:left w:val="nil"/>
              <w:bottom w:val="single" w:sz="4" w:space="0" w:color="auto"/>
              <w:right w:val="single" w:sz="4" w:space="0" w:color="auto"/>
            </w:tcBorders>
            <w:shd w:val="clear" w:color="auto" w:fill="auto"/>
            <w:noWrap/>
            <w:vAlign w:val="bottom"/>
            <w:hideMark/>
          </w:tcPr>
          <w:p w14:paraId="7BB1AD78"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11.2</w:t>
            </w:r>
          </w:p>
        </w:tc>
        <w:tc>
          <w:tcPr>
            <w:tcW w:w="1156" w:type="dxa"/>
            <w:tcBorders>
              <w:top w:val="nil"/>
              <w:left w:val="nil"/>
              <w:bottom w:val="single" w:sz="4" w:space="0" w:color="auto"/>
              <w:right w:val="single" w:sz="4" w:space="0" w:color="auto"/>
            </w:tcBorders>
            <w:shd w:val="clear" w:color="auto" w:fill="auto"/>
            <w:noWrap/>
            <w:vAlign w:val="bottom"/>
            <w:hideMark/>
          </w:tcPr>
          <w:p w14:paraId="6A58DAF0"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50.9</w:t>
            </w:r>
          </w:p>
        </w:tc>
      </w:tr>
      <w:tr w:rsidR="003440C9" w:rsidRPr="003440C9" w14:paraId="1161C850"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7D7307F3"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10 360 421</w:t>
            </w:r>
          </w:p>
        </w:tc>
        <w:tc>
          <w:tcPr>
            <w:tcW w:w="1597" w:type="dxa"/>
            <w:tcBorders>
              <w:top w:val="nil"/>
              <w:left w:val="nil"/>
              <w:bottom w:val="single" w:sz="4" w:space="0" w:color="auto"/>
              <w:right w:val="single" w:sz="4" w:space="0" w:color="auto"/>
            </w:tcBorders>
            <w:shd w:val="clear" w:color="auto" w:fill="auto"/>
            <w:noWrap/>
            <w:vAlign w:val="bottom"/>
            <w:hideMark/>
          </w:tcPr>
          <w:p w14:paraId="4104DE1A"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санитарна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72C969C7"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61.1</w:t>
            </w:r>
          </w:p>
        </w:tc>
        <w:tc>
          <w:tcPr>
            <w:tcW w:w="966" w:type="dxa"/>
            <w:tcBorders>
              <w:top w:val="nil"/>
              <w:left w:val="nil"/>
              <w:bottom w:val="single" w:sz="4" w:space="0" w:color="auto"/>
              <w:right w:val="single" w:sz="4" w:space="0" w:color="auto"/>
            </w:tcBorders>
            <w:shd w:val="clear" w:color="auto" w:fill="auto"/>
            <w:noWrap/>
            <w:vAlign w:val="bottom"/>
            <w:hideMark/>
          </w:tcPr>
          <w:p w14:paraId="33EBEB6F"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14517.1</w:t>
            </w:r>
          </w:p>
        </w:tc>
        <w:tc>
          <w:tcPr>
            <w:tcW w:w="820" w:type="dxa"/>
            <w:tcBorders>
              <w:top w:val="nil"/>
              <w:left w:val="nil"/>
              <w:bottom w:val="single" w:sz="4" w:space="0" w:color="auto"/>
              <w:right w:val="single" w:sz="4" w:space="0" w:color="auto"/>
            </w:tcBorders>
            <w:shd w:val="clear" w:color="auto" w:fill="auto"/>
            <w:noWrap/>
            <w:vAlign w:val="bottom"/>
            <w:hideMark/>
          </w:tcPr>
          <w:p w14:paraId="7CB3C9C7"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289.3</w:t>
            </w:r>
          </w:p>
        </w:tc>
        <w:tc>
          <w:tcPr>
            <w:tcW w:w="1240" w:type="dxa"/>
            <w:tcBorders>
              <w:top w:val="nil"/>
              <w:left w:val="nil"/>
              <w:bottom w:val="single" w:sz="4" w:space="0" w:color="auto"/>
              <w:right w:val="single" w:sz="4" w:space="0" w:color="auto"/>
            </w:tcBorders>
            <w:shd w:val="clear" w:color="auto" w:fill="auto"/>
            <w:noWrap/>
            <w:vAlign w:val="bottom"/>
            <w:hideMark/>
          </w:tcPr>
          <w:p w14:paraId="1850C9F0"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970.0</w:t>
            </w:r>
          </w:p>
        </w:tc>
        <w:tc>
          <w:tcPr>
            <w:tcW w:w="860" w:type="dxa"/>
            <w:tcBorders>
              <w:top w:val="nil"/>
              <w:left w:val="nil"/>
              <w:bottom w:val="single" w:sz="4" w:space="0" w:color="auto"/>
              <w:right w:val="single" w:sz="4" w:space="0" w:color="auto"/>
            </w:tcBorders>
            <w:shd w:val="clear" w:color="auto" w:fill="auto"/>
            <w:noWrap/>
            <w:vAlign w:val="bottom"/>
            <w:hideMark/>
          </w:tcPr>
          <w:p w14:paraId="6E5FAC5D"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6.7</w:t>
            </w:r>
          </w:p>
        </w:tc>
        <w:tc>
          <w:tcPr>
            <w:tcW w:w="1156" w:type="dxa"/>
            <w:tcBorders>
              <w:top w:val="nil"/>
              <w:left w:val="nil"/>
              <w:bottom w:val="single" w:sz="4" w:space="0" w:color="auto"/>
              <w:right w:val="single" w:sz="4" w:space="0" w:color="auto"/>
            </w:tcBorders>
            <w:shd w:val="clear" w:color="auto" w:fill="auto"/>
            <w:noWrap/>
            <w:vAlign w:val="bottom"/>
            <w:hideMark/>
          </w:tcPr>
          <w:p w14:paraId="6764641E"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33.5</w:t>
            </w:r>
          </w:p>
        </w:tc>
      </w:tr>
      <w:tr w:rsidR="003440C9" w:rsidRPr="003440C9" w14:paraId="3F499411"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6F4E70BD"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10 361 421</w:t>
            </w:r>
          </w:p>
        </w:tc>
        <w:tc>
          <w:tcPr>
            <w:tcW w:w="1597" w:type="dxa"/>
            <w:tcBorders>
              <w:top w:val="nil"/>
              <w:left w:val="nil"/>
              <w:bottom w:val="single" w:sz="4" w:space="0" w:color="auto"/>
              <w:right w:val="single" w:sz="4" w:space="0" w:color="auto"/>
            </w:tcBorders>
            <w:shd w:val="clear" w:color="auto" w:fill="auto"/>
            <w:noWrap/>
            <w:vAlign w:val="bottom"/>
            <w:hideMark/>
          </w:tcPr>
          <w:p w14:paraId="2F47EE09"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75838DFB"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118.2</w:t>
            </w:r>
          </w:p>
        </w:tc>
        <w:tc>
          <w:tcPr>
            <w:tcW w:w="966" w:type="dxa"/>
            <w:tcBorders>
              <w:top w:val="nil"/>
              <w:left w:val="nil"/>
              <w:bottom w:val="single" w:sz="4" w:space="0" w:color="auto"/>
              <w:right w:val="single" w:sz="4" w:space="0" w:color="auto"/>
            </w:tcBorders>
            <w:shd w:val="clear" w:color="auto" w:fill="auto"/>
            <w:noWrap/>
            <w:vAlign w:val="bottom"/>
            <w:hideMark/>
          </w:tcPr>
          <w:p w14:paraId="52EAD7A9"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24000.9</w:t>
            </w:r>
          </w:p>
        </w:tc>
        <w:tc>
          <w:tcPr>
            <w:tcW w:w="820" w:type="dxa"/>
            <w:tcBorders>
              <w:top w:val="nil"/>
              <w:left w:val="nil"/>
              <w:bottom w:val="single" w:sz="4" w:space="0" w:color="auto"/>
              <w:right w:val="single" w:sz="4" w:space="0" w:color="auto"/>
            </w:tcBorders>
            <w:shd w:val="clear" w:color="auto" w:fill="auto"/>
            <w:noWrap/>
            <w:vAlign w:val="bottom"/>
            <w:hideMark/>
          </w:tcPr>
          <w:p w14:paraId="16604371"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513.9</w:t>
            </w:r>
          </w:p>
        </w:tc>
        <w:tc>
          <w:tcPr>
            <w:tcW w:w="1240" w:type="dxa"/>
            <w:tcBorders>
              <w:top w:val="nil"/>
              <w:left w:val="nil"/>
              <w:bottom w:val="single" w:sz="4" w:space="0" w:color="auto"/>
              <w:right w:val="single" w:sz="4" w:space="0" w:color="auto"/>
            </w:tcBorders>
            <w:shd w:val="clear" w:color="auto" w:fill="auto"/>
            <w:noWrap/>
            <w:vAlign w:val="bottom"/>
            <w:hideMark/>
          </w:tcPr>
          <w:p w14:paraId="0607FFC0"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2749.0</w:t>
            </w:r>
          </w:p>
        </w:tc>
        <w:tc>
          <w:tcPr>
            <w:tcW w:w="860" w:type="dxa"/>
            <w:tcBorders>
              <w:top w:val="nil"/>
              <w:left w:val="nil"/>
              <w:bottom w:val="single" w:sz="4" w:space="0" w:color="auto"/>
              <w:right w:val="single" w:sz="4" w:space="0" w:color="auto"/>
            </w:tcBorders>
            <w:shd w:val="clear" w:color="auto" w:fill="auto"/>
            <w:noWrap/>
            <w:vAlign w:val="bottom"/>
            <w:hideMark/>
          </w:tcPr>
          <w:p w14:paraId="7BEB16FA"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11.5</w:t>
            </w:r>
          </w:p>
        </w:tc>
        <w:tc>
          <w:tcPr>
            <w:tcW w:w="1156" w:type="dxa"/>
            <w:tcBorders>
              <w:top w:val="nil"/>
              <w:left w:val="nil"/>
              <w:bottom w:val="single" w:sz="4" w:space="0" w:color="auto"/>
              <w:right w:val="single" w:sz="4" w:space="0" w:color="auto"/>
            </w:tcBorders>
            <w:shd w:val="clear" w:color="auto" w:fill="auto"/>
            <w:noWrap/>
            <w:vAlign w:val="bottom"/>
            <w:hideMark/>
          </w:tcPr>
          <w:p w14:paraId="04DD77CD"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53.5</w:t>
            </w:r>
          </w:p>
        </w:tc>
      </w:tr>
      <w:tr w:rsidR="003440C9" w:rsidRPr="003440C9" w14:paraId="6FCF436A"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04C22A8B"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10 361 421</w:t>
            </w:r>
          </w:p>
        </w:tc>
        <w:tc>
          <w:tcPr>
            <w:tcW w:w="1597" w:type="dxa"/>
            <w:tcBorders>
              <w:top w:val="nil"/>
              <w:left w:val="nil"/>
              <w:bottom w:val="single" w:sz="4" w:space="0" w:color="auto"/>
              <w:right w:val="single" w:sz="4" w:space="0" w:color="auto"/>
            </w:tcBorders>
            <w:shd w:val="clear" w:color="auto" w:fill="auto"/>
            <w:noWrap/>
            <w:vAlign w:val="bottom"/>
            <w:hideMark/>
          </w:tcPr>
          <w:p w14:paraId="27E6CC39"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санитарна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5C35633F"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18.4</w:t>
            </w:r>
          </w:p>
        </w:tc>
        <w:tc>
          <w:tcPr>
            <w:tcW w:w="966" w:type="dxa"/>
            <w:tcBorders>
              <w:top w:val="nil"/>
              <w:left w:val="nil"/>
              <w:bottom w:val="single" w:sz="4" w:space="0" w:color="auto"/>
              <w:right w:val="single" w:sz="4" w:space="0" w:color="auto"/>
            </w:tcBorders>
            <w:shd w:val="clear" w:color="auto" w:fill="auto"/>
            <w:noWrap/>
            <w:vAlign w:val="bottom"/>
            <w:hideMark/>
          </w:tcPr>
          <w:p w14:paraId="072D5F1A"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2166.5</w:t>
            </w:r>
          </w:p>
        </w:tc>
        <w:tc>
          <w:tcPr>
            <w:tcW w:w="820" w:type="dxa"/>
            <w:tcBorders>
              <w:top w:val="nil"/>
              <w:left w:val="nil"/>
              <w:bottom w:val="single" w:sz="4" w:space="0" w:color="auto"/>
              <w:right w:val="single" w:sz="4" w:space="0" w:color="auto"/>
            </w:tcBorders>
            <w:shd w:val="clear" w:color="auto" w:fill="auto"/>
            <w:noWrap/>
            <w:vAlign w:val="bottom"/>
            <w:hideMark/>
          </w:tcPr>
          <w:p w14:paraId="72A61B8B"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51.4</w:t>
            </w:r>
          </w:p>
        </w:tc>
        <w:tc>
          <w:tcPr>
            <w:tcW w:w="1240" w:type="dxa"/>
            <w:tcBorders>
              <w:top w:val="nil"/>
              <w:left w:val="nil"/>
              <w:bottom w:val="single" w:sz="4" w:space="0" w:color="auto"/>
              <w:right w:val="single" w:sz="4" w:space="0" w:color="auto"/>
            </w:tcBorders>
            <w:shd w:val="clear" w:color="auto" w:fill="auto"/>
            <w:noWrap/>
            <w:vAlign w:val="bottom"/>
            <w:hideMark/>
          </w:tcPr>
          <w:p w14:paraId="697B9F0D"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112.6</w:t>
            </w:r>
          </w:p>
        </w:tc>
        <w:tc>
          <w:tcPr>
            <w:tcW w:w="860" w:type="dxa"/>
            <w:tcBorders>
              <w:top w:val="nil"/>
              <w:left w:val="nil"/>
              <w:bottom w:val="single" w:sz="4" w:space="0" w:color="auto"/>
              <w:right w:val="single" w:sz="4" w:space="0" w:color="auto"/>
            </w:tcBorders>
            <w:shd w:val="clear" w:color="auto" w:fill="auto"/>
            <w:noWrap/>
            <w:vAlign w:val="bottom"/>
            <w:hideMark/>
          </w:tcPr>
          <w:p w14:paraId="4691A3CB"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5.2</w:t>
            </w:r>
          </w:p>
        </w:tc>
        <w:tc>
          <w:tcPr>
            <w:tcW w:w="1156" w:type="dxa"/>
            <w:tcBorders>
              <w:top w:val="nil"/>
              <w:left w:val="nil"/>
              <w:bottom w:val="single" w:sz="4" w:space="0" w:color="auto"/>
              <w:right w:val="single" w:sz="4" w:space="0" w:color="auto"/>
            </w:tcBorders>
            <w:shd w:val="clear" w:color="auto" w:fill="auto"/>
            <w:noWrap/>
            <w:vAlign w:val="bottom"/>
            <w:hideMark/>
          </w:tcPr>
          <w:p w14:paraId="5C457611"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21.9</w:t>
            </w:r>
          </w:p>
        </w:tc>
      </w:tr>
      <w:tr w:rsidR="003440C9" w:rsidRPr="003440C9" w14:paraId="1C36A0D4"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7D5A2028"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10 471 313</w:t>
            </w:r>
          </w:p>
        </w:tc>
        <w:tc>
          <w:tcPr>
            <w:tcW w:w="1597" w:type="dxa"/>
            <w:tcBorders>
              <w:top w:val="nil"/>
              <w:left w:val="nil"/>
              <w:bottom w:val="single" w:sz="4" w:space="0" w:color="auto"/>
              <w:right w:val="single" w:sz="4" w:space="0" w:color="auto"/>
            </w:tcBorders>
            <w:shd w:val="clear" w:color="auto" w:fill="auto"/>
            <w:noWrap/>
            <w:vAlign w:val="bottom"/>
            <w:hideMark/>
          </w:tcPr>
          <w:p w14:paraId="0590990B"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174BEDE0"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0.6</w:t>
            </w:r>
          </w:p>
        </w:tc>
        <w:tc>
          <w:tcPr>
            <w:tcW w:w="966" w:type="dxa"/>
            <w:tcBorders>
              <w:top w:val="nil"/>
              <w:left w:val="nil"/>
              <w:bottom w:val="single" w:sz="4" w:space="0" w:color="auto"/>
              <w:right w:val="single" w:sz="4" w:space="0" w:color="auto"/>
            </w:tcBorders>
            <w:shd w:val="clear" w:color="auto" w:fill="auto"/>
            <w:noWrap/>
            <w:vAlign w:val="bottom"/>
            <w:hideMark/>
          </w:tcPr>
          <w:p w14:paraId="56F16AAA"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146.0</w:t>
            </w:r>
          </w:p>
        </w:tc>
        <w:tc>
          <w:tcPr>
            <w:tcW w:w="820" w:type="dxa"/>
            <w:tcBorders>
              <w:top w:val="nil"/>
              <w:left w:val="nil"/>
              <w:bottom w:val="single" w:sz="4" w:space="0" w:color="auto"/>
              <w:right w:val="single" w:sz="4" w:space="0" w:color="auto"/>
            </w:tcBorders>
            <w:shd w:val="clear" w:color="auto" w:fill="auto"/>
            <w:noWrap/>
            <w:vAlign w:val="bottom"/>
            <w:hideMark/>
          </w:tcPr>
          <w:p w14:paraId="0695CFC2"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6.0</w:t>
            </w:r>
          </w:p>
        </w:tc>
        <w:tc>
          <w:tcPr>
            <w:tcW w:w="1240" w:type="dxa"/>
            <w:tcBorders>
              <w:top w:val="nil"/>
              <w:left w:val="nil"/>
              <w:bottom w:val="single" w:sz="4" w:space="0" w:color="auto"/>
              <w:right w:val="single" w:sz="4" w:space="0" w:color="auto"/>
            </w:tcBorders>
            <w:shd w:val="clear" w:color="auto" w:fill="auto"/>
            <w:noWrap/>
            <w:vAlign w:val="bottom"/>
            <w:hideMark/>
          </w:tcPr>
          <w:p w14:paraId="3C4FEA58"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21.5</w:t>
            </w:r>
          </w:p>
        </w:tc>
        <w:tc>
          <w:tcPr>
            <w:tcW w:w="860" w:type="dxa"/>
            <w:tcBorders>
              <w:top w:val="nil"/>
              <w:left w:val="nil"/>
              <w:bottom w:val="single" w:sz="4" w:space="0" w:color="auto"/>
              <w:right w:val="single" w:sz="4" w:space="0" w:color="auto"/>
            </w:tcBorders>
            <w:shd w:val="clear" w:color="auto" w:fill="auto"/>
            <w:noWrap/>
            <w:vAlign w:val="bottom"/>
            <w:hideMark/>
          </w:tcPr>
          <w:p w14:paraId="60DDF388"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14.8</w:t>
            </w:r>
          </w:p>
        </w:tc>
        <w:tc>
          <w:tcPr>
            <w:tcW w:w="1156" w:type="dxa"/>
            <w:tcBorders>
              <w:top w:val="nil"/>
              <w:left w:val="nil"/>
              <w:bottom w:val="single" w:sz="4" w:space="0" w:color="auto"/>
              <w:right w:val="single" w:sz="4" w:space="0" w:color="auto"/>
            </w:tcBorders>
            <w:shd w:val="clear" w:color="auto" w:fill="auto"/>
            <w:noWrap/>
            <w:vAlign w:val="bottom"/>
            <w:hideMark/>
          </w:tcPr>
          <w:p w14:paraId="3DD47FC6"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35.6</w:t>
            </w:r>
          </w:p>
        </w:tc>
      </w:tr>
      <w:tr w:rsidR="003440C9" w:rsidRPr="003440C9" w14:paraId="04B30D9D"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76C4ACF2"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10 475 313</w:t>
            </w:r>
          </w:p>
        </w:tc>
        <w:tc>
          <w:tcPr>
            <w:tcW w:w="1597" w:type="dxa"/>
            <w:tcBorders>
              <w:top w:val="nil"/>
              <w:left w:val="nil"/>
              <w:bottom w:val="single" w:sz="4" w:space="0" w:color="auto"/>
              <w:right w:val="single" w:sz="4" w:space="0" w:color="auto"/>
            </w:tcBorders>
            <w:shd w:val="clear" w:color="auto" w:fill="auto"/>
            <w:noWrap/>
            <w:vAlign w:val="bottom"/>
            <w:hideMark/>
          </w:tcPr>
          <w:p w14:paraId="722BA823"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0FDE3A08"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111.5</w:t>
            </w:r>
          </w:p>
        </w:tc>
        <w:tc>
          <w:tcPr>
            <w:tcW w:w="966" w:type="dxa"/>
            <w:tcBorders>
              <w:top w:val="nil"/>
              <w:left w:val="nil"/>
              <w:bottom w:val="single" w:sz="4" w:space="0" w:color="auto"/>
              <w:right w:val="single" w:sz="4" w:space="0" w:color="auto"/>
            </w:tcBorders>
            <w:shd w:val="clear" w:color="auto" w:fill="auto"/>
            <w:noWrap/>
            <w:vAlign w:val="bottom"/>
            <w:hideMark/>
          </w:tcPr>
          <w:p w14:paraId="5B650D5C"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27921.6</w:t>
            </w:r>
          </w:p>
        </w:tc>
        <w:tc>
          <w:tcPr>
            <w:tcW w:w="820" w:type="dxa"/>
            <w:tcBorders>
              <w:top w:val="nil"/>
              <w:left w:val="nil"/>
              <w:bottom w:val="single" w:sz="4" w:space="0" w:color="auto"/>
              <w:right w:val="single" w:sz="4" w:space="0" w:color="auto"/>
            </w:tcBorders>
            <w:shd w:val="clear" w:color="auto" w:fill="auto"/>
            <w:noWrap/>
            <w:vAlign w:val="bottom"/>
            <w:hideMark/>
          </w:tcPr>
          <w:p w14:paraId="4EBE7510"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1358.4</w:t>
            </w:r>
          </w:p>
        </w:tc>
        <w:tc>
          <w:tcPr>
            <w:tcW w:w="1240" w:type="dxa"/>
            <w:tcBorders>
              <w:top w:val="nil"/>
              <w:left w:val="nil"/>
              <w:bottom w:val="single" w:sz="4" w:space="0" w:color="auto"/>
              <w:right w:val="single" w:sz="4" w:space="0" w:color="auto"/>
            </w:tcBorders>
            <w:shd w:val="clear" w:color="auto" w:fill="auto"/>
            <w:noWrap/>
            <w:vAlign w:val="bottom"/>
            <w:hideMark/>
          </w:tcPr>
          <w:p w14:paraId="7B9DBD34"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2538.4</w:t>
            </w:r>
          </w:p>
        </w:tc>
        <w:tc>
          <w:tcPr>
            <w:tcW w:w="860" w:type="dxa"/>
            <w:tcBorders>
              <w:top w:val="nil"/>
              <w:left w:val="nil"/>
              <w:bottom w:val="single" w:sz="4" w:space="0" w:color="auto"/>
              <w:right w:val="single" w:sz="4" w:space="0" w:color="auto"/>
            </w:tcBorders>
            <w:shd w:val="clear" w:color="auto" w:fill="auto"/>
            <w:noWrap/>
            <w:vAlign w:val="bottom"/>
            <w:hideMark/>
          </w:tcPr>
          <w:p w14:paraId="6D705E49"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9.1</w:t>
            </w:r>
          </w:p>
        </w:tc>
        <w:tc>
          <w:tcPr>
            <w:tcW w:w="1156" w:type="dxa"/>
            <w:tcBorders>
              <w:top w:val="nil"/>
              <w:left w:val="nil"/>
              <w:bottom w:val="single" w:sz="4" w:space="0" w:color="auto"/>
              <w:right w:val="single" w:sz="4" w:space="0" w:color="auto"/>
            </w:tcBorders>
            <w:shd w:val="clear" w:color="auto" w:fill="auto"/>
            <w:noWrap/>
            <w:vAlign w:val="bottom"/>
            <w:hideMark/>
          </w:tcPr>
          <w:p w14:paraId="0ADE1407"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18.7</w:t>
            </w:r>
          </w:p>
        </w:tc>
      </w:tr>
      <w:tr w:rsidR="003440C9" w:rsidRPr="003440C9" w14:paraId="05685758"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641DF4EF"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10 476 313</w:t>
            </w:r>
          </w:p>
        </w:tc>
        <w:tc>
          <w:tcPr>
            <w:tcW w:w="1597" w:type="dxa"/>
            <w:tcBorders>
              <w:top w:val="nil"/>
              <w:left w:val="nil"/>
              <w:bottom w:val="single" w:sz="4" w:space="0" w:color="auto"/>
              <w:right w:val="single" w:sz="4" w:space="0" w:color="auto"/>
            </w:tcBorders>
            <w:shd w:val="clear" w:color="auto" w:fill="auto"/>
            <w:noWrap/>
            <w:vAlign w:val="bottom"/>
            <w:hideMark/>
          </w:tcPr>
          <w:p w14:paraId="6C4A57CD"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7B1751A6"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24.8</w:t>
            </w:r>
          </w:p>
        </w:tc>
        <w:tc>
          <w:tcPr>
            <w:tcW w:w="966" w:type="dxa"/>
            <w:tcBorders>
              <w:top w:val="nil"/>
              <w:left w:val="nil"/>
              <w:bottom w:val="single" w:sz="4" w:space="0" w:color="auto"/>
              <w:right w:val="single" w:sz="4" w:space="0" w:color="auto"/>
            </w:tcBorders>
            <w:shd w:val="clear" w:color="auto" w:fill="auto"/>
            <w:noWrap/>
            <w:vAlign w:val="bottom"/>
            <w:hideMark/>
          </w:tcPr>
          <w:p w14:paraId="48A44903"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5159.7</w:t>
            </w:r>
          </w:p>
        </w:tc>
        <w:tc>
          <w:tcPr>
            <w:tcW w:w="820" w:type="dxa"/>
            <w:tcBorders>
              <w:top w:val="nil"/>
              <w:left w:val="nil"/>
              <w:bottom w:val="single" w:sz="4" w:space="0" w:color="auto"/>
              <w:right w:val="single" w:sz="4" w:space="0" w:color="auto"/>
            </w:tcBorders>
            <w:shd w:val="clear" w:color="auto" w:fill="auto"/>
            <w:noWrap/>
            <w:vAlign w:val="bottom"/>
            <w:hideMark/>
          </w:tcPr>
          <w:p w14:paraId="6191CDBB"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231.1</w:t>
            </w:r>
          </w:p>
        </w:tc>
        <w:tc>
          <w:tcPr>
            <w:tcW w:w="1240" w:type="dxa"/>
            <w:tcBorders>
              <w:top w:val="nil"/>
              <w:left w:val="nil"/>
              <w:bottom w:val="single" w:sz="4" w:space="0" w:color="auto"/>
              <w:right w:val="single" w:sz="4" w:space="0" w:color="auto"/>
            </w:tcBorders>
            <w:shd w:val="clear" w:color="auto" w:fill="auto"/>
            <w:noWrap/>
            <w:vAlign w:val="bottom"/>
            <w:hideMark/>
          </w:tcPr>
          <w:p w14:paraId="318E7060"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641.2</w:t>
            </w:r>
          </w:p>
        </w:tc>
        <w:tc>
          <w:tcPr>
            <w:tcW w:w="860" w:type="dxa"/>
            <w:tcBorders>
              <w:top w:val="nil"/>
              <w:left w:val="nil"/>
              <w:bottom w:val="single" w:sz="4" w:space="0" w:color="auto"/>
              <w:right w:val="single" w:sz="4" w:space="0" w:color="auto"/>
            </w:tcBorders>
            <w:shd w:val="clear" w:color="auto" w:fill="auto"/>
            <w:noWrap/>
            <w:vAlign w:val="bottom"/>
            <w:hideMark/>
          </w:tcPr>
          <w:p w14:paraId="4079ECDD"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12.4</w:t>
            </w:r>
          </w:p>
        </w:tc>
        <w:tc>
          <w:tcPr>
            <w:tcW w:w="1156" w:type="dxa"/>
            <w:tcBorders>
              <w:top w:val="nil"/>
              <w:left w:val="nil"/>
              <w:bottom w:val="single" w:sz="4" w:space="0" w:color="auto"/>
              <w:right w:val="single" w:sz="4" w:space="0" w:color="auto"/>
            </w:tcBorders>
            <w:shd w:val="clear" w:color="auto" w:fill="auto"/>
            <w:noWrap/>
            <w:vAlign w:val="bottom"/>
            <w:hideMark/>
          </w:tcPr>
          <w:p w14:paraId="2080B9E5"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27.7</w:t>
            </w:r>
          </w:p>
        </w:tc>
      </w:tr>
      <w:tr w:rsidR="003440C9" w:rsidRPr="003440C9" w14:paraId="79D9516E"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0EEB7395"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10 477 313</w:t>
            </w:r>
          </w:p>
        </w:tc>
        <w:tc>
          <w:tcPr>
            <w:tcW w:w="1597" w:type="dxa"/>
            <w:tcBorders>
              <w:top w:val="nil"/>
              <w:left w:val="nil"/>
              <w:bottom w:val="single" w:sz="4" w:space="0" w:color="auto"/>
              <w:right w:val="single" w:sz="4" w:space="0" w:color="auto"/>
            </w:tcBorders>
            <w:shd w:val="clear" w:color="auto" w:fill="auto"/>
            <w:noWrap/>
            <w:vAlign w:val="bottom"/>
            <w:hideMark/>
          </w:tcPr>
          <w:p w14:paraId="79BDDFD6"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0441043D"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18.9</w:t>
            </w:r>
          </w:p>
        </w:tc>
        <w:tc>
          <w:tcPr>
            <w:tcW w:w="966" w:type="dxa"/>
            <w:tcBorders>
              <w:top w:val="nil"/>
              <w:left w:val="nil"/>
              <w:bottom w:val="single" w:sz="4" w:space="0" w:color="auto"/>
              <w:right w:val="single" w:sz="4" w:space="0" w:color="auto"/>
            </w:tcBorders>
            <w:shd w:val="clear" w:color="auto" w:fill="auto"/>
            <w:noWrap/>
            <w:vAlign w:val="bottom"/>
            <w:hideMark/>
          </w:tcPr>
          <w:p w14:paraId="4D4C566D"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5438.0</w:t>
            </w:r>
          </w:p>
        </w:tc>
        <w:tc>
          <w:tcPr>
            <w:tcW w:w="820" w:type="dxa"/>
            <w:tcBorders>
              <w:top w:val="nil"/>
              <w:left w:val="nil"/>
              <w:bottom w:val="single" w:sz="4" w:space="0" w:color="auto"/>
              <w:right w:val="single" w:sz="4" w:space="0" w:color="auto"/>
            </w:tcBorders>
            <w:shd w:val="clear" w:color="auto" w:fill="auto"/>
            <w:noWrap/>
            <w:vAlign w:val="bottom"/>
            <w:hideMark/>
          </w:tcPr>
          <w:p w14:paraId="049C6B45"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181.2</w:t>
            </w:r>
          </w:p>
        </w:tc>
        <w:tc>
          <w:tcPr>
            <w:tcW w:w="1240" w:type="dxa"/>
            <w:tcBorders>
              <w:top w:val="nil"/>
              <w:left w:val="nil"/>
              <w:bottom w:val="single" w:sz="4" w:space="0" w:color="auto"/>
              <w:right w:val="single" w:sz="4" w:space="0" w:color="auto"/>
            </w:tcBorders>
            <w:shd w:val="clear" w:color="auto" w:fill="auto"/>
            <w:noWrap/>
            <w:vAlign w:val="bottom"/>
            <w:hideMark/>
          </w:tcPr>
          <w:p w14:paraId="7FCBD71B"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550.3</w:t>
            </w:r>
          </w:p>
        </w:tc>
        <w:tc>
          <w:tcPr>
            <w:tcW w:w="860" w:type="dxa"/>
            <w:tcBorders>
              <w:top w:val="nil"/>
              <w:left w:val="nil"/>
              <w:bottom w:val="single" w:sz="4" w:space="0" w:color="auto"/>
              <w:right w:val="single" w:sz="4" w:space="0" w:color="auto"/>
            </w:tcBorders>
            <w:shd w:val="clear" w:color="auto" w:fill="auto"/>
            <w:noWrap/>
            <w:vAlign w:val="bottom"/>
            <w:hideMark/>
          </w:tcPr>
          <w:p w14:paraId="4A082AFB"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10.1</w:t>
            </w:r>
          </w:p>
        </w:tc>
        <w:tc>
          <w:tcPr>
            <w:tcW w:w="1156" w:type="dxa"/>
            <w:tcBorders>
              <w:top w:val="nil"/>
              <w:left w:val="nil"/>
              <w:bottom w:val="single" w:sz="4" w:space="0" w:color="auto"/>
              <w:right w:val="single" w:sz="4" w:space="0" w:color="auto"/>
            </w:tcBorders>
            <w:shd w:val="clear" w:color="auto" w:fill="auto"/>
            <w:noWrap/>
            <w:vAlign w:val="bottom"/>
            <w:hideMark/>
          </w:tcPr>
          <w:p w14:paraId="3665C8E9"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30.4</w:t>
            </w:r>
          </w:p>
        </w:tc>
      </w:tr>
      <w:tr w:rsidR="003440C9" w:rsidRPr="003440C9" w14:paraId="1068AC6B"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2115F168"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10 478 313</w:t>
            </w:r>
          </w:p>
        </w:tc>
        <w:tc>
          <w:tcPr>
            <w:tcW w:w="1597" w:type="dxa"/>
            <w:tcBorders>
              <w:top w:val="nil"/>
              <w:left w:val="nil"/>
              <w:bottom w:val="single" w:sz="4" w:space="0" w:color="auto"/>
              <w:right w:val="single" w:sz="4" w:space="0" w:color="auto"/>
            </w:tcBorders>
            <w:shd w:val="clear" w:color="auto" w:fill="auto"/>
            <w:noWrap/>
            <w:vAlign w:val="bottom"/>
            <w:hideMark/>
          </w:tcPr>
          <w:p w14:paraId="61DAF3C7"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27C700B2"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7.8</w:t>
            </w:r>
          </w:p>
        </w:tc>
        <w:tc>
          <w:tcPr>
            <w:tcW w:w="966" w:type="dxa"/>
            <w:tcBorders>
              <w:top w:val="nil"/>
              <w:left w:val="nil"/>
              <w:bottom w:val="single" w:sz="4" w:space="0" w:color="auto"/>
              <w:right w:val="single" w:sz="4" w:space="0" w:color="auto"/>
            </w:tcBorders>
            <w:shd w:val="clear" w:color="auto" w:fill="auto"/>
            <w:noWrap/>
            <w:vAlign w:val="bottom"/>
            <w:hideMark/>
          </w:tcPr>
          <w:p w14:paraId="1872799E"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2149.5</w:t>
            </w:r>
          </w:p>
        </w:tc>
        <w:tc>
          <w:tcPr>
            <w:tcW w:w="820" w:type="dxa"/>
            <w:tcBorders>
              <w:top w:val="nil"/>
              <w:left w:val="nil"/>
              <w:bottom w:val="single" w:sz="4" w:space="0" w:color="auto"/>
              <w:right w:val="single" w:sz="4" w:space="0" w:color="auto"/>
            </w:tcBorders>
            <w:shd w:val="clear" w:color="auto" w:fill="auto"/>
            <w:noWrap/>
            <w:vAlign w:val="bottom"/>
            <w:hideMark/>
          </w:tcPr>
          <w:p w14:paraId="7AB06AC7"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85.1</w:t>
            </w:r>
          </w:p>
        </w:tc>
        <w:tc>
          <w:tcPr>
            <w:tcW w:w="1240" w:type="dxa"/>
            <w:tcBorders>
              <w:top w:val="nil"/>
              <w:left w:val="nil"/>
              <w:bottom w:val="single" w:sz="4" w:space="0" w:color="auto"/>
              <w:right w:val="single" w:sz="4" w:space="0" w:color="auto"/>
            </w:tcBorders>
            <w:shd w:val="clear" w:color="auto" w:fill="auto"/>
            <w:noWrap/>
            <w:vAlign w:val="bottom"/>
            <w:hideMark/>
          </w:tcPr>
          <w:p w14:paraId="5CFD3FF7"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191.2</w:t>
            </w:r>
          </w:p>
        </w:tc>
        <w:tc>
          <w:tcPr>
            <w:tcW w:w="860" w:type="dxa"/>
            <w:tcBorders>
              <w:top w:val="nil"/>
              <w:left w:val="nil"/>
              <w:bottom w:val="single" w:sz="4" w:space="0" w:color="auto"/>
              <w:right w:val="single" w:sz="4" w:space="0" w:color="auto"/>
            </w:tcBorders>
            <w:shd w:val="clear" w:color="auto" w:fill="auto"/>
            <w:noWrap/>
            <w:vAlign w:val="bottom"/>
            <w:hideMark/>
          </w:tcPr>
          <w:p w14:paraId="7A8BC151"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8.9</w:t>
            </w:r>
          </w:p>
        </w:tc>
        <w:tc>
          <w:tcPr>
            <w:tcW w:w="1156" w:type="dxa"/>
            <w:tcBorders>
              <w:top w:val="nil"/>
              <w:left w:val="nil"/>
              <w:bottom w:val="single" w:sz="4" w:space="0" w:color="auto"/>
              <w:right w:val="single" w:sz="4" w:space="0" w:color="auto"/>
            </w:tcBorders>
            <w:shd w:val="clear" w:color="auto" w:fill="auto"/>
            <w:noWrap/>
            <w:vAlign w:val="bottom"/>
            <w:hideMark/>
          </w:tcPr>
          <w:p w14:paraId="5E84316B"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22.5</w:t>
            </w:r>
          </w:p>
        </w:tc>
      </w:tr>
      <w:tr w:rsidR="003440C9" w:rsidRPr="003440C9" w14:paraId="0B1B0BA1"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1AAB307B"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10 479 313</w:t>
            </w:r>
          </w:p>
        </w:tc>
        <w:tc>
          <w:tcPr>
            <w:tcW w:w="1597" w:type="dxa"/>
            <w:tcBorders>
              <w:top w:val="nil"/>
              <w:left w:val="nil"/>
              <w:bottom w:val="single" w:sz="4" w:space="0" w:color="auto"/>
              <w:right w:val="single" w:sz="4" w:space="0" w:color="auto"/>
            </w:tcBorders>
            <w:shd w:val="clear" w:color="auto" w:fill="auto"/>
            <w:noWrap/>
            <w:vAlign w:val="bottom"/>
            <w:hideMark/>
          </w:tcPr>
          <w:p w14:paraId="346FAD96"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3B63113C"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10.4</w:t>
            </w:r>
          </w:p>
        </w:tc>
        <w:tc>
          <w:tcPr>
            <w:tcW w:w="966" w:type="dxa"/>
            <w:tcBorders>
              <w:top w:val="nil"/>
              <w:left w:val="nil"/>
              <w:bottom w:val="single" w:sz="4" w:space="0" w:color="auto"/>
              <w:right w:val="single" w:sz="4" w:space="0" w:color="auto"/>
            </w:tcBorders>
            <w:shd w:val="clear" w:color="auto" w:fill="auto"/>
            <w:noWrap/>
            <w:vAlign w:val="bottom"/>
            <w:hideMark/>
          </w:tcPr>
          <w:p w14:paraId="6298F80C"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4081.5</w:t>
            </w:r>
          </w:p>
        </w:tc>
        <w:tc>
          <w:tcPr>
            <w:tcW w:w="820" w:type="dxa"/>
            <w:tcBorders>
              <w:top w:val="nil"/>
              <w:left w:val="nil"/>
              <w:bottom w:val="single" w:sz="4" w:space="0" w:color="auto"/>
              <w:right w:val="single" w:sz="4" w:space="0" w:color="auto"/>
            </w:tcBorders>
            <w:shd w:val="clear" w:color="auto" w:fill="auto"/>
            <w:noWrap/>
            <w:vAlign w:val="bottom"/>
            <w:hideMark/>
          </w:tcPr>
          <w:p w14:paraId="2170C89E"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222.1</w:t>
            </w:r>
          </w:p>
        </w:tc>
        <w:tc>
          <w:tcPr>
            <w:tcW w:w="1240" w:type="dxa"/>
            <w:tcBorders>
              <w:top w:val="nil"/>
              <w:left w:val="nil"/>
              <w:bottom w:val="single" w:sz="4" w:space="0" w:color="auto"/>
              <w:right w:val="single" w:sz="4" w:space="0" w:color="auto"/>
            </w:tcBorders>
            <w:shd w:val="clear" w:color="auto" w:fill="auto"/>
            <w:noWrap/>
            <w:vAlign w:val="bottom"/>
            <w:hideMark/>
          </w:tcPr>
          <w:p w14:paraId="7ECD0A38"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414.2</w:t>
            </w:r>
          </w:p>
        </w:tc>
        <w:tc>
          <w:tcPr>
            <w:tcW w:w="860" w:type="dxa"/>
            <w:tcBorders>
              <w:top w:val="nil"/>
              <w:left w:val="nil"/>
              <w:bottom w:val="single" w:sz="4" w:space="0" w:color="auto"/>
              <w:right w:val="single" w:sz="4" w:space="0" w:color="auto"/>
            </w:tcBorders>
            <w:shd w:val="clear" w:color="auto" w:fill="auto"/>
            <w:noWrap/>
            <w:vAlign w:val="bottom"/>
            <w:hideMark/>
          </w:tcPr>
          <w:p w14:paraId="1B0E08B9"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10.1</w:t>
            </w:r>
          </w:p>
        </w:tc>
        <w:tc>
          <w:tcPr>
            <w:tcW w:w="1156" w:type="dxa"/>
            <w:tcBorders>
              <w:top w:val="nil"/>
              <w:left w:val="nil"/>
              <w:bottom w:val="single" w:sz="4" w:space="0" w:color="auto"/>
              <w:right w:val="single" w:sz="4" w:space="0" w:color="auto"/>
            </w:tcBorders>
            <w:shd w:val="clear" w:color="auto" w:fill="auto"/>
            <w:noWrap/>
            <w:vAlign w:val="bottom"/>
            <w:hideMark/>
          </w:tcPr>
          <w:p w14:paraId="047156C9"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18.6</w:t>
            </w:r>
          </w:p>
        </w:tc>
      </w:tr>
      <w:tr w:rsidR="003440C9" w:rsidRPr="003440C9" w14:paraId="6D06DFC9"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2799D237"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21 215 212</w:t>
            </w:r>
          </w:p>
        </w:tc>
        <w:tc>
          <w:tcPr>
            <w:tcW w:w="1597" w:type="dxa"/>
            <w:tcBorders>
              <w:top w:val="nil"/>
              <w:left w:val="nil"/>
              <w:bottom w:val="single" w:sz="4" w:space="0" w:color="auto"/>
              <w:right w:val="single" w:sz="4" w:space="0" w:color="auto"/>
            </w:tcBorders>
            <w:shd w:val="clear" w:color="auto" w:fill="auto"/>
            <w:noWrap/>
            <w:vAlign w:val="bottom"/>
            <w:hideMark/>
          </w:tcPr>
          <w:p w14:paraId="532260B2"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68E468E6"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15.5</w:t>
            </w:r>
          </w:p>
        </w:tc>
        <w:tc>
          <w:tcPr>
            <w:tcW w:w="966" w:type="dxa"/>
            <w:tcBorders>
              <w:top w:val="nil"/>
              <w:left w:val="nil"/>
              <w:bottom w:val="single" w:sz="4" w:space="0" w:color="auto"/>
              <w:right w:val="single" w:sz="4" w:space="0" w:color="auto"/>
            </w:tcBorders>
            <w:shd w:val="clear" w:color="auto" w:fill="auto"/>
            <w:noWrap/>
            <w:vAlign w:val="bottom"/>
            <w:hideMark/>
          </w:tcPr>
          <w:p w14:paraId="1D993066"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1850.7</w:t>
            </w:r>
          </w:p>
        </w:tc>
        <w:tc>
          <w:tcPr>
            <w:tcW w:w="820" w:type="dxa"/>
            <w:tcBorders>
              <w:top w:val="nil"/>
              <w:left w:val="nil"/>
              <w:bottom w:val="single" w:sz="4" w:space="0" w:color="auto"/>
              <w:right w:val="single" w:sz="4" w:space="0" w:color="auto"/>
            </w:tcBorders>
            <w:shd w:val="clear" w:color="auto" w:fill="auto"/>
            <w:noWrap/>
            <w:vAlign w:val="bottom"/>
            <w:hideMark/>
          </w:tcPr>
          <w:p w14:paraId="18E281AA"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61.6</w:t>
            </w:r>
          </w:p>
        </w:tc>
        <w:tc>
          <w:tcPr>
            <w:tcW w:w="1240" w:type="dxa"/>
            <w:tcBorders>
              <w:top w:val="nil"/>
              <w:left w:val="nil"/>
              <w:bottom w:val="single" w:sz="4" w:space="0" w:color="auto"/>
              <w:right w:val="single" w:sz="4" w:space="0" w:color="auto"/>
            </w:tcBorders>
            <w:shd w:val="clear" w:color="auto" w:fill="auto"/>
            <w:noWrap/>
            <w:vAlign w:val="bottom"/>
            <w:hideMark/>
          </w:tcPr>
          <w:p w14:paraId="44950A9C"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173.1</w:t>
            </w:r>
          </w:p>
        </w:tc>
        <w:tc>
          <w:tcPr>
            <w:tcW w:w="860" w:type="dxa"/>
            <w:tcBorders>
              <w:top w:val="nil"/>
              <w:left w:val="nil"/>
              <w:bottom w:val="single" w:sz="4" w:space="0" w:color="auto"/>
              <w:right w:val="single" w:sz="4" w:space="0" w:color="auto"/>
            </w:tcBorders>
            <w:shd w:val="clear" w:color="auto" w:fill="auto"/>
            <w:noWrap/>
            <w:vAlign w:val="bottom"/>
            <w:hideMark/>
          </w:tcPr>
          <w:p w14:paraId="24C4D0D3"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9.4</w:t>
            </w:r>
          </w:p>
        </w:tc>
        <w:tc>
          <w:tcPr>
            <w:tcW w:w="1156" w:type="dxa"/>
            <w:tcBorders>
              <w:top w:val="nil"/>
              <w:left w:val="nil"/>
              <w:bottom w:val="single" w:sz="4" w:space="0" w:color="auto"/>
              <w:right w:val="single" w:sz="4" w:space="0" w:color="auto"/>
            </w:tcBorders>
            <w:shd w:val="clear" w:color="auto" w:fill="auto"/>
            <w:noWrap/>
            <w:vAlign w:val="bottom"/>
            <w:hideMark/>
          </w:tcPr>
          <w:p w14:paraId="2D8BF370"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28.1</w:t>
            </w:r>
          </w:p>
        </w:tc>
      </w:tr>
      <w:tr w:rsidR="003440C9" w:rsidRPr="003440C9" w14:paraId="1336852A"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3BC40287"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21 475 313</w:t>
            </w:r>
          </w:p>
        </w:tc>
        <w:tc>
          <w:tcPr>
            <w:tcW w:w="1597" w:type="dxa"/>
            <w:tcBorders>
              <w:top w:val="nil"/>
              <w:left w:val="nil"/>
              <w:bottom w:val="single" w:sz="4" w:space="0" w:color="auto"/>
              <w:right w:val="single" w:sz="4" w:space="0" w:color="auto"/>
            </w:tcBorders>
            <w:shd w:val="clear" w:color="auto" w:fill="auto"/>
            <w:noWrap/>
            <w:vAlign w:val="bottom"/>
            <w:hideMark/>
          </w:tcPr>
          <w:p w14:paraId="69A1CD15"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7F4588E0"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32.4</w:t>
            </w:r>
          </w:p>
        </w:tc>
        <w:tc>
          <w:tcPr>
            <w:tcW w:w="966" w:type="dxa"/>
            <w:tcBorders>
              <w:top w:val="nil"/>
              <w:left w:val="nil"/>
              <w:bottom w:val="single" w:sz="4" w:space="0" w:color="auto"/>
              <w:right w:val="single" w:sz="4" w:space="0" w:color="auto"/>
            </w:tcBorders>
            <w:shd w:val="clear" w:color="auto" w:fill="auto"/>
            <w:noWrap/>
            <w:vAlign w:val="bottom"/>
            <w:hideMark/>
          </w:tcPr>
          <w:p w14:paraId="29A0E8F2"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9489.9</w:t>
            </w:r>
          </w:p>
        </w:tc>
        <w:tc>
          <w:tcPr>
            <w:tcW w:w="820" w:type="dxa"/>
            <w:tcBorders>
              <w:top w:val="nil"/>
              <w:left w:val="nil"/>
              <w:bottom w:val="single" w:sz="4" w:space="0" w:color="auto"/>
              <w:right w:val="single" w:sz="4" w:space="0" w:color="auto"/>
            </w:tcBorders>
            <w:shd w:val="clear" w:color="auto" w:fill="auto"/>
            <w:noWrap/>
            <w:vAlign w:val="bottom"/>
            <w:hideMark/>
          </w:tcPr>
          <w:p w14:paraId="1D15513A"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369.7</w:t>
            </w:r>
          </w:p>
        </w:tc>
        <w:tc>
          <w:tcPr>
            <w:tcW w:w="1240" w:type="dxa"/>
            <w:tcBorders>
              <w:top w:val="nil"/>
              <w:left w:val="nil"/>
              <w:bottom w:val="single" w:sz="4" w:space="0" w:color="auto"/>
              <w:right w:val="single" w:sz="4" w:space="0" w:color="auto"/>
            </w:tcBorders>
            <w:shd w:val="clear" w:color="auto" w:fill="auto"/>
            <w:noWrap/>
            <w:vAlign w:val="bottom"/>
            <w:hideMark/>
          </w:tcPr>
          <w:p w14:paraId="55D9D238"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1081.3</w:t>
            </w:r>
          </w:p>
        </w:tc>
        <w:tc>
          <w:tcPr>
            <w:tcW w:w="860" w:type="dxa"/>
            <w:tcBorders>
              <w:top w:val="nil"/>
              <w:left w:val="nil"/>
              <w:bottom w:val="single" w:sz="4" w:space="0" w:color="auto"/>
              <w:right w:val="single" w:sz="4" w:space="0" w:color="auto"/>
            </w:tcBorders>
            <w:shd w:val="clear" w:color="auto" w:fill="auto"/>
            <w:noWrap/>
            <w:vAlign w:val="bottom"/>
            <w:hideMark/>
          </w:tcPr>
          <w:p w14:paraId="2062985F"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11.4</w:t>
            </w:r>
          </w:p>
        </w:tc>
        <w:tc>
          <w:tcPr>
            <w:tcW w:w="1156" w:type="dxa"/>
            <w:tcBorders>
              <w:top w:val="nil"/>
              <w:left w:val="nil"/>
              <w:bottom w:val="single" w:sz="4" w:space="0" w:color="auto"/>
              <w:right w:val="single" w:sz="4" w:space="0" w:color="auto"/>
            </w:tcBorders>
            <w:shd w:val="clear" w:color="auto" w:fill="auto"/>
            <w:noWrap/>
            <w:vAlign w:val="bottom"/>
            <w:hideMark/>
          </w:tcPr>
          <w:p w14:paraId="017C28D1"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29.3</w:t>
            </w:r>
          </w:p>
        </w:tc>
      </w:tr>
      <w:tr w:rsidR="003440C9" w:rsidRPr="003440C9" w14:paraId="38A4B9EB"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2D9F4851"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21 476 313</w:t>
            </w:r>
          </w:p>
        </w:tc>
        <w:tc>
          <w:tcPr>
            <w:tcW w:w="1597" w:type="dxa"/>
            <w:tcBorders>
              <w:top w:val="nil"/>
              <w:left w:val="nil"/>
              <w:bottom w:val="single" w:sz="4" w:space="0" w:color="auto"/>
              <w:right w:val="single" w:sz="4" w:space="0" w:color="auto"/>
            </w:tcBorders>
            <w:shd w:val="clear" w:color="auto" w:fill="auto"/>
            <w:noWrap/>
            <w:vAlign w:val="bottom"/>
            <w:hideMark/>
          </w:tcPr>
          <w:p w14:paraId="52A62946"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4B8A3C75"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10.4</w:t>
            </w:r>
          </w:p>
        </w:tc>
        <w:tc>
          <w:tcPr>
            <w:tcW w:w="966" w:type="dxa"/>
            <w:tcBorders>
              <w:top w:val="nil"/>
              <w:left w:val="nil"/>
              <w:bottom w:val="single" w:sz="4" w:space="0" w:color="auto"/>
              <w:right w:val="single" w:sz="4" w:space="0" w:color="auto"/>
            </w:tcBorders>
            <w:shd w:val="clear" w:color="auto" w:fill="auto"/>
            <w:noWrap/>
            <w:vAlign w:val="bottom"/>
            <w:hideMark/>
          </w:tcPr>
          <w:p w14:paraId="113E2461"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2530.4</w:t>
            </w:r>
          </w:p>
        </w:tc>
        <w:tc>
          <w:tcPr>
            <w:tcW w:w="820" w:type="dxa"/>
            <w:tcBorders>
              <w:top w:val="nil"/>
              <w:left w:val="nil"/>
              <w:bottom w:val="single" w:sz="4" w:space="0" w:color="auto"/>
              <w:right w:val="single" w:sz="4" w:space="0" w:color="auto"/>
            </w:tcBorders>
            <w:shd w:val="clear" w:color="auto" w:fill="auto"/>
            <w:noWrap/>
            <w:vAlign w:val="bottom"/>
            <w:hideMark/>
          </w:tcPr>
          <w:p w14:paraId="180668D8"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110.0</w:t>
            </w:r>
          </w:p>
        </w:tc>
        <w:tc>
          <w:tcPr>
            <w:tcW w:w="1240" w:type="dxa"/>
            <w:tcBorders>
              <w:top w:val="nil"/>
              <w:left w:val="nil"/>
              <w:bottom w:val="single" w:sz="4" w:space="0" w:color="auto"/>
              <w:right w:val="single" w:sz="4" w:space="0" w:color="auto"/>
            </w:tcBorders>
            <w:shd w:val="clear" w:color="auto" w:fill="auto"/>
            <w:noWrap/>
            <w:vAlign w:val="bottom"/>
            <w:hideMark/>
          </w:tcPr>
          <w:p w14:paraId="48F0E482"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379.2</w:t>
            </w:r>
          </w:p>
        </w:tc>
        <w:tc>
          <w:tcPr>
            <w:tcW w:w="860" w:type="dxa"/>
            <w:tcBorders>
              <w:top w:val="nil"/>
              <w:left w:val="nil"/>
              <w:bottom w:val="single" w:sz="4" w:space="0" w:color="auto"/>
              <w:right w:val="single" w:sz="4" w:space="0" w:color="auto"/>
            </w:tcBorders>
            <w:shd w:val="clear" w:color="auto" w:fill="auto"/>
            <w:noWrap/>
            <w:vAlign w:val="bottom"/>
            <w:hideMark/>
          </w:tcPr>
          <w:p w14:paraId="5C7B3859"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15.0</w:t>
            </w:r>
          </w:p>
        </w:tc>
        <w:tc>
          <w:tcPr>
            <w:tcW w:w="1156" w:type="dxa"/>
            <w:tcBorders>
              <w:top w:val="nil"/>
              <w:left w:val="nil"/>
              <w:bottom w:val="single" w:sz="4" w:space="0" w:color="auto"/>
              <w:right w:val="single" w:sz="4" w:space="0" w:color="auto"/>
            </w:tcBorders>
            <w:shd w:val="clear" w:color="auto" w:fill="auto"/>
            <w:noWrap/>
            <w:vAlign w:val="bottom"/>
            <w:hideMark/>
          </w:tcPr>
          <w:p w14:paraId="7E2DA876"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34.5</w:t>
            </w:r>
          </w:p>
        </w:tc>
      </w:tr>
      <w:tr w:rsidR="003440C9" w:rsidRPr="003440C9" w14:paraId="3B81A854"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227D3A60"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21 477 313</w:t>
            </w:r>
          </w:p>
        </w:tc>
        <w:tc>
          <w:tcPr>
            <w:tcW w:w="1597" w:type="dxa"/>
            <w:tcBorders>
              <w:top w:val="nil"/>
              <w:left w:val="nil"/>
              <w:bottom w:val="single" w:sz="4" w:space="0" w:color="auto"/>
              <w:right w:val="single" w:sz="4" w:space="0" w:color="auto"/>
            </w:tcBorders>
            <w:shd w:val="clear" w:color="auto" w:fill="auto"/>
            <w:noWrap/>
            <w:vAlign w:val="bottom"/>
            <w:hideMark/>
          </w:tcPr>
          <w:p w14:paraId="39352BB9"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47DB308C"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1.7</w:t>
            </w:r>
          </w:p>
        </w:tc>
        <w:tc>
          <w:tcPr>
            <w:tcW w:w="966" w:type="dxa"/>
            <w:tcBorders>
              <w:top w:val="nil"/>
              <w:left w:val="nil"/>
              <w:bottom w:val="single" w:sz="4" w:space="0" w:color="auto"/>
              <w:right w:val="single" w:sz="4" w:space="0" w:color="auto"/>
            </w:tcBorders>
            <w:shd w:val="clear" w:color="auto" w:fill="auto"/>
            <w:noWrap/>
            <w:vAlign w:val="bottom"/>
            <w:hideMark/>
          </w:tcPr>
          <w:p w14:paraId="3EE24A9E"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821.3</w:t>
            </w:r>
          </w:p>
        </w:tc>
        <w:tc>
          <w:tcPr>
            <w:tcW w:w="820" w:type="dxa"/>
            <w:tcBorders>
              <w:top w:val="nil"/>
              <w:left w:val="nil"/>
              <w:bottom w:val="single" w:sz="4" w:space="0" w:color="auto"/>
              <w:right w:val="single" w:sz="4" w:space="0" w:color="auto"/>
            </w:tcBorders>
            <w:shd w:val="clear" w:color="auto" w:fill="auto"/>
            <w:noWrap/>
            <w:vAlign w:val="bottom"/>
            <w:hideMark/>
          </w:tcPr>
          <w:p w14:paraId="0A556E7C"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28.4</w:t>
            </w:r>
          </w:p>
        </w:tc>
        <w:tc>
          <w:tcPr>
            <w:tcW w:w="1240" w:type="dxa"/>
            <w:tcBorders>
              <w:top w:val="nil"/>
              <w:left w:val="nil"/>
              <w:bottom w:val="single" w:sz="4" w:space="0" w:color="auto"/>
              <w:right w:val="single" w:sz="4" w:space="0" w:color="auto"/>
            </w:tcBorders>
            <w:shd w:val="clear" w:color="auto" w:fill="auto"/>
            <w:noWrap/>
            <w:vAlign w:val="bottom"/>
            <w:hideMark/>
          </w:tcPr>
          <w:p w14:paraId="0A7C51C8"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82.1</w:t>
            </w:r>
          </w:p>
        </w:tc>
        <w:tc>
          <w:tcPr>
            <w:tcW w:w="860" w:type="dxa"/>
            <w:tcBorders>
              <w:top w:val="nil"/>
              <w:left w:val="nil"/>
              <w:bottom w:val="single" w:sz="4" w:space="0" w:color="auto"/>
              <w:right w:val="single" w:sz="4" w:space="0" w:color="auto"/>
            </w:tcBorders>
            <w:shd w:val="clear" w:color="auto" w:fill="auto"/>
            <w:noWrap/>
            <w:vAlign w:val="bottom"/>
            <w:hideMark/>
          </w:tcPr>
          <w:p w14:paraId="5E5A2B1D"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10.0</w:t>
            </w:r>
          </w:p>
        </w:tc>
        <w:tc>
          <w:tcPr>
            <w:tcW w:w="1156" w:type="dxa"/>
            <w:tcBorders>
              <w:top w:val="nil"/>
              <w:left w:val="nil"/>
              <w:bottom w:val="single" w:sz="4" w:space="0" w:color="auto"/>
              <w:right w:val="single" w:sz="4" w:space="0" w:color="auto"/>
            </w:tcBorders>
            <w:shd w:val="clear" w:color="auto" w:fill="auto"/>
            <w:noWrap/>
            <w:vAlign w:val="bottom"/>
            <w:hideMark/>
          </w:tcPr>
          <w:p w14:paraId="4434DFFC"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29.0</w:t>
            </w:r>
          </w:p>
        </w:tc>
      </w:tr>
      <w:tr w:rsidR="003440C9" w:rsidRPr="003440C9" w14:paraId="4E81662C"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782379ED"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21 478 313</w:t>
            </w:r>
          </w:p>
        </w:tc>
        <w:tc>
          <w:tcPr>
            <w:tcW w:w="1597" w:type="dxa"/>
            <w:tcBorders>
              <w:top w:val="nil"/>
              <w:left w:val="nil"/>
              <w:bottom w:val="single" w:sz="4" w:space="0" w:color="auto"/>
              <w:right w:val="single" w:sz="4" w:space="0" w:color="auto"/>
            </w:tcBorders>
            <w:shd w:val="clear" w:color="auto" w:fill="auto"/>
            <w:noWrap/>
            <w:vAlign w:val="bottom"/>
            <w:hideMark/>
          </w:tcPr>
          <w:p w14:paraId="04096A05"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7834EB19"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5.4</w:t>
            </w:r>
          </w:p>
        </w:tc>
        <w:tc>
          <w:tcPr>
            <w:tcW w:w="966" w:type="dxa"/>
            <w:tcBorders>
              <w:top w:val="nil"/>
              <w:left w:val="nil"/>
              <w:bottom w:val="single" w:sz="4" w:space="0" w:color="auto"/>
              <w:right w:val="single" w:sz="4" w:space="0" w:color="auto"/>
            </w:tcBorders>
            <w:shd w:val="clear" w:color="auto" w:fill="auto"/>
            <w:noWrap/>
            <w:vAlign w:val="bottom"/>
            <w:hideMark/>
          </w:tcPr>
          <w:p w14:paraId="212C2182"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728.8</w:t>
            </w:r>
          </w:p>
        </w:tc>
        <w:tc>
          <w:tcPr>
            <w:tcW w:w="820" w:type="dxa"/>
            <w:tcBorders>
              <w:top w:val="nil"/>
              <w:left w:val="nil"/>
              <w:bottom w:val="single" w:sz="4" w:space="0" w:color="auto"/>
              <w:right w:val="single" w:sz="4" w:space="0" w:color="auto"/>
            </w:tcBorders>
            <w:shd w:val="clear" w:color="auto" w:fill="auto"/>
            <w:noWrap/>
            <w:vAlign w:val="bottom"/>
            <w:hideMark/>
          </w:tcPr>
          <w:p w14:paraId="350E42C8"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25.5</w:t>
            </w:r>
          </w:p>
        </w:tc>
        <w:tc>
          <w:tcPr>
            <w:tcW w:w="1240" w:type="dxa"/>
            <w:tcBorders>
              <w:top w:val="nil"/>
              <w:left w:val="nil"/>
              <w:bottom w:val="single" w:sz="4" w:space="0" w:color="auto"/>
              <w:right w:val="single" w:sz="4" w:space="0" w:color="auto"/>
            </w:tcBorders>
            <w:shd w:val="clear" w:color="auto" w:fill="auto"/>
            <w:noWrap/>
            <w:vAlign w:val="bottom"/>
            <w:hideMark/>
          </w:tcPr>
          <w:p w14:paraId="7F24C23A"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163.3</w:t>
            </w:r>
          </w:p>
        </w:tc>
        <w:tc>
          <w:tcPr>
            <w:tcW w:w="860" w:type="dxa"/>
            <w:tcBorders>
              <w:top w:val="nil"/>
              <w:left w:val="nil"/>
              <w:bottom w:val="single" w:sz="4" w:space="0" w:color="auto"/>
              <w:right w:val="single" w:sz="4" w:space="0" w:color="auto"/>
            </w:tcBorders>
            <w:shd w:val="clear" w:color="auto" w:fill="auto"/>
            <w:noWrap/>
            <w:vAlign w:val="bottom"/>
            <w:hideMark/>
          </w:tcPr>
          <w:p w14:paraId="403C2787"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22.4</w:t>
            </w:r>
          </w:p>
        </w:tc>
        <w:tc>
          <w:tcPr>
            <w:tcW w:w="1156" w:type="dxa"/>
            <w:tcBorders>
              <w:top w:val="nil"/>
              <w:left w:val="nil"/>
              <w:bottom w:val="single" w:sz="4" w:space="0" w:color="auto"/>
              <w:right w:val="single" w:sz="4" w:space="0" w:color="auto"/>
            </w:tcBorders>
            <w:shd w:val="clear" w:color="auto" w:fill="auto"/>
            <w:noWrap/>
            <w:vAlign w:val="bottom"/>
            <w:hideMark/>
          </w:tcPr>
          <w:p w14:paraId="5EC534A4"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64.1</w:t>
            </w:r>
          </w:p>
        </w:tc>
      </w:tr>
      <w:tr w:rsidR="003440C9" w:rsidRPr="003440C9" w14:paraId="7B47DD9B"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553983B8"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21 479 313</w:t>
            </w:r>
          </w:p>
        </w:tc>
        <w:tc>
          <w:tcPr>
            <w:tcW w:w="1597" w:type="dxa"/>
            <w:tcBorders>
              <w:top w:val="nil"/>
              <w:left w:val="nil"/>
              <w:bottom w:val="single" w:sz="4" w:space="0" w:color="auto"/>
              <w:right w:val="single" w:sz="4" w:space="0" w:color="auto"/>
            </w:tcBorders>
            <w:shd w:val="clear" w:color="auto" w:fill="auto"/>
            <w:noWrap/>
            <w:vAlign w:val="bottom"/>
            <w:hideMark/>
          </w:tcPr>
          <w:p w14:paraId="1A7F0C9A"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171332DC"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7.4</w:t>
            </w:r>
          </w:p>
        </w:tc>
        <w:tc>
          <w:tcPr>
            <w:tcW w:w="966" w:type="dxa"/>
            <w:tcBorders>
              <w:top w:val="nil"/>
              <w:left w:val="nil"/>
              <w:bottom w:val="single" w:sz="4" w:space="0" w:color="auto"/>
              <w:right w:val="single" w:sz="4" w:space="0" w:color="auto"/>
            </w:tcBorders>
            <w:shd w:val="clear" w:color="auto" w:fill="auto"/>
            <w:noWrap/>
            <w:vAlign w:val="bottom"/>
            <w:hideMark/>
          </w:tcPr>
          <w:p w14:paraId="5692DD44"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2588.6</w:t>
            </w:r>
          </w:p>
        </w:tc>
        <w:tc>
          <w:tcPr>
            <w:tcW w:w="820" w:type="dxa"/>
            <w:tcBorders>
              <w:top w:val="nil"/>
              <w:left w:val="nil"/>
              <w:bottom w:val="single" w:sz="4" w:space="0" w:color="auto"/>
              <w:right w:val="single" w:sz="4" w:space="0" w:color="auto"/>
            </w:tcBorders>
            <w:shd w:val="clear" w:color="auto" w:fill="auto"/>
            <w:noWrap/>
            <w:vAlign w:val="bottom"/>
            <w:hideMark/>
          </w:tcPr>
          <w:p w14:paraId="5B3F4E25"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149.6</w:t>
            </w:r>
          </w:p>
        </w:tc>
        <w:tc>
          <w:tcPr>
            <w:tcW w:w="1240" w:type="dxa"/>
            <w:tcBorders>
              <w:top w:val="nil"/>
              <w:left w:val="nil"/>
              <w:bottom w:val="single" w:sz="4" w:space="0" w:color="auto"/>
              <w:right w:val="single" w:sz="4" w:space="0" w:color="auto"/>
            </w:tcBorders>
            <w:shd w:val="clear" w:color="auto" w:fill="auto"/>
            <w:noWrap/>
            <w:vAlign w:val="bottom"/>
            <w:hideMark/>
          </w:tcPr>
          <w:p w14:paraId="26A5D67B"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290.2</w:t>
            </w:r>
          </w:p>
        </w:tc>
        <w:tc>
          <w:tcPr>
            <w:tcW w:w="860" w:type="dxa"/>
            <w:tcBorders>
              <w:top w:val="nil"/>
              <w:left w:val="nil"/>
              <w:bottom w:val="single" w:sz="4" w:space="0" w:color="auto"/>
              <w:right w:val="single" w:sz="4" w:space="0" w:color="auto"/>
            </w:tcBorders>
            <w:shd w:val="clear" w:color="auto" w:fill="auto"/>
            <w:noWrap/>
            <w:vAlign w:val="bottom"/>
            <w:hideMark/>
          </w:tcPr>
          <w:p w14:paraId="4321FBE2"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11.2</w:t>
            </w:r>
          </w:p>
        </w:tc>
        <w:tc>
          <w:tcPr>
            <w:tcW w:w="1156" w:type="dxa"/>
            <w:tcBorders>
              <w:top w:val="nil"/>
              <w:left w:val="nil"/>
              <w:bottom w:val="single" w:sz="4" w:space="0" w:color="auto"/>
              <w:right w:val="single" w:sz="4" w:space="0" w:color="auto"/>
            </w:tcBorders>
            <w:shd w:val="clear" w:color="auto" w:fill="auto"/>
            <w:noWrap/>
            <w:vAlign w:val="bottom"/>
            <w:hideMark/>
          </w:tcPr>
          <w:p w14:paraId="09C8E6B8"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19.4</w:t>
            </w:r>
          </w:p>
        </w:tc>
      </w:tr>
      <w:tr w:rsidR="003440C9" w:rsidRPr="003440C9" w14:paraId="08247F68"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0F0D8F6E"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53 214 212</w:t>
            </w:r>
          </w:p>
        </w:tc>
        <w:tc>
          <w:tcPr>
            <w:tcW w:w="1597" w:type="dxa"/>
            <w:tcBorders>
              <w:top w:val="nil"/>
              <w:left w:val="nil"/>
              <w:bottom w:val="single" w:sz="4" w:space="0" w:color="auto"/>
              <w:right w:val="single" w:sz="4" w:space="0" w:color="auto"/>
            </w:tcBorders>
            <w:shd w:val="clear" w:color="auto" w:fill="auto"/>
            <w:noWrap/>
            <w:vAlign w:val="bottom"/>
            <w:hideMark/>
          </w:tcPr>
          <w:p w14:paraId="164415DA"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4D070A16"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2.7</w:t>
            </w:r>
          </w:p>
        </w:tc>
        <w:tc>
          <w:tcPr>
            <w:tcW w:w="966" w:type="dxa"/>
            <w:tcBorders>
              <w:top w:val="nil"/>
              <w:left w:val="nil"/>
              <w:bottom w:val="single" w:sz="4" w:space="0" w:color="auto"/>
              <w:right w:val="single" w:sz="4" w:space="0" w:color="auto"/>
            </w:tcBorders>
            <w:shd w:val="clear" w:color="auto" w:fill="auto"/>
            <w:noWrap/>
            <w:vAlign w:val="bottom"/>
            <w:hideMark/>
          </w:tcPr>
          <w:p w14:paraId="221AC92F"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335.0</w:t>
            </w:r>
          </w:p>
        </w:tc>
        <w:tc>
          <w:tcPr>
            <w:tcW w:w="820" w:type="dxa"/>
            <w:tcBorders>
              <w:top w:val="nil"/>
              <w:left w:val="nil"/>
              <w:bottom w:val="single" w:sz="4" w:space="0" w:color="auto"/>
              <w:right w:val="single" w:sz="4" w:space="0" w:color="auto"/>
            </w:tcBorders>
            <w:shd w:val="clear" w:color="auto" w:fill="auto"/>
            <w:noWrap/>
            <w:vAlign w:val="bottom"/>
            <w:hideMark/>
          </w:tcPr>
          <w:p w14:paraId="78A4C5B8"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8.9</w:t>
            </w:r>
          </w:p>
        </w:tc>
        <w:tc>
          <w:tcPr>
            <w:tcW w:w="1240" w:type="dxa"/>
            <w:tcBorders>
              <w:top w:val="nil"/>
              <w:left w:val="nil"/>
              <w:bottom w:val="single" w:sz="4" w:space="0" w:color="auto"/>
              <w:right w:val="single" w:sz="4" w:space="0" w:color="auto"/>
            </w:tcBorders>
            <w:shd w:val="clear" w:color="auto" w:fill="auto"/>
            <w:noWrap/>
            <w:vAlign w:val="bottom"/>
            <w:hideMark/>
          </w:tcPr>
          <w:p w14:paraId="64422624"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33.0</w:t>
            </w:r>
          </w:p>
        </w:tc>
        <w:tc>
          <w:tcPr>
            <w:tcW w:w="860" w:type="dxa"/>
            <w:tcBorders>
              <w:top w:val="nil"/>
              <w:left w:val="nil"/>
              <w:bottom w:val="single" w:sz="4" w:space="0" w:color="auto"/>
              <w:right w:val="single" w:sz="4" w:space="0" w:color="auto"/>
            </w:tcBorders>
            <w:shd w:val="clear" w:color="auto" w:fill="auto"/>
            <w:noWrap/>
            <w:vAlign w:val="bottom"/>
            <w:hideMark/>
          </w:tcPr>
          <w:p w14:paraId="58BE2E7C"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9.8</w:t>
            </w:r>
          </w:p>
        </w:tc>
        <w:tc>
          <w:tcPr>
            <w:tcW w:w="1156" w:type="dxa"/>
            <w:tcBorders>
              <w:top w:val="nil"/>
              <w:left w:val="nil"/>
              <w:bottom w:val="single" w:sz="4" w:space="0" w:color="auto"/>
              <w:right w:val="single" w:sz="4" w:space="0" w:color="auto"/>
            </w:tcBorders>
            <w:shd w:val="clear" w:color="auto" w:fill="auto"/>
            <w:noWrap/>
            <w:vAlign w:val="bottom"/>
            <w:hideMark/>
          </w:tcPr>
          <w:p w14:paraId="130A2B1C"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36.8</w:t>
            </w:r>
          </w:p>
        </w:tc>
      </w:tr>
      <w:tr w:rsidR="003440C9" w:rsidRPr="003440C9" w14:paraId="2952809C"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7B386F07"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53 215 212</w:t>
            </w:r>
          </w:p>
        </w:tc>
        <w:tc>
          <w:tcPr>
            <w:tcW w:w="1597" w:type="dxa"/>
            <w:tcBorders>
              <w:top w:val="nil"/>
              <w:left w:val="nil"/>
              <w:bottom w:val="single" w:sz="4" w:space="0" w:color="auto"/>
              <w:right w:val="single" w:sz="4" w:space="0" w:color="auto"/>
            </w:tcBorders>
            <w:shd w:val="clear" w:color="auto" w:fill="auto"/>
            <w:noWrap/>
            <w:vAlign w:val="bottom"/>
            <w:hideMark/>
          </w:tcPr>
          <w:p w14:paraId="3F084CDD" w14:textId="77777777" w:rsidR="003440C9" w:rsidRPr="003440C9" w:rsidRDefault="003440C9" w:rsidP="003440C9">
            <w:pPr>
              <w:suppressAutoHyphens w:val="0"/>
              <w:autoSpaceDN/>
              <w:spacing w:line="240" w:lineRule="auto"/>
              <w:ind w:firstLine="0"/>
              <w:jc w:val="left"/>
              <w:textAlignment w:val="auto"/>
              <w:rPr>
                <w:rFonts w:eastAsia="Times New Roman"/>
                <w:color w:val="000000"/>
                <w:sz w:val="20"/>
                <w:szCs w:val="20"/>
                <w:lang w:eastAsia="sr-Latn-RS"/>
              </w:rPr>
            </w:pPr>
            <w:r w:rsidRPr="003440C9">
              <w:rPr>
                <w:rFonts w:eastAsia="Times New Roman"/>
                <w:color w:val="000000"/>
                <w:sz w:val="20"/>
                <w:szCs w:val="20"/>
                <w:lang w:eastAsia="sr-Latn-RS"/>
              </w:rPr>
              <w:t>проредна сеча</w:t>
            </w:r>
          </w:p>
        </w:tc>
        <w:tc>
          <w:tcPr>
            <w:tcW w:w="766" w:type="dxa"/>
            <w:tcBorders>
              <w:top w:val="nil"/>
              <w:left w:val="nil"/>
              <w:bottom w:val="single" w:sz="4" w:space="0" w:color="auto"/>
              <w:right w:val="single" w:sz="4" w:space="0" w:color="auto"/>
            </w:tcBorders>
            <w:shd w:val="clear" w:color="auto" w:fill="auto"/>
            <w:noWrap/>
            <w:vAlign w:val="bottom"/>
            <w:hideMark/>
          </w:tcPr>
          <w:p w14:paraId="3C7994B9"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59.4</w:t>
            </w:r>
          </w:p>
        </w:tc>
        <w:tc>
          <w:tcPr>
            <w:tcW w:w="966" w:type="dxa"/>
            <w:tcBorders>
              <w:top w:val="nil"/>
              <w:left w:val="nil"/>
              <w:bottom w:val="single" w:sz="4" w:space="0" w:color="auto"/>
              <w:right w:val="single" w:sz="4" w:space="0" w:color="auto"/>
            </w:tcBorders>
            <w:shd w:val="clear" w:color="auto" w:fill="auto"/>
            <w:noWrap/>
            <w:vAlign w:val="bottom"/>
            <w:hideMark/>
          </w:tcPr>
          <w:p w14:paraId="1F4B6044"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13045.6</w:t>
            </w:r>
          </w:p>
        </w:tc>
        <w:tc>
          <w:tcPr>
            <w:tcW w:w="820" w:type="dxa"/>
            <w:tcBorders>
              <w:top w:val="nil"/>
              <w:left w:val="nil"/>
              <w:bottom w:val="single" w:sz="4" w:space="0" w:color="auto"/>
              <w:right w:val="single" w:sz="4" w:space="0" w:color="auto"/>
            </w:tcBorders>
            <w:shd w:val="clear" w:color="auto" w:fill="auto"/>
            <w:noWrap/>
            <w:vAlign w:val="bottom"/>
            <w:hideMark/>
          </w:tcPr>
          <w:p w14:paraId="29B8C920"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395.1</w:t>
            </w:r>
          </w:p>
        </w:tc>
        <w:tc>
          <w:tcPr>
            <w:tcW w:w="1240" w:type="dxa"/>
            <w:tcBorders>
              <w:top w:val="nil"/>
              <w:left w:val="nil"/>
              <w:bottom w:val="single" w:sz="4" w:space="0" w:color="auto"/>
              <w:right w:val="single" w:sz="4" w:space="0" w:color="auto"/>
            </w:tcBorders>
            <w:shd w:val="clear" w:color="auto" w:fill="auto"/>
            <w:noWrap/>
            <w:vAlign w:val="bottom"/>
            <w:hideMark/>
          </w:tcPr>
          <w:p w14:paraId="3108A1D9"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883.8</w:t>
            </w:r>
          </w:p>
        </w:tc>
        <w:tc>
          <w:tcPr>
            <w:tcW w:w="860" w:type="dxa"/>
            <w:tcBorders>
              <w:top w:val="nil"/>
              <w:left w:val="nil"/>
              <w:bottom w:val="single" w:sz="4" w:space="0" w:color="auto"/>
              <w:right w:val="single" w:sz="4" w:space="0" w:color="auto"/>
            </w:tcBorders>
            <w:shd w:val="clear" w:color="auto" w:fill="auto"/>
            <w:noWrap/>
            <w:vAlign w:val="bottom"/>
            <w:hideMark/>
          </w:tcPr>
          <w:p w14:paraId="3335D7C7"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6.8</w:t>
            </w:r>
          </w:p>
        </w:tc>
        <w:tc>
          <w:tcPr>
            <w:tcW w:w="1156" w:type="dxa"/>
            <w:tcBorders>
              <w:top w:val="nil"/>
              <w:left w:val="nil"/>
              <w:bottom w:val="single" w:sz="4" w:space="0" w:color="auto"/>
              <w:right w:val="single" w:sz="4" w:space="0" w:color="auto"/>
            </w:tcBorders>
            <w:shd w:val="clear" w:color="auto" w:fill="auto"/>
            <w:noWrap/>
            <w:vAlign w:val="bottom"/>
            <w:hideMark/>
          </w:tcPr>
          <w:p w14:paraId="33A3ADE2" w14:textId="77777777" w:rsidR="003440C9" w:rsidRPr="003440C9" w:rsidRDefault="003440C9" w:rsidP="003440C9">
            <w:pPr>
              <w:suppressAutoHyphens w:val="0"/>
              <w:autoSpaceDN/>
              <w:spacing w:line="240" w:lineRule="auto"/>
              <w:ind w:firstLine="0"/>
              <w:jc w:val="right"/>
              <w:textAlignment w:val="auto"/>
              <w:rPr>
                <w:rFonts w:eastAsia="Times New Roman"/>
                <w:color w:val="000000"/>
                <w:sz w:val="20"/>
                <w:szCs w:val="20"/>
                <w:lang w:eastAsia="sr-Latn-RS"/>
              </w:rPr>
            </w:pPr>
            <w:r w:rsidRPr="003440C9">
              <w:rPr>
                <w:rFonts w:eastAsia="Times New Roman"/>
                <w:color w:val="000000"/>
                <w:sz w:val="20"/>
                <w:szCs w:val="20"/>
                <w:lang w:eastAsia="sr-Latn-RS"/>
              </w:rPr>
              <w:t>22.4</w:t>
            </w:r>
          </w:p>
        </w:tc>
      </w:tr>
      <w:tr w:rsidR="003440C9" w:rsidRPr="003440C9" w14:paraId="706D12B6" w14:textId="77777777" w:rsidTr="0026266A">
        <w:trPr>
          <w:trHeight w:val="255"/>
          <w:jc w:val="center"/>
        </w:trPr>
        <w:tc>
          <w:tcPr>
            <w:tcW w:w="1826" w:type="dxa"/>
            <w:tcBorders>
              <w:top w:val="nil"/>
              <w:left w:val="single" w:sz="4" w:space="0" w:color="auto"/>
              <w:bottom w:val="single" w:sz="4" w:space="0" w:color="auto"/>
              <w:right w:val="single" w:sz="4" w:space="0" w:color="auto"/>
            </w:tcBorders>
            <w:shd w:val="clear" w:color="auto" w:fill="auto"/>
            <w:noWrap/>
            <w:vAlign w:val="bottom"/>
            <w:hideMark/>
          </w:tcPr>
          <w:p w14:paraId="5D1C9B6A" w14:textId="77777777" w:rsidR="003440C9" w:rsidRPr="003440C9" w:rsidRDefault="003440C9" w:rsidP="003440C9">
            <w:pPr>
              <w:suppressAutoHyphens w:val="0"/>
              <w:autoSpaceDN/>
              <w:spacing w:line="240" w:lineRule="auto"/>
              <w:ind w:firstLine="0"/>
              <w:jc w:val="left"/>
              <w:textAlignment w:val="auto"/>
              <w:rPr>
                <w:rFonts w:eastAsia="Times New Roman"/>
                <w:b/>
                <w:bCs/>
                <w:color w:val="000000"/>
                <w:sz w:val="20"/>
                <w:szCs w:val="20"/>
                <w:lang w:eastAsia="sr-Latn-RS"/>
              </w:rPr>
            </w:pPr>
            <w:r w:rsidRPr="003440C9">
              <w:rPr>
                <w:rFonts w:eastAsia="Times New Roman"/>
                <w:b/>
                <w:bCs/>
                <w:color w:val="000000"/>
                <w:sz w:val="20"/>
                <w:szCs w:val="20"/>
                <w:lang w:eastAsia="sr-Latn-RS"/>
              </w:rPr>
              <w:t>УКУПНО ГЈ</w:t>
            </w:r>
          </w:p>
        </w:tc>
        <w:tc>
          <w:tcPr>
            <w:tcW w:w="1597" w:type="dxa"/>
            <w:tcBorders>
              <w:top w:val="nil"/>
              <w:left w:val="nil"/>
              <w:bottom w:val="single" w:sz="4" w:space="0" w:color="auto"/>
              <w:right w:val="single" w:sz="4" w:space="0" w:color="auto"/>
            </w:tcBorders>
            <w:shd w:val="clear" w:color="auto" w:fill="auto"/>
            <w:noWrap/>
            <w:vAlign w:val="bottom"/>
            <w:hideMark/>
          </w:tcPr>
          <w:p w14:paraId="2D831AEF" w14:textId="77777777" w:rsidR="003440C9" w:rsidRPr="003440C9" w:rsidRDefault="003440C9" w:rsidP="003440C9">
            <w:pPr>
              <w:suppressAutoHyphens w:val="0"/>
              <w:autoSpaceDN/>
              <w:spacing w:line="240" w:lineRule="auto"/>
              <w:ind w:firstLine="0"/>
              <w:jc w:val="left"/>
              <w:textAlignment w:val="auto"/>
              <w:rPr>
                <w:rFonts w:eastAsia="Times New Roman"/>
                <w:b/>
                <w:bCs/>
                <w:color w:val="000000"/>
                <w:sz w:val="20"/>
                <w:szCs w:val="20"/>
                <w:lang w:eastAsia="sr-Latn-RS"/>
              </w:rPr>
            </w:pPr>
            <w:r w:rsidRPr="003440C9">
              <w:rPr>
                <w:rFonts w:eastAsia="Times New Roman"/>
                <w:b/>
                <w:bCs/>
                <w:color w:val="000000"/>
                <w:sz w:val="20"/>
                <w:szCs w:val="20"/>
                <w:lang w:eastAsia="sr-Latn-RS"/>
              </w:rPr>
              <w:t> </w:t>
            </w:r>
          </w:p>
        </w:tc>
        <w:tc>
          <w:tcPr>
            <w:tcW w:w="766" w:type="dxa"/>
            <w:tcBorders>
              <w:top w:val="nil"/>
              <w:left w:val="nil"/>
              <w:bottom w:val="single" w:sz="4" w:space="0" w:color="auto"/>
              <w:right w:val="single" w:sz="4" w:space="0" w:color="auto"/>
            </w:tcBorders>
            <w:shd w:val="clear" w:color="auto" w:fill="auto"/>
            <w:noWrap/>
            <w:vAlign w:val="bottom"/>
            <w:hideMark/>
          </w:tcPr>
          <w:p w14:paraId="19AD0C1B" w14:textId="77777777" w:rsidR="003440C9" w:rsidRPr="003440C9" w:rsidRDefault="003440C9" w:rsidP="003440C9">
            <w:pPr>
              <w:suppressAutoHyphens w:val="0"/>
              <w:autoSpaceDN/>
              <w:spacing w:line="240" w:lineRule="auto"/>
              <w:ind w:firstLine="0"/>
              <w:jc w:val="right"/>
              <w:textAlignment w:val="auto"/>
              <w:rPr>
                <w:rFonts w:eastAsia="Times New Roman"/>
                <w:b/>
                <w:bCs/>
                <w:color w:val="000000"/>
                <w:sz w:val="20"/>
                <w:szCs w:val="20"/>
                <w:lang w:eastAsia="sr-Latn-RS"/>
              </w:rPr>
            </w:pPr>
            <w:r w:rsidRPr="003440C9">
              <w:rPr>
                <w:rFonts w:eastAsia="Times New Roman"/>
                <w:b/>
                <w:bCs/>
                <w:color w:val="000000"/>
                <w:sz w:val="20"/>
                <w:szCs w:val="20"/>
                <w:lang w:eastAsia="sr-Latn-RS"/>
              </w:rPr>
              <w:t>1510.9</w:t>
            </w:r>
          </w:p>
        </w:tc>
        <w:tc>
          <w:tcPr>
            <w:tcW w:w="966" w:type="dxa"/>
            <w:tcBorders>
              <w:top w:val="nil"/>
              <w:left w:val="nil"/>
              <w:bottom w:val="single" w:sz="4" w:space="0" w:color="auto"/>
              <w:right w:val="single" w:sz="4" w:space="0" w:color="auto"/>
            </w:tcBorders>
            <w:shd w:val="clear" w:color="auto" w:fill="auto"/>
            <w:noWrap/>
            <w:vAlign w:val="bottom"/>
            <w:hideMark/>
          </w:tcPr>
          <w:p w14:paraId="1EB63403" w14:textId="77777777" w:rsidR="003440C9" w:rsidRPr="003440C9" w:rsidRDefault="003440C9" w:rsidP="003440C9">
            <w:pPr>
              <w:suppressAutoHyphens w:val="0"/>
              <w:autoSpaceDN/>
              <w:spacing w:line="240" w:lineRule="auto"/>
              <w:ind w:firstLine="0"/>
              <w:jc w:val="right"/>
              <w:textAlignment w:val="auto"/>
              <w:rPr>
                <w:rFonts w:eastAsia="Times New Roman"/>
                <w:b/>
                <w:bCs/>
                <w:color w:val="000000"/>
                <w:sz w:val="20"/>
                <w:szCs w:val="20"/>
                <w:lang w:eastAsia="sr-Latn-RS"/>
              </w:rPr>
            </w:pPr>
            <w:r w:rsidRPr="003440C9">
              <w:rPr>
                <w:rFonts w:eastAsia="Times New Roman"/>
                <w:b/>
                <w:bCs/>
                <w:color w:val="000000"/>
                <w:sz w:val="20"/>
                <w:szCs w:val="20"/>
                <w:lang w:eastAsia="sr-Latn-RS"/>
              </w:rPr>
              <w:t>279024.4</w:t>
            </w:r>
          </w:p>
        </w:tc>
        <w:tc>
          <w:tcPr>
            <w:tcW w:w="820" w:type="dxa"/>
            <w:tcBorders>
              <w:top w:val="nil"/>
              <w:left w:val="nil"/>
              <w:bottom w:val="single" w:sz="4" w:space="0" w:color="auto"/>
              <w:right w:val="single" w:sz="4" w:space="0" w:color="auto"/>
            </w:tcBorders>
            <w:shd w:val="clear" w:color="auto" w:fill="auto"/>
            <w:noWrap/>
            <w:vAlign w:val="bottom"/>
            <w:hideMark/>
          </w:tcPr>
          <w:p w14:paraId="4EF62683" w14:textId="77777777" w:rsidR="003440C9" w:rsidRPr="003440C9" w:rsidRDefault="003440C9" w:rsidP="003440C9">
            <w:pPr>
              <w:suppressAutoHyphens w:val="0"/>
              <w:autoSpaceDN/>
              <w:spacing w:line="240" w:lineRule="auto"/>
              <w:ind w:firstLine="0"/>
              <w:jc w:val="right"/>
              <w:textAlignment w:val="auto"/>
              <w:rPr>
                <w:rFonts w:eastAsia="Times New Roman"/>
                <w:b/>
                <w:bCs/>
                <w:color w:val="000000"/>
                <w:sz w:val="20"/>
                <w:szCs w:val="20"/>
                <w:lang w:eastAsia="sr-Latn-RS"/>
              </w:rPr>
            </w:pPr>
            <w:r w:rsidRPr="003440C9">
              <w:rPr>
                <w:rFonts w:eastAsia="Times New Roman"/>
                <w:b/>
                <w:bCs/>
                <w:color w:val="000000"/>
                <w:sz w:val="20"/>
                <w:szCs w:val="20"/>
                <w:lang w:eastAsia="sr-Latn-RS"/>
              </w:rPr>
              <w:t>8380.0</w:t>
            </w:r>
          </w:p>
        </w:tc>
        <w:tc>
          <w:tcPr>
            <w:tcW w:w="1240" w:type="dxa"/>
            <w:tcBorders>
              <w:top w:val="nil"/>
              <w:left w:val="nil"/>
              <w:bottom w:val="single" w:sz="4" w:space="0" w:color="auto"/>
              <w:right w:val="single" w:sz="4" w:space="0" w:color="auto"/>
            </w:tcBorders>
            <w:shd w:val="clear" w:color="auto" w:fill="auto"/>
            <w:noWrap/>
            <w:vAlign w:val="bottom"/>
            <w:hideMark/>
          </w:tcPr>
          <w:p w14:paraId="54305E1C" w14:textId="77777777" w:rsidR="003440C9" w:rsidRPr="003440C9" w:rsidRDefault="003440C9" w:rsidP="003440C9">
            <w:pPr>
              <w:suppressAutoHyphens w:val="0"/>
              <w:autoSpaceDN/>
              <w:spacing w:line="240" w:lineRule="auto"/>
              <w:ind w:firstLine="0"/>
              <w:jc w:val="right"/>
              <w:textAlignment w:val="auto"/>
              <w:rPr>
                <w:rFonts w:eastAsia="Times New Roman"/>
                <w:b/>
                <w:bCs/>
                <w:color w:val="000000"/>
                <w:sz w:val="20"/>
                <w:szCs w:val="20"/>
                <w:lang w:eastAsia="sr-Latn-RS"/>
              </w:rPr>
            </w:pPr>
            <w:r w:rsidRPr="003440C9">
              <w:rPr>
                <w:rFonts w:eastAsia="Times New Roman"/>
                <w:b/>
                <w:bCs/>
                <w:color w:val="000000"/>
                <w:sz w:val="20"/>
                <w:szCs w:val="20"/>
                <w:lang w:eastAsia="sr-Latn-RS"/>
              </w:rPr>
              <w:t>27405.0</w:t>
            </w:r>
          </w:p>
        </w:tc>
        <w:tc>
          <w:tcPr>
            <w:tcW w:w="860" w:type="dxa"/>
            <w:tcBorders>
              <w:top w:val="nil"/>
              <w:left w:val="nil"/>
              <w:bottom w:val="single" w:sz="4" w:space="0" w:color="auto"/>
              <w:right w:val="single" w:sz="4" w:space="0" w:color="auto"/>
            </w:tcBorders>
            <w:shd w:val="clear" w:color="auto" w:fill="auto"/>
            <w:noWrap/>
            <w:vAlign w:val="bottom"/>
            <w:hideMark/>
          </w:tcPr>
          <w:p w14:paraId="5E972EF0" w14:textId="77777777" w:rsidR="003440C9" w:rsidRPr="003440C9" w:rsidRDefault="003440C9" w:rsidP="003440C9">
            <w:pPr>
              <w:suppressAutoHyphens w:val="0"/>
              <w:autoSpaceDN/>
              <w:spacing w:line="240" w:lineRule="auto"/>
              <w:ind w:firstLine="0"/>
              <w:jc w:val="right"/>
              <w:textAlignment w:val="auto"/>
              <w:rPr>
                <w:rFonts w:eastAsia="Times New Roman"/>
                <w:b/>
                <w:bCs/>
                <w:color w:val="000000"/>
                <w:sz w:val="20"/>
                <w:szCs w:val="20"/>
                <w:lang w:eastAsia="sr-Latn-RS"/>
              </w:rPr>
            </w:pPr>
            <w:r w:rsidRPr="003440C9">
              <w:rPr>
                <w:rFonts w:eastAsia="Times New Roman"/>
                <w:b/>
                <w:bCs/>
                <w:color w:val="000000"/>
                <w:sz w:val="20"/>
                <w:szCs w:val="20"/>
                <w:lang w:eastAsia="sr-Latn-RS"/>
              </w:rPr>
              <w:t>9.8</w:t>
            </w:r>
          </w:p>
        </w:tc>
        <w:tc>
          <w:tcPr>
            <w:tcW w:w="1156" w:type="dxa"/>
            <w:tcBorders>
              <w:top w:val="nil"/>
              <w:left w:val="nil"/>
              <w:bottom w:val="single" w:sz="4" w:space="0" w:color="auto"/>
              <w:right w:val="single" w:sz="4" w:space="0" w:color="auto"/>
            </w:tcBorders>
            <w:shd w:val="clear" w:color="auto" w:fill="auto"/>
            <w:noWrap/>
            <w:vAlign w:val="bottom"/>
            <w:hideMark/>
          </w:tcPr>
          <w:p w14:paraId="68F09410" w14:textId="77777777" w:rsidR="003440C9" w:rsidRPr="003440C9" w:rsidRDefault="003440C9" w:rsidP="003440C9">
            <w:pPr>
              <w:suppressAutoHyphens w:val="0"/>
              <w:autoSpaceDN/>
              <w:spacing w:line="240" w:lineRule="auto"/>
              <w:ind w:firstLine="0"/>
              <w:jc w:val="right"/>
              <w:textAlignment w:val="auto"/>
              <w:rPr>
                <w:rFonts w:eastAsia="Times New Roman"/>
                <w:b/>
                <w:bCs/>
                <w:color w:val="000000"/>
                <w:sz w:val="20"/>
                <w:szCs w:val="20"/>
                <w:lang w:eastAsia="sr-Latn-RS"/>
              </w:rPr>
            </w:pPr>
            <w:r w:rsidRPr="003440C9">
              <w:rPr>
                <w:rFonts w:eastAsia="Times New Roman"/>
                <w:b/>
                <w:bCs/>
                <w:color w:val="000000"/>
                <w:sz w:val="20"/>
                <w:szCs w:val="20"/>
                <w:lang w:eastAsia="sr-Latn-RS"/>
              </w:rPr>
              <w:t>32.7</w:t>
            </w:r>
          </w:p>
        </w:tc>
      </w:tr>
    </w:tbl>
    <w:p w14:paraId="71F48217" w14:textId="77777777" w:rsidR="003440C9" w:rsidRDefault="003440C9" w:rsidP="003440C9">
      <w:pPr>
        <w:tabs>
          <w:tab w:val="left" w:pos="709"/>
        </w:tabs>
        <w:ind w:firstLine="0"/>
        <w:rPr>
          <w:sz w:val="24"/>
          <w:szCs w:val="24"/>
          <w:lang w:val="en-US"/>
        </w:rPr>
      </w:pPr>
    </w:p>
    <w:p w14:paraId="2DCF0FC1" w14:textId="33D6C271" w:rsidR="00415D92" w:rsidRPr="00415D92" w:rsidRDefault="00415D92" w:rsidP="00415D92">
      <w:pPr>
        <w:tabs>
          <w:tab w:val="left" w:pos="709"/>
        </w:tabs>
        <w:ind w:firstLine="0"/>
        <w:rPr>
          <w:sz w:val="24"/>
          <w:szCs w:val="24"/>
          <w:lang w:val="sr-Cyrl-RS"/>
        </w:rPr>
      </w:pPr>
      <w:r>
        <w:rPr>
          <w:sz w:val="24"/>
          <w:szCs w:val="24"/>
          <w:lang w:val="en-US"/>
        </w:rPr>
        <w:tab/>
      </w:r>
      <w:r w:rsidRPr="00415D92">
        <w:rPr>
          <w:sz w:val="24"/>
          <w:szCs w:val="24"/>
          <w:lang w:val="sr-Cyrl-RS"/>
        </w:rPr>
        <w:t xml:space="preserve">Укупан предходни принос је </w:t>
      </w:r>
      <w:r>
        <w:rPr>
          <w:sz w:val="24"/>
          <w:szCs w:val="24"/>
          <w:lang w:val="en-US"/>
        </w:rPr>
        <w:t>27405</w:t>
      </w:r>
      <w:r>
        <w:rPr>
          <w:sz w:val="24"/>
          <w:szCs w:val="24"/>
          <w:lang w:val="sr-Cyrl-RS"/>
        </w:rPr>
        <w:t>,0</w:t>
      </w:r>
      <w:r w:rsidRPr="00415D92">
        <w:rPr>
          <w:sz w:val="24"/>
          <w:szCs w:val="24"/>
          <w:lang w:val="sr-Cyrl-RS"/>
        </w:rPr>
        <w:t xml:space="preserve"> м</w:t>
      </w:r>
      <w:r w:rsidRPr="00415D92">
        <w:rPr>
          <w:sz w:val="24"/>
          <w:szCs w:val="24"/>
          <w:vertAlign w:val="superscript"/>
          <w:lang w:val="sr-Cyrl-RS"/>
        </w:rPr>
        <w:t>3</w:t>
      </w:r>
      <w:r w:rsidRPr="00415D92">
        <w:rPr>
          <w:sz w:val="24"/>
          <w:szCs w:val="24"/>
          <w:lang w:val="sr-Cyrl-RS"/>
        </w:rPr>
        <w:t xml:space="preserve"> и реализује се на радној површини од </w:t>
      </w:r>
      <w:r>
        <w:rPr>
          <w:sz w:val="24"/>
          <w:szCs w:val="24"/>
          <w:lang w:val="sr-Cyrl-RS"/>
        </w:rPr>
        <w:t>1510,9</w:t>
      </w:r>
      <w:r w:rsidRPr="00415D92">
        <w:rPr>
          <w:sz w:val="24"/>
          <w:szCs w:val="24"/>
          <w:lang w:val="sr-Cyrl-RS"/>
        </w:rPr>
        <w:t xml:space="preserve"> ха. Интезитет захвата је </w:t>
      </w:r>
      <w:r>
        <w:rPr>
          <w:sz w:val="24"/>
          <w:szCs w:val="24"/>
          <w:lang w:val="sr-Cyrl-RS"/>
        </w:rPr>
        <w:t>9,8</w:t>
      </w:r>
      <w:r w:rsidRPr="00415D92">
        <w:rPr>
          <w:sz w:val="24"/>
          <w:szCs w:val="24"/>
          <w:lang w:val="sr-Cyrl-RS"/>
        </w:rPr>
        <w:t xml:space="preserve">% по запремини и </w:t>
      </w:r>
      <w:r>
        <w:rPr>
          <w:sz w:val="24"/>
          <w:szCs w:val="24"/>
          <w:lang w:val="sr-Cyrl-RS"/>
        </w:rPr>
        <w:t>32,7</w:t>
      </w:r>
      <w:r w:rsidRPr="00415D92">
        <w:rPr>
          <w:sz w:val="24"/>
          <w:szCs w:val="24"/>
          <w:lang w:val="sr-Cyrl-RS"/>
        </w:rPr>
        <w:t>% по запреминском прирасту.</w:t>
      </w:r>
    </w:p>
    <w:p w14:paraId="2BA30992" w14:textId="77777777" w:rsidR="00F860BB" w:rsidRDefault="00F860BB" w:rsidP="003440C9">
      <w:pPr>
        <w:tabs>
          <w:tab w:val="left" w:pos="709"/>
        </w:tabs>
        <w:ind w:firstLine="0"/>
        <w:rPr>
          <w:sz w:val="24"/>
          <w:szCs w:val="24"/>
          <w:lang w:val="en-US"/>
        </w:rPr>
      </w:pPr>
    </w:p>
    <w:p w14:paraId="6F526A16" w14:textId="77777777" w:rsidR="00DD3CBC" w:rsidRDefault="00DD3CBC" w:rsidP="003440C9">
      <w:pPr>
        <w:tabs>
          <w:tab w:val="left" w:pos="709"/>
        </w:tabs>
        <w:ind w:firstLine="0"/>
        <w:rPr>
          <w:sz w:val="24"/>
          <w:szCs w:val="24"/>
          <w:lang w:val="en-US"/>
        </w:rPr>
      </w:pPr>
    </w:p>
    <w:p w14:paraId="18DD60B4" w14:textId="77777777" w:rsidR="003F3597" w:rsidRDefault="003F3597" w:rsidP="003440C9">
      <w:pPr>
        <w:tabs>
          <w:tab w:val="left" w:pos="709"/>
        </w:tabs>
        <w:ind w:firstLine="0"/>
        <w:rPr>
          <w:sz w:val="24"/>
          <w:szCs w:val="24"/>
          <w:lang w:val="en-US"/>
        </w:rPr>
      </w:pPr>
    </w:p>
    <w:p w14:paraId="76120C47" w14:textId="653924F7" w:rsidR="00F860BB" w:rsidRDefault="00F860BB" w:rsidP="003F3597">
      <w:pPr>
        <w:pStyle w:val="Heading4"/>
        <w:rPr>
          <w:lang w:val="sr-Cyrl-RS"/>
        </w:rPr>
      </w:pPr>
      <w:r>
        <w:rPr>
          <w:lang w:val="sr-Cyrl-RS"/>
        </w:rPr>
        <w:lastRenderedPageBreak/>
        <w:t>7.3.3.3. Укупан принос по газдинским класама и врстама дрвећа</w:t>
      </w:r>
    </w:p>
    <w:p w14:paraId="2D1C807C" w14:textId="77777777" w:rsidR="00F860BB" w:rsidRDefault="00F860BB" w:rsidP="003440C9">
      <w:pPr>
        <w:tabs>
          <w:tab w:val="left" w:pos="709"/>
        </w:tabs>
        <w:ind w:firstLine="0"/>
        <w:rPr>
          <w:sz w:val="24"/>
          <w:szCs w:val="24"/>
          <w:lang w:val="sr-Cyrl-RS"/>
        </w:rPr>
      </w:pPr>
    </w:p>
    <w:p w14:paraId="7EB4F362" w14:textId="703B13C1" w:rsidR="0026266A" w:rsidRDefault="0026266A" w:rsidP="003440C9">
      <w:pPr>
        <w:tabs>
          <w:tab w:val="left" w:pos="709"/>
        </w:tabs>
        <w:ind w:firstLine="0"/>
        <w:rPr>
          <w:sz w:val="24"/>
          <w:szCs w:val="24"/>
          <w:lang w:val="sr-Cyrl-RS"/>
        </w:rPr>
      </w:pPr>
      <w:r>
        <w:rPr>
          <w:sz w:val="24"/>
          <w:szCs w:val="24"/>
          <w:lang w:val="sr-Cyrl-RS"/>
        </w:rPr>
        <w:tab/>
      </w:r>
      <w:r w:rsidRPr="0026266A">
        <w:rPr>
          <w:sz w:val="24"/>
          <w:szCs w:val="24"/>
          <w:lang w:val="sr-Cyrl-RS"/>
        </w:rPr>
        <w:t>У следећој табели је дат укупан принос (главни и предходни) по газдинским класама</w:t>
      </w:r>
      <w:r>
        <w:rPr>
          <w:sz w:val="24"/>
          <w:szCs w:val="24"/>
          <w:lang w:val="sr-Cyrl-RS"/>
        </w:rPr>
        <w:t>:</w:t>
      </w:r>
    </w:p>
    <w:p w14:paraId="17B6BF5A" w14:textId="77777777" w:rsidR="0026266A" w:rsidRPr="0026266A" w:rsidRDefault="0026266A" w:rsidP="003440C9">
      <w:pPr>
        <w:tabs>
          <w:tab w:val="left" w:pos="709"/>
        </w:tabs>
        <w:ind w:firstLine="0"/>
        <w:rPr>
          <w:sz w:val="24"/>
          <w:szCs w:val="24"/>
          <w:lang w:val="sr-Cyrl-RS"/>
        </w:rPr>
      </w:pPr>
    </w:p>
    <w:p w14:paraId="16556610" w14:textId="77777777" w:rsidR="00F860BB" w:rsidRDefault="00F860BB" w:rsidP="003440C9">
      <w:pPr>
        <w:tabs>
          <w:tab w:val="left" w:pos="709"/>
        </w:tabs>
        <w:ind w:firstLine="0"/>
        <w:rPr>
          <w:sz w:val="24"/>
          <w:szCs w:val="24"/>
          <w:lang w:val="sr-Cyrl-RS"/>
        </w:rPr>
      </w:pPr>
    </w:p>
    <w:tbl>
      <w:tblPr>
        <w:tblW w:w="9443" w:type="dxa"/>
        <w:jc w:val="center"/>
        <w:tblLayout w:type="fixed"/>
        <w:tblLook w:val="04A0" w:firstRow="1" w:lastRow="0" w:firstColumn="1" w:lastColumn="0" w:noHBand="0" w:noVBand="1"/>
      </w:tblPr>
      <w:tblGrid>
        <w:gridCol w:w="1440"/>
        <w:gridCol w:w="820"/>
        <w:gridCol w:w="980"/>
        <w:gridCol w:w="866"/>
        <w:gridCol w:w="1205"/>
        <w:gridCol w:w="1176"/>
        <w:gridCol w:w="1176"/>
        <w:gridCol w:w="905"/>
        <w:gridCol w:w="875"/>
      </w:tblGrid>
      <w:tr w:rsidR="005A5C7F" w:rsidRPr="005A5C7F" w14:paraId="246D716F" w14:textId="77777777" w:rsidTr="005A5C7F">
        <w:trPr>
          <w:trHeight w:val="300"/>
          <w:tblHeader/>
          <w:jc w:val="center"/>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EB71F4" w14:textId="77777777" w:rsidR="005A5C7F" w:rsidRPr="005A5C7F" w:rsidRDefault="005A5C7F" w:rsidP="005A5C7F">
            <w:pPr>
              <w:suppressAutoHyphens w:val="0"/>
              <w:autoSpaceDN/>
              <w:spacing w:line="240" w:lineRule="auto"/>
              <w:ind w:firstLine="0"/>
              <w:jc w:val="center"/>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Газдинска класа</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7F8160" w14:textId="77777777" w:rsidR="005A5C7F" w:rsidRPr="005A5C7F" w:rsidRDefault="005A5C7F" w:rsidP="005A5C7F">
            <w:pPr>
              <w:suppressAutoHyphens w:val="0"/>
              <w:autoSpaceDN/>
              <w:spacing w:line="240" w:lineRule="auto"/>
              <w:ind w:firstLine="0"/>
              <w:jc w:val="center"/>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P (ха)</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92EA4A" w14:textId="77777777" w:rsidR="005A5C7F" w:rsidRPr="005A5C7F" w:rsidRDefault="005A5C7F" w:rsidP="005A5C7F">
            <w:pPr>
              <w:suppressAutoHyphens w:val="0"/>
              <w:autoSpaceDN/>
              <w:spacing w:line="240" w:lineRule="auto"/>
              <w:ind w:firstLine="0"/>
              <w:jc w:val="center"/>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V (м</w:t>
            </w:r>
            <w:r w:rsidRPr="005A5C7F">
              <w:rPr>
                <w:rFonts w:eastAsia="Times New Roman"/>
                <w:b/>
                <w:bCs/>
                <w:color w:val="000000"/>
                <w:sz w:val="20"/>
                <w:szCs w:val="20"/>
                <w:vertAlign w:val="superscript"/>
                <w:lang w:eastAsia="sr-Latn-RS"/>
              </w:rPr>
              <w:t>3</w:t>
            </w:r>
            <w:r w:rsidRPr="005A5C7F">
              <w:rPr>
                <w:rFonts w:eastAsia="Times New Roman"/>
                <w:b/>
                <w:bCs/>
                <w:color w:val="000000"/>
                <w:sz w:val="20"/>
                <w:szCs w:val="20"/>
                <w:lang w:eastAsia="sr-Latn-RS"/>
              </w:rPr>
              <w:t>)</w:t>
            </w:r>
          </w:p>
        </w:tc>
        <w:tc>
          <w:tcPr>
            <w:tcW w:w="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32C505" w14:textId="77777777" w:rsidR="005A5C7F" w:rsidRPr="005A5C7F" w:rsidRDefault="005A5C7F" w:rsidP="005A5C7F">
            <w:pPr>
              <w:suppressAutoHyphens w:val="0"/>
              <w:autoSpaceDN/>
              <w:spacing w:line="240" w:lineRule="auto"/>
              <w:ind w:firstLine="0"/>
              <w:jc w:val="center"/>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Iv (м</w:t>
            </w:r>
            <w:r w:rsidRPr="005A5C7F">
              <w:rPr>
                <w:rFonts w:eastAsia="Times New Roman"/>
                <w:b/>
                <w:bCs/>
                <w:color w:val="000000"/>
                <w:sz w:val="20"/>
                <w:szCs w:val="20"/>
                <w:vertAlign w:val="superscript"/>
                <w:lang w:eastAsia="sr-Latn-RS"/>
              </w:rPr>
              <w:t>3</w:t>
            </w:r>
            <w:r w:rsidRPr="005A5C7F">
              <w:rPr>
                <w:rFonts w:eastAsia="Times New Roman"/>
                <w:b/>
                <w:bCs/>
                <w:color w:val="000000"/>
                <w:sz w:val="20"/>
                <w:szCs w:val="20"/>
                <w:lang w:eastAsia="sr-Latn-RS"/>
              </w:rPr>
              <w:t>)</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BD0F44" w14:textId="77777777" w:rsidR="005A5C7F" w:rsidRPr="005A5C7F" w:rsidRDefault="005A5C7F" w:rsidP="005A5C7F">
            <w:pPr>
              <w:suppressAutoHyphens w:val="0"/>
              <w:autoSpaceDN/>
              <w:spacing w:line="240" w:lineRule="auto"/>
              <w:ind w:firstLine="0"/>
              <w:jc w:val="center"/>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Предходни принос м</w:t>
            </w:r>
            <w:r w:rsidRPr="005A5C7F">
              <w:rPr>
                <w:rFonts w:eastAsia="Times New Roman"/>
                <w:b/>
                <w:bCs/>
                <w:color w:val="000000"/>
                <w:sz w:val="20"/>
                <w:szCs w:val="20"/>
                <w:vertAlign w:val="superscript"/>
                <w:lang w:eastAsia="sr-Latn-RS"/>
              </w:rPr>
              <w:t>3</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FF9FF9" w14:textId="77777777" w:rsidR="005A5C7F" w:rsidRPr="005A5C7F" w:rsidRDefault="005A5C7F" w:rsidP="005A5C7F">
            <w:pPr>
              <w:suppressAutoHyphens w:val="0"/>
              <w:autoSpaceDN/>
              <w:spacing w:line="240" w:lineRule="auto"/>
              <w:ind w:firstLine="0"/>
              <w:jc w:val="center"/>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Главни принос м</w:t>
            </w:r>
            <w:r w:rsidRPr="005A5C7F">
              <w:rPr>
                <w:rFonts w:eastAsia="Times New Roman"/>
                <w:b/>
                <w:bCs/>
                <w:color w:val="000000"/>
                <w:sz w:val="20"/>
                <w:szCs w:val="20"/>
                <w:vertAlign w:val="superscript"/>
                <w:lang w:eastAsia="sr-Latn-RS"/>
              </w:rPr>
              <w:t>3</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A8E3C8" w14:textId="77777777" w:rsidR="005A5C7F" w:rsidRPr="005A5C7F" w:rsidRDefault="005A5C7F" w:rsidP="005A5C7F">
            <w:pPr>
              <w:suppressAutoHyphens w:val="0"/>
              <w:autoSpaceDN/>
              <w:spacing w:line="240" w:lineRule="auto"/>
              <w:ind w:firstLine="0"/>
              <w:jc w:val="center"/>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Укупан принос м</w:t>
            </w:r>
            <w:r w:rsidRPr="005A5C7F">
              <w:rPr>
                <w:rFonts w:eastAsia="Times New Roman"/>
                <w:b/>
                <w:bCs/>
                <w:color w:val="000000"/>
                <w:sz w:val="20"/>
                <w:szCs w:val="20"/>
                <w:vertAlign w:val="superscript"/>
                <w:lang w:eastAsia="sr-Latn-RS"/>
              </w:rPr>
              <w:t>3</w:t>
            </w:r>
          </w:p>
        </w:tc>
        <w:tc>
          <w:tcPr>
            <w:tcW w:w="17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373EB5" w14:textId="77777777" w:rsidR="005A5C7F" w:rsidRPr="005A5C7F" w:rsidRDefault="005A5C7F" w:rsidP="005A5C7F">
            <w:pPr>
              <w:suppressAutoHyphens w:val="0"/>
              <w:autoSpaceDN/>
              <w:spacing w:line="240" w:lineRule="auto"/>
              <w:ind w:firstLine="0"/>
              <w:jc w:val="center"/>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Интензитет захвата</w:t>
            </w:r>
          </w:p>
        </w:tc>
      </w:tr>
      <w:tr w:rsidR="005A5C7F" w:rsidRPr="005A5C7F" w14:paraId="47CDB7D5" w14:textId="77777777" w:rsidTr="005A5C7F">
        <w:trPr>
          <w:trHeight w:val="255"/>
          <w:tblHeader/>
          <w:jc w:val="center"/>
        </w:trPr>
        <w:tc>
          <w:tcPr>
            <w:tcW w:w="1440" w:type="dxa"/>
            <w:vMerge/>
            <w:tcBorders>
              <w:top w:val="single" w:sz="4" w:space="0" w:color="auto"/>
              <w:left w:val="single" w:sz="4" w:space="0" w:color="auto"/>
              <w:bottom w:val="single" w:sz="4" w:space="0" w:color="auto"/>
              <w:right w:val="single" w:sz="4" w:space="0" w:color="auto"/>
            </w:tcBorders>
            <w:vAlign w:val="center"/>
            <w:hideMark/>
          </w:tcPr>
          <w:p w14:paraId="15A57456" w14:textId="77777777" w:rsidR="005A5C7F" w:rsidRPr="005A5C7F" w:rsidRDefault="005A5C7F" w:rsidP="005A5C7F">
            <w:pPr>
              <w:suppressAutoHyphens w:val="0"/>
              <w:autoSpaceDN/>
              <w:spacing w:line="240" w:lineRule="auto"/>
              <w:ind w:firstLine="0"/>
              <w:jc w:val="left"/>
              <w:textAlignment w:val="auto"/>
              <w:rPr>
                <w:rFonts w:eastAsia="Times New Roman"/>
                <w:b/>
                <w:bCs/>
                <w:color w:val="000000"/>
                <w:sz w:val="20"/>
                <w:szCs w:val="20"/>
                <w:lang w:eastAsia="sr-Latn-RS"/>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076CC5E3" w14:textId="77777777" w:rsidR="005A5C7F" w:rsidRPr="005A5C7F" w:rsidRDefault="005A5C7F" w:rsidP="005A5C7F">
            <w:pPr>
              <w:suppressAutoHyphens w:val="0"/>
              <w:autoSpaceDN/>
              <w:spacing w:line="240" w:lineRule="auto"/>
              <w:ind w:firstLine="0"/>
              <w:jc w:val="left"/>
              <w:textAlignment w:val="auto"/>
              <w:rPr>
                <w:rFonts w:eastAsia="Times New Roman"/>
                <w:b/>
                <w:bCs/>
                <w:color w:val="000000"/>
                <w:sz w:val="20"/>
                <w:szCs w:val="20"/>
                <w:lang w:eastAsia="sr-Latn-RS"/>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72F0433E" w14:textId="77777777" w:rsidR="005A5C7F" w:rsidRPr="005A5C7F" w:rsidRDefault="005A5C7F" w:rsidP="005A5C7F">
            <w:pPr>
              <w:suppressAutoHyphens w:val="0"/>
              <w:autoSpaceDN/>
              <w:spacing w:line="240" w:lineRule="auto"/>
              <w:ind w:firstLine="0"/>
              <w:jc w:val="left"/>
              <w:textAlignment w:val="auto"/>
              <w:rPr>
                <w:rFonts w:eastAsia="Times New Roman"/>
                <w:b/>
                <w:bCs/>
                <w:color w:val="000000"/>
                <w:sz w:val="20"/>
                <w:szCs w:val="20"/>
                <w:lang w:eastAsia="sr-Latn-RS"/>
              </w:rPr>
            </w:pPr>
          </w:p>
        </w:tc>
        <w:tc>
          <w:tcPr>
            <w:tcW w:w="866" w:type="dxa"/>
            <w:vMerge/>
            <w:tcBorders>
              <w:top w:val="single" w:sz="4" w:space="0" w:color="auto"/>
              <w:left w:val="single" w:sz="4" w:space="0" w:color="auto"/>
              <w:bottom w:val="single" w:sz="4" w:space="0" w:color="auto"/>
              <w:right w:val="single" w:sz="4" w:space="0" w:color="auto"/>
            </w:tcBorders>
            <w:vAlign w:val="center"/>
            <w:hideMark/>
          </w:tcPr>
          <w:p w14:paraId="0650A10E" w14:textId="77777777" w:rsidR="005A5C7F" w:rsidRPr="005A5C7F" w:rsidRDefault="005A5C7F" w:rsidP="005A5C7F">
            <w:pPr>
              <w:suppressAutoHyphens w:val="0"/>
              <w:autoSpaceDN/>
              <w:spacing w:line="240" w:lineRule="auto"/>
              <w:ind w:firstLine="0"/>
              <w:jc w:val="left"/>
              <w:textAlignment w:val="auto"/>
              <w:rPr>
                <w:rFonts w:eastAsia="Times New Roman"/>
                <w:b/>
                <w:bCs/>
                <w:color w:val="000000"/>
                <w:sz w:val="20"/>
                <w:szCs w:val="20"/>
                <w:lang w:eastAsia="sr-Latn-RS"/>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5E3F4F8E" w14:textId="77777777" w:rsidR="005A5C7F" w:rsidRPr="005A5C7F" w:rsidRDefault="005A5C7F" w:rsidP="005A5C7F">
            <w:pPr>
              <w:suppressAutoHyphens w:val="0"/>
              <w:autoSpaceDN/>
              <w:spacing w:line="240" w:lineRule="auto"/>
              <w:ind w:firstLine="0"/>
              <w:jc w:val="left"/>
              <w:textAlignment w:val="auto"/>
              <w:rPr>
                <w:rFonts w:eastAsia="Times New Roman"/>
                <w:b/>
                <w:bCs/>
                <w:color w:val="000000"/>
                <w:sz w:val="20"/>
                <w:szCs w:val="20"/>
                <w:lang w:eastAsia="sr-Latn-RS"/>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3DDBE0A4" w14:textId="77777777" w:rsidR="005A5C7F" w:rsidRPr="005A5C7F" w:rsidRDefault="005A5C7F" w:rsidP="005A5C7F">
            <w:pPr>
              <w:suppressAutoHyphens w:val="0"/>
              <w:autoSpaceDN/>
              <w:spacing w:line="240" w:lineRule="auto"/>
              <w:ind w:firstLine="0"/>
              <w:jc w:val="left"/>
              <w:textAlignment w:val="auto"/>
              <w:rPr>
                <w:rFonts w:eastAsia="Times New Roman"/>
                <w:b/>
                <w:bCs/>
                <w:color w:val="000000"/>
                <w:sz w:val="20"/>
                <w:szCs w:val="20"/>
                <w:lang w:eastAsia="sr-Latn-RS"/>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3745B631" w14:textId="77777777" w:rsidR="005A5C7F" w:rsidRPr="005A5C7F" w:rsidRDefault="005A5C7F" w:rsidP="005A5C7F">
            <w:pPr>
              <w:suppressAutoHyphens w:val="0"/>
              <w:autoSpaceDN/>
              <w:spacing w:line="240" w:lineRule="auto"/>
              <w:ind w:firstLine="0"/>
              <w:jc w:val="left"/>
              <w:textAlignment w:val="auto"/>
              <w:rPr>
                <w:rFonts w:eastAsia="Times New Roman"/>
                <w:b/>
                <w:bCs/>
                <w:color w:val="000000"/>
                <w:sz w:val="20"/>
                <w:szCs w:val="20"/>
                <w:lang w:eastAsia="sr-Latn-RS"/>
              </w:rPr>
            </w:pPr>
          </w:p>
        </w:tc>
        <w:tc>
          <w:tcPr>
            <w:tcW w:w="905" w:type="dxa"/>
            <w:tcBorders>
              <w:top w:val="nil"/>
              <w:left w:val="nil"/>
              <w:bottom w:val="single" w:sz="4" w:space="0" w:color="auto"/>
              <w:right w:val="single" w:sz="4" w:space="0" w:color="auto"/>
            </w:tcBorders>
            <w:shd w:val="clear" w:color="auto" w:fill="auto"/>
            <w:noWrap/>
            <w:vAlign w:val="center"/>
            <w:hideMark/>
          </w:tcPr>
          <w:p w14:paraId="086B3BA3" w14:textId="77777777" w:rsidR="005A5C7F" w:rsidRPr="005A5C7F" w:rsidRDefault="005A5C7F" w:rsidP="005A5C7F">
            <w:pPr>
              <w:suppressAutoHyphens w:val="0"/>
              <w:autoSpaceDN/>
              <w:spacing w:line="240" w:lineRule="auto"/>
              <w:ind w:firstLine="0"/>
              <w:jc w:val="center"/>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 xml:space="preserve"> V  %</w:t>
            </w:r>
          </w:p>
        </w:tc>
        <w:tc>
          <w:tcPr>
            <w:tcW w:w="875" w:type="dxa"/>
            <w:tcBorders>
              <w:top w:val="nil"/>
              <w:left w:val="nil"/>
              <w:bottom w:val="single" w:sz="4" w:space="0" w:color="auto"/>
              <w:right w:val="single" w:sz="4" w:space="0" w:color="auto"/>
            </w:tcBorders>
            <w:shd w:val="clear" w:color="auto" w:fill="auto"/>
            <w:noWrap/>
            <w:vAlign w:val="center"/>
            <w:hideMark/>
          </w:tcPr>
          <w:p w14:paraId="14DB9AC8" w14:textId="77777777" w:rsidR="005A5C7F" w:rsidRPr="005A5C7F" w:rsidRDefault="005A5C7F" w:rsidP="005A5C7F">
            <w:pPr>
              <w:suppressAutoHyphens w:val="0"/>
              <w:autoSpaceDN/>
              <w:spacing w:line="240" w:lineRule="auto"/>
              <w:ind w:firstLine="0"/>
              <w:jc w:val="center"/>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Iv  %</w:t>
            </w:r>
          </w:p>
        </w:tc>
      </w:tr>
      <w:tr w:rsidR="005A5C7F" w:rsidRPr="005A5C7F" w14:paraId="350FADE4"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A1243AA"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10 176 411</w:t>
            </w:r>
          </w:p>
        </w:tc>
        <w:tc>
          <w:tcPr>
            <w:tcW w:w="820" w:type="dxa"/>
            <w:tcBorders>
              <w:top w:val="nil"/>
              <w:left w:val="nil"/>
              <w:bottom w:val="single" w:sz="4" w:space="0" w:color="auto"/>
              <w:right w:val="single" w:sz="4" w:space="0" w:color="auto"/>
            </w:tcBorders>
            <w:shd w:val="clear" w:color="auto" w:fill="auto"/>
            <w:noWrap/>
            <w:vAlign w:val="bottom"/>
            <w:hideMark/>
          </w:tcPr>
          <w:p w14:paraId="69BAB010"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7.8</w:t>
            </w:r>
          </w:p>
        </w:tc>
        <w:tc>
          <w:tcPr>
            <w:tcW w:w="980" w:type="dxa"/>
            <w:tcBorders>
              <w:top w:val="nil"/>
              <w:left w:val="nil"/>
              <w:bottom w:val="single" w:sz="4" w:space="0" w:color="auto"/>
              <w:right w:val="single" w:sz="4" w:space="0" w:color="auto"/>
            </w:tcBorders>
            <w:shd w:val="clear" w:color="auto" w:fill="auto"/>
            <w:noWrap/>
            <w:vAlign w:val="bottom"/>
            <w:hideMark/>
          </w:tcPr>
          <w:p w14:paraId="3A0157D0"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1097.5</w:t>
            </w:r>
          </w:p>
        </w:tc>
        <w:tc>
          <w:tcPr>
            <w:tcW w:w="866" w:type="dxa"/>
            <w:tcBorders>
              <w:top w:val="nil"/>
              <w:left w:val="nil"/>
              <w:bottom w:val="single" w:sz="4" w:space="0" w:color="auto"/>
              <w:right w:val="single" w:sz="4" w:space="0" w:color="auto"/>
            </w:tcBorders>
            <w:shd w:val="clear" w:color="auto" w:fill="auto"/>
            <w:noWrap/>
            <w:vAlign w:val="bottom"/>
            <w:hideMark/>
          </w:tcPr>
          <w:p w14:paraId="6092A605"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24.6</w:t>
            </w:r>
          </w:p>
        </w:tc>
        <w:tc>
          <w:tcPr>
            <w:tcW w:w="1205" w:type="dxa"/>
            <w:tcBorders>
              <w:top w:val="nil"/>
              <w:left w:val="nil"/>
              <w:bottom w:val="single" w:sz="4" w:space="0" w:color="auto"/>
              <w:right w:val="single" w:sz="4" w:space="0" w:color="auto"/>
            </w:tcBorders>
            <w:shd w:val="clear" w:color="auto" w:fill="auto"/>
            <w:noWrap/>
            <w:vAlign w:val="bottom"/>
            <w:hideMark/>
          </w:tcPr>
          <w:p w14:paraId="74F7F76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120.8</w:t>
            </w:r>
          </w:p>
        </w:tc>
        <w:tc>
          <w:tcPr>
            <w:tcW w:w="1176" w:type="dxa"/>
            <w:tcBorders>
              <w:top w:val="nil"/>
              <w:left w:val="nil"/>
              <w:bottom w:val="single" w:sz="4" w:space="0" w:color="auto"/>
              <w:right w:val="single" w:sz="4" w:space="0" w:color="auto"/>
            </w:tcBorders>
            <w:shd w:val="clear" w:color="auto" w:fill="auto"/>
            <w:noWrap/>
            <w:vAlign w:val="bottom"/>
            <w:hideMark/>
          </w:tcPr>
          <w:p w14:paraId="67DA8E8B"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176" w:type="dxa"/>
            <w:tcBorders>
              <w:top w:val="nil"/>
              <w:left w:val="nil"/>
              <w:bottom w:val="single" w:sz="4" w:space="0" w:color="auto"/>
              <w:right w:val="single" w:sz="4" w:space="0" w:color="auto"/>
            </w:tcBorders>
            <w:shd w:val="clear" w:color="auto" w:fill="auto"/>
            <w:noWrap/>
            <w:vAlign w:val="bottom"/>
            <w:hideMark/>
          </w:tcPr>
          <w:p w14:paraId="469B54D2"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120.8</w:t>
            </w:r>
          </w:p>
        </w:tc>
        <w:tc>
          <w:tcPr>
            <w:tcW w:w="905" w:type="dxa"/>
            <w:tcBorders>
              <w:top w:val="nil"/>
              <w:left w:val="nil"/>
              <w:bottom w:val="single" w:sz="4" w:space="0" w:color="auto"/>
              <w:right w:val="single" w:sz="4" w:space="0" w:color="auto"/>
            </w:tcBorders>
            <w:shd w:val="clear" w:color="auto" w:fill="auto"/>
            <w:noWrap/>
            <w:vAlign w:val="bottom"/>
            <w:hideMark/>
          </w:tcPr>
          <w:p w14:paraId="5011CC76"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11.0</w:t>
            </w:r>
          </w:p>
        </w:tc>
        <w:tc>
          <w:tcPr>
            <w:tcW w:w="875" w:type="dxa"/>
            <w:tcBorders>
              <w:top w:val="nil"/>
              <w:left w:val="nil"/>
              <w:bottom w:val="single" w:sz="4" w:space="0" w:color="auto"/>
              <w:right w:val="single" w:sz="4" w:space="0" w:color="auto"/>
            </w:tcBorders>
            <w:shd w:val="clear" w:color="auto" w:fill="auto"/>
            <w:noWrap/>
            <w:vAlign w:val="bottom"/>
            <w:hideMark/>
          </w:tcPr>
          <w:p w14:paraId="55DDB258"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49.1</w:t>
            </w:r>
          </w:p>
        </w:tc>
      </w:tr>
      <w:tr w:rsidR="005A5C7F" w:rsidRPr="005A5C7F" w14:paraId="1502993E"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58EC817"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10 191 313</w:t>
            </w:r>
          </w:p>
        </w:tc>
        <w:tc>
          <w:tcPr>
            <w:tcW w:w="820" w:type="dxa"/>
            <w:tcBorders>
              <w:top w:val="nil"/>
              <w:left w:val="nil"/>
              <w:bottom w:val="single" w:sz="4" w:space="0" w:color="auto"/>
              <w:right w:val="single" w:sz="4" w:space="0" w:color="auto"/>
            </w:tcBorders>
            <w:shd w:val="clear" w:color="auto" w:fill="auto"/>
            <w:noWrap/>
            <w:vAlign w:val="bottom"/>
            <w:hideMark/>
          </w:tcPr>
          <w:p w14:paraId="419EE00A"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2.4</w:t>
            </w:r>
          </w:p>
        </w:tc>
        <w:tc>
          <w:tcPr>
            <w:tcW w:w="980" w:type="dxa"/>
            <w:tcBorders>
              <w:top w:val="nil"/>
              <w:left w:val="nil"/>
              <w:bottom w:val="single" w:sz="4" w:space="0" w:color="auto"/>
              <w:right w:val="single" w:sz="4" w:space="0" w:color="auto"/>
            </w:tcBorders>
            <w:shd w:val="clear" w:color="auto" w:fill="auto"/>
            <w:noWrap/>
            <w:vAlign w:val="bottom"/>
            <w:hideMark/>
          </w:tcPr>
          <w:p w14:paraId="0705B6A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155.6</w:t>
            </w:r>
          </w:p>
        </w:tc>
        <w:tc>
          <w:tcPr>
            <w:tcW w:w="866" w:type="dxa"/>
            <w:tcBorders>
              <w:top w:val="nil"/>
              <w:left w:val="nil"/>
              <w:bottom w:val="single" w:sz="4" w:space="0" w:color="auto"/>
              <w:right w:val="single" w:sz="4" w:space="0" w:color="auto"/>
            </w:tcBorders>
            <w:shd w:val="clear" w:color="auto" w:fill="auto"/>
            <w:noWrap/>
            <w:vAlign w:val="bottom"/>
            <w:hideMark/>
          </w:tcPr>
          <w:p w14:paraId="013BED8C"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3.1</w:t>
            </w:r>
          </w:p>
        </w:tc>
        <w:tc>
          <w:tcPr>
            <w:tcW w:w="1205" w:type="dxa"/>
            <w:tcBorders>
              <w:top w:val="nil"/>
              <w:left w:val="nil"/>
              <w:bottom w:val="single" w:sz="4" w:space="0" w:color="auto"/>
              <w:right w:val="single" w:sz="4" w:space="0" w:color="auto"/>
            </w:tcBorders>
            <w:shd w:val="clear" w:color="auto" w:fill="auto"/>
            <w:noWrap/>
            <w:vAlign w:val="bottom"/>
            <w:hideMark/>
          </w:tcPr>
          <w:p w14:paraId="7314CA08"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176" w:type="dxa"/>
            <w:tcBorders>
              <w:top w:val="nil"/>
              <w:left w:val="nil"/>
              <w:bottom w:val="single" w:sz="4" w:space="0" w:color="auto"/>
              <w:right w:val="single" w:sz="4" w:space="0" w:color="auto"/>
            </w:tcBorders>
            <w:shd w:val="clear" w:color="auto" w:fill="auto"/>
            <w:noWrap/>
            <w:vAlign w:val="bottom"/>
            <w:hideMark/>
          </w:tcPr>
          <w:p w14:paraId="7F977B42"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94.4</w:t>
            </w:r>
          </w:p>
        </w:tc>
        <w:tc>
          <w:tcPr>
            <w:tcW w:w="1176" w:type="dxa"/>
            <w:tcBorders>
              <w:top w:val="nil"/>
              <w:left w:val="nil"/>
              <w:bottom w:val="single" w:sz="4" w:space="0" w:color="auto"/>
              <w:right w:val="single" w:sz="4" w:space="0" w:color="auto"/>
            </w:tcBorders>
            <w:shd w:val="clear" w:color="auto" w:fill="auto"/>
            <w:noWrap/>
            <w:vAlign w:val="bottom"/>
            <w:hideMark/>
          </w:tcPr>
          <w:p w14:paraId="71607CFF"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94.4</w:t>
            </w:r>
          </w:p>
        </w:tc>
        <w:tc>
          <w:tcPr>
            <w:tcW w:w="905" w:type="dxa"/>
            <w:tcBorders>
              <w:top w:val="nil"/>
              <w:left w:val="nil"/>
              <w:bottom w:val="single" w:sz="4" w:space="0" w:color="auto"/>
              <w:right w:val="single" w:sz="4" w:space="0" w:color="auto"/>
            </w:tcBorders>
            <w:shd w:val="clear" w:color="auto" w:fill="auto"/>
            <w:noWrap/>
            <w:vAlign w:val="bottom"/>
            <w:hideMark/>
          </w:tcPr>
          <w:p w14:paraId="1DA843BE"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60.7</w:t>
            </w:r>
          </w:p>
        </w:tc>
        <w:tc>
          <w:tcPr>
            <w:tcW w:w="875" w:type="dxa"/>
            <w:tcBorders>
              <w:top w:val="nil"/>
              <w:left w:val="nil"/>
              <w:bottom w:val="single" w:sz="4" w:space="0" w:color="auto"/>
              <w:right w:val="single" w:sz="4" w:space="0" w:color="auto"/>
            </w:tcBorders>
            <w:shd w:val="clear" w:color="auto" w:fill="auto"/>
            <w:noWrap/>
            <w:vAlign w:val="bottom"/>
            <w:hideMark/>
          </w:tcPr>
          <w:p w14:paraId="5B3B824D"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306.9</w:t>
            </w:r>
          </w:p>
        </w:tc>
      </w:tr>
      <w:tr w:rsidR="005A5C7F" w:rsidRPr="005A5C7F" w14:paraId="02C63FC7"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BDAE20"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10 196 212</w:t>
            </w:r>
          </w:p>
        </w:tc>
        <w:tc>
          <w:tcPr>
            <w:tcW w:w="820" w:type="dxa"/>
            <w:tcBorders>
              <w:top w:val="nil"/>
              <w:left w:val="nil"/>
              <w:bottom w:val="single" w:sz="4" w:space="0" w:color="auto"/>
              <w:right w:val="single" w:sz="4" w:space="0" w:color="auto"/>
            </w:tcBorders>
            <w:shd w:val="clear" w:color="auto" w:fill="auto"/>
            <w:noWrap/>
            <w:vAlign w:val="bottom"/>
            <w:hideMark/>
          </w:tcPr>
          <w:p w14:paraId="4ACDC9DB"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206.7</w:t>
            </w:r>
          </w:p>
        </w:tc>
        <w:tc>
          <w:tcPr>
            <w:tcW w:w="980" w:type="dxa"/>
            <w:tcBorders>
              <w:top w:val="nil"/>
              <w:left w:val="nil"/>
              <w:bottom w:val="single" w:sz="4" w:space="0" w:color="auto"/>
              <w:right w:val="single" w:sz="4" w:space="0" w:color="auto"/>
            </w:tcBorders>
            <w:shd w:val="clear" w:color="auto" w:fill="auto"/>
            <w:noWrap/>
            <w:vAlign w:val="bottom"/>
            <w:hideMark/>
          </w:tcPr>
          <w:p w14:paraId="53C5B44B"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34052.6</w:t>
            </w:r>
          </w:p>
        </w:tc>
        <w:tc>
          <w:tcPr>
            <w:tcW w:w="866" w:type="dxa"/>
            <w:tcBorders>
              <w:top w:val="nil"/>
              <w:left w:val="nil"/>
              <w:bottom w:val="single" w:sz="4" w:space="0" w:color="auto"/>
              <w:right w:val="single" w:sz="4" w:space="0" w:color="auto"/>
            </w:tcBorders>
            <w:shd w:val="clear" w:color="auto" w:fill="auto"/>
            <w:noWrap/>
            <w:vAlign w:val="bottom"/>
            <w:hideMark/>
          </w:tcPr>
          <w:p w14:paraId="62A28400"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904.6</w:t>
            </w:r>
          </w:p>
        </w:tc>
        <w:tc>
          <w:tcPr>
            <w:tcW w:w="1205" w:type="dxa"/>
            <w:tcBorders>
              <w:top w:val="nil"/>
              <w:left w:val="nil"/>
              <w:bottom w:val="single" w:sz="4" w:space="0" w:color="auto"/>
              <w:right w:val="single" w:sz="4" w:space="0" w:color="auto"/>
            </w:tcBorders>
            <w:shd w:val="clear" w:color="auto" w:fill="auto"/>
            <w:noWrap/>
            <w:vAlign w:val="bottom"/>
            <w:hideMark/>
          </w:tcPr>
          <w:p w14:paraId="0FAEDD47"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3045.4</w:t>
            </w:r>
          </w:p>
        </w:tc>
        <w:tc>
          <w:tcPr>
            <w:tcW w:w="1176" w:type="dxa"/>
            <w:tcBorders>
              <w:top w:val="nil"/>
              <w:left w:val="nil"/>
              <w:bottom w:val="single" w:sz="4" w:space="0" w:color="auto"/>
              <w:right w:val="single" w:sz="4" w:space="0" w:color="auto"/>
            </w:tcBorders>
            <w:shd w:val="clear" w:color="auto" w:fill="auto"/>
            <w:noWrap/>
            <w:vAlign w:val="bottom"/>
            <w:hideMark/>
          </w:tcPr>
          <w:p w14:paraId="426BA82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1002.5</w:t>
            </w:r>
          </w:p>
        </w:tc>
        <w:tc>
          <w:tcPr>
            <w:tcW w:w="1176" w:type="dxa"/>
            <w:tcBorders>
              <w:top w:val="nil"/>
              <w:left w:val="nil"/>
              <w:bottom w:val="single" w:sz="4" w:space="0" w:color="auto"/>
              <w:right w:val="single" w:sz="4" w:space="0" w:color="auto"/>
            </w:tcBorders>
            <w:shd w:val="clear" w:color="auto" w:fill="auto"/>
            <w:noWrap/>
            <w:vAlign w:val="bottom"/>
            <w:hideMark/>
          </w:tcPr>
          <w:p w14:paraId="371E1B29"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4047.9</w:t>
            </w:r>
          </w:p>
        </w:tc>
        <w:tc>
          <w:tcPr>
            <w:tcW w:w="905" w:type="dxa"/>
            <w:tcBorders>
              <w:top w:val="nil"/>
              <w:left w:val="nil"/>
              <w:bottom w:val="single" w:sz="4" w:space="0" w:color="auto"/>
              <w:right w:val="single" w:sz="4" w:space="0" w:color="auto"/>
            </w:tcBorders>
            <w:shd w:val="clear" w:color="auto" w:fill="auto"/>
            <w:noWrap/>
            <w:vAlign w:val="bottom"/>
            <w:hideMark/>
          </w:tcPr>
          <w:p w14:paraId="1904C292"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11.9</w:t>
            </w:r>
          </w:p>
        </w:tc>
        <w:tc>
          <w:tcPr>
            <w:tcW w:w="875" w:type="dxa"/>
            <w:tcBorders>
              <w:top w:val="nil"/>
              <w:left w:val="nil"/>
              <w:bottom w:val="single" w:sz="4" w:space="0" w:color="auto"/>
              <w:right w:val="single" w:sz="4" w:space="0" w:color="auto"/>
            </w:tcBorders>
            <w:shd w:val="clear" w:color="auto" w:fill="auto"/>
            <w:noWrap/>
            <w:vAlign w:val="bottom"/>
            <w:hideMark/>
          </w:tcPr>
          <w:p w14:paraId="66A92A3C"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44.7</w:t>
            </w:r>
          </w:p>
        </w:tc>
      </w:tr>
      <w:tr w:rsidR="005A5C7F" w:rsidRPr="005A5C7F" w14:paraId="1DC26485"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A897210"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10 196 313</w:t>
            </w:r>
          </w:p>
        </w:tc>
        <w:tc>
          <w:tcPr>
            <w:tcW w:w="820" w:type="dxa"/>
            <w:tcBorders>
              <w:top w:val="nil"/>
              <w:left w:val="nil"/>
              <w:bottom w:val="single" w:sz="4" w:space="0" w:color="auto"/>
              <w:right w:val="single" w:sz="4" w:space="0" w:color="auto"/>
            </w:tcBorders>
            <w:shd w:val="clear" w:color="auto" w:fill="auto"/>
            <w:noWrap/>
            <w:vAlign w:val="bottom"/>
            <w:hideMark/>
          </w:tcPr>
          <w:p w14:paraId="55E98F34"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189.7</w:t>
            </w:r>
          </w:p>
        </w:tc>
        <w:tc>
          <w:tcPr>
            <w:tcW w:w="980" w:type="dxa"/>
            <w:tcBorders>
              <w:top w:val="nil"/>
              <w:left w:val="nil"/>
              <w:bottom w:val="single" w:sz="4" w:space="0" w:color="auto"/>
              <w:right w:val="single" w:sz="4" w:space="0" w:color="auto"/>
            </w:tcBorders>
            <w:shd w:val="clear" w:color="auto" w:fill="auto"/>
            <w:noWrap/>
            <w:vAlign w:val="bottom"/>
            <w:hideMark/>
          </w:tcPr>
          <w:p w14:paraId="7C27A1FB"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33334.0</w:t>
            </w:r>
          </w:p>
        </w:tc>
        <w:tc>
          <w:tcPr>
            <w:tcW w:w="866" w:type="dxa"/>
            <w:tcBorders>
              <w:top w:val="nil"/>
              <w:left w:val="nil"/>
              <w:bottom w:val="single" w:sz="4" w:space="0" w:color="auto"/>
              <w:right w:val="single" w:sz="4" w:space="0" w:color="auto"/>
            </w:tcBorders>
            <w:shd w:val="clear" w:color="auto" w:fill="auto"/>
            <w:noWrap/>
            <w:vAlign w:val="bottom"/>
            <w:hideMark/>
          </w:tcPr>
          <w:p w14:paraId="177E24E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815.9</w:t>
            </w:r>
          </w:p>
        </w:tc>
        <w:tc>
          <w:tcPr>
            <w:tcW w:w="1205" w:type="dxa"/>
            <w:tcBorders>
              <w:top w:val="nil"/>
              <w:left w:val="nil"/>
              <w:bottom w:val="single" w:sz="4" w:space="0" w:color="auto"/>
              <w:right w:val="single" w:sz="4" w:space="0" w:color="auto"/>
            </w:tcBorders>
            <w:shd w:val="clear" w:color="auto" w:fill="auto"/>
            <w:noWrap/>
            <w:vAlign w:val="bottom"/>
            <w:hideMark/>
          </w:tcPr>
          <w:p w14:paraId="5D59879B"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1738.9</w:t>
            </w:r>
          </w:p>
        </w:tc>
        <w:tc>
          <w:tcPr>
            <w:tcW w:w="1176" w:type="dxa"/>
            <w:tcBorders>
              <w:top w:val="nil"/>
              <w:left w:val="nil"/>
              <w:bottom w:val="single" w:sz="4" w:space="0" w:color="auto"/>
              <w:right w:val="single" w:sz="4" w:space="0" w:color="auto"/>
            </w:tcBorders>
            <w:shd w:val="clear" w:color="auto" w:fill="auto"/>
            <w:noWrap/>
            <w:vAlign w:val="bottom"/>
            <w:hideMark/>
          </w:tcPr>
          <w:p w14:paraId="4EB4242B"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6387.1</w:t>
            </w:r>
          </w:p>
        </w:tc>
        <w:tc>
          <w:tcPr>
            <w:tcW w:w="1176" w:type="dxa"/>
            <w:tcBorders>
              <w:top w:val="nil"/>
              <w:left w:val="nil"/>
              <w:bottom w:val="single" w:sz="4" w:space="0" w:color="auto"/>
              <w:right w:val="single" w:sz="4" w:space="0" w:color="auto"/>
            </w:tcBorders>
            <w:shd w:val="clear" w:color="auto" w:fill="auto"/>
            <w:noWrap/>
            <w:vAlign w:val="bottom"/>
            <w:hideMark/>
          </w:tcPr>
          <w:p w14:paraId="6FDC5DCF"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8126.0</w:t>
            </w:r>
          </w:p>
        </w:tc>
        <w:tc>
          <w:tcPr>
            <w:tcW w:w="905" w:type="dxa"/>
            <w:tcBorders>
              <w:top w:val="nil"/>
              <w:left w:val="nil"/>
              <w:bottom w:val="single" w:sz="4" w:space="0" w:color="auto"/>
              <w:right w:val="single" w:sz="4" w:space="0" w:color="auto"/>
            </w:tcBorders>
            <w:shd w:val="clear" w:color="auto" w:fill="auto"/>
            <w:noWrap/>
            <w:vAlign w:val="bottom"/>
            <w:hideMark/>
          </w:tcPr>
          <w:p w14:paraId="7407C662"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24.4</w:t>
            </w:r>
          </w:p>
        </w:tc>
        <w:tc>
          <w:tcPr>
            <w:tcW w:w="875" w:type="dxa"/>
            <w:tcBorders>
              <w:top w:val="nil"/>
              <w:left w:val="nil"/>
              <w:bottom w:val="single" w:sz="4" w:space="0" w:color="auto"/>
              <w:right w:val="single" w:sz="4" w:space="0" w:color="auto"/>
            </w:tcBorders>
            <w:shd w:val="clear" w:color="auto" w:fill="auto"/>
            <w:noWrap/>
            <w:vAlign w:val="bottom"/>
            <w:hideMark/>
          </w:tcPr>
          <w:p w14:paraId="695284ED"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99.6</w:t>
            </w:r>
          </w:p>
        </w:tc>
      </w:tr>
      <w:tr w:rsidR="005A5C7F" w:rsidRPr="005A5C7F" w14:paraId="355BEFCC"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59715C9"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10 214 212</w:t>
            </w:r>
          </w:p>
        </w:tc>
        <w:tc>
          <w:tcPr>
            <w:tcW w:w="820" w:type="dxa"/>
            <w:tcBorders>
              <w:top w:val="nil"/>
              <w:left w:val="nil"/>
              <w:bottom w:val="single" w:sz="4" w:space="0" w:color="auto"/>
              <w:right w:val="single" w:sz="4" w:space="0" w:color="auto"/>
            </w:tcBorders>
            <w:shd w:val="clear" w:color="auto" w:fill="auto"/>
            <w:noWrap/>
            <w:vAlign w:val="bottom"/>
            <w:hideMark/>
          </w:tcPr>
          <w:p w14:paraId="502BA732"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37.8</w:t>
            </w:r>
          </w:p>
        </w:tc>
        <w:tc>
          <w:tcPr>
            <w:tcW w:w="980" w:type="dxa"/>
            <w:tcBorders>
              <w:top w:val="nil"/>
              <w:left w:val="nil"/>
              <w:bottom w:val="single" w:sz="4" w:space="0" w:color="auto"/>
              <w:right w:val="single" w:sz="4" w:space="0" w:color="auto"/>
            </w:tcBorders>
            <w:shd w:val="clear" w:color="auto" w:fill="auto"/>
            <w:noWrap/>
            <w:vAlign w:val="bottom"/>
            <w:hideMark/>
          </w:tcPr>
          <w:p w14:paraId="35BA079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4690.5</w:t>
            </w:r>
          </w:p>
        </w:tc>
        <w:tc>
          <w:tcPr>
            <w:tcW w:w="866" w:type="dxa"/>
            <w:tcBorders>
              <w:top w:val="nil"/>
              <w:left w:val="nil"/>
              <w:bottom w:val="single" w:sz="4" w:space="0" w:color="auto"/>
              <w:right w:val="single" w:sz="4" w:space="0" w:color="auto"/>
            </w:tcBorders>
            <w:shd w:val="clear" w:color="auto" w:fill="auto"/>
            <w:noWrap/>
            <w:vAlign w:val="bottom"/>
            <w:hideMark/>
          </w:tcPr>
          <w:p w14:paraId="3CC16726"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125.9</w:t>
            </w:r>
          </w:p>
        </w:tc>
        <w:tc>
          <w:tcPr>
            <w:tcW w:w="1205" w:type="dxa"/>
            <w:tcBorders>
              <w:top w:val="nil"/>
              <w:left w:val="nil"/>
              <w:bottom w:val="single" w:sz="4" w:space="0" w:color="auto"/>
              <w:right w:val="single" w:sz="4" w:space="0" w:color="auto"/>
            </w:tcBorders>
            <w:shd w:val="clear" w:color="auto" w:fill="auto"/>
            <w:noWrap/>
            <w:vAlign w:val="bottom"/>
            <w:hideMark/>
          </w:tcPr>
          <w:p w14:paraId="629EE0FD"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199.1</w:t>
            </w:r>
          </w:p>
        </w:tc>
        <w:tc>
          <w:tcPr>
            <w:tcW w:w="1176" w:type="dxa"/>
            <w:tcBorders>
              <w:top w:val="nil"/>
              <w:left w:val="nil"/>
              <w:bottom w:val="single" w:sz="4" w:space="0" w:color="auto"/>
              <w:right w:val="single" w:sz="4" w:space="0" w:color="auto"/>
            </w:tcBorders>
            <w:shd w:val="clear" w:color="auto" w:fill="auto"/>
            <w:noWrap/>
            <w:vAlign w:val="bottom"/>
            <w:hideMark/>
          </w:tcPr>
          <w:p w14:paraId="042A2EFE"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2457.1</w:t>
            </w:r>
          </w:p>
        </w:tc>
        <w:tc>
          <w:tcPr>
            <w:tcW w:w="1176" w:type="dxa"/>
            <w:tcBorders>
              <w:top w:val="nil"/>
              <w:left w:val="nil"/>
              <w:bottom w:val="single" w:sz="4" w:space="0" w:color="auto"/>
              <w:right w:val="single" w:sz="4" w:space="0" w:color="auto"/>
            </w:tcBorders>
            <w:shd w:val="clear" w:color="auto" w:fill="auto"/>
            <w:noWrap/>
            <w:vAlign w:val="bottom"/>
            <w:hideMark/>
          </w:tcPr>
          <w:p w14:paraId="61597B05"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2656.2</w:t>
            </w:r>
          </w:p>
        </w:tc>
        <w:tc>
          <w:tcPr>
            <w:tcW w:w="905" w:type="dxa"/>
            <w:tcBorders>
              <w:top w:val="nil"/>
              <w:left w:val="nil"/>
              <w:bottom w:val="single" w:sz="4" w:space="0" w:color="auto"/>
              <w:right w:val="single" w:sz="4" w:space="0" w:color="auto"/>
            </w:tcBorders>
            <w:shd w:val="clear" w:color="auto" w:fill="auto"/>
            <w:noWrap/>
            <w:vAlign w:val="bottom"/>
            <w:hideMark/>
          </w:tcPr>
          <w:p w14:paraId="40D16A39"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56.6</w:t>
            </w:r>
          </w:p>
        </w:tc>
        <w:tc>
          <w:tcPr>
            <w:tcW w:w="875" w:type="dxa"/>
            <w:tcBorders>
              <w:top w:val="nil"/>
              <w:left w:val="nil"/>
              <w:bottom w:val="single" w:sz="4" w:space="0" w:color="auto"/>
              <w:right w:val="single" w:sz="4" w:space="0" w:color="auto"/>
            </w:tcBorders>
            <w:shd w:val="clear" w:color="auto" w:fill="auto"/>
            <w:noWrap/>
            <w:vAlign w:val="bottom"/>
            <w:hideMark/>
          </w:tcPr>
          <w:p w14:paraId="3CE4ECC4"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211.0</w:t>
            </w:r>
          </w:p>
        </w:tc>
      </w:tr>
      <w:tr w:rsidR="005A5C7F" w:rsidRPr="005A5C7F" w14:paraId="7F142331"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30B41B9"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10 215 212</w:t>
            </w:r>
          </w:p>
        </w:tc>
        <w:tc>
          <w:tcPr>
            <w:tcW w:w="820" w:type="dxa"/>
            <w:tcBorders>
              <w:top w:val="nil"/>
              <w:left w:val="nil"/>
              <w:bottom w:val="single" w:sz="4" w:space="0" w:color="auto"/>
              <w:right w:val="single" w:sz="4" w:space="0" w:color="auto"/>
            </w:tcBorders>
            <w:shd w:val="clear" w:color="auto" w:fill="auto"/>
            <w:noWrap/>
            <w:vAlign w:val="bottom"/>
            <w:hideMark/>
          </w:tcPr>
          <w:p w14:paraId="01E51D2B"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616.2</w:t>
            </w:r>
          </w:p>
        </w:tc>
        <w:tc>
          <w:tcPr>
            <w:tcW w:w="980" w:type="dxa"/>
            <w:tcBorders>
              <w:top w:val="nil"/>
              <w:left w:val="nil"/>
              <w:bottom w:val="single" w:sz="4" w:space="0" w:color="auto"/>
              <w:right w:val="single" w:sz="4" w:space="0" w:color="auto"/>
            </w:tcBorders>
            <w:shd w:val="clear" w:color="auto" w:fill="auto"/>
            <w:noWrap/>
            <w:vAlign w:val="bottom"/>
            <w:hideMark/>
          </w:tcPr>
          <w:p w14:paraId="4D9CAE9F"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82475.8</w:t>
            </w:r>
          </w:p>
        </w:tc>
        <w:tc>
          <w:tcPr>
            <w:tcW w:w="866" w:type="dxa"/>
            <w:tcBorders>
              <w:top w:val="nil"/>
              <w:left w:val="nil"/>
              <w:bottom w:val="single" w:sz="4" w:space="0" w:color="auto"/>
              <w:right w:val="single" w:sz="4" w:space="0" w:color="auto"/>
            </w:tcBorders>
            <w:shd w:val="clear" w:color="auto" w:fill="auto"/>
            <w:noWrap/>
            <w:vAlign w:val="bottom"/>
            <w:hideMark/>
          </w:tcPr>
          <w:p w14:paraId="0EE3E5DB"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2352.4</w:t>
            </w:r>
          </w:p>
        </w:tc>
        <w:tc>
          <w:tcPr>
            <w:tcW w:w="1205" w:type="dxa"/>
            <w:tcBorders>
              <w:top w:val="nil"/>
              <w:left w:val="nil"/>
              <w:bottom w:val="single" w:sz="4" w:space="0" w:color="auto"/>
              <w:right w:val="single" w:sz="4" w:space="0" w:color="auto"/>
            </w:tcBorders>
            <w:shd w:val="clear" w:color="auto" w:fill="auto"/>
            <w:noWrap/>
            <w:vAlign w:val="bottom"/>
            <w:hideMark/>
          </w:tcPr>
          <w:p w14:paraId="57F5AFBD"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6473.4</w:t>
            </w:r>
          </w:p>
        </w:tc>
        <w:tc>
          <w:tcPr>
            <w:tcW w:w="1176" w:type="dxa"/>
            <w:tcBorders>
              <w:top w:val="nil"/>
              <w:left w:val="nil"/>
              <w:bottom w:val="single" w:sz="4" w:space="0" w:color="auto"/>
              <w:right w:val="single" w:sz="4" w:space="0" w:color="auto"/>
            </w:tcBorders>
            <w:shd w:val="clear" w:color="auto" w:fill="auto"/>
            <w:noWrap/>
            <w:vAlign w:val="bottom"/>
            <w:hideMark/>
          </w:tcPr>
          <w:p w14:paraId="0763D3CF"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12926.4</w:t>
            </w:r>
          </w:p>
        </w:tc>
        <w:tc>
          <w:tcPr>
            <w:tcW w:w="1176" w:type="dxa"/>
            <w:tcBorders>
              <w:top w:val="nil"/>
              <w:left w:val="nil"/>
              <w:bottom w:val="single" w:sz="4" w:space="0" w:color="auto"/>
              <w:right w:val="single" w:sz="4" w:space="0" w:color="auto"/>
            </w:tcBorders>
            <w:shd w:val="clear" w:color="auto" w:fill="auto"/>
            <w:noWrap/>
            <w:vAlign w:val="bottom"/>
            <w:hideMark/>
          </w:tcPr>
          <w:p w14:paraId="1BC1602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19399.8</w:t>
            </w:r>
          </w:p>
        </w:tc>
        <w:tc>
          <w:tcPr>
            <w:tcW w:w="905" w:type="dxa"/>
            <w:tcBorders>
              <w:top w:val="nil"/>
              <w:left w:val="nil"/>
              <w:bottom w:val="single" w:sz="4" w:space="0" w:color="auto"/>
              <w:right w:val="single" w:sz="4" w:space="0" w:color="auto"/>
            </w:tcBorders>
            <w:shd w:val="clear" w:color="auto" w:fill="auto"/>
            <w:noWrap/>
            <w:vAlign w:val="bottom"/>
            <w:hideMark/>
          </w:tcPr>
          <w:p w14:paraId="649180BE"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23.5</w:t>
            </w:r>
          </w:p>
        </w:tc>
        <w:tc>
          <w:tcPr>
            <w:tcW w:w="875" w:type="dxa"/>
            <w:tcBorders>
              <w:top w:val="nil"/>
              <w:left w:val="nil"/>
              <w:bottom w:val="single" w:sz="4" w:space="0" w:color="auto"/>
              <w:right w:val="single" w:sz="4" w:space="0" w:color="auto"/>
            </w:tcBorders>
            <w:shd w:val="clear" w:color="auto" w:fill="auto"/>
            <w:noWrap/>
            <w:vAlign w:val="bottom"/>
            <w:hideMark/>
          </w:tcPr>
          <w:p w14:paraId="3D04E00D"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82.5</w:t>
            </w:r>
          </w:p>
        </w:tc>
      </w:tr>
      <w:tr w:rsidR="005A5C7F" w:rsidRPr="005A5C7F" w14:paraId="4466F4D6"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2971226"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10 287 313</w:t>
            </w:r>
          </w:p>
        </w:tc>
        <w:tc>
          <w:tcPr>
            <w:tcW w:w="820" w:type="dxa"/>
            <w:tcBorders>
              <w:top w:val="nil"/>
              <w:left w:val="nil"/>
              <w:bottom w:val="single" w:sz="4" w:space="0" w:color="auto"/>
              <w:right w:val="single" w:sz="4" w:space="0" w:color="auto"/>
            </w:tcBorders>
            <w:shd w:val="clear" w:color="auto" w:fill="auto"/>
            <w:noWrap/>
            <w:vAlign w:val="bottom"/>
            <w:hideMark/>
          </w:tcPr>
          <w:p w14:paraId="38A025AE"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0.6</w:t>
            </w:r>
          </w:p>
        </w:tc>
        <w:tc>
          <w:tcPr>
            <w:tcW w:w="980" w:type="dxa"/>
            <w:tcBorders>
              <w:top w:val="nil"/>
              <w:left w:val="nil"/>
              <w:bottom w:val="single" w:sz="4" w:space="0" w:color="auto"/>
              <w:right w:val="single" w:sz="4" w:space="0" w:color="auto"/>
            </w:tcBorders>
            <w:shd w:val="clear" w:color="auto" w:fill="auto"/>
            <w:noWrap/>
            <w:vAlign w:val="bottom"/>
            <w:hideMark/>
          </w:tcPr>
          <w:p w14:paraId="72D250EF"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176.4</w:t>
            </w:r>
          </w:p>
        </w:tc>
        <w:tc>
          <w:tcPr>
            <w:tcW w:w="866" w:type="dxa"/>
            <w:tcBorders>
              <w:top w:val="nil"/>
              <w:left w:val="nil"/>
              <w:bottom w:val="single" w:sz="4" w:space="0" w:color="auto"/>
              <w:right w:val="single" w:sz="4" w:space="0" w:color="auto"/>
            </w:tcBorders>
            <w:shd w:val="clear" w:color="auto" w:fill="auto"/>
            <w:noWrap/>
            <w:vAlign w:val="bottom"/>
            <w:hideMark/>
          </w:tcPr>
          <w:p w14:paraId="0977E108"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4.1</w:t>
            </w:r>
          </w:p>
        </w:tc>
        <w:tc>
          <w:tcPr>
            <w:tcW w:w="1205" w:type="dxa"/>
            <w:tcBorders>
              <w:top w:val="nil"/>
              <w:left w:val="nil"/>
              <w:bottom w:val="single" w:sz="4" w:space="0" w:color="auto"/>
              <w:right w:val="single" w:sz="4" w:space="0" w:color="auto"/>
            </w:tcBorders>
            <w:shd w:val="clear" w:color="auto" w:fill="auto"/>
            <w:noWrap/>
            <w:vAlign w:val="bottom"/>
            <w:hideMark/>
          </w:tcPr>
          <w:p w14:paraId="57009B4A"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21.1</w:t>
            </w:r>
          </w:p>
        </w:tc>
        <w:tc>
          <w:tcPr>
            <w:tcW w:w="1176" w:type="dxa"/>
            <w:tcBorders>
              <w:top w:val="nil"/>
              <w:left w:val="nil"/>
              <w:bottom w:val="single" w:sz="4" w:space="0" w:color="auto"/>
              <w:right w:val="single" w:sz="4" w:space="0" w:color="auto"/>
            </w:tcBorders>
            <w:shd w:val="clear" w:color="auto" w:fill="auto"/>
            <w:noWrap/>
            <w:vAlign w:val="bottom"/>
            <w:hideMark/>
          </w:tcPr>
          <w:p w14:paraId="4D52463D"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176" w:type="dxa"/>
            <w:tcBorders>
              <w:top w:val="nil"/>
              <w:left w:val="nil"/>
              <w:bottom w:val="single" w:sz="4" w:space="0" w:color="auto"/>
              <w:right w:val="single" w:sz="4" w:space="0" w:color="auto"/>
            </w:tcBorders>
            <w:shd w:val="clear" w:color="auto" w:fill="auto"/>
            <w:noWrap/>
            <w:vAlign w:val="bottom"/>
            <w:hideMark/>
          </w:tcPr>
          <w:p w14:paraId="685D82A0"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21.1</w:t>
            </w:r>
          </w:p>
        </w:tc>
        <w:tc>
          <w:tcPr>
            <w:tcW w:w="905" w:type="dxa"/>
            <w:tcBorders>
              <w:top w:val="nil"/>
              <w:left w:val="nil"/>
              <w:bottom w:val="single" w:sz="4" w:space="0" w:color="auto"/>
              <w:right w:val="single" w:sz="4" w:space="0" w:color="auto"/>
            </w:tcBorders>
            <w:shd w:val="clear" w:color="auto" w:fill="auto"/>
            <w:noWrap/>
            <w:vAlign w:val="bottom"/>
            <w:hideMark/>
          </w:tcPr>
          <w:p w14:paraId="6669269D"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11.9</w:t>
            </w:r>
          </w:p>
        </w:tc>
        <w:tc>
          <w:tcPr>
            <w:tcW w:w="875" w:type="dxa"/>
            <w:tcBorders>
              <w:top w:val="nil"/>
              <w:left w:val="nil"/>
              <w:bottom w:val="single" w:sz="4" w:space="0" w:color="auto"/>
              <w:right w:val="single" w:sz="4" w:space="0" w:color="auto"/>
            </w:tcBorders>
            <w:shd w:val="clear" w:color="auto" w:fill="auto"/>
            <w:noWrap/>
            <w:vAlign w:val="bottom"/>
            <w:hideMark/>
          </w:tcPr>
          <w:p w14:paraId="6AFB43DA"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52.0</w:t>
            </w:r>
          </w:p>
        </w:tc>
      </w:tr>
      <w:tr w:rsidR="005A5C7F" w:rsidRPr="005A5C7F" w14:paraId="1923C384"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CCB8C49"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10 307 313</w:t>
            </w:r>
          </w:p>
        </w:tc>
        <w:tc>
          <w:tcPr>
            <w:tcW w:w="820" w:type="dxa"/>
            <w:tcBorders>
              <w:top w:val="nil"/>
              <w:left w:val="nil"/>
              <w:bottom w:val="single" w:sz="4" w:space="0" w:color="auto"/>
              <w:right w:val="single" w:sz="4" w:space="0" w:color="auto"/>
            </w:tcBorders>
            <w:shd w:val="clear" w:color="auto" w:fill="auto"/>
            <w:noWrap/>
            <w:vAlign w:val="bottom"/>
            <w:hideMark/>
          </w:tcPr>
          <w:p w14:paraId="67D19E7D"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238.9</w:t>
            </w:r>
          </w:p>
        </w:tc>
        <w:tc>
          <w:tcPr>
            <w:tcW w:w="980" w:type="dxa"/>
            <w:tcBorders>
              <w:top w:val="nil"/>
              <w:left w:val="nil"/>
              <w:bottom w:val="single" w:sz="4" w:space="0" w:color="auto"/>
              <w:right w:val="single" w:sz="4" w:space="0" w:color="auto"/>
            </w:tcBorders>
            <w:shd w:val="clear" w:color="auto" w:fill="auto"/>
            <w:noWrap/>
            <w:vAlign w:val="bottom"/>
            <w:hideMark/>
          </w:tcPr>
          <w:p w14:paraId="6FBA16AC"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33025.4</w:t>
            </w:r>
          </w:p>
        </w:tc>
        <w:tc>
          <w:tcPr>
            <w:tcW w:w="866" w:type="dxa"/>
            <w:tcBorders>
              <w:top w:val="nil"/>
              <w:left w:val="nil"/>
              <w:bottom w:val="single" w:sz="4" w:space="0" w:color="auto"/>
              <w:right w:val="single" w:sz="4" w:space="0" w:color="auto"/>
            </w:tcBorders>
            <w:shd w:val="clear" w:color="auto" w:fill="auto"/>
            <w:noWrap/>
            <w:vAlign w:val="bottom"/>
            <w:hideMark/>
          </w:tcPr>
          <w:p w14:paraId="5104A896"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931.4</w:t>
            </w:r>
          </w:p>
        </w:tc>
        <w:tc>
          <w:tcPr>
            <w:tcW w:w="1205" w:type="dxa"/>
            <w:tcBorders>
              <w:top w:val="nil"/>
              <w:left w:val="nil"/>
              <w:bottom w:val="single" w:sz="4" w:space="0" w:color="auto"/>
              <w:right w:val="single" w:sz="4" w:space="0" w:color="auto"/>
            </w:tcBorders>
            <w:shd w:val="clear" w:color="auto" w:fill="auto"/>
            <w:noWrap/>
            <w:vAlign w:val="bottom"/>
            <w:hideMark/>
          </w:tcPr>
          <w:p w14:paraId="3AC4761B"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1640.1</w:t>
            </w:r>
          </w:p>
        </w:tc>
        <w:tc>
          <w:tcPr>
            <w:tcW w:w="1176" w:type="dxa"/>
            <w:tcBorders>
              <w:top w:val="nil"/>
              <w:left w:val="nil"/>
              <w:bottom w:val="single" w:sz="4" w:space="0" w:color="auto"/>
              <w:right w:val="single" w:sz="4" w:space="0" w:color="auto"/>
            </w:tcBorders>
            <w:shd w:val="clear" w:color="auto" w:fill="auto"/>
            <w:noWrap/>
            <w:vAlign w:val="bottom"/>
            <w:hideMark/>
          </w:tcPr>
          <w:p w14:paraId="1DF3CE1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7481.8</w:t>
            </w:r>
          </w:p>
        </w:tc>
        <w:tc>
          <w:tcPr>
            <w:tcW w:w="1176" w:type="dxa"/>
            <w:tcBorders>
              <w:top w:val="nil"/>
              <w:left w:val="nil"/>
              <w:bottom w:val="single" w:sz="4" w:space="0" w:color="auto"/>
              <w:right w:val="single" w:sz="4" w:space="0" w:color="auto"/>
            </w:tcBorders>
            <w:shd w:val="clear" w:color="auto" w:fill="auto"/>
            <w:noWrap/>
            <w:vAlign w:val="bottom"/>
            <w:hideMark/>
          </w:tcPr>
          <w:p w14:paraId="2D351700"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9121.9</w:t>
            </w:r>
          </w:p>
        </w:tc>
        <w:tc>
          <w:tcPr>
            <w:tcW w:w="905" w:type="dxa"/>
            <w:tcBorders>
              <w:top w:val="nil"/>
              <w:left w:val="nil"/>
              <w:bottom w:val="single" w:sz="4" w:space="0" w:color="auto"/>
              <w:right w:val="single" w:sz="4" w:space="0" w:color="auto"/>
            </w:tcBorders>
            <w:shd w:val="clear" w:color="auto" w:fill="auto"/>
            <w:noWrap/>
            <w:vAlign w:val="bottom"/>
            <w:hideMark/>
          </w:tcPr>
          <w:p w14:paraId="68C0370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27.6</w:t>
            </w:r>
          </w:p>
        </w:tc>
        <w:tc>
          <w:tcPr>
            <w:tcW w:w="875" w:type="dxa"/>
            <w:tcBorders>
              <w:top w:val="nil"/>
              <w:left w:val="nil"/>
              <w:bottom w:val="single" w:sz="4" w:space="0" w:color="auto"/>
              <w:right w:val="single" w:sz="4" w:space="0" w:color="auto"/>
            </w:tcBorders>
            <w:shd w:val="clear" w:color="auto" w:fill="auto"/>
            <w:noWrap/>
            <w:vAlign w:val="bottom"/>
            <w:hideMark/>
          </w:tcPr>
          <w:p w14:paraId="310B4A07"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97.9</w:t>
            </w:r>
          </w:p>
        </w:tc>
      </w:tr>
      <w:tr w:rsidR="005A5C7F" w:rsidRPr="005A5C7F" w14:paraId="37ABE7A2"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C1051AF"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10 325 313</w:t>
            </w:r>
          </w:p>
        </w:tc>
        <w:tc>
          <w:tcPr>
            <w:tcW w:w="820" w:type="dxa"/>
            <w:tcBorders>
              <w:top w:val="nil"/>
              <w:left w:val="nil"/>
              <w:bottom w:val="single" w:sz="4" w:space="0" w:color="auto"/>
              <w:right w:val="single" w:sz="4" w:space="0" w:color="auto"/>
            </w:tcBorders>
            <w:shd w:val="clear" w:color="auto" w:fill="auto"/>
            <w:noWrap/>
            <w:vAlign w:val="bottom"/>
            <w:hideMark/>
          </w:tcPr>
          <w:p w14:paraId="691A58ED"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5.4</w:t>
            </w:r>
          </w:p>
        </w:tc>
        <w:tc>
          <w:tcPr>
            <w:tcW w:w="980" w:type="dxa"/>
            <w:tcBorders>
              <w:top w:val="nil"/>
              <w:left w:val="nil"/>
              <w:bottom w:val="single" w:sz="4" w:space="0" w:color="auto"/>
              <w:right w:val="single" w:sz="4" w:space="0" w:color="auto"/>
            </w:tcBorders>
            <w:shd w:val="clear" w:color="auto" w:fill="auto"/>
            <w:noWrap/>
            <w:vAlign w:val="bottom"/>
            <w:hideMark/>
          </w:tcPr>
          <w:p w14:paraId="32D25856"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532.6</w:t>
            </w:r>
          </w:p>
        </w:tc>
        <w:tc>
          <w:tcPr>
            <w:tcW w:w="866" w:type="dxa"/>
            <w:tcBorders>
              <w:top w:val="nil"/>
              <w:left w:val="nil"/>
              <w:bottom w:val="single" w:sz="4" w:space="0" w:color="auto"/>
              <w:right w:val="single" w:sz="4" w:space="0" w:color="auto"/>
            </w:tcBorders>
            <w:shd w:val="clear" w:color="auto" w:fill="auto"/>
            <w:noWrap/>
            <w:vAlign w:val="bottom"/>
            <w:hideMark/>
          </w:tcPr>
          <w:p w14:paraId="4A93A5B8"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27.8</w:t>
            </w:r>
          </w:p>
        </w:tc>
        <w:tc>
          <w:tcPr>
            <w:tcW w:w="1205" w:type="dxa"/>
            <w:tcBorders>
              <w:top w:val="nil"/>
              <w:left w:val="nil"/>
              <w:bottom w:val="single" w:sz="4" w:space="0" w:color="auto"/>
              <w:right w:val="single" w:sz="4" w:space="0" w:color="auto"/>
            </w:tcBorders>
            <w:shd w:val="clear" w:color="auto" w:fill="auto"/>
            <w:noWrap/>
            <w:vAlign w:val="bottom"/>
            <w:hideMark/>
          </w:tcPr>
          <w:p w14:paraId="1D4972D1"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176" w:type="dxa"/>
            <w:tcBorders>
              <w:top w:val="nil"/>
              <w:left w:val="nil"/>
              <w:bottom w:val="single" w:sz="4" w:space="0" w:color="auto"/>
              <w:right w:val="single" w:sz="4" w:space="0" w:color="auto"/>
            </w:tcBorders>
            <w:shd w:val="clear" w:color="auto" w:fill="auto"/>
            <w:noWrap/>
            <w:vAlign w:val="bottom"/>
            <w:hideMark/>
          </w:tcPr>
          <w:p w14:paraId="25C66FC7"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602.1</w:t>
            </w:r>
          </w:p>
        </w:tc>
        <w:tc>
          <w:tcPr>
            <w:tcW w:w="1176" w:type="dxa"/>
            <w:tcBorders>
              <w:top w:val="nil"/>
              <w:left w:val="nil"/>
              <w:bottom w:val="single" w:sz="4" w:space="0" w:color="auto"/>
              <w:right w:val="single" w:sz="4" w:space="0" w:color="auto"/>
            </w:tcBorders>
            <w:shd w:val="clear" w:color="auto" w:fill="auto"/>
            <w:noWrap/>
            <w:vAlign w:val="bottom"/>
            <w:hideMark/>
          </w:tcPr>
          <w:p w14:paraId="48BAF37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602.1</w:t>
            </w:r>
          </w:p>
        </w:tc>
        <w:tc>
          <w:tcPr>
            <w:tcW w:w="905" w:type="dxa"/>
            <w:tcBorders>
              <w:top w:val="nil"/>
              <w:left w:val="nil"/>
              <w:bottom w:val="single" w:sz="4" w:space="0" w:color="auto"/>
              <w:right w:val="single" w:sz="4" w:space="0" w:color="auto"/>
            </w:tcBorders>
            <w:shd w:val="clear" w:color="auto" w:fill="auto"/>
            <w:noWrap/>
            <w:vAlign w:val="bottom"/>
            <w:hideMark/>
          </w:tcPr>
          <w:p w14:paraId="471A213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113.0</w:t>
            </w:r>
          </w:p>
        </w:tc>
        <w:tc>
          <w:tcPr>
            <w:tcW w:w="875" w:type="dxa"/>
            <w:tcBorders>
              <w:top w:val="nil"/>
              <w:left w:val="nil"/>
              <w:bottom w:val="single" w:sz="4" w:space="0" w:color="auto"/>
              <w:right w:val="single" w:sz="4" w:space="0" w:color="auto"/>
            </w:tcBorders>
            <w:shd w:val="clear" w:color="auto" w:fill="auto"/>
            <w:noWrap/>
            <w:vAlign w:val="bottom"/>
            <w:hideMark/>
          </w:tcPr>
          <w:p w14:paraId="507871A0"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216.3</w:t>
            </w:r>
          </w:p>
        </w:tc>
      </w:tr>
      <w:tr w:rsidR="005A5C7F" w:rsidRPr="005A5C7F" w14:paraId="1B90070D"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8E209E4"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10 351 421</w:t>
            </w:r>
          </w:p>
        </w:tc>
        <w:tc>
          <w:tcPr>
            <w:tcW w:w="820" w:type="dxa"/>
            <w:tcBorders>
              <w:top w:val="nil"/>
              <w:left w:val="nil"/>
              <w:bottom w:val="single" w:sz="4" w:space="0" w:color="auto"/>
              <w:right w:val="single" w:sz="4" w:space="0" w:color="auto"/>
            </w:tcBorders>
            <w:shd w:val="clear" w:color="auto" w:fill="auto"/>
            <w:noWrap/>
            <w:vAlign w:val="bottom"/>
            <w:hideMark/>
          </w:tcPr>
          <w:p w14:paraId="72A25A1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0.7</w:t>
            </w:r>
          </w:p>
        </w:tc>
        <w:tc>
          <w:tcPr>
            <w:tcW w:w="980" w:type="dxa"/>
            <w:tcBorders>
              <w:top w:val="nil"/>
              <w:left w:val="nil"/>
              <w:bottom w:val="single" w:sz="4" w:space="0" w:color="auto"/>
              <w:right w:val="single" w:sz="4" w:space="0" w:color="auto"/>
            </w:tcBorders>
            <w:shd w:val="clear" w:color="auto" w:fill="auto"/>
            <w:noWrap/>
            <w:vAlign w:val="bottom"/>
            <w:hideMark/>
          </w:tcPr>
          <w:p w14:paraId="59667A78"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183.5</w:t>
            </w:r>
          </w:p>
        </w:tc>
        <w:tc>
          <w:tcPr>
            <w:tcW w:w="866" w:type="dxa"/>
            <w:tcBorders>
              <w:top w:val="nil"/>
              <w:left w:val="nil"/>
              <w:bottom w:val="single" w:sz="4" w:space="0" w:color="auto"/>
              <w:right w:val="single" w:sz="4" w:space="0" w:color="auto"/>
            </w:tcBorders>
            <w:shd w:val="clear" w:color="auto" w:fill="auto"/>
            <w:noWrap/>
            <w:vAlign w:val="bottom"/>
            <w:hideMark/>
          </w:tcPr>
          <w:p w14:paraId="4B753944"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3.4</w:t>
            </w:r>
          </w:p>
        </w:tc>
        <w:tc>
          <w:tcPr>
            <w:tcW w:w="1205" w:type="dxa"/>
            <w:tcBorders>
              <w:top w:val="nil"/>
              <w:left w:val="nil"/>
              <w:bottom w:val="single" w:sz="4" w:space="0" w:color="auto"/>
              <w:right w:val="single" w:sz="4" w:space="0" w:color="auto"/>
            </w:tcBorders>
            <w:shd w:val="clear" w:color="auto" w:fill="auto"/>
            <w:noWrap/>
            <w:vAlign w:val="bottom"/>
            <w:hideMark/>
          </w:tcPr>
          <w:p w14:paraId="6B22C037"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176" w:type="dxa"/>
            <w:tcBorders>
              <w:top w:val="nil"/>
              <w:left w:val="nil"/>
              <w:bottom w:val="single" w:sz="4" w:space="0" w:color="auto"/>
              <w:right w:val="single" w:sz="4" w:space="0" w:color="auto"/>
            </w:tcBorders>
            <w:shd w:val="clear" w:color="auto" w:fill="auto"/>
            <w:noWrap/>
            <w:vAlign w:val="bottom"/>
            <w:hideMark/>
          </w:tcPr>
          <w:p w14:paraId="2F34E80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77.6</w:t>
            </w:r>
          </w:p>
        </w:tc>
        <w:tc>
          <w:tcPr>
            <w:tcW w:w="1176" w:type="dxa"/>
            <w:tcBorders>
              <w:top w:val="nil"/>
              <w:left w:val="nil"/>
              <w:bottom w:val="single" w:sz="4" w:space="0" w:color="auto"/>
              <w:right w:val="single" w:sz="4" w:space="0" w:color="auto"/>
            </w:tcBorders>
            <w:shd w:val="clear" w:color="auto" w:fill="auto"/>
            <w:noWrap/>
            <w:vAlign w:val="bottom"/>
            <w:hideMark/>
          </w:tcPr>
          <w:p w14:paraId="1BB5491B"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77.6</w:t>
            </w:r>
          </w:p>
        </w:tc>
        <w:tc>
          <w:tcPr>
            <w:tcW w:w="905" w:type="dxa"/>
            <w:tcBorders>
              <w:top w:val="nil"/>
              <w:left w:val="nil"/>
              <w:bottom w:val="single" w:sz="4" w:space="0" w:color="auto"/>
              <w:right w:val="single" w:sz="4" w:space="0" w:color="auto"/>
            </w:tcBorders>
            <w:shd w:val="clear" w:color="auto" w:fill="auto"/>
            <w:noWrap/>
            <w:vAlign w:val="bottom"/>
            <w:hideMark/>
          </w:tcPr>
          <w:p w14:paraId="14C2430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42.3</w:t>
            </w:r>
          </w:p>
        </w:tc>
        <w:tc>
          <w:tcPr>
            <w:tcW w:w="875" w:type="dxa"/>
            <w:tcBorders>
              <w:top w:val="nil"/>
              <w:left w:val="nil"/>
              <w:bottom w:val="single" w:sz="4" w:space="0" w:color="auto"/>
              <w:right w:val="single" w:sz="4" w:space="0" w:color="auto"/>
            </w:tcBorders>
            <w:shd w:val="clear" w:color="auto" w:fill="auto"/>
            <w:noWrap/>
            <w:vAlign w:val="bottom"/>
            <w:hideMark/>
          </w:tcPr>
          <w:p w14:paraId="7B91986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228.2</w:t>
            </w:r>
          </w:p>
        </w:tc>
      </w:tr>
      <w:tr w:rsidR="005A5C7F" w:rsidRPr="005A5C7F" w14:paraId="18C53DD0"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F6B4593"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10 360 421</w:t>
            </w:r>
          </w:p>
        </w:tc>
        <w:tc>
          <w:tcPr>
            <w:tcW w:w="820" w:type="dxa"/>
            <w:tcBorders>
              <w:top w:val="nil"/>
              <w:left w:val="nil"/>
              <w:bottom w:val="single" w:sz="4" w:space="0" w:color="auto"/>
              <w:right w:val="single" w:sz="4" w:space="0" w:color="auto"/>
            </w:tcBorders>
            <w:shd w:val="clear" w:color="auto" w:fill="auto"/>
            <w:noWrap/>
            <w:vAlign w:val="bottom"/>
            <w:hideMark/>
          </w:tcPr>
          <w:p w14:paraId="51592006"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172.3</w:t>
            </w:r>
          </w:p>
        </w:tc>
        <w:tc>
          <w:tcPr>
            <w:tcW w:w="980" w:type="dxa"/>
            <w:tcBorders>
              <w:top w:val="nil"/>
              <w:left w:val="nil"/>
              <w:bottom w:val="single" w:sz="4" w:space="0" w:color="auto"/>
              <w:right w:val="single" w:sz="4" w:space="0" w:color="auto"/>
            </w:tcBorders>
            <w:shd w:val="clear" w:color="auto" w:fill="auto"/>
            <w:noWrap/>
            <w:vAlign w:val="bottom"/>
            <w:hideMark/>
          </w:tcPr>
          <w:p w14:paraId="632E575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40869.3</w:t>
            </w:r>
          </w:p>
        </w:tc>
        <w:tc>
          <w:tcPr>
            <w:tcW w:w="866" w:type="dxa"/>
            <w:tcBorders>
              <w:top w:val="nil"/>
              <w:left w:val="nil"/>
              <w:bottom w:val="single" w:sz="4" w:space="0" w:color="auto"/>
              <w:right w:val="single" w:sz="4" w:space="0" w:color="auto"/>
            </w:tcBorders>
            <w:shd w:val="clear" w:color="auto" w:fill="auto"/>
            <w:noWrap/>
            <w:vAlign w:val="bottom"/>
            <w:hideMark/>
          </w:tcPr>
          <w:p w14:paraId="03D9007E"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866.6</w:t>
            </w:r>
          </w:p>
        </w:tc>
        <w:tc>
          <w:tcPr>
            <w:tcW w:w="1205" w:type="dxa"/>
            <w:tcBorders>
              <w:top w:val="nil"/>
              <w:left w:val="nil"/>
              <w:bottom w:val="single" w:sz="4" w:space="0" w:color="auto"/>
              <w:right w:val="single" w:sz="4" w:space="0" w:color="auto"/>
            </w:tcBorders>
            <w:shd w:val="clear" w:color="auto" w:fill="auto"/>
            <w:noWrap/>
            <w:vAlign w:val="bottom"/>
            <w:hideMark/>
          </w:tcPr>
          <w:p w14:paraId="36F4A67C"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3861.8</w:t>
            </w:r>
          </w:p>
        </w:tc>
        <w:tc>
          <w:tcPr>
            <w:tcW w:w="1176" w:type="dxa"/>
            <w:tcBorders>
              <w:top w:val="nil"/>
              <w:left w:val="nil"/>
              <w:bottom w:val="single" w:sz="4" w:space="0" w:color="auto"/>
              <w:right w:val="single" w:sz="4" w:space="0" w:color="auto"/>
            </w:tcBorders>
            <w:shd w:val="clear" w:color="auto" w:fill="auto"/>
            <w:noWrap/>
            <w:vAlign w:val="bottom"/>
            <w:hideMark/>
          </w:tcPr>
          <w:p w14:paraId="62A3AC2D"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227.4</w:t>
            </w:r>
          </w:p>
        </w:tc>
        <w:tc>
          <w:tcPr>
            <w:tcW w:w="1176" w:type="dxa"/>
            <w:tcBorders>
              <w:top w:val="nil"/>
              <w:left w:val="nil"/>
              <w:bottom w:val="single" w:sz="4" w:space="0" w:color="auto"/>
              <w:right w:val="single" w:sz="4" w:space="0" w:color="auto"/>
            </w:tcBorders>
            <w:shd w:val="clear" w:color="auto" w:fill="auto"/>
            <w:noWrap/>
            <w:vAlign w:val="bottom"/>
            <w:hideMark/>
          </w:tcPr>
          <w:p w14:paraId="3C111EFA"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4089.2</w:t>
            </w:r>
          </w:p>
        </w:tc>
        <w:tc>
          <w:tcPr>
            <w:tcW w:w="905" w:type="dxa"/>
            <w:tcBorders>
              <w:top w:val="nil"/>
              <w:left w:val="nil"/>
              <w:bottom w:val="single" w:sz="4" w:space="0" w:color="auto"/>
              <w:right w:val="single" w:sz="4" w:space="0" w:color="auto"/>
            </w:tcBorders>
            <w:shd w:val="clear" w:color="auto" w:fill="auto"/>
            <w:noWrap/>
            <w:vAlign w:val="bottom"/>
            <w:hideMark/>
          </w:tcPr>
          <w:p w14:paraId="77DE347C"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10.0</w:t>
            </w:r>
          </w:p>
        </w:tc>
        <w:tc>
          <w:tcPr>
            <w:tcW w:w="875" w:type="dxa"/>
            <w:tcBorders>
              <w:top w:val="nil"/>
              <w:left w:val="nil"/>
              <w:bottom w:val="single" w:sz="4" w:space="0" w:color="auto"/>
              <w:right w:val="single" w:sz="4" w:space="0" w:color="auto"/>
            </w:tcBorders>
            <w:shd w:val="clear" w:color="auto" w:fill="auto"/>
            <w:noWrap/>
            <w:vAlign w:val="bottom"/>
            <w:hideMark/>
          </w:tcPr>
          <w:p w14:paraId="229066D2"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47.2</w:t>
            </w:r>
          </w:p>
        </w:tc>
      </w:tr>
      <w:tr w:rsidR="005A5C7F" w:rsidRPr="005A5C7F" w14:paraId="5A2488A7"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1E11EE4"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10 361 421</w:t>
            </w:r>
          </w:p>
        </w:tc>
        <w:tc>
          <w:tcPr>
            <w:tcW w:w="820" w:type="dxa"/>
            <w:tcBorders>
              <w:top w:val="nil"/>
              <w:left w:val="nil"/>
              <w:bottom w:val="single" w:sz="4" w:space="0" w:color="auto"/>
              <w:right w:val="single" w:sz="4" w:space="0" w:color="auto"/>
            </w:tcBorders>
            <w:shd w:val="clear" w:color="auto" w:fill="auto"/>
            <w:noWrap/>
            <w:vAlign w:val="bottom"/>
            <w:hideMark/>
          </w:tcPr>
          <w:p w14:paraId="146AF1DD"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151.3</w:t>
            </w:r>
          </w:p>
        </w:tc>
        <w:tc>
          <w:tcPr>
            <w:tcW w:w="980" w:type="dxa"/>
            <w:tcBorders>
              <w:top w:val="nil"/>
              <w:left w:val="nil"/>
              <w:bottom w:val="single" w:sz="4" w:space="0" w:color="auto"/>
              <w:right w:val="single" w:sz="4" w:space="0" w:color="auto"/>
            </w:tcBorders>
            <w:shd w:val="clear" w:color="auto" w:fill="auto"/>
            <w:noWrap/>
            <w:vAlign w:val="bottom"/>
            <w:hideMark/>
          </w:tcPr>
          <w:p w14:paraId="65CD6760"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29441.7</w:t>
            </w:r>
          </w:p>
        </w:tc>
        <w:tc>
          <w:tcPr>
            <w:tcW w:w="866" w:type="dxa"/>
            <w:tcBorders>
              <w:top w:val="nil"/>
              <w:left w:val="nil"/>
              <w:bottom w:val="single" w:sz="4" w:space="0" w:color="auto"/>
              <w:right w:val="single" w:sz="4" w:space="0" w:color="auto"/>
            </w:tcBorders>
            <w:shd w:val="clear" w:color="auto" w:fill="auto"/>
            <w:noWrap/>
            <w:vAlign w:val="bottom"/>
            <w:hideMark/>
          </w:tcPr>
          <w:p w14:paraId="1403C1A4"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631.9</w:t>
            </w:r>
          </w:p>
        </w:tc>
        <w:tc>
          <w:tcPr>
            <w:tcW w:w="1205" w:type="dxa"/>
            <w:tcBorders>
              <w:top w:val="nil"/>
              <w:left w:val="nil"/>
              <w:bottom w:val="single" w:sz="4" w:space="0" w:color="auto"/>
              <w:right w:val="single" w:sz="4" w:space="0" w:color="auto"/>
            </w:tcBorders>
            <w:shd w:val="clear" w:color="auto" w:fill="auto"/>
            <w:noWrap/>
            <w:vAlign w:val="bottom"/>
            <w:hideMark/>
          </w:tcPr>
          <w:p w14:paraId="6F287C67"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2861.6</w:t>
            </w:r>
          </w:p>
        </w:tc>
        <w:tc>
          <w:tcPr>
            <w:tcW w:w="1176" w:type="dxa"/>
            <w:tcBorders>
              <w:top w:val="nil"/>
              <w:left w:val="nil"/>
              <w:bottom w:val="single" w:sz="4" w:space="0" w:color="auto"/>
              <w:right w:val="single" w:sz="4" w:space="0" w:color="auto"/>
            </w:tcBorders>
            <w:shd w:val="clear" w:color="auto" w:fill="auto"/>
            <w:noWrap/>
            <w:vAlign w:val="bottom"/>
            <w:hideMark/>
          </w:tcPr>
          <w:p w14:paraId="7F3974B9"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759.0</w:t>
            </w:r>
          </w:p>
        </w:tc>
        <w:tc>
          <w:tcPr>
            <w:tcW w:w="1176" w:type="dxa"/>
            <w:tcBorders>
              <w:top w:val="nil"/>
              <w:left w:val="nil"/>
              <w:bottom w:val="single" w:sz="4" w:space="0" w:color="auto"/>
              <w:right w:val="single" w:sz="4" w:space="0" w:color="auto"/>
            </w:tcBorders>
            <w:shd w:val="clear" w:color="auto" w:fill="auto"/>
            <w:noWrap/>
            <w:vAlign w:val="bottom"/>
            <w:hideMark/>
          </w:tcPr>
          <w:p w14:paraId="5A3FE068"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3620.6</w:t>
            </w:r>
          </w:p>
        </w:tc>
        <w:tc>
          <w:tcPr>
            <w:tcW w:w="905" w:type="dxa"/>
            <w:tcBorders>
              <w:top w:val="nil"/>
              <w:left w:val="nil"/>
              <w:bottom w:val="single" w:sz="4" w:space="0" w:color="auto"/>
              <w:right w:val="single" w:sz="4" w:space="0" w:color="auto"/>
            </w:tcBorders>
            <w:shd w:val="clear" w:color="auto" w:fill="auto"/>
            <w:noWrap/>
            <w:vAlign w:val="bottom"/>
            <w:hideMark/>
          </w:tcPr>
          <w:p w14:paraId="5F90D1B7"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12.3</w:t>
            </w:r>
          </w:p>
        </w:tc>
        <w:tc>
          <w:tcPr>
            <w:tcW w:w="875" w:type="dxa"/>
            <w:tcBorders>
              <w:top w:val="nil"/>
              <w:left w:val="nil"/>
              <w:bottom w:val="single" w:sz="4" w:space="0" w:color="auto"/>
              <w:right w:val="single" w:sz="4" w:space="0" w:color="auto"/>
            </w:tcBorders>
            <w:shd w:val="clear" w:color="auto" w:fill="auto"/>
            <w:noWrap/>
            <w:vAlign w:val="bottom"/>
            <w:hideMark/>
          </w:tcPr>
          <w:p w14:paraId="51CA54D0"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57.3</w:t>
            </w:r>
          </w:p>
        </w:tc>
      </w:tr>
      <w:tr w:rsidR="005A5C7F" w:rsidRPr="005A5C7F" w14:paraId="3232F106"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69B4762"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10 471 313</w:t>
            </w:r>
          </w:p>
        </w:tc>
        <w:tc>
          <w:tcPr>
            <w:tcW w:w="820" w:type="dxa"/>
            <w:tcBorders>
              <w:top w:val="nil"/>
              <w:left w:val="nil"/>
              <w:bottom w:val="single" w:sz="4" w:space="0" w:color="auto"/>
              <w:right w:val="single" w:sz="4" w:space="0" w:color="auto"/>
            </w:tcBorders>
            <w:shd w:val="clear" w:color="auto" w:fill="auto"/>
            <w:noWrap/>
            <w:vAlign w:val="bottom"/>
            <w:hideMark/>
          </w:tcPr>
          <w:p w14:paraId="4E0E56D6"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0.6</w:t>
            </w:r>
          </w:p>
        </w:tc>
        <w:tc>
          <w:tcPr>
            <w:tcW w:w="980" w:type="dxa"/>
            <w:tcBorders>
              <w:top w:val="nil"/>
              <w:left w:val="nil"/>
              <w:bottom w:val="single" w:sz="4" w:space="0" w:color="auto"/>
              <w:right w:val="single" w:sz="4" w:space="0" w:color="auto"/>
            </w:tcBorders>
            <w:shd w:val="clear" w:color="auto" w:fill="auto"/>
            <w:noWrap/>
            <w:vAlign w:val="bottom"/>
            <w:hideMark/>
          </w:tcPr>
          <w:p w14:paraId="17264096"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146.0</w:t>
            </w:r>
          </w:p>
        </w:tc>
        <w:tc>
          <w:tcPr>
            <w:tcW w:w="866" w:type="dxa"/>
            <w:tcBorders>
              <w:top w:val="nil"/>
              <w:left w:val="nil"/>
              <w:bottom w:val="single" w:sz="4" w:space="0" w:color="auto"/>
              <w:right w:val="single" w:sz="4" w:space="0" w:color="auto"/>
            </w:tcBorders>
            <w:shd w:val="clear" w:color="auto" w:fill="auto"/>
            <w:noWrap/>
            <w:vAlign w:val="bottom"/>
            <w:hideMark/>
          </w:tcPr>
          <w:p w14:paraId="31888319"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6.0</w:t>
            </w:r>
          </w:p>
        </w:tc>
        <w:tc>
          <w:tcPr>
            <w:tcW w:w="1205" w:type="dxa"/>
            <w:tcBorders>
              <w:top w:val="nil"/>
              <w:left w:val="nil"/>
              <w:bottom w:val="single" w:sz="4" w:space="0" w:color="auto"/>
              <w:right w:val="single" w:sz="4" w:space="0" w:color="auto"/>
            </w:tcBorders>
            <w:shd w:val="clear" w:color="auto" w:fill="auto"/>
            <w:noWrap/>
            <w:vAlign w:val="bottom"/>
            <w:hideMark/>
          </w:tcPr>
          <w:p w14:paraId="5D1A304B"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21.5</w:t>
            </w:r>
          </w:p>
        </w:tc>
        <w:tc>
          <w:tcPr>
            <w:tcW w:w="1176" w:type="dxa"/>
            <w:tcBorders>
              <w:top w:val="nil"/>
              <w:left w:val="nil"/>
              <w:bottom w:val="single" w:sz="4" w:space="0" w:color="auto"/>
              <w:right w:val="single" w:sz="4" w:space="0" w:color="auto"/>
            </w:tcBorders>
            <w:shd w:val="clear" w:color="auto" w:fill="auto"/>
            <w:noWrap/>
            <w:vAlign w:val="bottom"/>
            <w:hideMark/>
          </w:tcPr>
          <w:p w14:paraId="50BBA1C2"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176" w:type="dxa"/>
            <w:tcBorders>
              <w:top w:val="nil"/>
              <w:left w:val="nil"/>
              <w:bottom w:val="single" w:sz="4" w:space="0" w:color="auto"/>
              <w:right w:val="single" w:sz="4" w:space="0" w:color="auto"/>
            </w:tcBorders>
            <w:shd w:val="clear" w:color="auto" w:fill="auto"/>
            <w:noWrap/>
            <w:vAlign w:val="bottom"/>
            <w:hideMark/>
          </w:tcPr>
          <w:p w14:paraId="49397AA0"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21.5</w:t>
            </w:r>
          </w:p>
        </w:tc>
        <w:tc>
          <w:tcPr>
            <w:tcW w:w="905" w:type="dxa"/>
            <w:tcBorders>
              <w:top w:val="nil"/>
              <w:left w:val="nil"/>
              <w:bottom w:val="single" w:sz="4" w:space="0" w:color="auto"/>
              <w:right w:val="single" w:sz="4" w:space="0" w:color="auto"/>
            </w:tcBorders>
            <w:shd w:val="clear" w:color="auto" w:fill="auto"/>
            <w:noWrap/>
            <w:vAlign w:val="bottom"/>
            <w:hideMark/>
          </w:tcPr>
          <w:p w14:paraId="3D221C39"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14.8</w:t>
            </w:r>
          </w:p>
        </w:tc>
        <w:tc>
          <w:tcPr>
            <w:tcW w:w="875" w:type="dxa"/>
            <w:tcBorders>
              <w:top w:val="nil"/>
              <w:left w:val="nil"/>
              <w:bottom w:val="single" w:sz="4" w:space="0" w:color="auto"/>
              <w:right w:val="single" w:sz="4" w:space="0" w:color="auto"/>
            </w:tcBorders>
            <w:shd w:val="clear" w:color="auto" w:fill="auto"/>
            <w:noWrap/>
            <w:vAlign w:val="bottom"/>
            <w:hideMark/>
          </w:tcPr>
          <w:p w14:paraId="60A19737"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35.6</w:t>
            </w:r>
          </w:p>
        </w:tc>
      </w:tr>
      <w:tr w:rsidR="005A5C7F" w:rsidRPr="005A5C7F" w14:paraId="57B46357"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7553710"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10 475 313</w:t>
            </w:r>
          </w:p>
        </w:tc>
        <w:tc>
          <w:tcPr>
            <w:tcW w:w="820" w:type="dxa"/>
            <w:tcBorders>
              <w:top w:val="nil"/>
              <w:left w:val="nil"/>
              <w:bottom w:val="single" w:sz="4" w:space="0" w:color="auto"/>
              <w:right w:val="single" w:sz="4" w:space="0" w:color="auto"/>
            </w:tcBorders>
            <w:shd w:val="clear" w:color="auto" w:fill="auto"/>
            <w:noWrap/>
            <w:vAlign w:val="bottom"/>
            <w:hideMark/>
          </w:tcPr>
          <w:p w14:paraId="4B2E506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111.5</w:t>
            </w:r>
          </w:p>
        </w:tc>
        <w:tc>
          <w:tcPr>
            <w:tcW w:w="980" w:type="dxa"/>
            <w:tcBorders>
              <w:top w:val="nil"/>
              <w:left w:val="nil"/>
              <w:bottom w:val="single" w:sz="4" w:space="0" w:color="auto"/>
              <w:right w:val="single" w:sz="4" w:space="0" w:color="auto"/>
            </w:tcBorders>
            <w:shd w:val="clear" w:color="auto" w:fill="auto"/>
            <w:noWrap/>
            <w:vAlign w:val="bottom"/>
            <w:hideMark/>
          </w:tcPr>
          <w:p w14:paraId="4ACE84D6"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27921.6</w:t>
            </w:r>
          </w:p>
        </w:tc>
        <w:tc>
          <w:tcPr>
            <w:tcW w:w="866" w:type="dxa"/>
            <w:tcBorders>
              <w:top w:val="nil"/>
              <w:left w:val="nil"/>
              <w:bottom w:val="single" w:sz="4" w:space="0" w:color="auto"/>
              <w:right w:val="single" w:sz="4" w:space="0" w:color="auto"/>
            </w:tcBorders>
            <w:shd w:val="clear" w:color="auto" w:fill="auto"/>
            <w:noWrap/>
            <w:vAlign w:val="bottom"/>
            <w:hideMark/>
          </w:tcPr>
          <w:p w14:paraId="6FCAD949"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1358.4</w:t>
            </w:r>
          </w:p>
        </w:tc>
        <w:tc>
          <w:tcPr>
            <w:tcW w:w="1205" w:type="dxa"/>
            <w:tcBorders>
              <w:top w:val="nil"/>
              <w:left w:val="nil"/>
              <w:bottom w:val="single" w:sz="4" w:space="0" w:color="auto"/>
              <w:right w:val="single" w:sz="4" w:space="0" w:color="auto"/>
            </w:tcBorders>
            <w:shd w:val="clear" w:color="auto" w:fill="auto"/>
            <w:noWrap/>
            <w:vAlign w:val="bottom"/>
            <w:hideMark/>
          </w:tcPr>
          <w:p w14:paraId="53FEB3AA"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2538.4</w:t>
            </w:r>
          </w:p>
        </w:tc>
        <w:tc>
          <w:tcPr>
            <w:tcW w:w="1176" w:type="dxa"/>
            <w:tcBorders>
              <w:top w:val="nil"/>
              <w:left w:val="nil"/>
              <w:bottom w:val="single" w:sz="4" w:space="0" w:color="auto"/>
              <w:right w:val="single" w:sz="4" w:space="0" w:color="auto"/>
            </w:tcBorders>
            <w:shd w:val="clear" w:color="auto" w:fill="auto"/>
            <w:noWrap/>
            <w:vAlign w:val="bottom"/>
            <w:hideMark/>
          </w:tcPr>
          <w:p w14:paraId="6D3F5B32"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176" w:type="dxa"/>
            <w:tcBorders>
              <w:top w:val="nil"/>
              <w:left w:val="nil"/>
              <w:bottom w:val="single" w:sz="4" w:space="0" w:color="auto"/>
              <w:right w:val="single" w:sz="4" w:space="0" w:color="auto"/>
            </w:tcBorders>
            <w:shd w:val="clear" w:color="auto" w:fill="auto"/>
            <w:noWrap/>
            <w:vAlign w:val="bottom"/>
            <w:hideMark/>
          </w:tcPr>
          <w:p w14:paraId="329A7038"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2538.4</w:t>
            </w:r>
          </w:p>
        </w:tc>
        <w:tc>
          <w:tcPr>
            <w:tcW w:w="905" w:type="dxa"/>
            <w:tcBorders>
              <w:top w:val="nil"/>
              <w:left w:val="nil"/>
              <w:bottom w:val="single" w:sz="4" w:space="0" w:color="auto"/>
              <w:right w:val="single" w:sz="4" w:space="0" w:color="auto"/>
            </w:tcBorders>
            <w:shd w:val="clear" w:color="auto" w:fill="auto"/>
            <w:noWrap/>
            <w:vAlign w:val="bottom"/>
            <w:hideMark/>
          </w:tcPr>
          <w:p w14:paraId="69CFF347"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9.1</w:t>
            </w:r>
          </w:p>
        </w:tc>
        <w:tc>
          <w:tcPr>
            <w:tcW w:w="875" w:type="dxa"/>
            <w:tcBorders>
              <w:top w:val="nil"/>
              <w:left w:val="nil"/>
              <w:bottom w:val="single" w:sz="4" w:space="0" w:color="auto"/>
              <w:right w:val="single" w:sz="4" w:space="0" w:color="auto"/>
            </w:tcBorders>
            <w:shd w:val="clear" w:color="auto" w:fill="auto"/>
            <w:noWrap/>
            <w:vAlign w:val="bottom"/>
            <w:hideMark/>
          </w:tcPr>
          <w:p w14:paraId="69B4C9F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18.7</w:t>
            </w:r>
          </w:p>
        </w:tc>
      </w:tr>
      <w:tr w:rsidR="005A5C7F" w:rsidRPr="005A5C7F" w14:paraId="6B00724A"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E53E84F"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10 476 313</w:t>
            </w:r>
          </w:p>
        </w:tc>
        <w:tc>
          <w:tcPr>
            <w:tcW w:w="820" w:type="dxa"/>
            <w:tcBorders>
              <w:top w:val="nil"/>
              <w:left w:val="nil"/>
              <w:bottom w:val="single" w:sz="4" w:space="0" w:color="auto"/>
              <w:right w:val="single" w:sz="4" w:space="0" w:color="auto"/>
            </w:tcBorders>
            <w:shd w:val="clear" w:color="auto" w:fill="auto"/>
            <w:noWrap/>
            <w:vAlign w:val="bottom"/>
            <w:hideMark/>
          </w:tcPr>
          <w:p w14:paraId="3403E129"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24.8</w:t>
            </w:r>
          </w:p>
        </w:tc>
        <w:tc>
          <w:tcPr>
            <w:tcW w:w="980" w:type="dxa"/>
            <w:tcBorders>
              <w:top w:val="nil"/>
              <w:left w:val="nil"/>
              <w:bottom w:val="single" w:sz="4" w:space="0" w:color="auto"/>
              <w:right w:val="single" w:sz="4" w:space="0" w:color="auto"/>
            </w:tcBorders>
            <w:shd w:val="clear" w:color="auto" w:fill="auto"/>
            <w:noWrap/>
            <w:vAlign w:val="bottom"/>
            <w:hideMark/>
          </w:tcPr>
          <w:p w14:paraId="13E1C028"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5159.7</w:t>
            </w:r>
          </w:p>
        </w:tc>
        <w:tc>
          <w:tcPr>
            <w:tcW w:w="866" w:type="dxa"/>
            <w:tcBorders>
              <w:top w:val="nil"/>
              <w:left w:val="nil"/>
              <w:bottom w:val="single" w:sz="4" w:space="0" w:color="auto"/>
              <w:right w:val="single" w:sz="4" w:space="0" w:color="auto"/>
            </w:tcBorders>
            <w:shd w:val="clear" w:color="auto" w:fill="auto"/>
            <w:noWrap/>
            <w:vAlign w:val="bottom"/>
            <w:hideMark/>
          </w:tcPr>
          <w:p w14:paraId="56958556"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231.1</w:t>
            </w:r>
          </w:p>
        </w:tc>
        <w:tc>
          <w:tcPr>
            <w:tcW w:w="1205" w:type="dxa"/>
            <w:tcBorders>
              <w:top w:val="nil"/>
              <w:left w:val="nil"/>
              <w:bottom w:val="single" w:sz="4" w:space="0" w:color="auto"/>
              <w:right w:val="single" w:sz="4" w:space="0" w:color="auto"/>
            </w:tcBorders>
            <w:shd w:val="clear" w:color="auto" w:fill="auto"/>
            <w:noWrap/>
            <w:vAlign w:val="bottom"/>
            <w:hideMark/>
          </w:tcPr>
          <w:p w14:paraId="41292708"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641.2</w:t>
            </w:r>
          </w:p>
        </w:tc>
        <w:tc>
          <w:tcPr>
            <w:tcW w:w="1176" w:type="dxa"/>
            <w:tcBorders>
              <w:top w:val="nil"/>
              <w:left w:val="nil"/>
              <w:bottom w:val="single" w:sz="4" w:space="0" w:color="auto"/>
              <w:right w:val="single" w:sz="4" w:space="0" w:color="auto"/>
            </w:tcBorders>
            <w:shd w:val="clear" w:color="auto" w:fill="auto"/>
            <w:noWrap/>
            <w:vAlign w:val="bottom"/>
            <w:hideMark/>
          </w:tcPr>
          <w:p w14:paraId="62CB423C"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176" w:type="dxa"/>
            <w:tcBorders>
              <w:top w:val="nil"/>
              <w:left w:val="nil"/>
              <w:bottom w:val="single" w:sz="4" w:space="0" w:color="auto"/>
              <w:right w:val="single" w:sz="4" w:space="0" w:color="auto"/>
            </w:tcBorders>
            <w:shd w:val="clear" w:color="auto" w:fill="auto"/>
            <w:noWrap/>
            <w:vAlign w:val="bottom"/>
            <w:hideMark/>
          </w:tcPr>
          <w:p w14:paraId="2AB8D9F4"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641.2</w:t>
            </w:r>
          </w:p>
        </w:tc>
        <w:tc>
          <w:tcPr>
            <w:tcW w:w="905" w:type="dxa"/>
            <w:tcBorders>
              <w:top w:val="nil"/>
              <w:left w:val="nil"/>
              <w:bottom w:val="single" w:sz="4" w:space="0" w:color="auto"/>
              <w:right w:val="single" w:sz="4" w:space="0" w:color="auto"/>
            </w:tcBorders>
            <w:shd w:val="clear" w:color="auto" w:fill="auto"/>
            <w:noWrap/>
            <w:vAlign w:val="bottom"/>
            <w:hideMark/>
          </w:tcPr>
          <w:p w14:paraId="108E3D89"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12.4</w:t>
            </w:r>
          </w:p>
        </w:tc>
        <w:tc>
          <w:tcPr>
            <w:tcW w:w="875" w:type="dxa"/>
            <w:tcBorders>
              <w:top w:val="nil"/>
              <w:left w:val="nil"/>
              <w:bottom w:val="single" w:sz="4" w:space="0" w:color="auto"/>
              <w:right w:val="single" w:sz="4" w:space="0" w:color="auto"/>
            </w:tcBorders>
            <w:shd w:val="clear" w:color="auto" w:fill="auto"/>
            <w:noWrap/>
            <w:vAlign w:val="bottom"/>
            <w:hideMark/>
          </w:tcPr>
          <w:p w14:paraId="3BDB66B8"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27.7</w:t>
            </w:r>
          </w:p>
        </w:tc>
      </w:tr>
      <w:tr w:rsidR="005A5C7F" w:rsidRPr="005A5C7F" w14:paraId="32C0E4BA"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B2D6BBC"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10 477 313</w:t>
            </w:r>
          </w:p>
        </w:tc>
        <w:tc>
          <w:tcPr>
            <w:tcW w:w="820" w:type="dxa"/>
            <w:tcBorders>
              <w:top w:val="nil"/>
              <w:left w:val="nil"/>
              <w:bottom w:val="single" w:sz="4" w:space="0" w:color="auto"/>
              <w:right w:val="single" w:sz="4" w:space="0" w:color="auto"/>
            </w:tcBorders>
            <w:shd w:val="clear" w:color="auto" w:fill="auto"/>
            <w:noWrap/>
            <w:vAlign w:val="bottom"/>
            <w:hideMark/>
          </w:tcPr>
          <w:p w14:paraId="688ABFAB"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18.9</w:t>
            </w:r>
          </w:p>
        </w:tc>
        <w:tc>
          <w:tcPr>
            <w:tcW w:w="980" w:type="dxa"/>
            <w:tcBorders>
              <w:top w:val="nil"/>
              <w:left w:val="nil"/>
              <w:bottom w:val="single" w:sz="4" w:space="0" w:color="auto"/>
              <w:right w:val="single" w:sz="4" w:space="0" w:color="auto"/>
            </w:tcBorders>
            <w:shd w:val="clear" w:color="auto" w:fill="auto"/>
            <w:noWrap/>
            <w:vAlign w:val="bottom"/>
            <w:hideMark/>
          </w:tcPr>
          <w:p w14:paraId="2DE8020D"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5438.0</w:t>
            </w:r>
          </w:p>
        </w:tc>
        <w:tc>
          <w:tcPr>
            <w:tcW w:w="866" w:type="dxa"/>
            <w:tcBorders>
              <w:top w:val="nil"/>
              <w:left w:val="nil"/>
              <w:bottom w:val="single" w:sz="4" w:space="0" w:color="auto"/>
              <w:right w:val="single" w:sz="4" w:space="0" w:color="auto"/>
            </w:tcBorders>
            <w:shd w:val="clear" w:color="auto" w:fill="auto"/>
            <w:noWrap/>
            <w:vAlign w:val="bottom"/>
            <w:hideMark/>
          </w:tcPr>
          <w:p w14:paraId="38A37B06"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181.2</w:t>
            </w:r>
          </w:p>
        </w:tc>
        <w:tc>
          <w:tcPr>
            <w:tcW w:w="1205" w:type="dxa"/>
            <w:tcBorders>
              <w:top w:val="nil"/>
              <w:left w:val="nil"/>
              <w:bottom w:val="single" w:sz="4" w:space="0" w:color="auto"/>
              <w:right w:val="single" w:sz="4" w:space="0" w:color="auto"/>
            </w:tcBorders>
            <w:shd w:val="clear" w:color="auto" w:fill="auto"/>
            <w:noWrap/>
            <w:vAlign w:val="bottom"/>
            <w:hideMark/>
          </w:tcPr>
          <w:p w14:paraId="72B367E6"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550.3</w:t>
            </w:r>
          </w:p>
        </w:tc>
        <w:tc>
          <w:tcPr>
            <w:tcW w:w="1176" w:type="dxa"/>
            <w:tcBorders>
              <w:top w:val="nil"/>
              <w:left w:val="nil"/>
              <w:bottom w:val="single" w:sz="4" w:space="0" w:color="auto"/>
              <w:right w:val="single" w:sz="4" w:space="0" w:color="auto"/>
            </w:tcBorders>
            <w:shd w:val="clear" w:color="auto" w:fill="auto"/>
            <w:noWrap/>
            <w:vAlign w:val="bottom"/>
            <w:hideMark/>
          </w:tcPr>
          <w:p w14:paraId="67A5D0C6"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176" w:type="dxa"/>
            <w:tcBorders>
              <w:top w:val="nil"/>
              <w:left w:val="nil"/>
              <w:bottom w:val="single" w:sz="4" w:space="0" w:color="auto"/>
              <w:right w:val="single" w:sz="4" w:space="0" w:color="auto"/>
            </w:tcBorders>
            <w:shd w:val="clear" w:color="auto" w:fill="auto"/>
            <w:noWrap/>
            <w:vAlign w:val="bottom"/>
            <w:hideMark/>
          </w:tcPr>
          <w:p w14:paraId="5F471D4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550.3</w:t>
            </w:r>
          </w:p>
        </w:tc>
        <w:tc>
          <w:tcPr>
            <w:tcW w:w="905" w:type="dxa"/>
            <w:tcBorders>
              <w:top w:val="nil"/>
              <w:left w:val="nil"/>
              <w:bottom w:val="single" w:sz="4" w:space="0" w:color="auto"/>
              <w:right w:val="single" w:sz="4" w:space="0" w:color="auto"/>
            </w:tcBorders>
            <w:shd w:val="clear" w:color="auto" w:fill="auto"/>
            <w:noWrap/>
            <w:vAlign w:val="bottom"/>
            <w:hideMark/>
          </w:tcPr>
          <w:p w14:paraId="463A6B4E"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10.1</w:t>
            </w:r>
          </w:p>
        </w:tc>
        <w:tc>
          <w:tcPr>
            <w:tcW w:w="875" w:type="dxa"/>
            <w:tcBorders>
              <w:top w:val="nil"/>
              <w:left w:val="nil"/>
              <w:bottom w:val="single" w:sz="4" w:space="0" w:color="auto"/>
              <w:right w:val="single" w:sz="4" w:space="0" w:color="auto"/>
            </w:tcBorders>
            <w:shd w:val="clear" w:color="auto" w:fill="auto"/>
            <w:noWrap/>
            <w:vAlign w:val="bottom"/>
            <w:hideMark/>
          </w:tcPr>
          <w:p w14:paraId="4A33729E"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30.4</w:t>
            </w:r>
          </w:p>
        </w:tc>
      </w:tr>
      <w:tr w:rsidR="005A5C7F" w:rsidRPr="005A5C7F" w14:paraId="177C13D6"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D13786E"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10 478 313</w:t>
            </w:r>
          </w:p>
        </w:tc>
        <w:tc>
          <w:tcPr>
            <w:tcW w:w="820" w:type="dxa"/>
            <w:tcBorders>
              <w:top w:val="nil"/>
              <w:left w:val="nil"/>
              <w:bottom w:val="single" w:sz="4" w:space="0" w:color="auto"/>
              <w:right w:val="single" w:sz="4" w:space="0" w:color="auto"/>
            </w:tcBorders>
            <w:shd w:val="clear" w:color="auto" w:fill="auto"/>
            <w:noWrap/>
            <w:vAlign w:val="bottom"/>
            <w:hideMark/>
          </w:tcPr>
          <w:p w14:paraId="5EFFEB07"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7.8</w:t>
            </w:r>
          </w:p>
        </w:tc>
        <w:tc>
          <w:tcPr>
            <w:tcW w:w="980" w:type="dxa"/>
            <w:tcBorders>
              <w:top w:val="nil"/>
              <w:left w:val="nil"/>
              <w:bottom w:val="single" w:sz="4" w:space="0" w:color="auto"/>
              <w:right w:val="single" w:sz="4" w:space="0" w:color="auto"/>
            </w:tcBorders>
            <w:shd w:val="clear" w:color="auto" w:fill="auto"/>
            <w:noWrap/>
            <w:vAlign w:val="bottom"/>
            <w:hideMark/>
          </w:tcPr>
          <w:p w14:paraId="1AE847EF"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2149.5</w:t>
            </w:r>
          </w:p>
        </w:tc>
        <w:tc>
          <w:tcPr>
            <w:tcW w:w="866" w:type="dxa"/>
            <w:tcBorders>
              <w:top w:val="nil"/>
              <w:left w:val="nil"/>
              <w:bottom w:val="single" w:sz="4" w:space="0" w:color="auto"/>
              <w:right w:val="single" w:sz="4" w:space="0" w:color="auto"/>
            </w:tcBorders>
            <w:shd w:val="clear" w:color="auto" w:fill="auto"/>
            <w:noWrap/>
            <w:vAlign w:val="bottom"/>
            <w:hideMark/>
          </w:tcPr>
          <w:p w14:paraId="5C1C4DE0"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85.1</w:t>
            </w:r>
          </w:p>
        </w:tc>
        <w:tc>
          <w:tcPr>
            <w:tcW w:w="1205" w:type="dxa"/>
            <w:tcBorders>
              <w:top w:val="nil"/>
              <w:left w:val="nil"/>
              <w:bottom w:val="single" w:sz="4" w:space="0" w:color="auto"/>
              <w:right w:val="single" w:sz="4" w:space="0" w:color="auto"/>
            </w:tcBorders>
            <w:shd w:val="clear" w:color="auto" w:fill="auto"/>
            <w:noWrap/>
            <w:vAlign w:val="bottom"/>
            <w:hideMark/>
          </w:tcPr>
          <w:p w14:paraId="44E4711A"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191.2</w:t>
            </w:r>
          </w:p>
        </w:tc>
        <w:tc>
          <w:tcPr>
            <w:tcW w:w="1176" w:type="dxa"/>
            <w:tcBorders>
              <w:top w:val="nil"/>
              <w:left w:val="nil"/>
              <w:bottom w:val="single" w:sz="4" w:space="0" w:color="auto"/>
              <w:right w:val="single" w:sz="4" w:space="0" w:color="auto"/>
            </w:tcBorders>
            <w:shd w:val="clear" w:color="auto" w:fill="auto"/>
            <w:noWrap/>
            <w:vAlign w:val="bottom"/>
            <w:hideMark/>
          </w:tcPr>
          <w:p w14:paraId="0AD3CD69"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176" w:type="dxa"/>
            <w:tcBorders>
              <w:top w:val="nil"/>
              <w:left w:val="nil"/>
              <w:bottom w:val="single" w:sz="4" w:space="0" w:color="auto"/>
              <w:right w:val="single" w:sz="4" w:space="0" w:color="auto"/>
            </w:tcBorders>
            <w:shd w:val="clear" w:color="auto" w:fill="auto"/>
            <w:noWrap/>
            <w:vAlign w:val="bottom"/>
            <w:hideMark/>
          </w:tcPr>
          <w:p w14:paraId="7A7BFC40"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191.2</w:t>
            </w:r>
          </w:p>
        </w:tc>
        <w:tc>
          <w:tcPr>
            <w:tcW w:w="905" w:type="dxa"/>
            <w:tcBorders>
              <w:top w:val="nil"/>
              <w:left w:val="nil"/>
              <w:bottom w:val="single" w:sz="4" w:space="0" w:color="auto"/>
              <w:right w:val="single" w:sz="4" w:space="0" w:color="auto"/>
            </w:tcBorders>
            <w:shd w:val="clear" w:color="auto" w:fill="auto"/>
            <w:noWrap/>
            <w:vAlign w:val="bottom"/>
            <w:hideMark/>
          </w:tcPr>
          <w:p w14:paraId="01890B8E"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8.9</w:t>
            </w:r>
          </w:p>
        </w:tc>
        <w:tc>
          <w:tcPr>
            <w:tcW w:w="875" w:type="dxa"/>
            <w:tcBorders>
              <w:top w:val="nil"/>
              <w:left w:val="nil"/>
              <w:bottom w:val="single" w:sz="4" w:space="0" w:color="auto"/>
              <w:right w:val="single" w:sz="4" w:space="0" w:color="auto"/>
            </w:tcBorders>
            <w:shd w:val="clear" w:color="auto" w:fill="auto"/>
            <w:noWrap/>
            <w:vAlign w:val="bottom"/>
            <w:hideMark/>
          </w:tcPr>
          <w:p w14:paraId="018CF412"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22.5</w:t>
            </w:r>
          </w:p>
        </w:tc>
      </w:tr>
      <w:tr w:rsidR="005A5C7F" w:rsidRPr="005A5C7F" w14:paraId="75D16B22"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E11A7B0"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10 479 313</w:t>
            </w:r>
          </w:p>
        </w:tc>
        <w:tc>
          <w:tcPr>
            <w:tcW w:w="820" w:type="dxa"/>
            <w:tcBorders>
              <w:top w:val="nil"/>
              <w:left w:val="nil"/>
              <w:bottom w:val="single" w:sz="4" w:space="0" w:color="auto"/>
              <w:right w:val="single" w:sz="4" w:space="0" w:color="auto"/>
            </w:tcBorders>
            <w:shd w:val="clear" w:color="auto" w:fill="auto"/>
            <w:noWrap/>
            <w:vAlign w:val="bottom"/>
            <w:hideMark/>
          </w:tcPr>
          <w:p w14:paraId="565AB2D6"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15.2</w:t>
            </w:r>
          </w:p>
        </w:tc>
        <w:tc>
          <w:tcPr>
            <w:tcW w:w="980" w:type="dxa"/>
            <w:tcBorders>
              <w:top w:val="nil"/>
              <w:left w:val="nil"/>
              <w:bottom w:val="single" w:sz="4" w:space="0" w:color="auto"/>
              <w:right w:val="single" w:sz="4" w:space="0" w:color="auto"/>
            </w:tcBorders>
            <w:shd w:val="clear" w:color="auto" w:fill="auto"/>
            <w:noWrap/>
            <w:vAlign w:val="bottom"/>
            <w:hideMark/>
          </w:tcPr>
          <w:p w14:paraId="708B9E28"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5533.1</w:t>
            </w:r>
          </w:p>
        </w:tc>
        <w:tc>
          <w:tcPr>
            <w:tcW w:w="866" w:type="dxa"/>
            <w:tcBorders>
              <w:top w:val="nil"/>
              <w:left w:val="nil"/>
              <w:bottom w:val="single" w:sz="4" w:space="0" w:color="auto"/>
              <w:right w:val="single" w:sz="4" w:space="0" w:color="auto"/>
            </w:tcBorders>
            <w:shd w:val="clear" w:color="auto" w:fill="auto"/>
            <w:noWrap/>
            <w:vAlign w:val="bottom"/>
            <w:hideMark/>
          </w:tcPr>
          <w:p w14:paraId="373F67F5"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323.0</w:t>
            </w:r>
          </w:p>
        </w:tc>
        <w:tc>
          <w:tcPr>
            <w:tcW w:w="1205" w:type="dxa"/>
            <w:tcBorders>
              <w:top w:val="nil"/>
              <w:left w:val="nil"/>
              <w:bottom w:val="single" w:sz="4" w:space="0" w:color="auto"/>
              <w:right w:val="single" w:sz="4" w:space="0" w:color="auto"/>
            </w:tcBorders>
            <w:shd w:val="clear" w:color="auto" w:fill="auto"/>
            <w:noWrap/>
            <w:vAlign w:val="bottom"/>
            <w:hideMark/>
          </w:tcPr>
          <w:p w14:paraId="1683EC8F"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414.2</w:t>
            </w:r>
          </w:p>
        </w:tc>
        <w:tc>
          <w:tcPr>
            <w:tcW w:w="1176" w:type="dxa"/>
            <w:tcBorders>
              <w:top w:val="nil"/>
              <w:left w:val="nil"/>
              <w:bottom w:val="single" w:sz="4" w:space="0" w:color="auto"/>
              <w:right w:val="single" w:sz="4" w:space="0" w:color="auto"/>
            </w:tcBorders>
            <w:shd w:val="clear" w:color="auto" w:fill="auto"/>
            <w:noWrap/>
            <w:vAlign w:val="bottom"/>
            <w:hideMark/>
          </w:tcPr>
          <w:p w14:paraId="5E16F986"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1630.9</w:t>
            </w:r>
          </w:p>
        </w:tc>
        <w:tc>
          <w:tcPr>
            <w:tcW w:w="1176" w:type="dxa"/>
            <w:tcBorders>
              <w:top w:val="nil"/>
              <w:left w:val="nil"/>
              <w:bottom w:val="single" w:sz="4" w:space="0" w:color="auto"/>
              <w:right w:val="single" w:sz="4" w:space="0" w:color="auto"/>
            </w:tcBorders>
            <w:shd w:val="clear" w:color="auto" w:fill="auto"/>
            <w:noWrap/>
            <w:vAlign w:val="bottom"/>
            <w:hideMark/>
          </w:tcPr>
          <w:p w14:paraId="326F5FC6"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2045.1</w:t>
            </w:r>
          </w:p>
        </w:tc>
        <w:tc>
          <w:tcPr>
            <w:tcW w:w="905" w:type="dxa"/>
            <w:tcBorders>
              <w:top w:val="nil"/>
              <w:left w:val="nil"/>
              <w:bottom w:val="single" w:sz="4" w:space="0" w:color="auto"/>
              <w:right w:val="single" w:sz="4" w:space="0" w:color="auto"/>
            </w:tcBorders>
            <w:shd w:val="clear" w:color="auto" w:fill="auto"/>
            <w:noWrap/>
            <w:vAlign w:val="bottom"/>
            <w:hideMark/>
          </w:tcPr>
          <w:p w14:paraId="75B9FD74"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37.0</w:t>
            </w:r>
          </w:p>
        </w:tc>
        <w:tc>
          <w:tcPr>
            <w:tcW w:w="875" w:type="dxa"/>
            <w:tcBorders>
              <w:top w:val="nil"/>
              <w:left w:val="nil"/>
              <w:bottom w:val="single" w:sz="4" w:space="0" w:color="auto"/>
              <w:right w:val="single" w:sz="4" w:space="0" w:color="auto"/>
            </w:tcBorders>
            <w:shd w:val="clear" w:color="auto" w:fill="auto"/>
            <w:noWrap/>
            <w:vAlign w:val="bottom"/>
            <w:hideMark/>
          </w:tcPr>
          <w:p w14:paraId="7B3D32C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63.3</w:t>
            </w:r>
          </w:p>
        </w:tc>
      </w:tr>
      <w:tr w:rsidR="005A5C7F" w:rsidRPr="005A5C7F" w14:paraId="2D024736"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E07E0C6"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21 215 212</w:t>
            </w:r>
          </w:p>
        </w:tc>
        <w:tc>
          <w:tcPr>
            <w:tcW w:w="820" w:type="dxa"/>
            <w:tcBorders>
              <w:top w:val="nil"/>
              <w:left w:val="nil"/>
              <w:bottom w:val="single" w:sz="4" w:space="0" w:color="auto"/>
              <w:right w:val="single" w:sz="4" w:space="0" w:color="auto"/>
            </w:tcBorders>
            <w:shd w:val="clear" w:color="auto" w:fill="auto"/>
            <w:noWrap/>
            <w:vAlign w:val="bottom"/>
            <w:hideMark/>
          </w:tcPr>
          <w:p w14:paraId="0F46FBA7"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15.5</w:t>
            </w:r>
          </w:p>
        </w:tc>
        <w:tc>
          <w:tcPr>
            <w:tcW w:w="980" w:type="dxa"/>
            <w:tcBorders>
              <w:top w:val="nil"/>
              <w:left w:val="nil"/>
              <w:bottom w:val="single" w:sz="4" w:space="0" w:color="auto"/>
              <w:right w:val="single" w:sz="4" w:space="0" w:color="auto"/>
            </w:tcBorders>
            <w:shd w:val="clear" w:color="auto" w:fill="auto"/>
            <w:noWrap/>
            <w:vAlign w:val="bottom"/>
            <w:hideMark/>
          </w:tcPr>
          <w:p w14:paraId="3130E28D"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1850.7</w:t>
            </w:r>
          </w:p>
        </w:tc>
        <w:tc>
          <w:tcPr>
            <w:tcW w:w="866" w:type="dxa"/>
            <w:tcBorders>
              <w:top w:val="nil"/>
              <w:left w:val="nil"/>
              <w:bottom w:val="single" w:sz="4" w:space="0" w:color="auto"/>
              <w:right w:val="single" w:sz="4" w:space="0" w:color="auto"/>
            </w:tcBorders>
            <w:shd w:val="clear" w:color="auto" w:fill="auto"/>
            <w:noWrap/>
            <w:vAlign w:val="bottom"/>
            <w:hideMark/>
          </w:tcPr>
          <w:p w14:paraId="3B700D7F"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61.6</w:t>
            </w:r>
          </w:p>
        </w:tc>
        <w:tc>
          <w:tcPr>
            <w:tcW w:w="1205" w:type="dxa"/>
            <w:tcBorders>
              <w:top w:val="nil"/>
              <w:left w:val="nil"/>
              <w:bottom w:val="single" w:sz="4" w:space="0" w:color="auto"/>
              <w:right w:val="single" w:sz="4" w:space="0" w:color="auto"/>
            </w:tcBorders>
            <w:shd w:val="clear" w:color="auto" w:fill="auto"/>
            <w:noWrap/>
            <w:vAlign w:val="bottom"/>
            <w:hideMark/>
          </w:tcPr>
          <w:p w14:paraId="54C2858C"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173.1</w:t>
            </w:r>
          </w:p>
        </w:tc>
        <w:tc>
          <w:tcPr>
            <w:tcW w:w="1176" w:type="dxa"/>
            <w:tcBorders>
              <w:top w:val="nil"/>
              <w:left w:val="nil"/>
              <w:bottom w:val="single" w:sz="4" w:space="0" w:color="auto"/>
              <w:right w:val="single" w:sz="4" w:space="0" w:color="auto"/>
            </w:tcBorders>
            <w:shd w:val="clear" w:color="auto" w:fill="auto"/>
            <w:noWrap/>
            <w:vAlign w:val="bottom"/>
            <w:hideMark/>
          </w:tcPr>
          <w:p w14:paraId="458A1F7B"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176" w:type="dxa"/>
            <w:tcBorders>
              <w:top w:val="nil"/>
              <w:left w:val="nil"/>
              <w:bottom w:val="single" w:sz="4" w:space="0" w:color="auto"/>
              <w:right w:val="single" w:sz="4" w:space="0" w:color="auto"/>
            </w:tcBorders>
            <w:shd w:val="clear" w:color="auto" w:fill="auto"/>
            <w:noWrap/>
            <w:vAlign w:val="bottom"/>
            <w:hideMark/>
          </w:tcPr>
          <w:p w14:paraId="5EE6806F"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173.1</w:t>
            </w:r>
          </w:p>
        </w:tc>
        <w:tc>
          <w:tcPr>
            <w:tcW w:w="905" w:type="dxa"/>
            <w:tcBorders>
              <w:top w:val="nil"/>
              <w:left w:val="nil"/>
              <w:bottom w:val="single" w:sz="4" w:space="0" w:color="auto"/>
              <w:right w:val="single" w:sz="4" w:space="0" w:color="auto"/>
            </w:tcBorders>
            <w:shd w:val="clear" w:color="auto" w:fill="auto"/>
            <w:noWrap/>
            <w:vAlign w:val="bottom"/>
            <w:hideMark/>
          </w:tcPr>
          <w:p w14:paraId="4BD9F87E"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9.4</w:t>
            </w:r>
          </w:p>
        </w:tc>
        <w:tc>
          <w:tcPr>
            <w:tcW w:w="875" w:type="dxa"/>
            <w:tcBorders>
              <w:top w:val="nil"/>
              <w:left w:val="nil"/>
              <w:bottom w:val="single" w:sz="4" w:space="0" w:color="auto"/>
              <w:right w:val="single" w:sz="4" w:space="0" w:color="auto"/>
            </w:tcBorders>
            <w:shd w:val="clear" w:color="auto" w:fill="auto"/>
            <w:noWrap/>
            <w:vAlign w:val="bottom"/>
            <w:hideMark/>
          </w:tcPr>
          <w:p w14:paraId="041ECF45"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28.1</w:t>
            </w:r>
          </w:p>
        </w:tc>
      </w:tr>
      <w:tr w:rsidR="005A5C7F" w:rsidRPr="005A5C7F" w14:paraId="1B6153A5"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B729E7C"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21 475 313</w:t>
            </w:r>
          </w:p>
        </w:tc>
        <w:tc>
          <w:tcPr>
            <w:tcW w:w="820" w:type="dxa"/>
            <w:tcBorders>
              <w:top w:val="nil"/>
              <w:left w:val="nil"/>
              <w:bottom w:val="single" w:sz="4" w:space="0" w:color="auto"/>
              <w:right w:val="single" w:sz="4" w:space="0" w:color="auto"/>
            </w:tcBorders>
            <w:shd w:val="clear" w:color="auto" w:fill="auto"/>
            <w:noWrap/>
            <w:vAlign w:val="bottom"/>
            <w:hideMark/>
          </w:tcPr>
          <w:p w14:paraId="0736D9E9"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32.4</w:t>
            </w:r>
          </w:p>
        </w:tc>
        <w:tc>
          <w:tcPr>
            <w:tcW w:w="980" w:type="dxa"/>
            <w:tcBorders>
              <w:top w:val="nil"/>
              <w:left w:val="nil"/>
              <w:bottom w:val="single" w:sz="4" w:space="0" w:color="auto"/>
              <w:right w:val="single" w:sz="4" w:space="0" w:color="auto"/>
            </w:tcBorders>
            <w:shd w:val="clear" w:color="auto" w:fill="auto"/>
            <w:noWrap/>
            <w:vAlign w:val="bottom"/>
            <w:hideMark/>
          </w:tcPr>
          <w:p w14:paraId="5E527178"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9489.9</w:t>
            </w:r>
          </w:p>
        </w:tc>
        <w:tc>
          <w:tcPr>
            <w:tcW w:w="866" w:type="dxa"/>
            <w:tcBorders>
              <w:top w:val="nil"/>
              <w:left w:val="nil"/>
              <w:bottom w:val="single" w:sz="4" w:space="0" w:color="auto"/>
              <w:right w:val="single" w:sz="4" w:space="0" w:color="auto"/>
            </w:tcBorders>
            <w:shd w:val="clear" w:color="auto" w:fill="auto"/>
            <w:noWrap/>
            <w:vAlign w:val="bottom"/>
            <w:hideMark/>
          </w:tcPr>
          <w:p w14:paraId="1BD800C8"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369.7</w:t>
            </w:r>
          </w:p>
        </w:tc>
        <w:tc>
          <w:tcPr>
            <w:tcW w:w="1205" w:type="dxa"/>
            <w:tcBorders>
              <w:top w:val="nil"/>
              <w:left w:val="nil"/>
              <w:bottom w:val="single" w:sz="4" w:space="0" w:color="auto"/>
              <w:right w:val="single" w:sz="4" w:space="0" w:color="auto"/>
            </w:tcBorders>
            <w:shd w:val="clear" w:color="auto" w:fill="auto"/>
            <w:noWrap/>
            <w:vAlign w:val="bottom"/>
            <w:hideMark/>
          </w:tcPr>
          <w:p w14:paraId="48A2B99E"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1081.3</w:t>
            </w:r>
          </w:p>
        </w:tc>
        <w:tc>
          <w:tcPr>
            <w:tcW w:w="1176" w:type="dxa"/>
            <w:tcBorders>
              <w:top w:val="nil"/>
              <w:left w:val="nil"/>
              <w:bottom w:val="single" w:sz="4" w:space="0" w:color="auto"/>
              <w:right w:val="single" w:sz="4" w:space="0" w:color="auto"/>
            </w:tcBorders>
            <w:shd w:val="clear" w:color="auto" w:fill="auto"/>
            <w:noWrap/>
            <w:vAlign w:val="bottom"/>
            <w:hideMark/>
          </w:tcPr>
          <w:p w14:paraId="25B7CEBF"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176" w:type="dxa"/>
            <w:tcBorders>
              <w:top w:val="nil"/>
              <w:left w:val="nil"/>
              <w:bottom w:val="single" w:sz="4" w:space="0" w:color="auto"/>
              <w:right w:val="single" w:sz="4" w:space="0" w:color="auto"/>
            </w:tcBorders>
            <w:shd w:val="clear" w:color="auto" w:fill="auto"/>
            <w:noWrap/>
            <w:vAlign w:val="bottom"/>
            <w:hideMark/>
          </w:tcPr>
          <w:p w14:paraId="178341E4"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1081.3</w:t>
            </w:r>
          </w:p>
        </w:tc>
        <w:tc>
          <w:tcPr>
            <w:tcW w:w="905" w:type="dxa"/>
            <w:tcBorders>
              <w:top w:val="nil"/>
              <w:left w:val="nil"/>
              <w:bottom w:val="single" w:sz="4" w:space="0" w:color="auto"/>
              <w:right w:val="single" w:sz="4" w:space="0" w:color="auto"/>
            </w:tcBorders>
            <w:shd w:val="clear" w:color="auto" w:fill="auto"/>
            <w:noWrap/>
            <w:vAlign w:val="bottom"/>
            <w:hideMark/>
          </w:tcPr>
          <w:p w14:paraId="21838CC4"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11.4</w:t>
            </w:r>
          </w:p>
        </w:tc>
        <w:tc>
          <w:tcPr>
            <w:tcW w:w="875" w:type="dxa"/>
            <w:tcBorders>
              <w:top w:val="nil"/>
              <w:left w:val="nil"/>
              <w:bottom w:val="single" w:sz="4" w:space="0" w:color="auto"/>
              <w:right w:val="single" w:sz="4" w:space="0" w:color="auto"/>
            </w:tcBorders>
            <w:shd w:val="clear" w:color="auto" w:fill="auto"/>
            <w:noWrap/>
            <w:vAlign w:val="bottom"/>
            <w:hideMark/>
          </w:tcPr>
          <w:p w14:paraId="4EBBF2E0"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29.3</w:t>
            </w:r>
          </w:p>
        </w:tc>
      </w:tr>
      <w:tr w:rsidR="005A5C7F" w:rsidRPr="005A5C7F" w14:paraId="3334DA54"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FD2935D"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21 476 313</w:t>
            </w:r>
          </w:p>
        </w:tc>
        <w:tc>
          <w:tcPr>
            <w:tcW w:w="820" w:type="dxa"/>
            <w:tcBorders>
              <w:top w:val="nil"/>
              <w:left w:val="nil"/>
              <w:bottom w:val="single" w:sz="4" w:space="0" w:color="auto"/>
              <w:right w:val="single" w:sz="4" w:space="0" w:color="auto"/>
            </w:tcBorders>
            <w:shd w:val="clear" w:color="auto" w:fill="auto"/>
            <w:noWrap/>
            <w:vAlign w:val="bottom"/>
            <w:hideMark/>
          </w:tcPr>
          <w:p w14:paraId="4C6C605A"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10.4</w:t>
            </w:r>
          </w:p>
        </w:tc>
        <w:tc>
          <w:tcPr>
            <w:tcW w:w="980" w:type="dxa"/>
            <w:tcBorders>
              <w:top w:val="nil"/>
              <w:left w:val="nil"/>
              <w:bottom w:val="single" w:sz="4" w:space="0" w:color="auto"/>
              <w:right w:val="single" w:sz="4" w:space="0" w:color="auto"/>
            </w:tcBorders>
            <w:shd w:val="clear" w:color="auto" w:fill="auto"/>
            <w:noWrap/>
            <w:vAlign w:val="bottom"/>
            <w:hideMark/>
          </w:tcPr>
          <w:p w14:paraId="74B9496A"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2530.4</w:t>
            </w:r>
          </w:p>
        </w:tc>
        <w:tc>
          <w:tcPr>
            <w:tcW w:w="866" w:type="dxa"/>
            <w:tcBorders>
              <w:top w:val="nil"/>
              <w:left w:val="nil"/>
              <w:bottom w:val="single" w:sz="4" w:space="0" w:color="auto"/>
              <w:right w:val="single" w:sz="4" w:space="0" w:color="auto"/>
            </w:tcBorders>
            <w:shd w:val="clear" w:color="auto" w:fill="auto"/>
            <w:noWrap/>
            <w:vAlign w:val="bottom"/>
            <w:hideMark/>
          </w:tcPr>
          <w:p w14:paraId="034256DB"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110.0</w:t>
            </w:r>
          </w:p>
        </w:tc>
        <w:tc>
          <w:tcPr>
            <w:tcW w:w="1205" w:type="dxa"/>
            <w:tcBorders>
              <w:top w:val="nil"/>
              <w:left w:val="nil"/>
              <w:bottom w:val="single" w:sz="4" w:space="0" w:color="auto"/>
              <w:right w:val="single" w:sz="4" w:space="0" w:color="auto"/>
            </w:tcBorders>
            <w:shd w:val="clear" w:color="auto" w:fill="auto"/>
            <w:noWrap/>
            <w:vAlign w:val="bottom"/>
            <w:hideMark/>
          </w:tcPr>
          <w:p w14:paraId="230AC00A"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379.2</w:t>
            </w:r>
          </w:p>
        </w:tc>
        <w:tc>
          <w:tcPr>
            <w:tcW w:w="1176" w:type="dxa"/>
            <w:tcBorders>
              <w:top w:val="nil"/>
              <w:left w:val="nil"/>
              <w:bottom w:val="single" w:sz="4" w:space="0" w:color="auto"/>
              <w:right w:val="single" w:sz="4" w:space="0" w:color="auto"/>
            </w:tcBorders>
            <w:shd w:val="clear" w:color="auto" w:fill="auto"/>
            <w:noWrap/>
            <w:vAlign w:val="bottom"/>
            <w:hideMark/>
          </w:tcPr>
          <w:p w14:paraId="6E76071D"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176" w:type="dxa"/>
            <w:tcBorders>
              <w:top w:val="nil"/>
              <w:left w:val="nil"/>
              <w:bottom w:val="single" w:sz="4" w:space="0" w:color="auto"/>
              <w:right w:val="single" w:sz="4" w:space="0" w:color="auto"/>
            </w:tcBorders>
            <w:shd w:val="clear" w:color="auto" w:fill="auto"/>
            <w:noWrap/>
            <w:vAlign w:val="bottom"/>
            <w:hideMark/>
          </w:tcPr>
          <w:p w14:paraId="40FBDF5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379.2</w:t>
            </w:r>
          </w:p>
        </w:tc>
        <w:tc>
          <w:tcPr>
            <w:tcW w:w="905" w:type="dxa"/>
            <w:tcBorders>
              <w:top w:val="nil"/>
              <w:left w:val="nil"/>
              <w:bottom w:val="single" w:sz="4" w:space="0" w:color="auto"/>
              <w:right w:val="single" w:sz="4" w:space="0" w:color="auto"/>
            </w:tcBorders>
            <w:shd w:val="clear" w:color="auto" w:fill="auto"/>
            <w:noWrap/>
            <w:vAlign w:val="bottom"/>
            <w:hideMark/>
          </w:tcPr>
          <w:p w14:paraId="19B302F7"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15.0</w:t>
            </w:r>
          </w:p>
        </w:tc>
        <w:tc>
          <w:tcPr>
            <w:tcW w:w="875" w:type="dxa"/>
            <w:tcBorders>
              <w:top w:val="nil"/>
              <w:left w:val="nil"/>
              <w:bottom w:val="single" w:sz="4" w:space="0" w:color="auto"/>
              <w:right w:val="single" w:sz="4" w:space="0" w:color="auto"/>
            </w:tcBorders>
            <w:shd w:val="clear" w:color="auto" w:fill="auto"/>
            <w:noWrap/>
            <w:vAlign w:val="bottom"/>
            <w:hideMark/>
          </w:tcPr>
          <w:p w14:paraId="03857DB9"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34.5</w:t>
            </w:r>
          </w:p>
        </w:tc>
      </w:tr>
      <w:tr w:rsidR="005A5C7F" w:rsidRPr="005A5C7F" w14:paraId="7B7B9AFE"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DA8A43B"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21 477 313</w:t>
            </w:r>
          </w:p>
        </w:tc>
        <w:tc>
          <w:tcPr>
            <w:tcW w:w="820" w:type="dxa"/>
            <w:tcBorders>
              <w:top w:val="nil"/>
              <w:left w:val="nil"/>
              <w:bottom w:val="single" w:sz="4" w:space="0" w:color="auto"/>
              <w:right w:val="single" w:sz="4" w:space="0" w:color="auto"/>
            </w:tcBorders>
            <w:shd w:val="clear" w:color="auto" w:fill="auto"/>
            <w:noWrap/>
            <w:vAlign w:val="bottom"/>
            <w:hideMark/>
          </w:tcPr>
          <w:p w14:paraId="19B12B80"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1.7</w:t>
            </w:r>
          </w:p>
        </w:tc>
        <w:tc>
          <w:tcPr>
            <w:tcW w:w="980" w:type="dxa"/>
            <w:tcBorders>
              <w:top w:val="nil"/>
              <w:left w:val="nil"/>
              <w:bottom w:val="single" w:sz="4" w:space="0" w:color="auto"/>
              <w:right w:val="single" w:sz="4" w:space="0" w:color="auto"/>
            </w:tcBorders>
            <w:shd w:val="clear" w:color="auto" w:fill="auto"/>
            <w:noWrap/>
            <w:vAlign w:val="bottom"/>
            <w:hideMark/>
          </w:tcPr>
          <w:p w14:paraId="3CDE8C97"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821.3</w:t>
            </w:r>
          </w:p>
        </w:tc>
        <w:tc>
          <w:tcPr>
            <w:tcW w:w="866" w:type="dxa"/>
            <w:tcBorders>
              <w:top w:val="nil"/>
              <w:left w:val="nil"/>
              <w:bottom w:val="single" w:sz="4" w:space="0" w:color="auto"/>
              <w:right w:val="single" w:sz="4" w:space="0" w:color="auto"/>
            </w:tcBorders>
            <w:shd w:val="clear" w:color="auto" w:fill="auto"/>
            <w:noWrap/>
            <w:vAlign w:val="bottom"/>
            <w:hideMark/>
          </w:tcPr>
          <w:p w14:paraId="40C45472"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28.4</w:t>
            </w:r>
          </w:p>
        </w:tc>
        <w:tc>
          <w:tcPr>
            <w:tcW w:w="1205" w:type="dxa"/>
            <w:tcBorders>
              <w:top w:val="nil"/>
              <w:left w:val="nil"/>
              <w:bottom w:val="single" w:sz="4" w:space="0" w:color="auto"/>
              <w:right w:val="single" w:sz="4" w:space="0" w:color="auto"/>
            </w:tcBorders>
            <w:shd w:val="clear" w:color="auto" w:fill="auto"/>
            <w:noWrap/>
            <w:vAlign w:val="bottom"/>
            <w:hideMark/>
          </w:tcPr>
          <w:p w14:paraId="46E88037"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82.1</w:t>
            </w:r>
          </w:p>
        </w:tc>
        <w:tc>
          <w:tcPr>
            <w:tcW w:w="1176" w:type="dxa"/>
            <w:tcBorders>
              <w:top w:val="nil"/>
              <w:left w:val="nil"/>
              <w:bottom w:val="single" w:sz="4" w:space="0" w:color="auto"/>
              <w:right w:val="single" w:sz="4" w:space="0" w:color="auto"/>
            </w:tcBorders>
            <w:shd w:val="clear" w:color="auto" w:fill="auto"/>
            <w:noWrap/>
            <w:vAlign w:val="bottom"/>
            <w:hideMark/>
          </w:tcPr>
          <w:p w14:paraId="608B9FE9"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176" w:type="dxa"/>
            <w:tcBorders>
              <w:top w:val="nil"/>
              <w:left w:val="nil"/>
              <w:bottom w:val="single" w:sz="4" w:space="0" w:color="auto"/>
              <w:right w:val="single" w:sz="4" w:space="0" w:color="auto"/>
            </w:tcBorders>
            <w:shd w:val="clear" w:color="auto" w:fill="auto"/>
            <w:noWrap/>
            <w:vAlign w:val="bottom"/>
            <w:hideMark/>
          </w:tcPr>
          <w:p w14:paraId="678296FE"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82.1</w:t>
            </w:r>
          </w:p>
        </w:tc>
        <w:tc>
          <w:tcPr>
            <w:tcW w:w="905" w:type="dxa"/>
            <w:tcBorders>
              <w:top w:val="nil"/>
              <w:left w:val="nil"/>
              <w:bottom w:val="single" w:sz="4" w:space="0" w:color="auto"/>
              <w:right w:val="single" w:sz="4" w:space="0" w:color="auto"/>
            </w:tcBorders>
            <w:shd w:val="clear" w:color="auto" w:fill="auto"/>
            <w:noWrap/>
            <w:vAlign w:val="bottom"/>
            <w:hideMark/>
          </w:tcPr>
          <w:p w14:paraId="17E776F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10.0</w:t>
            </w:r>
          </w:p>
        </w:tc>
        <w:tc>
          <w:tcPr>
            <w:tcW w:w="875" w:type="dxa"/>
            <w:tcBorders>
              <w:top w:val="nil"/>
              <w:left w:val="nil"/>
              <w:bottom w:val="single" w:sz="4" w:space="0" w:color="auto"/>
              <w:right w:val="single" w:sz="4" w:space="0" w:color="auto"/>
            </w:tcBorders>
            <w:shd w:val="clear" w:color="auto" w:fill="auto"/>
            <w:noWrap/>
            <w:vAlign w:val="bottom"/>
            <w:hideMark/>
          </w:tcPr>
          <w:p w14:paraId="25CB189A"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29.0</w:t>
            </w:r>
          </w:p>
        </w:tc>
      </w:tr>
      <w:tr w:rsidR="005A5C7F" w:rsidRPr="005A5C7F" w14:paraId="0AFD1944"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FF5F450"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21 478 313</w:t>
            </w:r>
          </w:p>
        </w:tc>
        <w:tc>
          <w:tcPr>
            <w:tcW w:w="820" w:type="dxa"/>
            <w:tcBorders>
              <w:top w:val="nil"/>
              <w:left w:val="nil"/>
              <w:bottom w:val="single" w:sz="4" w:space="0" w:color="auto"/>
              <w:right w:val="single" w:sz="4" w:space="0" w:color="auto"/>
            </w:tcBorders>
            <w:shd w:val="clear" w:color="auto" w:fill="auto"/>
            <w:noWrap/>
            <w:vAlign w:val="bottom"/>
            <w:hideMark/>
          </w:tcPr>
          <w:p w14:paraId="29AA8C96"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5.4</w:t>
            </w:r>
          </w:p>
        </w:tc>
        <w:tc>
          <w:tcPr>
            <w:tcW w:w="980" w:type="dxa"/>
            <w:tcBorders>
              <w:top w:val="nil"/>
              <w:left w:val="nil"/>
              <w:bottom w:val="single" w:sz="4" w:space="0" w:color="auto"/>
              <w:right w:val="single" w:sz="4" w:space="0" w:color="auto"/>
            </w:tcBorders>
            <w:shd w:val="clear" w:color="auto" w:fill="auto"/>
            <w:noWrap/>
            <w:vAlign w:val="bottom"/>
            <w:hideMark/>
          </w:tcPr>
          <w:p w14:paraId="0EE02312"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728.8</w:t>
            </w:r>
          </w:p>
        </w:tc>
        <w:tc>
          <w:tcPr>
            <w:tcW w:w="866" w:type="dxa"/>
            <w:tcBorders>
              <w:top w:val="nil"/>
              <w:left w:val="nil"/>
              <w:bottom w:val="single" w:sz="4" w:space="0" w:color="auto"/>
              <w:right w:val="single" w:sz="4" w:space="0" w:color="auto"/>
            </w:tcBorders>
            <w:shd w:val="clear" w:color="auto" w:fill="auto"/>
            <w:noWrap/>
            <w:vAlign w:val="bottom"/>
            <w:hideMark/>
          </w:tcPr>
          <w:p w14:paraId="47AE357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25.5</w:t>
            </w:r>
          </w:p>
        </w:tc>
        <w:tc>
          <w:tcPr>
            <w:tcW w:w="1205" w:type="dxa"/>
            <w:tcBorders>
              <w:top w:val="nil"/>
              <w:left w:val="nil"/>
              <w:bottom w:val="single" w:sz="4" w:space="0" w:color="auto"/>
              <w:right w:val="single" w:sz="4" w:space="0" w:color="auto"/>
            </w:tcBorders>
            <w:shd w:val="clear" w:color="auto" w:fill="auto"/>
            <w:noWrap/>
            <w:vAlign w:val="bottom"/>
            <w:hideMark/>
          </w:tcPr>
          <w:p w14:paraId="014509F8"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163.3</w:t>
            </w:r>
          </w:p>
        </w:tc>
        <w:tc>
          <w:tcPr>
            <w:tcW w:w="1176" w:type="dxa"/>
            <w:tcBorders>
              <w:top w:val="nil"/>
              <w:left w:val="nil"/>
              <w:bottom w:val="single" w:sz="4" w:space="0" w:color="auto"/>
              <w:right w:val="single" w:sz="4" w:space="0" w:color="auto"/>
            </w:tcBorders>
            <w:shd w:val="clear" w:color="auto" w:fill="auto"/>
            <w:noWrap/>
            <w:vAlign w:val="bottom"/>
            <w:hideMark/>
          </w:tcPr>
          <w:p w14:paraId="509C215F"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176" w:type="dxa"/>
            <w:tcBorders>
              <w:top w:val="nil"/>
              <w:left w:val="nil"/>
              <w:bottom w:val="single" w:sz="4" w:space="0" w:color="auto"/>
              <w:right w:val="single" w:sz="4" w:space="0" w:color="auto"/>
            </w:tcBorders>
            <w:shd w:val="clear" w:color="auto" w:fill="auto"/>
            <w:noWrap/>
            <w:vAlign w:val="bottom"/>
            <w:hideMark/>
          </w:tcPr>
          <w:p w14:paraId="10B90EC9"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163.3</w:t>
            </w:r>
          </w:p>
        </w:tc>
        <w:tc>
          <w:tcPr>
            <w:tcW w:w="905" w:type="dxa"/>
            <w:tcBorders>
              <w:top w:val="nil"/>
              <w:left w:val="nil"/>
              <w:bottom w:val="single" w:sz="4" w:space="0" w:color="auto"/>
              <w:right w:val="single" w:sz="4" w:space="0" w:color="auto"/>
            </w:tcBorders>
            <w:shd w:val="clear" w:color="auto" w:fill="auto"/>
            <w:noWrap/>
            <w:vAlign w:val="bottom"/>
            <w:hideMark/>
          </w:tcPr>
          <w:p w14:paraId="2678E8B9"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22.4</w:t>
            </w:r>
          </w:p>
        </w:tc>
        <w:tc>
          <w:tcPr>
            <w:tcW w:w="875" w:type="dxa"/>
            <w:tcBorders>
              <w:top w:val="nil"/>
              <w:left w:val="nil"/>
              <w:bottom w:val="single" w:sz="4" w:space="0" w:color="auto"/>
              <w:right w:val="single" w:sz="4" w:space="0" w:color="auto"/>
            </w:tcBorders>
            <w:shd w:val="clear" w:color="auto" w:fill="auto"/>
            <w:noWrap/>
            <w:vAlign w:val="bottom"/>
            <w:hideMark/>
          </w:tcPr>
          <w:p w14:paraId="0784C16D"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64.1</w:t>
            </w:r>
          </w:p>
        </w:tc>
      </w:tr>
      <w:tr w:rsidR="005A5C7F" w:rsidRPr="005A5C7F" w14:paraId="25AC3DBC"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ABEEEB1"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21 479 313</w:t>
            </w:r>
          </w:p>
        </w:tc>
        <w:tc>
          <w:tcPr>
            <w:tcW w:w="820" w:type="dxa"/>
            <w:tcBorders>
              <w:top w:val="nil"/>
              <w:left w:val="nil"/>
              <w:bottom w:val="single" w:sz="4" w:space="0" w:color="auto"/>
              <w:right w:val="single" w:sz="4" w:space="0" w:color="auto"/>
            </w:tcBorders>
            <w:shd w:val="clear" w:color="auto" w:fill="auto"/>
            <w:noWrap/>
            <w:vAlign w:val="bottom"/>
            <w:hideMark/>
          </w:tcPr>
          <w:p w14:paraId="79D7BD7C"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7.4</w:t>
            </w:r>
          </w:p>
        </w:tc>
        <w:tc>
          <w:tcPr>
            <w:tcW w:w="980" w:type="dxa"/>
            <w:tcBorders>
              <w:top w:val="nil"/>
              <w:left w:val="nil"/>
              <w:bottom w:val="single" w:sz="4" w:space="0" w:color="auto"/>
              <w:right w:val="single" w:sz="4" w:space="0" w:color="auto"/>
            </w:tcBorders>
            <w:shd w:val="clear" w:color="auto" w:fill="auto"/>
            <w:noWrap/>
            <w:vAlign w:val="bottom"/>
            <w:hideMark/>
          </w:tcPr>
          <w:p w14:paraId="648D3F4C"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2588.6</w:t>
            </w:r>
          </w:p>
        </w:tc>
        <w:tc>
          <w:tcPr>
            <w:tcW w:w="866" w:type="dxa"/>
            <w:tcBorders>
              <w:top w:val="nil"/>
              <w:left w:val="nil"/>
              <w:bottom w:val="single" w:sz="4" w:space="0" w:color="auto"/>
              <w:right w:val="single" w:sz="4" w:space="0" w:color="auto"/>
            </w:tcBorders>
            <w:shd w:val="clear" w:color="auto" w:fill="auto"/>
            <w:noWrap/>
            <w:vAlign w:val="bottom"/>
            <w:hideMark/>
          </w:tcPr>
          <w:p w14:paraId="19C22D30"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149.6</w:t>
            </w:r>
          </w:p>
        </w:tc>
        <w:tc>
          <w:tcPr>
            <w:tcW w:w="1205" w:type="dxa"/>
            <w:tcBorders>
              <w:top w:val="nil"/>
              <w:left w:val="nil"/>
              <w:bottom w:val="single" w:sz="4" w:space="0" w:color="auto"/>
              <w:right w:val="single" w:sz="4" w:space="0" w:color="auto"/>
            </w:tcBorders>
            <w:shd w:val="clear" w:color="auto" w:fill="auto"/>
            <w:noWrap/>
            <w:vAlign w:val="bottom"/>
            <w:hideMark/>
          </w:tcPr>
          <w:p w14:paraId="494C5777"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290.2</w:t>
            </w:r>
          </w:p>
        </w:tc>
        <w:tc>
          <w:tcPr>
            <w:tcW w:w="1176" w:type="dxa"/>
            <w:tcBorders>
              <w:top w:val="nil"/>
              <w:left w:val="nil"/>
              <w:bottom w:val="single" w:sz="4" w:space="0" w:color="auto"/>
              <w:right w:val="single" w:sz="4" w:space="0" w:color="auto"/>
            </w:tcBorders>
            <w:shd w:val="clear" w:color="auto" w:fill="auto"/>
            <w:noWrap/>
            <w:vAlign w:val="bottom"/>
            <w:hideMark/>
          </w:tcPr>
          <w:p w14:paraId="10C43F95"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176" w:type="dxa"/>
            <w:tcBorders>
              <w:top w:val="nil"/>
              <w:left w:val="nil"/>
              <w:bottom w:val="single" w:sz="4" w:space="0" w:color="auto"/>
              <w:right w:val="single" w:sz="4" w:space="0" w:color="auto"/>
            </w:tcBorders>
            <w:shd w:val="clear" w:color="auto" w:fill="auto"/>
            <w:noWrap/>
            <w:vAlign w:val="bottom"/>
            <w:hideMark/>
          </w:tcPr>
          <w:p w14:paraId="53C7F85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290.2</w:t>
            </w:r>
          </w:p>
        </w:tc>
        <w:tc>
          <w:tcPr>
            <w:tcW w:w="905" w:type="dxa"/>
            <w:tcBorders>
              <w:top w:val="nil"/>
              <w:left w:val="nil"/>
              <w:bottom w:val="single" w:sz="4" w:space="0" w:color="auto"/>
              <w:right w:val="single" w:sz="4" w:space="0" w:color="auto"/>
            </w:tcBorders>
            <w:shd w:val="clear" w:color="auto" w:fill="auto"/>
            <w:noWrap/>
            <w:vAlign w:val="bottom"/>
            <w:hideMark/>
          </w:tcPr>
          <w:p w14:paraId="398E165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11.2</w:t>
            </w:r>
          </w:p>
        </w:tc>
        <w:tc>
          <w:tcPr>
            <w:tcW w:w="875" w:type="dxa"/>
            <w:tcBorders>
              <w:top w:val="nil"/>
              <w:left w:val="nil"/>
              <w:bottom w:val="single" w:sz="4" w:space="0" w:color="auto"/>
              <w:right w:val="single" w:sz="4" w:space="0" w:color="auto"/>
            </w:tcBorders>
            <w:shd w:val="clear" w:color="auto" w:fill="auto"/>
            <w:noWrap/>
            <w:vAlign w:val="bottom"/>
            <w:hideMark/>
          </w:tcPr>
          <w:p w14:paraId="1AFAE19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19.4</w:t>
            </w:r>
          </w:p>
        </w:tc>
      </w:tr>
      <w:tr w:rsidR="005A5C7F" w:rsidRPr="005A5C7F" w14:paraId="371D3C5B"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BC928C4"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53 214 212</w:t>
            </w:r>
          </w:p>
        </w:tc>
        <w:tc>
          <w:tcPr>
            <w:tcW w:w="820" w:type="dxa"/>
            <w:tcBorders>
              <w:top w:val="nil"/>
              <w:left w:val="nil"/>
              <w:bottom w:val="single" w:sz="4" w:space="0" w:color="auto"/>
              <w:right w:val="single" w:sz="4" w:space="0" w:color="auto"/>
            </w:tcBorders>
            <w:shd w:val="clear" w:color="auto" w:fill="auto"/>
            <w:noWrap/>
            <w:vAlign w:val="bottom"/>
            <w:hideMark/>
          </w:tcPr>
          <w:p w14:paraId="4F2DCE6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2.7</w:t>
            </w:r>
          </w:p>
        </w:tc>
        <w:tc>
          <w:tcPr>
            <w:tcW w:w="980" w:type="dxa"/>
            <w:tcBorders>
              <w:top w:val="nil"/>
              <w:left w:val="nil"/>
              <w:bottom w:val="single" w:sz="4" w:space="0" w:color="auto"/>
              <w:right w:val="single" w:sz="4" w:space="0" w:color="auto"/>
            </w:tcBorders>
            <w:shd w:val="clear" w:color="auto" w:fill="auto"/>
            <w:noWrap/>
            <w:vAlign w:val="bottom"/>
            <w:hideMark/>
          </w:tcPr>
          <w:p w14:paraId="2B533DA6"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335.0</w:t>
            </w:r>
          </w:p>
        </w:tc>
        <w:tc>
          <w:tcPr>
            <w:tcW w:w="866" w:type="dxa"/>
            <w:tcBorders>
              <w:top w:val="nil"/>
              <w:left w:val="nil"/>
              <w:bottom w:val="single" w:sz="4" w:space="0" w:color="auto"/>
              <w:right w:val="single" w:sz="4" w:space="0" w:color="auto"/>
            </w:tcBorders>
            <w:shd w:val="clear" w:color="auto" w:fill="auto"/>
            <w:noWrap/>
            <w:vAlign w:val="bottom"/>
            <w:hideMark/>
          </w:tcPr>
          <w:p w14:paraId="3370DE0D"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8.9</w:t>
            </w:r>
          </w:p>
        </w:tc>
        <w:tc>
          <w:tcPr>
            <w:tcW w:w="1205" w:type="dxa"/>
            <w:tcBorders>
              <w:top w:val="nil"/>
              <w:left w:val="nil"/>
              <w:bottom w:val="single" w:sz="4" w:space="0" w:color="auto"/>
              <w:right w:val="single" w:sz="4" w:space="0" w:color="auto"/>
            </w:tcBorders>
            <w:shd w:val="clear" w:color="auto" w:fill="auto"/>
            <w:noWrap/>
            <w:vAlign w:val="bottom"/>
            <w:hideMark/>
          </w:tcPr>
          <w:p w14:paraId="0C035CE9"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33.0</w:t>
            </w:r>
          </w:p>
        </w:tc>
        <w:tc>
          <w:tcPr>
            <w:tcW w:w="1176" w:type="dxa"/>
            <w:tcBorders>
              <w:top w:val="nil"/>
              <w:left w:val="nil"/>
              <w:bottom w:val="single" w:sz="4" w:space="0" w:color="auto"/>
              <w:right w:val="single" w:sz="4" w:space="0" w:color="auto"/>
            </w:tcBorders>
            <w:shd w:val="clear" w:color="auto" w:fill="auto"/>
            <w:noWrap/>
            <w:vAlign w:val="bottom"/>
            <w:hideMark/>
          </w:tcPr>
          <w:p w14:paraId="7810155B"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176" w:type="dxa"/>
            <w:tcBorders>
              <w:top w:val="nil"/>
              <w:left w:val="nil"/>
              <w:bottom w:val="single" w:sz="4" w:space="0" w:color="auto"/>
              <w:right w:val="single" w:sz="4" w:space="0" w:color="auto"/>
            </w:tcBorders>
            <w:shd w:val="clear" w:color="auto" w:fill="auto"/>
            <w:noWrap/>
            <w:vAlign w:val="bottom"/>
            <w:hideMark/>
          </w:tcPr>
          <w:p w14:paraId="1C10458A"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33.0</w:t>
            </w:r>
          </w:p>
        </w:tc>
        <w:tc>
          <w:tcPr>
            <w:tcW w:w="905" w:type="dxa"/>
            <w:tcBorders>
              <w:top w:val="nil"/>
              <w:left w:val="nil"/>
              <w:bottom w:val="single" w:sz="4" w:space="0" w:color="auto"/>
              <w:right w:val="single" w:sz="4" w:space="0" w:color="auto"/>
            </w:tcBorders>
            <w:shd w:val="clear" w:color="auto" w:fill="auto"/>
            <w:noWrap/>
            <w:vAlign w:val="bottom"/>
            <w:hideMark/>
          </w:tcPr>
          <w:p w14:paraId="37486DD0"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9.8</w:t>
            </w:r>
          </w:p>
        </w:tc>
        <w:tc>
          <w:tcPr>
            <w:tcW w:w="875" w:type="dxa"/>
            <w:tcBorders>
              <w:top w:val="nil"/>
              <w:left w:val="nil"/>
              <w:bottom w:val="single" w:sz="4" w:space="0" w:color="auto"/>
              <w:right w:val="single" w:sz="4" w:space="0" w:color="auto"/>
            </w:tcBorders>
            <w:shd w:val="clear" w:color="auto" w:fill="auto"/>
            <w:noWrap/>
            <w:vAlign w:val="bottom"/>
            <w:hideMark/>
          </w:tcPr>
          <w:p w14:paraId="70A9A49E"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36.8</w:t>
            </w:r>
          </w:p>
        </w:tc>
      </w:tr>
      <w:tr w:rsidR="005A5C7F" w:rsidRPr="005A5C7F" w14:paraId="04CC1354"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7A14BBE"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53 215 212</w:t>
            </w:r>
          </w:p>
        </w:tc>
        <w:tc>
          <w:tcPr>
            <w:tcW w:w="820" w:type="dxa"/>
            <w:tcBorders>
              <w:top w:val="nil"/>
              <w:left w:val="nil"/>
              <w:bottom w:val="single" w:sz="4" w:space="0" w:color="auto"/>
              <w:right w:val="single" w:sz="4" w:space="0" w:color="auto"/>
            </w:tcBorders>
            <w:shd w:val="clear" w:color="auto" w:fill="auto"/>
            <w:noWrap/>
            <w:vAlign w:val="bottom"/>
            <w:hideMark/>
          </w:tcPr>
          <w:p w14:paraId="01E3AC5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59.4</w:t>
            </w:r>
          </w:p>
        </w:tc>
        <w:tc>
          <w:tcPr>
            <w:tcW w:w="980" w:type="dxa"/>
            <w:tcBorders>
              <w:top w:val="nil"/>
              <w:left w:val="nil"/>
              <w:bottom w:val="single" w:sz="4" w:space="0" w:color="auto"/>
              <w:right w:val="single" w:sz="4" w:space="0" w:color="auto"/>
            </w:tcBorders>
            <w:shd w:val="clear" w:color="auto" w:fill="auto"/>
            <w:noWrap/>
            <w:vAlign w:val="bottom"/>
            <w:hideMark/>
          </w:tcPr>
          <w:p w14:paraId="16564F4F"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13045.6</w:t>
            </w:r>
          </w:p>
        </w:tc>
        <w:tc>
          <w:tcPr>
            <w:tcW w:w="866" w:type="dxa"/>
            <w:tcBorders>
              <w:top w:val="nil"/>
              <w:left w:val="nil"/>
              <w:bottom w:val="single" w:sz="4" w:space="0" w:color="auto"/>
              <w:right w:val="single" w:sz="4" w:space="0" w:color="auto"/>
            </w:tcBorders>
            <w:shd w:val="clear" w:color="auto" w:fill="auto"/>
            <w:noWrap/>
            <w:vAlign w:val="bottom"/>
            <w:hideMark/>
          </w:tcPr>
          <w:p w14:paraId="082D3FCE"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395.1</w:t>
            </w:r>
          </w:p>
        </w:tc>
        <w:tc>
          <w:tcPr>
            <w:tcW w:w="1205" w:type="dxa"/>
            <w:tcBorders>
              <w:top w:val="nil"/>
              <w:left w:val="nil"/>
              <w:bottom w:val="single" w:sz="4" w:space="0" w:color="auto"/>
              <w:right w:val="single" w:sz="4" w:space="0" w:color="auto"/>
            </w:tcBorders>
            <w:shd w:val="clear" w:color="auto" w:fill="auto"/>
            <w:noWrap/>
            <w:vAlign w:val="bottom"/>
            <w:hideMark/>
          </w:tcPr>
          <w:p w14:paraId="4AF56B7F"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883.8</w:t>
            </w:r>
          </w:p>
        </w:tc>
        <w:tc>
          <w:tcPr>
            <w:tcW w:w="1176" w:type="dxa"/>
            <w:tcBorders>
              <w:top w:val="nil"/>
              <w:left w:val="nil"/>
              <w:bottom w:val="single" w:sz="4" w:space="0" w:color="auto"/>
              <w:right w:val="single" w:sz="4" w:space="0" w:color="auto"/>
            </w:tcBorders>
            <w:shd w:val="clear" w:color="auto" w:fill="auto"/>
            <w:noWrap/>
            <w:vAlign w:val="bottom"/>
            <w:hideMark/>
          </w:tcPr>
          <w:p w14:paraId="4429C0AD"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176" w:type="dxa"/>
            <w:tcBorders>
              <w:top w:val="nil"/>
              <w:left w:val="nil"/>
              <w:bottom w:val="single" w:sz="4" w:space="0" w:color="auto"/>
              <w:right w:val="single" w:sz="4" w:space="0" w:color="auto"/>
            </w:tcBorders>
            <w:shd w:val="clear" w:color="auto" w:fill="auto"/>
            <w:noWrap/>
            <w:vAlign w:val="bottom"/>
            <w:hideMark/>
          </w:tcPr>
          <w:p w14:paraId="10D1890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883.8</w:t>
            </w:r>
          </w:p>
        </w:tc>
        <w:tc>
          <w:tcPr>
            <w:tcW w:w="905" w:type="dxa"/>
            <w:tcBorders>
              <w:top w:val="nil"/>
              <w:left w:val="nil"/>
              <w:bottom w:val="single" w:sz="4" w:space="0" w:color="auto"/>
              <w:right w:val="single" w:sz="4" w:space="0" w:color="auto"/>
            </w:tcBorders>
            <w:shd w:val="clear" w:color="auto" w:fill="auto"/>
            <w:noWrap/>
            <w:vAlign w:val="bottom"/>
            <w:hideMark/>
          </w:tcPr>
          <w:p w14:paraId="5181FB99"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6.8</w:t>
            </w:r>
          </w:p>
        </w:tc>
        <w:tc>
          <w:tcPr>
            <w:tcW w:w="875" w:type="dxa"/>
            <w:tcBorders>
              <w:top w:val="nil"/>
              <w:left w:val="nil"/>
              <w:bottom w:val="single" w:sz="4" w:space="0" w:color="auto"/>
              <w:right w:val="single" w:sz="4" w:space="0" w:color="auto"/>
            </w:tcBorders>
            <w:shd w:val="clear" w:color="auto" w:fill="auto"/>
            <w:noWrap/>
            <w:vAlign w:val="bottom"/>
            <w:hideMark/>
          </w:tcPr>
          <w:p w14:paraId="029E0FAD"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22.4</w:t>
            </w:r>
          </w:p>
        </w:tc>
      </w:tr>
      <w:tr w:rsidR="005A5C7F" w:rsidRPr="005A5C7F" w14:paraId="292A8DA1" w14:textId="77777777" w:rsidTr="005A5C7F">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40E28D4" w14:textId="77777777" w:rsidR="005A5C7F" w:rsidRPr="005A5C7F" w:rsidRDefault="005A5C7F" w:rsidP="005A5C7F">
            <w:pPr>
              <w:suppressAutoHyphens w:val="0"/>
              <w:autoSpaceDN/>
              <w:spacing w:line="240" w:lineRule="auto"/>
              <w:ind w:firstLine="0"/>
              <w:jc w:val="left"/>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УКУПНО ГЈ</w:t>
            </w:r>
          </w:p>
        </w:tc>
        <w:tc>
          <w:tcPr>
            <w:tcW w:w="820" w:type="dxa"/>
            <w:tcBorders>
              <w:top w:val="nil"/>
              <w:left w:val="nil"/>
              <w:bottom w:val="single" w:sz="4" w:space="0" w:color="auto"/>
              <w:right w:val="single" w:sz="4" w:space="0" w:color="auto"/>
            </w:tcBorders>
            <w:shd w:val="clear" w:color="auto" w:fill="auto"/>
            <w:noWrap/>
            <w:vAlign w:val="bottom"/>
            <w:hideMark/>
          </w:tcPr>
          <w:p w14:paraId="4E411709" w14:textId="77777777" w:rsidR="005A5C7F" w:rsidRPr="005A5C7F" w:rsidRDefault="005A5C7F" w:rsidP="005A5C7F">
            <w:pPr>
              <w:suppressAutoHyphens w:val="0"/>
              <w:autoSpaceDN/>
              <w:spacing w:line="240" w:lineRule="auto"/>
              <w:ind w:firstLine="0"/>
              <w:jc w:val="right"/>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1943.4</w:t>
            </w:r>
          </w:p>
        </w:tc>
        <w:tc>
          <w:tcPr>
            <w:tcW w:w="980" w:type="dxa"/>
            <w:tcBorders>
              <w:top w:val="nil"/>
              <w:left w:val="nil"/>
              <w:bottom w:val="single" w:sz="4" w:space="0" w:color="auto"/>
              <w:right w:val="single" w:sz="4" w:space="0" w:color="auto"/>
            </w:tcBorders>
            <w:shd w:val="clear" w:color="auto" w:fill="auto"/>
            <w:noWrap/>
            <w:vAlign w:val="bottom"/>
            <w:hideMark/>
          </w:tcPr>
          <w:p w14:paraId="321D908B" w14:textId="77777777" w:rsidR="005A5C7F" w:rsidRPr="005A5C7F" w:rsidRDefault="005A5C7F" w:rsidP="005A5C7F">
            <w:pPr>
              <w:suppressAutoHyphens w:val="0"/>
              <w:autoSpaceDN/>
              <w:spacing w:line="240" w:lineRule="auto"/>
              <w:ind w:firstLine="0"/>
              <w:jc w:val="right"/>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337773.1</w:t>
            </w:r>
          </w:p>
        </w:tc>
        <w:tc>
          <w:tcPr>
            <w:tcW w:w="866" w:type="dxa"/>
            <w:tcBorders>
              <w:top w:val="nil"/>
              <w:left w:val="nil"/>
              <w:bottom w:val="single" w:sz="4" w:space="0" w:color="auto"/>
              <w:right w:val="single" w:sz="4" w:space="0" w:color="auto"/>
            </w:tcBorders>
            <w:shd w:val="clear" w:color="auto" w:fill="auto"/>
            <w:noWrap/>
            <w:vAlign w:val="bottom"/>
            <w:hideMark/>
          </w:tcPr>
          <w:p w14:paraId="333F059B" w14:textId="77777777" w:rsidR="005A5C7F" w:rsidRPr="005A5C7F" w:rsidRDefault="005A5C7F" w:rsidP="005A5C7F">
            <w:pPr>
              <w:suppressAutoHyphens w:val="0"/>
              <w:autoSpaceDN/>
              <w:spacing w:line="240" w:lineRule="auto"/>
              <w:ind w:firstLine="0"/>
              <w:jc w:val="right"/>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10025.4</w:t>
            </w:r>
          </w:p>
        </w:tc>
        <w:tc>
          <w:tcPr>
            <w:tcW w:w="1205" w:type="dxa"/>
            <w:tcBorders>
              <w:top w:val="nil"/>
              <w:left w:val="nil"/>
              <w:bottom w:val="single" w:sz="4" w:space="0" w:color="auto"/>
              <w:right w:val="single" w:sz="4" w:space="0" w:color="auto"/>
            </w:tcBorders>
            <w:shd w:val="clear" w:color="auto" w:fill="auto"/>
            <w:noWrap/>
            <w:vAlign w:val="bottom"/>
            <w:hideMark/>
          </w:tcPr>
          <w:p w14:paraId="13C6CE5F" w14:textId="77777777" w:rsidR="005A5C7F" w:rsidRPr="005A5C7F" w:rsidRDefault="005A5C7F" w:rsidP="005A5C7F">
            <w:pPr>
              <w:suppressAutoHyphens w:val="0"/>
              <w:autoSpaceDN/>
              <w:spacing w:line="240" w:lineRule="auto"/>
              <w:ind w:firstLine="0"/>
              <w:jc w:val="right"/>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27405.0</w:t>
            </w:r>
          </w:p>
        </w:tc>
        <w:tc>
          <w:tcPr>
            <w:tcW w:w="1176" w:type="dxa"/>
            <w:tcBorders>
              <w:top w:val="nil"/>
              <w:left w:val="nil"/>
              <w:bottom w:val="single" w:sz="4" w:space="0" w:color="auto"/>
              <w:right w:val="single" w:sz="4" w:space="0" w:color="auto"/>
            </w:tcBorders>
            <w:shd w:val="clear" w:color="auto" w:fill="auto"/>
            <w:noWrap/>
            <w:vAlign w:val="bottom"/>
            <w:hideMark/>
          </w:tcPr>
          <w:p w14:paraId="4CE7DBCB" w14:textId="77777777" w:rsidR="005A5C7F" w:rsidRPr="005A5C7F" w:rsidRDefault="005A5C7F" w:rsidP="005A5C7F">
            <w:pPr>
              <w:suppressAutoHyphens w:val="0"/>
              <w:autoSpaceDN/>
              <w:spacing w:line="240" w:lineRule="auto"/>
              <w:ind w:firstLine="0"/>
              <w:jc w:val="right"/>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33646.3</w:t>
            </w:r>
          </w:p>
        </w:tc>
        <w:tc>
          <w:tcPr>
            <w:tcW w:w="1176" w:type="dxa"/>
            <w:tcBorders>
              <w:top w:val="nil"/>
              <w:left w:val="nil"/>
              <w:bottom w:val="single" w:sz="4" w:space="0" w:color="auto"/>
              <w:right w:val="single" w:sz="4" w:space="0" w:color="auto"/>
            </w:tcBorders>
            <w:shd w:val="clear" w:color="auto" w:fill="auto"/>
            <w:noWrap/>
            <w:vAlign w:val="bottom"/>
            <w:hideMark/>
          </w:tcPr>
          <w:p w14:paraId="75E7C6F2" w14:textId="77777777" w:rsidR="005A5C7F" w:rsidRPr="005A5C7F" w:rsidRDefault="005A5C7F" w:rsidP="005A5C7F">
            <w:pPr>
              <w:suppressAutoHyphens w:val="0"/>
              <w:autoSpaceDN/>
              <w:spacing w:line="240" w:lineRule="auto"/>
              <w:ind w:firstLine="0"/>
              <w:jc w:val="right"/>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61051.3</w:t>
            </w:r>
          </w:p>
        </w:tc>
        <w:tc>
          <w:tcPr>
            <w:tcW w:w="905" w:type="dxa"/>
            <w:tcBorders>
              <w:top w:val="nil"/>
              <w:left w:val="nil"/>
              <w:bottom w:val="single" w:sz="4" w:space="0" w:color="auto"/>
              <w:right w:val="single" w:sz="4" w:space="0" w:color="auto"/>
            </w:tcBorders>
            <w:shd w:val="clear" w:color="auto" w:fill="auto"/>
            <w:noWrap/>
            <w:vAlign w:val="bottom"/>
            <w:hideMark/>
          </w:tcPr>
          <w:p w14:paraId="57C827B3" w14:textId="77777777" w:rsidR="005A5C7F" w:rsidRPr="005A5C7F" w:rsidRDefault="005A5C7F" w:rsidP="005A5C7F">
            <w:pPr>
              <w:suppressAutoHyphens w:val="0"/>
              <w:autoSpaceDN/>
              <w:spacing w:line="240" w:lineRule="auto"/>
              <w:ind w:firstLine="0"/>
              <w:jc w:val="right"/>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18.1</w:t>
            </w:r>
          </w:p>
        </w:tc>
        <w:tc>
          <w:tcPr>
            <w:tcW w:w="875" w:type="dxa"/>
            <w:tcBorders>
              <w:top w:val="nil"/>
              <w:left w:val="nil"/>
              <w:bottom w:val="single" w:sz="4" w:space="0" w:color="auto"/>
              <w:right w:val="single" w:sz="4" w:space="0" w:color="auto"/>
            </w:tcBorders>
            <w:shd w:val="clear" w:color="auto" w:fill="auto"/>
            <w:noWrap/>
            <w:vAlign w:val="bottom"/>
            <w:hideMark/>
          </w:tcPr>
          <w:p w14:paraId="34A7EC8C" w14:textId="77777777" w:rsidR="005A5C7F" w:rsidRPr="005A5C7F" w:rsidRDefault="005A5C7F" w:rsidP="005A5C7F">
            <w:pPr>
              <w:suppressAutoHyphens w:val="0"/>
              <w:autoSpaceDN/>
              <w:spacing w:line="240" w:lineRule="auto"/>
              <w:ind w:firstLine="0"/>
              <w:jc w:val="right"/>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60.9</w:t>
            </w:r>
          </w:p>
        </w:tc>
      </w:tr>
    </w:tbl>
    <w:p w14:paraId="28D1FC14" w14:textId="77777777" w:rsidR="0026266A" w:rsidRDefault="0026266A" w:rsidP="003440C9">
      <w:pPr>
        <w:tabs>
          <w:tab w:val="left" w:pos="709"/>
        </w:tabs>
        <w:ind w:firstLine="0"/>
        <w:rPr>
          <w:sz w:val="24"/>
          <w:szCs w:val="24"/>
          <w:lang w:val="sr-Cyrl-RS"/>
        </w:rPr>
      </w:pPr>
    </w:p>
    <w:p w14:paraId="07C441C1" w14:textId="69BE5AB5" w:rsidR="008A173A" w:rsidRPr="008A173A" w:rsidRDefault="0026266A" w:rsidP="008A173A">
      <w:pPr>
        <w:tabs>
          <w:tab w:val="left" w:pos="709"/>
        </w:tabs>
        <w:ind w:firstLine="0"/>
        <w:rPr>
          <w:sz w:val="24"/>
          <w:szCs w:val="24"/>
          <w:lang w:val="sr-Cyrl-RS"/>
        </w:rPr>
      </w:pPr>
      <w:r>
        <w:rPr>
          <w:sz w:val="24"/>
          <w:szCs w:val="24"/>
          <w:lang w:val="sr-Cyrl-RS"/>
        </w:rPr>
        <w:tab/>
      </w:r>
      <w:r w:rsidR="008A173A" w:rsidRPr="008A173A">
        <w:rPr>
          <w:sz w:val="24"/>
          <w:szCs w:val="24"/>
          <w:lang w:val="sr-Cyrl-RS"/>
        </w:rPr>
        <w:t xml:space="preserve">Укупан принос у овој газдинској јединици је </w:t>
      </w:r>
      <w:r w:rsidR="008A173A">
        <w:rPr>
          <w:sz w:val="24"/>
          <w:szCs w:val="24"/>
          <w:lang w:val="sr-Cyrl-RS"/>
        </w:rPr>
        <w:t>61033,1</w:t>
      </w:r>
      <w:r w:rsidR="008A173A" w:rsidRPr="008A173A">
        <w:rPr>
          <w:sz w:val="24"/>
          <w:szCs w:val="24"/>
          <w:lang w:val="sr-Cyrl-RS"/>
        </w:rPr>
        <w:t xml:space="preserve"> м</w:t>
      </w:r>
      <w:r w:rsidR="008A173A" w:rsidRPr="008A173A">
        <w:rPr>
          <w:sz w:val="24"/>
          <w:szCs w:val="24"/>
          <w:vertAlign w:val="superscript"/>
          <w:lang w:val="sr-Cyrl-RS"/>
        </w:rPr>
        <w:t>3</w:t>
      </w:r>
      <w:r w:rsidR="008A173A" w:rsidRPr="008A173A">
        <w:rPr>
          <w:sz w:val="24"/>
          <w:szCs w:val="24"/>
          <w:lang w:val="sr-Cyrl-RS"/>
        </w:rPr>
        <w:t xml:space="preserve">. Од тога је у главном приносу </w:t>
      </w:r>
      <w:r w:rsidR="008A173A">
        <w:rPr>
          <w:sz w:val="24"/>
          <w:szCs w:val="24"/>
          <w:lang w:val="sr-Cyrl-RS"/>
        </w:rPr>
        <w:t>33628,2</w:t>
      </w:r>
      <w:r w:rsidR="008A173A" w:rsidRPr="008A173A">
        <w:rPr>
          <w:sz w:val="24"/>
          <w:szCs w:val="24"/>
          <w:lang w:val="sr-Cyrl-RS"/>
        </w:rPr>
        <w:t xml:space="preserve"> м</w:t>
      </w:r>
      <w:r w:rsidR="008A173A" w:rsidRPr="008A173A">
        <w:rPr>
          <w:sz w:val="24"/>
          <w:szCs w:val="24"/>
          <w:vertAlign w:val="superscript"/>
          <w:lang w:val="sr-Cyrl-RS"/>
        </w:rPr>
        <w:t>3</w:t>
      </w:r>
      <w:r w:rsidR="008A173A" w:rsidRPr="008A173A">
        <w:rPr>
          <w:sz w:val="24"/>
          <w:szCs w:val="24"/>
          <w:lang w:val="sr-Cyrl-RS"/>
        </w:rPr>
        <w:t xml:space="preserve"> или </w:t>
      </w:r>
      <w:r w:rsidR="008A173A">
        <w:rPr>
          <w:sz w:val="24"/>
          <w:szCs w:val="24"/>
          <w:lang w:val="sr-Cyrl-RS"/>
        </w:rPr>
        <w:t>55,1</w:t>
      </w:r>
      <w:r w:rsidR="008A173A" w:rsidRPr="008A173A">
        <w:rPr>
          <w:sz w:val="24"/>
          <w:szCs w:val="24"/>
          <w:lang w:val="sr-Cyrl-RS"/>
        </w:rPr>
        <w:t xml:space="preserve">%, а у предходном приносу </w:t>
      </w:r>
      <w:r w:rsidR="008A173A">
        <w:rPr>
          <w:sz w:val="24"/>
          <w:szCs w:val="24"/>
          <w:lang w:val="sr-Cyrl-RS"/>
        </w:rPr>
        <w:t>27405,0</w:t>
      </w:r>
      <w:r w:rsidR="008A173A" w:rsidRPr="008A173A">
        <w:rPr>
          <w:sz w:val="24"/>
          <w:szCs w:val="24"/>
          <w:lang w:val="sr-Cyrl-RS"/>
        </w:rPr>
        <w:t xml:space="preserve"> м</w:t>
      </w:r>
      <w:r w:rsidR="008A173A" w:rsidRPr="008A173A">
        <w:rPr>
          <w:sz w:val="24"/>
          <w:szCs w:val="24"/>
          <w:vertAlign w:val="superscript"/>
          <w:lang w:val="sr-Cyrl-RS"/>
        </w:rPr>
        <w:t>3</w:t>
      </w:r>
      <w:r w:rsidR="008A173A" w:rsidRPr="008A173A">
        <w:rPr>
          <w:sz w:val="24"/>
          <w:szCs w:val="24"/>
          <w:lang w:val="sr-Cyrl-RS"/>
        </w:rPr>
        <w:t xml:space="preserve"> или </w:t>
      </w:r>
      <w:r w:rsidR="008A173A">
        <w:rPr>
          <w:sz w:val="24"/>
          <w:szCs w:val="24"/>
          <w:lang w:val="sr-Cyrl-RS"/>
        </w:rPr>
        <w:t>44,9</w:t>
      </w:r>
      <w:r w:rsidR="008A173A" w:rsidRPr="008A173A">
        <w:rPr>
          <w:sz w:val="24"/>
          <w:szCs w:val="24"/>
          <w:lang w:val="sr-Cyrl-RS"/>
        </w:rPr>
        <w:t xml:space="preserve">%. </w:t>
      </w:r>
    </w:p>
    <w:p w14:paraId="0F1B4E20" w14:textId="77777777" w:rsidR="008A173A" w:rsidRPr="008A173A" w:rsidRDefault="008A173A" w:rsidP="008A173A">
      <w:pPr>
        <w:tabs>
          <w:tab w:val="left" w:pos="709"/>
        </w:tabs>
        <w:ind w:firstLine="0"/>
        <w:rPr>
          <w:sz w:val="24"/>
          <w:szCs w:val="24"/>
          <w:lang w:val="sr-Cyrl-RS"/>
        </w:rPr>
      </w:pPr>
      <w:r w:rsidRPr="008A173A">
        <w:rPr>
          <w:sz w:val="24"/>
          <w:szCs w:val="24"/>
          <w:lang w:val="sr-Cyrl-RS"/>
        </w:rPr>
        <w:tab/>
        <w:t>Овом основом је поправњен однос главног и предходног приноса у односу на предходне планске документе и може се рећи да је сада у овој газдинској јединици поприлично повољан однос главног и предходног приноса.</w:t>
      </w:r>
    </w:p>
    <w:p w14:paraId="2590E044" w14:textId="766B52C1" w:rsidR="008A173A" w:rsidRPr="008A173A" w:rsidRDefault="008A173A" w:rsidP="008A173A">
      <w:pPr>
        <w:tabs>
          <w:tab w:val="left" w:pos="709"/>
        </w:tabs>
        <w:spacing w:after="120" w:line="252" w:lineRule="auto"/>
        <w:ind w:firstLine="0"/>
        <w:rPr>
          <w:sz w:val="24"/>
          <w:szCs w:val="24"/>
          <w:lang w:val="sr-Cyrl-RS"/>
        </w:rPr>
      </w:pPr>
      <w:r>
        <w:rPr>
          <w:sz w:val="24"/>
          <w:szCs w:val="24"/>
          <w:lang w:val="sr-Cyrl-RS"/>
        </w:rPr>
        <w:tab/>
      </w:r>
      <w:r w:rsidRPr="008A173A">
        <w:rPr>
          <w:sz w:val="24"/>
          <w:szCs w:val="24"/>
          <w:lang w:val="sr-Cyrl-RS"/>
        </w:rPr>
        <w:t>Просечан интензитет захвата је 1</w:t>
      </w:r>
      <w:r>
        <w:rPr>
          <w:sz w:val="24"/>
          <w:szCs w:val="24"/>
          <w:lang w:val="sr-Cyrl-RS"/>
        </w:rPr>
        <w:t>8,</w:t>
      </w:r>
      <w:r w:rsidRPr="008A173A">
        <w:rPr>
          <w:sz w:val="24"/>
          <w:szCs w:val="24"/>
          <w:lang w:val="sr-Cyrl-RS"/>
        </w:rPr>
        <w:t xml:space="preserve">1% по запремини и </w:t>
      </w:r>
      <w:r>
        <w:rPr>
          <w:sz w:val="24"/>
          <w:szCs w:val="24"/>
          <w:lang w:val="sr-Cyrl-RS"/>
        </w:rPr>
        <w:t>60,9</w:t>
      </w:r>
      <w:r w:rsidRPr="008A173A">
        <w:rPr>
          <w:sz w:val="24"/>
          <w:szCs w:val="24"/>
          <w:lang w:val="sr-Cyrl-RS"/>
        </w:rPr>
        <w:t>% у односу на текући запремински прираст.</w:t>
      </w:r>
    </w:p>
    <w:p w14:paraId="05181AEF" w14:textId="41F864D9" w:rsidR="0026266A" w:rsidRDefault="008A173A" w:rsidP="008A173A">
      <w:pPr>
        <w:tabs>
          <w:tab w:val="left" w:pos="709"/>
        </w:tabs>
        <w:ind w:firstLine="0"/>
        <w:rPr>
          <w:sz w:val="24"/>
          <w:szCs w:val="24"/>
          <w:lang w:val="sr-Cyrl-RS"/>
        </w:rPr>
      </w:pPr>
      <w:r w:rsidRPr="008A173A">
        <w:rPr>
          <w:sz w:val="24"/>
          <w:szCs w:val="24"/>
          <w:lang w:val="sr-Cyrl-RS"/>
        </w:rPr>
        <w:t>Рекапитулација укупног приноса по врстама дрвећа је дата у следећој табели:</w:t>
      </w:r>
    </w:p>
    <w:p w14:paraId="1C8F5D70" w14:textId="77777777" w:rsidR="00DD3CBC" w:rsidRDefault="00DD3CBC" w:rsidP="008A173A">
      <w:pPr>
        <w:tabs>
          <w:tab w:val="left" w:pos="709"/>
        </w:tabs>
        <w:ind w:firstLine="0"/>
        <w:rPr>
          <w:sz w:val="24"/>
          <w:szCs w:val="24"/>
          <w:lang w:val="sr-Cyrl-RS"/>
        </w:rPr>
      </w:pPr>
    </w:p>
    <w:tbl>
      <w:tblPr>
        <w:tblW w:w="6640" w:type="dxa"/>
        <w:jc w:val="center"/>
        <w:tblLook w:val="04A0" w:firstRow="1" w:lastRow="0" w:firstColumn="1" w:lastColumn="0" w:noHBand="0" w:noVBand="1"/>
      </w:tblPr>
      <w:tblGrid>
        <w:gridCol w:w="1940"/>
        <w:gridCol w:w="1400"/>
        <w:gridCol w:w="1200"/>
        <w:gridCol w:w="1267"/>
        <w:gridCol w:w="833"/>
      </w:tblGrid>
      <w:tr w:rsidR="005A5C7F" w:rsidRPr="005A5C7F" w14:paraId="0861B44B" w14:textId="77777777" w:rsidTr="005A5C7F">
        <w:trPr>
          <w:trHeight w:val="315"/>
          <w:tblHeader/>
          <w:jc w:val="center"/>
        </w:trPr>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4F94D" w14:textId="77777777" w:rsidR="005A5C7F" w:rsidRPr="005A5C7F" w:rsidRDefault="005A5C7F" w:rsidP="005A5C7F">
            <w:pPr>
              <w:suppressAutoHyphens w:val="0"/>
              <w:autoSpaceDN/>
              <w:spacing w:line="240" w:lineRule="auto"/>
              <w:ind w:firstLine="0"/>
              <w:jc w:val="center"/>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Врсте дрвећа</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CCAE2D" w14:textId="77777777" w:rsidR="005A5C7F" w:rsidRPr="005A5C7F" w:rsidRDefault="005A5C7F" w:rsidP="005A5C7F">
            <w:pPr>
              <w:suppressAutoHyphens w:val="0"/>
              <w:autoSpaceDN/>
              <w:spacing w:line="240" w:lineRule="auto"/>
              <w:ind w:firstLine="0"/>
              <w:jc w:val="center"/>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Предходни принос м</w:t>
            </w:r>
            <w:r w:rsidRPr="005A5C7F">
              <w:rPr>
                <w:rFonts w:eastAsia="Times New Roman"/>
                <w:b/>
                <w:bCs/>
                <w:color w:val="000000"/>
                <w:sz w:val="20"/>
                <w:szCs w:val="20"/>
                <w:vertAlign w:val="superscript"/>
                <w:lang w:eastAsia="sr-Latn-RS"/>
              </w:rPr>
              <w:t>3</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42DED3" w14:textId="77777777" w:rsidR="005A5C7F" w:rsidRPr="005A5C7F" w:rsidRDefault="005A5C7F" w:rsidP="005A5C7F">
            <w:pPr>
              <w:suppressAutoHyphens w:val="0"/>
              <w:autoSpaceDN/>
              <w:spacing w:line="240" w:lineRule="auto"/>
              <w:ind w:firstLine="0"/>
              <w:jc w:val="center"/>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Главни принос м</w:t>
            </w:r>
            <w:r w:rsidRPr="005A5C7F">
              <w:rPr>
                <w:rFonts w:eastAsia="Times New Roman"/>
                <w:b/>
                <w:bCs/>
                <w:color w:val="000000"/>
                <w:sz w:val="20"/>
                <w:szCs w:val="20"/>
                <w:vertAlign w:val="superscript"/>
                <w:lang w:eastAsia="sr-Latn-RS"/>
              </w:rPr>
              <w:t>3</w:t>
            </w:r>
          </w:p>
        </w:tc>
        <w:tc>
          <w:tcPr>
            <w:tcW w:w="21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6AFC67" w14:textId="77777777" w:rsidR="005A5C7F" w:rsidRPr="005A5C7F" w:rsidRDefault="005A5C7F" w:rsidP="005A5C7F">
            <w:pPr>
              <w:suppressAutoHyphens w:val="0"/>
              <w:autoSpaceDN/>
              <w:spacing w:line="240" w:lineRule="auto"/>
              <w:ind w:firstLine="0"/>
              <w:jc w:val="center"/>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Укупан принос м</w:t>
            </w:r>
            <w:r w:rsidRPr="005A5C7F">
              <w:rPr>
                <w:rFonts w:eastAsia="Times New Roman"/>
                <w:b/>
                <w:bCs/>
                <w:color w:val="000000"/>
                <w:sz w:val="20"/>
                <w:szCs w:val="20"/>
                <w:vertAlign w:val="superscript"/>
                <w:lang w:eastAsia="sr-Latn-RS"/>
              </w:rPr>
              <w:t xml:space="preserve">3 </w:t>
            </w:r>
          </w:p>
        </w:tc>
      </w:tr>
      <w:tr w:rsidR="005A5C7F" w:rsidRPr="005A5C7F" w14:paraId="55B8B007" w14:textId="77777777" w:rsidTr="005A5C7F">
        <w:trPr>
          <w:trHeight w:val="315"/>
          <w:tblHeader/>
          <w:jc w:val="center"/>
        </w:trPr>
        <w:tc>
          <w:tcPr>
            <w:tcW w:w="1940" w:type="dxa"/>
            <w:vMerge/>
            <w:tcBorders>
              <w:top w:val="single" w:sz="4" w:space="0" w:color="auto"/>
              <w:left w:val="single" w:sz="4" w:space="0" w:color="auto"/>
              <w:bottom w:val="single" w:sz="4" w:space="0" w:color="auto"/>
              <w:right w:val="single" w:sz="4" w:space="0" w:color="auto"/>
            </w:tcBorders>
            <w:vAlign w:val="center"/>
            <w:hideMark/>
          </w:tcPr>
          <w:p w14:paraId="274E4F8E" w14:textId="77777777" w:rsidR="005A5C7F" w:rsidRPr="005A5C7F" w:rsidRDefault="005A5C7F" w:rsidP="005A5C7F">
            <w:pPr>
              <w:suppressAutoHyphens w:val="0"/>
              <w:autoSpaceDN/>
              <w:spacing w:line="240" w:lineRule="auto"/>
              <w:ind w:firstLine="0"/>
              <w:jc w:val="left"/>
              <w:textAlignment w:val="auto"/>
              <w:rPr>
                <w:rFonts w:eastAsia="Times New Roman"/>
                <w:b/>
                <w:bCs/>
                <w:color w:val="000000"/>
                <w:sz w:val="20"/>
                <w:szCs w:val="20"/>
                <w:lang w:eastAsia="sr-Latn-RS"/>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024EB7CE" w14:textId="77777777" w:rsidR="005A5C7F" w:rsidRPr="005A5C7F" w:rsidRDefault="005A5C7F" w:rsidP="005A5C7F">
            <w:pPr>
              <w:suppressAutoHyphens w:val="0"/>
              <w:autoSpaceDN/>
              <w:spacing w:line="240" w:lineRule="auto"/>
              <w:ind w:firstLine="0"/>
              <w:jc w:val="left"/>
              <w:textAlignment w:val="auto"/>
              <w:rPr>
                <w:rFonts w:eastAsia="Times New Roman"/>
                <w:b/>
                <w:bCs/>
                <w:color w:val="000000"/>
                <w:sz w:val="20"/>
                <w:szCs w:val="20"/>
                <w:lang w:eastAsia="sr-Latn-RS"/>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20EE1CAD" w14:textId="77777777" w:rsidR="005A5C7F" w:rsidRPr="005A5C7F" w:rsidRDefault="005A5C7F" w:rsidP="005A5C7F">
            <w:pPr>
              <w:suppressAutoHyphens w:val="0"/>
              <w:autoSpaceDN/>
              <w:spacing w:line="240" w:lineRule="auto"/>
              <w:ind w:firstLine="0"/>
              <w:jc w:val="left"/>
              <w:textAlignment w:val="auto"/>
              <w:rPr>
                <w:rFonts w:eastAsia="Times New Roman"/>
                <w:b/>
                <w:bCs/>
                <w:color w:val="000000"/>
                <w:sz w:val="20"/>
                <w:szCs w:val="20"/>
                <w:lang w:eastAsia="sr-Latn-RS"/>
              </w:rPr>
            </w:pPr>
          </w:p>
        </w:tc>
        <w:tc>
          <w:tcPr>
            <w:tcW w:w="1267" w:type="dxa"/>
            <w:tcBorders>
              <w:top w:val="nil"/>
              <w:left w:val="nil"/>
              <w:bottom w:val="single" w:sz="4" w:space="0" w:color="auto"/>
              <w:right w:val="single" w:sz="4" w:space="0" w:color="auto"/>
            </w:tcBorders>
            <w:shd w:val="clear" w:color="auto" w:fill="auto"/>
            <w:noWrap/>
            <w:vAlign w:val="center"/>
            <w:hideMark/>
          </w:tcPr>
          <w:p w14:paraId="69CECD39" w14:textId="77777777" w:rsidR="005A5C7F" w:rsidRPr="005A5C7F" w:rsidRDefault="005A5C7F" w:rsidP="005A5C7F">
            <w:pPr>
              <w:suppressAutoHyphens w:val="0"/>
              <w:autoSpaceDN/>
              <w:spacing w:line="240" w:lineRule="auto"/>
              <w:ind w:firstLine="0"/>
              <w:jc w:val="center"/>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м</w:t>
            </w:r>
            <w:r w:rsidRPr="005A5C7F">
              <w:rPr>
                <w:rFonts w:eastAsia="Times New Roman"/>
                <w:b/>
                <w:bCs/>
                <w:color w:val="000000"/>
                <w:sz w:val="20"/>
                <w:szCs w:val="20"/>
                <w:vertAlign w:val="superscript"/>
                <w:lang w:eastAsia="sr-Latn-RS"/>
              </w:rPr>
              <w:t>3</w:t>
            </w:r>
          </w:p>
        </w:tc>
        <w:tc>
          <w:tcPr>
            <w:tcW w:w="833" w:type="dxa"/>
            <w:tcBorders>
              <w:top w:val="nil"/>
              <w:left w:val="nil"/>
              <w:bottom w:val="single" w:sz="4" w:space="0" w:color="auto"/>
              <w:right w:val="single" w:sz="4" w:space="0" w:color="auto"/>
            </w:tcBorders>
            <w:shd w:val="clear" w:color="auto" w:fill="auto"/>
            <w:noWrap/>
            <w:vAlign w:val="center"/>
            <w:hideMark/>
          </w:tcPr>
          <w:p w14:paraId="3DA3F347" w14:textId="77777777" w:rsidR="005A5C7F" w:rsidRPr="005A5C7F" w:rsidRDefault="005A5C7F" w:rsidP="005A5C7F">
            <w:pPr>
              <w:suppressAutoHyphens w:val="0"/>
              <w:autoSpaceDN/>
              <w:spacing w:line="240" w:lineRule="auto"/>
              <w:ind w:firstLine="0"/>
              <w:jc w:val="center"/>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w:t>
            </w:r>
          </w:p>
        </w:tc>
      </w:tr>
      <w:tr w:rsidR="005A5C7F" w:rsidRPr="005A5C7F" w14:paraId="21CABB5B" w14:textId="77777777" w:rsidTr="005A5C7F">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945D017"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xml:space="preserve">Сладун  </w:t>
            </w:r>
          </w:p>
        </w:tc>
        <w:tc>
          <w:tcPr>
            <w:tcW w:w="1400" w:type="dxa"/>
            <w:tcBorders>
              <w:top w:val="nil"/>
              <w:left w:val="nil"/>
              <w:bottom w:val="single" w:sz="4" w:space="0" w:color="auto"/>
              <w:right w:val="single" w:sz="4" w:space="0" w:color="auto"/>
            </w:tcBorders>
            <w:shd w:val="clear" w:color="auto" w:fill="auto"/>
            <w:noWrap/>
            <w:vAlign w:val="bottom"/>
            <w:hideMark/>
          </w:tcPr>
          <w:p w14:paraId="764CCA22"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6,087.1</w:t>
            </w:r>
          </w:p>
        </w:tc>
        <w:tc>
          <w:tcPr>
            <w:tcW w:w="1200" w:type="dxa"/>
            <w:tcBorders>
              <w:top w:val="nil"/>
              <w:left w:val="nil"/>
              <w:bottom w:val="single" w:sz="4" w:space="0" w:color="auto"/>
              <w:right w:val="single" w:sz="4" w:space="0" w:color="auto"/>
            </w:tcBorders>
            <w:shd w:val="clear" w:color="auto" w:fill="auto"/>
            <w:noWrap/>
            <w:vAlign w:val="bottom"/>
            <w:hideMark/>
          </w:tcPr>
          <w:p w14:paraId="7AF37B00"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11,526.6</w:t>
            </w:r>
          </w:p>
        </w:tc>
        <w:tc>
          <w:tcPr>
            <w:tcW w:w="1267" w:type="dxa"/>
            <w:tcBorders>
              <w:top w:val="nil"/>
              <w:left w:val="nil"/>
              <w:bottom w:val="single" w:sz="4" w:space="0" w:color="auto"/>
              <w:right w:val="single" w:sz="4" w:space="0" w:color="auto"/>
            </w:tcBorders>
            <w:shd w:val="clear" w:color="auto" w:fill="auto"/>
            <w:noWrap/>
            <w:vAlign w:val="bottom"/>
            <w:hideMark/>
          </w:tcPr>
          <w:p w14:paraId="69C2AA8E"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17,613.7</w:t>
            </w:r>
          </w:p>
        </w:tc>
        <w:tc>
          <w:tcPr>
            <w:tcW w:w="833" w:type="dxa"/>
            <w:tcBorders>
              <w:top w:val="nil"/>
              <w:left w:val="nil"/>
              <w:bottom w:val="single" w:sz="4" w:space="0" w:color="auto"/>
              <w:right w:val="single" w:sz="4" w:space="0" w:color="auto"/>
            </w:tcBorders>
            <w:shd w:val="clear" w:color="auto" w:fill="auto"/>
            <w:noWrap/>
            <w:vAlign w:val="bottom"/>
            <w:hideMark/>
          </w:tcPr>
          <w:p w14:paraId="6C15F7A7"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28.9</w:t>
            </w:r>
          </w:p>
        </w:tc>
      </w:tr>
      <w:tr w:rsidR="005A5C7F" w:rsidRPr="005A5C7F" w14:paraId="558B79FD" w14:textId="77777777" w:rsidTr="005A5C7F">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98244EF"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xml:space="preserve">Цер  </w:t>
            </w:r>
          </w:p>
        </w:tc>
        <w:tc>
          <w:tcPr>
            <w:tcW w:w="1400" w:type="dxa"/>
            <w:tcBorders>
              <w:top w:val="nil"/>
              <w:left w:val="nil"/>
              <w:bottom w:val="single" w:sz="4" w:space="0" w:color="auto"/>
              <w:right w:val="single" w:sz="4" w:space="0" w:color="auto"/>
            </w:tcBorders>
            <w:shd w:val="clear" w:color="auto" w:fill="auto"/>
            <w:noWrap/>
            <w:vAlign w:val="bottom"/>
            <w:hideMark/>
          </w:tcPr>
          <w:p w14:paraId="159B6B7B"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5,674.2</w:t>
            </w:r>
          </w:p>
        </w:tc>
        <w:tc>
          <w:tcPr>
            <w:tcW w:w="1200" w:type="dxa"/>
            <w:tcBorders>
              <w:top w:val="nil"/>
              <w:left w:val="nil"/>
              <w:bottom w:val="single" w:sz="4" w:space="0" w:color="auto"/>
              <w:right w:val="single" w:sz="4" w:space="0" w:color="auto"/>
            </w:tcBorders>
            <w:shd w:val="clear" w:color="auto" w:fill="auto"/>
            <w:noWrap/>
            <w:vAlign w:val="bottom"/>
            <w:hideMark/>
          </w:tcPr>
          <w:p w14:paraId="0676FB78"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10,109.6</w:t>
            </w:r>
          </w:p>
        </w:tc>
        <w:tc>
          <w:tcPr>
            <w:tcW w:w="1267" w:type="dxa"/>
            <w:tcBorders>
              <w:top w:val="nil"/>
              <w:left w:val="nil"/>
              <w:bottom w:val="single" w:sz="4" w:space="0" w:color="auto"/>
              <w:right w:val="single" w:sz="4" w:space="0" w:color="auto"/>
            </w:tcBorders>
            <w:shd w:val="clear" w:color="auto" w:fill="auto"/>
            <w:noWrap/>
            <w:vAlign w:val="bottom"/>
            <w:hideMark/>
          </w:tcPr>
          <w:p w14:paraId="1D99DD66"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15,783.8</w:t>
            </w:r>
          </w:p>
        </w:tc>
        <w:tc>
          <w:tcPr>
            <w:tcW w:w="833" w:type="dxa"/>
            <w:tcBorders>
              <w:top w:val="nil"/>
              <w:left w:val="nil"/>
              <w:bottom w:val="single" w:sz="4" w:space="0" w:color="auto"/>
              <w:right w:val="single" w:sz="4" w:space="0" w:color="auto"/>
            </w:tcBorders>
            <w:shd w:val="clear" w:color="auto" w:fill="auto"/>
            <w:noWrap/>
            <w:vAlign w:val="bottom"/>
            <w:hideMark/>
          </w:tcPr>
          <w:p w14:paraId="32CF4B60"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25.9</w:t>
            </w:r>
          </w:p>
        </w:tc>
      </w:tr>
      <w:tr w:rsidR="005A5C7F" w:rsidRPr="005A5C7F" w14:paraId="5472F374" w14:textId="77777777" w:rsidTr="005A5C7F">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2D3D020"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lastRenderedPageBreak/>
              <w:t>Китњак</w:t>
            </w:r>
          </w:p>
        </w:tc>
        <w:tc>
          <w:tcPr>
            <w:tcW w:w="1400" w:type="dxa"/>
            <w:tcBorders>
              <w:top w:val="nil"/>
              <w:left w:val="nil"/>
              <w:bottom w:val="single" w:sz="4" w:space="0" w:color="auto"/>
              <w:right w:val="single" w:sz="4" w:space="0" w:color="auto"/>
            </w:tcBorders>
            <w:shd w:val="clear" w:color="auto" w:fill="auto"/>
            <w:noWrap/>
            <w:vAlign w:val="bottom"/>
            <w:hideMark/>
          </w:tcPr>
          <w:p w14:paraId="72E44712"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1,949.0</w:t>
            </w:r>
          </w:p>
        </w:tc>
        <w:tc>
          <w:tcPr>
            <w:tcW w:w="1200" w:type="dxa"/>
            <w:tcBorders>
              <w:top w:val="nil"/>
              <w:left w:val="nil"/>
              <w:bottom w:val="single" w:sz="4" w:space="0" w:color="auto"/>
              <w:right w:val="single" w:sz="4" w:space="0" w:color="auto"/>
            </w:tcBorders>
            <w:shd w:val="clear" w:color="auto" w:fill="auto"/>
            <w:noWrap/>
            <w:vAlign w:val="bottom"/>
            <w:hideMark/>
          </w:tcPr>
          <w:p w14:paraId="3A87698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5,915.1</w:t>
            </w:r>
          </w:p>
        </w:tc>
        <w:tc>
          <w:tcPr>
            <w:tcW w:w="1267" w:type="dxa"/>
            <w:tcBorders>
              <w:top w:val="nil"/>
              <w:left w:val="nil"/>
              <w:bottom w:val="single" w:sz="4" w:space="0" w:color="auto"/>
              <w:right w:val="single" w:sz="4" w:space="0" w:color="auto"/>
            </w:tcBorders>
            <w:shd w:val="clear" w:color="auto" w:fill="auto"/>
            <w:noWrap/>
            <w:vAlign w:val="bottom"/>
            <w:hideMark/>
          </w:tcPr>
          <w:p w14:paraId="77E796AF"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7,864.0</w:t>
            </w:r>
          </w:p>
        </w:tc>
        <w:tc>
          <w:tcPr>
            <w:tcW w:w="833" w:type="dxa"/>
            <w:tcBorders>
              <w:top w:val="nil"/>
              <w:left w:val="nil"/>
              <w:bottom w:val="single" w:sz="4" w:space="0" w:color="auto"/>
              <w:right w:val="single" w:sz="4" w:space="0" w:color="auto"/>
            </w:tcBorders>
            <w:shd w:val="clear" w:color="auto" w:fill="auto"/>
            <w:noWrap/>
            <w:vAlign w:val="bottom"/>
            <w:hideMark/>
          </w:tcPr>
          <w:p w14:paraId="0A8CBE7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12.9</w:t>
            </w:r>
          </w:p>
        </w:tc>
      </w:tr>
      <w:tr w:rsidR="005A5C7F" w:rsidRPr="005A5C7F" w14:paraId="7F24C7E2" w14:textId="77777777" w:rsidTr="005A5C7F">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8F29363"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xml:space="preserve">Буква </w:t>
            </w:r>
          </w:p>
        </w:tc>
        <w:tc>
          <w:tcPr>
            <w:tcW w:w="1400" w:type="dxa"/>
            <w:tcBorders>
              <w:top w:val="nil"/>
              <w:left w:val="nil"/>
              <w:bottom w:val="single" w:sz="4" w:space="0" w:color="auto"/>
              <w:right w:val="single" w:sz="4" w:space="0" w:color="auto"/>
            </w:tcBorders>
            <w:shd w:val="clear" w:color="auto" w:fill="auto"/>
            <w:noWrap/>
            <w:vAlign w:val="bottom"/>
            <w:hideMark/>
          </w:tcPr>
          <w:p w14:paraId="6D0D2C88"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6,799.2</w:t>
            </w:r>
          </w:p>
        </w:tc>
        <w:tc>
          <w:tcPr>
            <w:tcW w:w="1200" w:type="dxa"/>
            <w:tcBorders>
              <w:top w:val="nil"/>
              <w:left w:val="nil"/>
              <w:bottom w:val="single" w:sz="4" w:space="0" w:color="auto"/>
              <w:right w:val="single" w:sz="4" w:space="0" w:color="auto"/>
            </w:tcBorders>
            <w:shd w:val="clear" w:color="auto" w:fill="auto"/>
            <w:noWrap/>
            <w:vAlign w:val="bottom"/>
            <w:hideMark/>
          </w:tcPr>
          <w:p w14:paraId="2D72490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956.8</w:t>
            </w:r>
          </w:p>
        </w:tc>
        <w:tc>
          <w:tcPr>
            <w:tcW w:w="1267" w:type="dxa"/>
            <w:tcBorders>
              <w:top w:val="nil"/>
              <w:left w:val="nil"/>
              <w:bottom w:val="single" w:sz="4" w:space="0" w:color="auto"/>
              <w:right w:val="single" w:sz="4" w:space="0" w:color="auto"/>
            </w:tcBorders>
            <w:shd w:val="clear" w:color="auto" w:fill="auto"/>
            <w:noWrap/>
            <w:vAlign w:val="bottom"/>
            <w:hideMark/>
          </w:tcPr>
          <w:p w14:paraId="14677EE9"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7,756.0</w:t>
            </w:r>
          </w:p>
        </w:tc>
        <w:tc>
          <w:tcPr>
            <w:tcW w:w="833" w:type="dxa"/>
            <w:tcBorders>
              <w:top w:val="nil"/>
              <w:left w:val="nil"/>
              <w:bottom w:val="single" w:sz="4" w:space="0" w:color="auto"/>
              <w:right w:val="single" w:sz="4" w:space="0" w:color="auto"/>
            </w:tcBorders>
            <w:shd w:val="clear" w:color="auto" w:fill="auto"/>
            <w:noWrap/>
            <w:vAlign w:val="bottom"/>
            <w:hideMark/>
          </w:tcPr>
          <w:p w14:paraId="617C786D"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12.7</w:t>
            </w:r>
          </w:p>
        </w:tc>
      </w:tr>
      <w:tr w:rsidR="005A5C7F" w:rsidRPr="005A5C7F" w14:paraId="3822031C" w14:textId="77777777" w:rsidTr="005A5C7F">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1152495"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xml:space="preserve">Граб  </w:t>
            </w:r>
          </w:p>
        </w:tc>
        <w:tc>
          <w:tcPr>
            <w:tcW w:w="1400" w:type="dxa"/>
            <w:tcBorders>
              <w:top w:val="nil"/>
              <w:left w:val="nil"/>
              <w:bottom w:val="single" w:sz="4" w:space="0" w:color="auto"/>
              <w:right w:val="single" w:sz="4" w:space="0" w:color="auto"/>
            </w:tcBorders>
            <w:shd w:val="clear" w:color="auto" w:fill="auto"/>
            <w:noWrap/>
            <w:vAlign w:val="bottom"/>
            <w:hideMark/>
          </w:tcPr>
          <w:p w14:paraId="63294F27"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14.7</w:t>
            </w:r>
          </w:p>
        </w:tc>
        <w:tc>
          <w:tcPr>
            <w:tcW w:w="1200" w:type="dxa"/>
            <w:tcBorders>
              <w:top w:val="nil"/>
              <w:left w:val="nil"/>
              <w:bottom w:val="single" w:sz="4" w:space="0" w:color="auto"/>
              <w:right w:val="single" w:sz="4" w:space="0" w:color="auto"/>
            </w:tcBorders>
            <w:shd w:val="clear" w:color="auto" w:fill="auto"/>
            <w:noWrap/>
            <w:vAlign w:val="bottom"/>
            <w:hideMark/>
          </w:tcPr>
          <w:p w14:paraId="42CE820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1,527.4</w:t>
            </w:r>
          </w:p>
        </w:tc>
        <w:tc>
          <w:tcPr>
            <w:tcW w:w="1267" w:type="dxa"/>
            <w:tcBorders>
              <w:top w:val="nil"/>
              <w:left w:val="nil"/>
              <w:bottom w:val="single" w:sz="4" w:space="0" w:color="auto"/>
              <w:right w:val="single" w:sz="4" w:space="0" w:color="auto"/>
            </w:tcBorders>
            <w:shd w:val="clear" w:color="auto" w:fill="auto"/>
            <w:noWrap/>
            <w:vAlign w:val="bottom"/>
            <w:hideMark/>
          </w:tcPr>
          <w:p w14:paraId="075E3D5A"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1,542.1</w:t>
            </w:r>
          </w:p>
        </w:tc>
        <w:tc>
          <w:tcPr>
            <w:tcW w:w="833" w:type="dxa"/>
            <w:tcBorders>
              <w:top w:val="nil"/>
              <w:left w:val="nil"/>
              <w:bottom w:val="single" w:sz="4" w:space="0" w:color="auto"/>
              <w:right w:val="single" w:sz="4" w:space="0" w:color="auto"/>
            </w:tcBorders>
            <w:shd w:val="clear" w:color="auto" w:fill="auto"/>
            <w:noWrap/>
            <w:vAlign w:val="bottom"/>
            <w:hideMark/>
          </w:tcPr>
          <w:p w14:paraId="4564692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2.5</w:t>
            </w:r>
          </w:p>
        </w:tc>
      </w:tr>
      <w:tr w:rsidR="005A5C7F" w:rsidRPr="005A5C7F" w14:paraId="18BAF2A4" w14:textId="77777777" w:rsidTr="005A5C7F">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BDE2723"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Грабић</w:t>
            </w:r>
          </w:p>
        </w:tc>
        <w:tc>
          <w:tcPr>
            <w:tcW w:w="1400" w:type="dxa"/>
            <w:tcBorders>
              <w:top w:val="nil"/>
              <w:left w:val="nil"/>
              <w:bottom w:val="single" w:sz="4" w:space="0" w:color="auto"/>
              <w:right w:val="single" w:sz="4" w:space="0" w:color="auto"/>
            </w:tcBorders>
            <w:shd w:val="clear" w:color="auto" w:fill="auto"/>
            <w:noWrap/>
            <w:vAlign w:val="bottom"/>
            <w:hideMark/>
          </w:tcPr>
          <w:p w14:paraId="649014A6"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422.2</w:t>
            </w:r>
          </w:p>
        </w:tc>
        <w:tc>
          <w:tcPr>
            <w:tcW w:w="1200" w:type="dxa"/>
            <w:tcBorders>
              <w:top w:val="nil"/>
              <w:left w:val="nil"/>
              <w:bottom w:val="single" w:sz="4" w:space="0" w:color="auto"/>
              <w:right w:val="single" w:sz="4" w:space="0" w:color="auto"/>
            </w:tcBorders>
            <w:shd w:val="clear" w:color="auto" w:fill="auto"/>
            <w:noWrap/>
            <w:vAlign w:val="bottom"/>
            <w:hideMark/>
          </w:tcPr>
          <w:p w14:paraId="06750138"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1,076.5</w:t>
            </w:r>
          </w:p>
        </w:tc>
        <w:tc>
          <w:tcPr>
            <w:tcW w:w="1267" w:type="dxa"/>
            <w:tcBorders>
              <w:top w:val="nil"/>
              <w:left w:val="nil"/>
              <w:bottom w:val="single" w:sz="4" w:space="0" w:color="auto"/>
              <w:right w:val="single" w:sz="4" w:space="0" w:color="auto"/>
            </w:tcBorders>
            <w:shd w:val="clear" w:color="auto" w:fill="auto"/>
            <w:noWrap/>
            <w:vAlign w:val="bottom"/>
            <w:hideMark/>
          </w:tcPr>
          <w:p w14:paraId="51BC7DCF"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1,498.7</w:t>
            </w:r>
          </w:p>
        </w:tc>
        <w:tc>
          <w:tcPr>
            <w:tcW w:w="833" w:type="dxa"/>
            <w:tcBorders>
              <w:top w:val="nil"/>
              <w:left w:val="nil"/>
              <w:bottom w:val="single" w:sz="4" w:space="0" w:color="auto"/>
              <w:right w:val="single" w:sz="4" w:space="0" w:color="auto"/>
            </w:tcBorders>
            <w:shd w:val="clear" w:color="auto" w:fill="auto"/>
            <w:noWrap/>
            <w:vAlign w:val="bottom"/>
            <w:hideMark/>
          </w:tcPr>
          <w:p w14:paraId="47335E7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2.5</w:t>
            </w:r>
          </w:p>
        </w:tc>
      </w:tr>
      <w:tr w:rsidR="005A5C7F" w:rsidRPr="005A5C7F" w14:paraId="2B3BF805" w14:textId="77777777" w:rsidTr="005A5C7F">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6FB2C08"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Багрем</w:t>
            </w:r>
          </w:p>
        </w:tc>
        <w:tc>
          <w:tcPr>
            <w:tcW w:w="1400" w:type="dxa"/>
            <w:tcBorders>
              <w:top w:val="nil"/>
              <w:left w:val="nil"/>
              <w:bottom w:val="single" w:sz="4" w:space="0" w:color="auto"/>
              <w:right w:val="single" w:sz="4" w:space="0" w:color="auto"/>
            </w:tcBorders>
            <w:shd w:val="clear" w:color="auto" w:fill="auto"/>
            <w:noWrap/>
            <w:vAlign w:val="bottom"/>
            <w:hideMark/>
          </w:tcPr>
          <w:p w14:paraId="7CD5206B"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200" w:type="dxa"/>
            <w:tcBorders>
              <w:top w:val="nil"/>
              <w:left w:val="nil"/>
              <w:bottom w:val="single" w:sz="4" w:space="0" w:color="auto"/>
              <w:right w:val="single" w:sz="4" w:space="0" w:color="auto"/>
            </w:tcBorders>
            <w:shd w:val="clear" w:color="auto" w:fill="auto"/>
            <w:noWrap/>
            <w:vAlign w:val="bottom"/>
            <w:hideMark/>
          </w:tcPr>
          <w:p w14:paraId="1749B032"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585.7</w:t>
            </w:r>
          </w:p>
        </w:tc>
        <w:tc>
          <w:tcPr>
            <w:tcW w:w="1267" w:type="dxa"/>
            <w:tcBorders>
              <w:top w:val="nil"/>
              <w:left w:val="nil"/>
              <w:bottom w:val="single" w:sz="4" w:space="0" w:color="auto"/>
              <w:right w:val="single" w:sz="4" w:space="0" w:color="auto"/>
            </w:tcBorders>
            <w:shd w:val="clear" w:color="auto" w:fill="auto"/>
            <w:noWrap/>
            <w:vAlign w:val="bottom"/>
            <w:hideMark/>
          </w:tcPr>
          <w:p w14:paraId="00F9237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585.7</w:t>
            </w:r>
          </w:p>
        </w:tc>
        <w:tc>
          <w:tcPr>
            <w:tcW w:w="833" w:type="dxa"/>
            <w:tcBorders>
              <w:top w:val="nil"/>
              <w:left w:val="nil"/>
              <w:bottom w:val="single" w:sz="4" w:space="0" w:color="auto"/>
              <w:right w:val="single" w:sz="4" w:space="0" w:color="auto"/>
            </w:tcBorders>
            <w:shd w:val="clear" w:color="auto" w:fill="auto"/>
            <w:noWrap/>
            <w:vAlign w:val="bottom"/>
            <w:hideMark/>
          </w:tcPr>
          <w:p w14:paraId="70D15F25"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1.0</w:t>
            </w:r>
          </w:p>
        </w:tc>
      </w:tr>
      <w:tr w:rsidR="005A5C7F" w:rsidRPr="005A5C7F" w14:paraId="6BBF5A35" w14:textId="77777777" w:rsidTr="005A5C7F">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6A69449"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xml:space="preserve">Црни јасен </w:t>
            </w:r>
          </w:p>
        </w:tc>
        <w:tc>
          <w:tcPr>
            <w:tcW w:w="1400" w:type="dxa"/>
            <w:tcBorders>
              <w:top w:val="nil"/>
              <w:left w:val="nil"/>
              <w:bottom w:val="single" w:sz="4" w:space="0" w:color="auto"/>
              <w:right w:val="single" w:sz="4" w:space="0" w:color="auto"/>
            </w:tcBorders>
            <w:shd w:val="clear" w:color="auto" w:fill="auto"/>
            <w:noWrap/>
            <w:vAlign w:val="bottom"/>
            <w:hideMark/>
          </w:tcPr>
          <w:p w14:paraId="2F937E66"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200" w:type="dxa"/>
            <w:tcBorders>
              <w:top w:val="nil"/>
              <w:left w:val="nil"/>
              <w:bottom w:val="single" w:sz="4" w:space="0" w:color="auto"/>
              <w:right w:val="single" w:sz="4" w:space="0" w:color="auto"/>
            </w:tcBorders>
            <w:shd w:val="clear" w:color="auto" w:fill="auto"/>
            <w:noWrap/>
            <w:vAlign w:val="bottom"/>
            <w:hideMark/>
          </w:tcPr>
          <w:p w14:paraId="4864ECA4"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302.3</w:t>
            </w:r>
          </w:p>
        </w:tc>
        <w:tc>
          <w:tcPr>
            <w:tcW w:w="1267" w:type="dxa"/>
            <w:tcBorders>
              <w:top w:val="nil"/>
              <w:left w:val="nil"/>
              <w:bottom w:val="single" w:sz="4" w:space="0" w:color="auto"/>
              <w:right w:val="single" w:sz="4" w:space="0" w:color="auto"/>
            </w:tcBorders>
            <w:shd w:val="clear" w:color="auto" w:fill="auto"/>
            <w:noWrap/>
            <w:vAlign w:val="bottom"/>
            <w:hideMark/>
          </w:tcPr>
          <w:p w14:paraId="62D72465"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302.3</w:t>
            </w:r>
          </w:p>
        </w:tc>
        <w:tc>
          <w:tcPr>
            <w:tcW w:w="833" w:type="dxa"/>
            <w:tcBorders>
              <w:top w:val="nil"/>
              <w:left w:val="nil"/>
              <w:bottom w:val="single" w:sz="4" w:space="0" w:color="auto"/>
              <w:right w:val="single" w:sz="4" w:space="0" w:color="auto"/>
            </w:tcBorders>
            <w:shd w:val="clear" w:color="auto" w:fill="auto"/>
            <w:noWrap/>
            <w:vAlign w:val="bottom"/>
            <w:hideMark/>
          </w:tcPr>
          <w:p w14:paraId="729C2834"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0.5</w:t>
            </w:r>
          </w:p>
        </w:tc>
      </w:tr>
      <w:tr w:rsidR="005A5C7F" w:rsidRPr="005A5C7F" w14:paraId="349E5172" w14:textId="77777777" w:rsidTr="005A5C7F">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6F4A542"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Сребрнолисна липа</w:t>
            </w:r>
          </w:p>
        </w:tc>
        <w:tc>
          <w:tcPr>
            <w:tcW w:w="1400" w:type="dxa"/>
            <w:tcBorders>
              <w:top w:val="nil"/>
              <w:left w:val="nil"/>
              <w:bottom w:val="single" w:sz="4" w:space="0" w:color="auto"/>
              <w:right w:val="single" w:sz="4" w:space="0" w:color="auto"/>
            </w:tcBorders>
            <w:shd w:val="clear" w:color="auto" w:fill="auto"/>
            <w:noWrap/>
            <w:vAlign w:val="bottom"/>
            <w:hideMark/>
          </w:tcPr>
          <w:p w14:paraId="12748E26"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21.1</w:t>
            </w:r>
          </w:p>
        </w:tc>
        <w:tc>
          <w:tcPr>
            <w:tcW w:w="1200" w:type="dxa"/>
            <w:tcBorders>
              <w:top w:val="nil"/>
              <w:left w:val="nil"/>
              <w:bottom w:val="single" w:sz="4" w:space="0" w:color="auto"/>
              <w:right w:val="single" w:sz="4" w:space="0" w:color="auto"/>
            </w:tcBorders>
            <w:shd w:val="clear" w:color="auto" w:fill="auto"/>
            <w:noWrap/>
            <w:vAlign w:val="bottom"/>
            <w:hideMark/>
          </w:tcPr>
          <w:p w14:paraId="1C7E11FC"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19.9</w:t>
            </w:r>
          </w:p>
        </w:tc>
        <w:tc>
          <w:tcPr>
            <w:tcW w:w="1267" w:type="dxa"/>
            <w:tcBorders>
              <w:top w:val="nil"/>
              <w:left w:val="nil"/>
              <w:bottom w:val="single" w:sz="4" w:space="0" w:color="auto"/>
              <w:right w:val="single" w:sz="4" w:space="0" w:color="auto"/>
            </w:tcBorders>
            <w:shd w:val="clear" w:color="auto" w:fill="auto"/>
            <w:noWrap/>
            <w:vAlign w:val="bottom"/>
            <w:hideMark/>
          </w:tcPr>
          <w:p w14:paraId="2B84C3A5"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40.9</w:t>
            </w:r>
          </w:p>
        </w:tc>
        <w:tc>
          <w:tcPr>
            <w:tcW w:w="833" w:type="dxa"/>
            <w:tcBorders>
              <w:top w:val="nil"/>
              <w:left w:val="nil"/>
              <w:bottom w:val="single" w:sz="4" w:space="0" w:color="auto"/>
              <w:right w:val="single" w:sz="4" w:space="0" w:color="auto"/>
            </w:tcBorders>
            <w:shd w:val="clear" w:color="auto" w:fill="auto"/>
            <w:noWrap/>
            <w:vAlign w:val="bottom"/>
            <w:hideMark/>
          </w:tcPr>
          <w:p w14:paraId="1F525547"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0.1</w:t>
            </w:r>
          </w:p>
        </w:tc>
      </w:tr>
      <w:tr w:rsidR="005A5C7F" w:rsidRPr="005A5C7F" w14:paraId="2013CAE2" w14:textId="77777777" w:rsidTr="005A5C7F">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8A75549"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Јасика</w:t>
            </w:r>
          </w:p>
        </w:tc>
        <w:tc>
          <w:tcPr>
            <w:tcW w:w="1400" w:type="dxa"/>
            <w:tcBorders>
              <w:top w:val="nil"/>
              <w:left w:val="nil"/>
              <w:bottom w:val="single" w:sz="4" w:space="0" w:color="auto"/>
              <w:right w:val="single" w:sz="4" w:space="0" w:color="auto"/>
            </w:tcBorders>
            <w:shd w:val="clear" w:color="auto" w:fill="auto"/>
            <w:noWrap/>
            <w:vAlign w:val="bottom"/>
            <w:hideMark/>
          </w:tcPr>
          <w:p w14:paraId="067FA75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20.2</w:t>
            </w:r>
          </w:p>
        </w:tc>
        <w:tc>
          <w:tcPr>
            <w:tcW w:w="1200" w:type="dxa"/>
            <w:tcBorders>
              <w:top w:val="nil"/>
              <w:left w:val="nil"/>
              <w:bottom w:val="single" w:sz="4" w:space="0" w:color="auto"/>
              <w:right w:val="single" w:sz="4" w:space="0" w:color="auto"/>
            </w:tcBorders>
            <w:shd w:val="clear" w:color="auto" w:fill="auto"/>
            <w:noWrap/>
            <w:vAlign w:val="bottom"/>
            <w:hideMark/>
          </w:tcPr>
          <w:p w14:paraId="6A428113"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267" w:type="dxa"/>
            <w:tcBorders>
              <w:top w:val="nil"/>
              <w:left w:val="nil"/>
              <w:bottom w:val="single" w:sz="4" w:space="0" w:color="auto"/>
              <w:right w:val="single" w:sz="4" w:space="0" w:color="auto"/>
            </w:tcBorders>
            <w:shd w:val="clear" w:color="auto" w:fill="auto"/>
            <w:noWrap/>
            <w:vAlign w:val="bottom"/>
            <w:hideMark/>
          </w:tcPr>
          <w:p w14:paraId="145EAE04"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20.2</w:t>
            </w:r>
          </w:p>
        </w:tc>
        <w:tc>
          <w:tcPr>
            <w:tcW w:w="833" w:type="dxa"/>
            <w:tcBorders>
              <w:top w:val="nil"/>
              <w:left w:val="nil"/>
              <w:bottom w:val="single" w:sz="4" w:space="0" w:color="auto"/>
              <w:right w:val="single" w:sz="4" w:space="0" w:color="auto"/>
            </w:tcBorders>
            <w:shd w:val="clear" w:color="auto" w:fill="auto"/>
            <w:noWrap/>
            <w:vAlign w:val="bottom"/>
            <w:hideMark/>
          </w:tcPr>
          <w:p w14:paraId="0F46897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0.0</w:t>
            </w:r>
          </w:p>
        </w:tc>
      </w:tr>
      <w:tr w:rsidR="005A5C7F" w:rsidRPr="005A5C7F" w14:paraId="7474213D" w14:textId="77777777" w:rsidTr="005A5C7F">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25B0C3B"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xml:space="preserve">Клен  </w:t>
            </w:r>
          </w:p>
        </w:tc>
        <w:tc>
          <w:tcPr>
            <w:tcW w:w="1400" w:type="dxa"/>
            <w:tcBorders>
              <w:top w:val="nil"/>
              <w:left w:val="nil"/>
              <w:bottom w:val="single" w:sz="4" w:space="0" w:color="auto"/>
              <w:right w:val="single" w:sz="4" w:space="0" w:color="auto"/>
            </w:tcBorders>
            <w:shd w:val="clear" w:color="auto" w:fill="auto"/>
            <w:noWrap/>
            <w:vAlign w:val="bottom"/>
            <w:hideMark/>
          </w:tcPr>
          <w:p w14:paraId="69F0FBE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10.0</w:t>
            </w:r>
          </w:p>
        </w:tc>
        <w:tc>
          <w:tcPr>
            <w:tcW w:w="1200" w:type="dxa"/>
            <w:tcBorders>
              <w:top w:val="nil"/>
              <w:left w:val="nil"/>
              <w:bottom w:val="single" w:sz="4" w:space="0" w:color="auto"/>
              <w:right w:val="single" w:sz="4" w:space="0" w:color="auto"/>
            </w:tcBorders>
            <w:shd w:val="clear" w:color="auto" w:fill="auto"/>
            <w:noWrap/>
            <w:vAlign w:val="bottom"/>
            <w:hideMark/>
          </w:tcPr>
          <w:p w14:paraId="5CFC261B"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6.8</w:t>
            </w:r>
          </w:p>
        </w:tc>
        <w:tc>
          <w:tcPr>
            <w:tcW w:w="1267" w:type="dxa"/>
            <w:tcBorders>
              <w:top w:val="nil"/>
              <w:left w:val="nil"/>
              <w:bottom w:val="single" w:sz="4" w:space="0" w:color="auto"/>
              <w:right w:val="single" w:sz="4" w:space="0" w:color="auto"/>
            </w:tcBorders>
            <w:shd w:val="clear" w:color="auto" w:fill="auto"/>
            <w:noWrap/>
            <w:vAlign w:val="bottom"/>
            <w:hideMark/>
          </w:tcPr>
          <w:p w14:paraId="504EB03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16.8</w:t>
            </w:r>
          </w:p>
        </w:tc>
        <w:tc>
          <w:tcPr>
            <w:tcW w:w="833" w:type="dxa"/>
            <w:tcBorders>
              <w:top w:val="nil"/>
              <w:left w:val="nil"/>
              <w:bottom w:val="single" w:sz="4" w:space="0" w:color="auto"/>
              <w:right w:val="single" w:sz="4" w:space="0" w:color="auto"/>
            </w:tcBorders>
            <w:shd w:val="clear" w:color="auto" w:fill="auto"/>
            <w:noWrap/>
            <w:vAlign w:val="bottom"/>
            <w:hideMark/>
          </w:tcPr>
          <w:p w14:paraId="75CA7EEC"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0.0</w:t>
            </w:r>
          </w:p>
        </w:tc>
      </w:tr>
      <w:tr w:rsidR="005A5C7F" w:rsidRPr="005A5C7F" w14:paraId="579C17B2" w14:textId="77777777" w:rsidTr="005A5C7F">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62C0498"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Трешња</w:t>
            </w:r>
          </w:p>
        </w:tc>
        <w:tc>
          <w:tcPr>
            <w:tcW w:w="1400" w:type="dxa"/>
            <w:tcBorders>
              <w:top w:val="nil"/>
              <w:left w:val="nil"/>
              <w:bottom w:val="single" w:sz="4" w:space="0" w:color="auto"/>
              <w:right w:val="single" w:sz="4" w:space="0" w:color="auto"/>
            </w:tcBorders>
            <w:shd w:val="clear" w:color="auto" w:fill="auto"/>
            <w:noWrap/>
            <w:vAlign w:val="bottom"/>
            <w:hideMark/>
          </w:tcPr>
          <w:p w14:paraId="01B8F032"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200" w:type="dxa"/>
            <w:tcBorders>
              <w:top w:val="nil"/>
              <w:left w:val="nil"/>
              <w:bottom w:val="single" w:sz="4" w:space="0" w:color="auto"/>
              <w:right w:val="single" w:sz="4" w:space="0" w:color="auto"/>
            </w:tcBorders>
            <w:shd w:val="clear" w:color="auto" w:fill="auto"/>
            <w:noWrap/>
            <w:vAlign w:val="bottom"/>
            <w:hideMark/>
          </w:tcPr>
          <w:p w14:paraId="2EE371C0"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2.8</w:t>
            </w:r>
          </w:p>
        </w:tc>
        <w:tc>
          <w:tcPr>
            <w:tcW w:w="1267" w:type="dxa"/>
            <w:tcBorders>
              <w:top w:val="nil"/>
              <w:left w:val="nil"/>
              <w:bottom w:val="single" w:sz="4" w:space="0" w:color="auto"/>
              <w:right w:val="single" w:sz="4" w:space="0" w:color="auto"/>
            </w:tcBorders>
            <w:shd w:val="clear" w:color="auto" w:fill="auto"/>
            <w:noWrap/>
            <w:vAlign w:val="bottom"/>
            <w:hideMark/>
          </w:tcPr>
          <w:p w14:paraId="668FA672"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2.8</w:t>
            </w:r>
          </w:p>
        </w:tc>
        <w:tc>
          <w:tcPr>
            <w:tcW w:w="833" w:type="dxa"/>
            <w:tcBorders>
              <w:top w:val="nil"/>
              <w:left w:val="nil"/>
              <w:bottom w:val="single" w:sz="4" w:space="0" w:color="auto"/>
              <w:right w:val="single" w:sz="4" w:space="0" w:color="auto"/>
            </w:tcBorders>
            <w:shd w:val="clear" w:color="auto" w:fill="auto"/>
            <w:noWrap/>
            <w:vAlign w:val="bottom"/>
            <w:hideMark/>
          </w:tcPr>
          <w:p w14:paraId="2FF1502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0.0</w:t>
            </w:r>
          </w:p>
        </w:tc>
      </w:tr>
      <w:tr w:rsidR="005A5C7F" w:rsidRPr="005A5C7F" w14:paraId="278F7B5D" w14:textId="77777777" w:rsidTr="005A5C7F">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A45DE5C"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УКУПНО лишћари</w:t>
            </w:r>
          </w:p>
        </w:tc>
        <w:tc>
          <w:tcPr>
            <w:tcW w:w="1400" w:type="dxa"/>
            <w:tcBorders>
              <w:top w:val="nil"/>
              <w:left w:val="nil"/>
              <w:bottom w:val="single" w:sz="4" w:space="0" w:color="auto"/>
              <w:right w:val="single" w:sz="4" w:space="0" w:color="auto"/>
            </w:tcBorders>
            <w:shd w:val="clear" w:color="auto" w:fill="auto"/>
            <w:noWrap/>
            <w:vAlign w:val="bottom"/>
            <w:hideMark/>
          </w:tcPr>
          <w:p w14:paraId="057028F9"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20,997.7</w:t>
            </w:r>
          </w:p>
        </w:tc>
        <w:tc>
          <w:tcPr>
            <w:tcW w:w="1200" w:type="dxa"/>
            <w:tcBorders>
              <w:top w:val="nil"/>
              <w:left w:val="nil"/>
              <w:bottom w:val="single" w:sz="4" w:space="0" w:color="auto"/>
              <w:right w:val="single" w:sz="4" w:space="0" w:color="auto"/>
            </w:tcBorders>
            <w:shd w:val="clear" w:color="auto" w:fill="auto"/>
            <w:noWrap/>
            <w:vAlign w:val="bottom"/>
            <w:hideMark/>
          </w:tcPr>
          <w:p w14:paraId="3AE078C0"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32,029.3</w:t>
            </w:r>
          </w:p>
        </w:tc>
        <w:tc>
          <w:tcPr>
            <w:tcW w:w="1267" w:type="dxa"/>
            <w:tcBorders>
              <w:top w:val="nil"/>
              <w:left w:val="nil"/>
              <w:bottom w:val="single" w:sz="4" w:space="0" w:color="auto"/>
              <w:right w:val="single" w:sz="4" w:space="0" w:color="auto"/>
            </w:tcBorders>
            <w:shd w:val="clear" w:color="auto" w:fill="auto"/>
            <w:noWrap/>
            <w:vAlign w:val="bottom"/>
            <w:hideMark/>
          </w:tcPr>
          <w:p w14:paraId="5085429A"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53,027.0</w:t>
            </w:r>
          </w:p>
        </w:tc>
        <w:tc>
          <w:tcPr>
            <w:tcW w:w="833" w:type="dxa"/>
            <w:tcBorders>
              <w:top w:val="nil"/>
              <w:left w:val="nil"/>
              <w:bottom w:val="single" w:sz="4" w:space="0" w:color="auto"/>
              <w:right w:val="single" w:sz="4" w:space="0" w:color="auto"/>
            </w:tcBorders>
            <w:shd w:val="clear" w:color="auto" w:fill="auto"/>
            <w:noWrap/>
            <w:vAlign w:val="bottom"/>
            <w:hideMark/>
          </w:tcPr>
          <w:p w14:paraId="2358FA85"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86.9</w:t>
            </w:r>
          </w:p>
        </w:tc>
      </w:tr>
      <w:tr w:rsidR="005A5C7F" w:rsidRPr="005A5C7F" w14:paraId="129116AC" w14:textId="77777777" w:rsidTr="005A5C7F">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67C575B"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Црни бор</w:t>
            </w:r>
          </w:p>
        </w:tc>
        <w:tc>
          <w:tcPr>
            <w:tcW w:w="1400" w:type="dxa"/>
            <w:tcBorders>
              <w:top w:val="nil"/>
              <w:left w:val="nil"/>
              <w:bottom w:val="single" w:sz="4" w:space="0" w:color="auto"/>
              <w:right w:val="single" w:sz="4" w:space="0" w:color="auto"/>
            </w:tcBorders>
            <w:shd w:val="clear" w:color="auto" w:fill="auto"/>
            <w:noWrap/>
            <w:vAlign w:val="bottom"/>
            <w:hideMark/>
          </w:tcPr>
          <w:p w14:paraId="2B301D38"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4,338.4</w:t>
            </w:r>
          </w:p>
        </w:tc>
        <w:tc>
          <w:tcPr>
            <w:tcW w:w="1200" w:type="dxa"/>
            <w:tcBorders>
              <w:top w:val="nil"/>
              <w:left w:val="nil"/>
              <w:bottom w:val="single" w:sz="4" w:space="0" w:color="auto"/>
              <w:right w:val="single" w:sz="4" w:space="0" w:color="auto"/>
            </w:tcBorders>
            <w:shd w:val="clear" w:color="auto" w:fill="auto"/>
            <w:noWrap/>
            <w:vAlign w:val="bottom"/>
            <w:hideMark/>
          </w:tcPr>
          <w:p w14:paraId="6FDDBB0B"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267" w:type="dxa"/>
            <w:tcBorders>
              <w:top w:val="nil"/>
              <w:left w:val="nil"/>
              <w:bottom w:val="single" w:sz="4" w:space="0" w:color="auto"/>
              <w:right w:val="single" w:sz="4" w:space="0" w:color="auto"/>
            </w:tcBorders>
            <w:shd w:val="clear" w:color="auto" w:fill="auto"/>
            <w:noWrap/>
            <w:vAlign w:val="bottom"/>
            <w:hideMark/>
          </w:tcPr>
          <w:p w14:paraId="285D7CB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4,338.4</w:t>
            </w:r>
          </w:p>
        </w:tc>
        <w:tc>
          <w:tcPr>
            <w:tcW w:w="833" w:type="dxa"/>
            <w:tcBorders>
              <w:top w:val="nil"/>
              <w:left w:val="nil"/>
              <w:bottom w:val="single" w:sz="4" w:space="0" w:color="auto"/>
              <w:right w:val="single" w:sz="4" w:space="0" w:color="auto"/>
            </w:tcBorders>
            <w:shd w:val="clear" w:color="auto" w:fill="auto"/>
            <w:noWrap/>
            <w:vAlign w:val="bottom"/>
            <w:hideMark/>
          </w:tcPr>
          <w:p w14:paraId="2585A17E"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7.1</w:t>
            </w:r>
          </w:p>
        </w:tc>
      </w:tr>
      <w:tr w:rsidR="005A5C7F" w:rsidRPr="005A5C7F" w14:paraId="33DA199C" w14:textId="77777777" w:rsidTr="005A5C7F">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31F8B4A"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xml:space="preserve">Боровац </w:t>
            </w:r>
          </w:p>
        </w:tc>
        <w:tc>
          <w:tcPr>
            <w:tcW w:w="1400" w:type="dxa"/>
            <w:tcBorders>
              <w:top w:val="nil"/>
              <w:left w:val="nil"/>
              <w:bottom w:val="single" w:sz="4" w:space="0" w:color="auto"/>
              <w:right w:val="single" w:sz="4" w:space="0" w:color="auto"/>
            </w:tcBorders>
            <w:shd w:val="clear" w:color="auto" w:fill="auto"/>
            <w:noWrap/>
            <w:vAlign w:val="bottom"/>
            <w:hideMark/>
          </w:tcPr>
          <w:p w14:paraId="4C2F88AC"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426.4</w:t>
            </w:r>
          </w:p>
        </w:tc>
        <w:tc>
          <w:tcPr>
            <w:tcW w:w="1200" w:type="dxa"/>
            <w:tcBorders>
              <w:top w:val="nil"/>
              <w:left w:val="nil"/>
              <w:bottom w:val="single" w:sz="4" w:space="0" w:color="auto"/>
              <w:right w:val="single" w:sz="4" w:space="0" w:color="auto"/>
            </w:tcBorders>
            <w:shd w:val="clear" w:color="auto" w:fill="auto"/>
            <w:noWrap/>
            <w:vAlign w:val="bottom"/>
            <w:hideMark/>
          </w:tcPr>
          <w:p w14:paraId="569B12D0"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1,616.9</w:t>
            </w:r>
          </w:p>
        </w:tc>
        <w:tc>
          <w:tcPr>
            <w:tcW w:w="1267" w:type="dxa"/>
            <w:tcBorders>
              <w:top w:val="nil"/>
              <w:left w:val="nil"/>
              <w:bottom w:val="single" w:sz="4" w:space="0" w:color="auto"/>
              <w:right w:val="single" w:sz="4" w:space="0" w:color="auto"/>
            </w:tcBorders>
            <w:shd w:val="clear" w:color="auto" w:fill="auto"/>
            <w:noWrap/>
            <w:vAlign w:val="bottom"/>
            <w:hideMark/>
          </w:tcPr>
          <w:p w14:paraId="162D97B9"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2,043.3</w:t>
            </w:r>
          </w:p>
        </w:tc>
        <w:tc>
          <w:tcPr>
            <w:tcW w:w="833" w:type="dxa"/>
            <w:tcBorders>
              <w:top w:val="nil"/>
              <w:left w:val="nil"/>
              <w:bottom w:val="single" w:sz="4" w:space="0" w:color="auto"/>
              <w:right w:val="single" w:sz="4" w:space="0" w:color="auto"/>
            </w:tcBorders>
            <w:shd w:val="clear" w:color="auto" w:fill="auto"/>
            <w:noWrap/>
            <w:vAlign w:val="bottom"/>
            <w:hideMark/>
          </w:tcPr>
          <w:p w14:paraId="6E2245BB"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3.3</w:t>
            </w:r>
          </w:p>
        </w:tc>
      </w:tr>
      <w:tr w:rsidR="005A5C7F" w:rsidRPr="005A5C7F" w14:paraId="35C77FC3" w14:textId="77777777" w:rsidTr="005A5C7F">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115471E"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xml:space="preserve">Бели бор   </w:t>
            </w:r>
          </w:p>
        </w:tc>
        <w:tc>
          <w:tcPr>
            <w:tcW w:w="1400" w:type="dxa"/>
            <w:tcBorders>
              <w:top w:val="nil"/>
              <w:left w:val="nil"/>
              <w:bottom w:val="single" w:sz="4" w:space="0" w:color="auto"/>
              <w:right w:val="single" w:sz="4" w:space="0" w:color="auto"/>
            </w:tcBorders>
            <w:shd w:val="clear" w:color="auto" w:fill="auto"/>
            <w:noWrap/>
            <w:vAlign w:val="bottom"/>
            <w:hideMark/>
          </w:tcPr>
          <w:p w14:paraId="385634BF"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1,302.0</w:t>
            </w:r>
          </w:p>
        </w:tc>
        <w:tc>
          <w:tcPr>
            <w:tcW w:w="1200" w:type="dxa"/>
            <w:tcBorders>
              <w:top w:val="nil"/>
              <w:left w:val="nil"/>
              <w:bottom w:val="single" w:sz="4" w:space="0" w:color="auto"/>
              <w:right w:val="single" w:sz="4" w:space="0" w:color="auto"/>
            </w:tcBorders>
            <w:shd w:val="clear" w:color="auto" w:fill="auto"/>
            <w:noWrap/>
            <w:vAlign w:val="bottom"/>
            <w:hideMark/>
          </w:tcPr>
          <w:p w14:paraId="5E325DF9"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267" w:type="dxa"/>
            <w:tcBorders>
              <w:top w:val="nil"/>
              <w:left w:val="nil"/>
              <w:bottom w:val="single" w:sz="4" w:space="0" w:color="auto"/>
              <w:right w:val="single" w:sz="4" w:space="0" w:color="auto"/>
            </w:tcBorders>
            <w:shd w:val="clear" w:color="auto" w:fill="auto"/>
            <w:noWrap/>
            <w:vAlign w:val="bottom"/>
            <w:hideMark/>
          </w:tcPr>
          <w:p w14:paraId="4D4C0A7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1,302.0</w:t>
            </w:r>
          </w:p>
        </w:tc>
        <w:tc>
          <w:tcPr>
            <w:tcW w:w="833" w:type="dxa"/>
            <w:tcBorders>
              <w:top w:val="nil"/>
              <w:left w:val="nil"/>
              <w:bottom w:val="single" w:sz="4" w:space="0" w:color="auto"/>
              <w:right w:val="single" w:sz="4" w:space="0" w:color="auto"/>
            </w:tcBorders>
            <w:shd w:val="clear" w:color="auto" w:fill="auto"/>
            <w:noWrap/>
            <w:vAlign w:val="bottom"/>
            <w:hideMark/>
          </w:tcPr>
          <w:p w14:paraId="7939B45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2.1</w:t>
            </w:r>
          </w:p>
        </w:tc>
      </w:tr>
      <w:tr w:rsidR="005A5C7F" w:rsidRPr="005A5C7F" w14:paraId="50B73674" w14:textId="77777777" w:rsidTr="005A5C7F">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17D2AE4"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Дуглазија</w:t>
            </w:r>
          </w:p>
        </w:tc>
        <w:tc>
          <w:tcPr>
            <w:tcW w:w="1400" w:type="dxa"/>
            <w:tcBorders>
              <w:top w:val="nil"/>
              <w:left w:val="nil"/>
              <w:bottom w:val="single" w:sz="4" w:space="0" w:color="auto"/>
              <w:right w:val="single" w:sz="4" w:space="0" w:color="auto"/>
            </w:tcBorders>
            <w:shd w:val="clear" w:color="auto" w:fill="auto"/>
            <w:noWrap/>
            <w:vAlign w:val="bottom"/>
            <w:hideMark/>
          </w:tcPr>
          <w:p w14:paraId="79E33881"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329.1</w:t>
            </w:r>
          </w:p>
        </w:tc>
        <w:tc>
          <w:tcPr>
            <w:tcW w:w="1200" w:type="dxa"/>
            <w:tcBorders>
              <w:top w:val="nil"/>
              <w:left w:val="nil"/>
              <w:bottom w:val="single" w:sz="4" w:space="0" w:color="auto"/>
              <w:right w:val="single" w:sz="4" w:space="0" w:color="auto"/>
            </w:tcBorders>
            <w:shd w:val="clear" w:color="auto" w:fill="auto"/>
            <w:noWrap/>
            <w:vAlign w:val="bottom"/>
            <w:hideMark/>
          </w:tcPr>
          <w:p w14:paraId="1CFB983D"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267" w:type="dxa"/>
            <w:tcBorders>
              <w:top w:val="nil"/>
              <w:left w:val="nil"/>
              <w:bottom w:val="single" w:sz="4" w:space="0" w:color="auto"/>
              <w:right w:val="single" w:sz="4" w:space="0" w:color="auto"/>
            </w:tcBorders>
            <w:shd w:val="clear" w:color="auto" w:fill="auto"/>
            <w:noWrap/>
            <w:vAlign w:val="bottom"/>
            <w:hideMark/>
          </w:tcPr>
          <w:p w14:paraId="7B0C1ADF"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329.1</w:t>
            </w:r>
          </w:p>
        </w:tc>
        <w:tc>
          <w:tcPr>
            <w:tcW w:w="833" w:type="dxa"/>
            <w:tcBorders>
              <w:top w:val="nil"/>
              <w:left w:val="nil"/>
              <w:bottom w:val="single" w:sz="4" w:space="0" w:color="auto"/>
              <w:right w:val="single" w:sz="4" w:space="0" w:color="auto"/>
            </w:tcBorders>
            <w:shd w:val="clear" w:color="auto" w:fill="auto"/>
            <w:noWrap/>
            <w:vAlign w:val="bottom"/>
            <w:hideMark/>
          </w:tcPr>
          <w:p w14:paraId="1A6FDE7E"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0.5</w:t>
            </w:r>
          </w:p>
        </w:tc>
      </w:tr>
      <w:tr w:rsidR="005A5C7F" w:rsidRPr="005A5C7F" w14:paraId="70EBC79C" w14:textId="77777777" w:rsidTr="005A5C7F">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FB0E033"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xml:space="preserve">Смрча </w:t>
            </w:r>
          </w:p>
        </w:tc>
        <w:tc>
          <w:tcPr>
            <w:tcW w:w="1400" w:type="dxa"/>
            <w:tcBorders>
              <w:top w:val="nil"/>
              <w:left w:val="nil"/>
              <w:bottom w:val="single" w:sz="4" w:space="0" w:color="auto"/>
              <w:right w:val="single" w:sz="4" w:space="0" w:color="auto"/>
            </w:tcBorders>
            <w:shd w:val="clear" w:color="auto" w:fill="auto"/>
            <w:noWrap/>
            <w:vAlign w:val="bottom"/>
            <w:hideMark/>
          </w:tcPr>
          <w:p w14:paraId="5F95D91F"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11.4</w:t>
            </w:r>
          </w:p>
        </w:tc>
        <w:tc>
          <w:tcPr>
            <w:tcW w:w="1200" w:type="dxa"/>
            <w:tcBorders>
              <w:top w:val="nil"/>
              <w:left w:val="nil"/>
              <w:bottom w:val="single" w:sz="4" w:space="0" w:color="auto"/>
              <w:right w:val="single" w:sz="4" w:space="0" w:color="auto"/>
            </w:tcBorders>
            <w:shd w:val="clear" w:color="auto" w:fill="auto"/>
            <w:noWrap/>
            <w:vAlign w:val="bottom"/>
            <w:hideMark/>
          </w:tcPr>
          <w:p w14:paraId="12B756E0"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 </w:t>
            </w:r>
          </w:p>
        </w:tc>
        <w:tc>
          <w:tcPr>
            <w:tcW w:w="1267" w:type="dxa"/>
            <w:tcBorders>
              <w:top w:val="nil"/>
              <w:left w:val="nil"/>
              <w:bottom w:val="single" w:sz="4" w:space="0" w:color="auto"/>
              <w:right w:val="single" w:sz="4" w:space="0" w:color="auto"/>
            </w:tcBorders>
            <w:shd w:val="clear" w:color="auto" w:fill="auto"/>
            <w:noWrap/>
            <w:vAlign w:val="bottom"/>
            <w:hideMark/>
          </w:tcPr>
          <w:p w14:paraId="1E8C9656"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11.4</w:t>
            </w:r>
          </w:p>
        </w:tc>
        <w:tc>
          <w:tcPr>
            <w:tcW w:w="833" w:type="dxa"/>
            <w:tcBorders>
              <w:top w:val="nil"/>
              <w:left w:val="nil"/>
              <w:bottom w:val="single" w:sz="4" w:space="0" w:color="auto"/>
              <w:right w:val="single" w:sz="4" w:space="0" w:color="auto"/>
            </w:tcBorders>
            <w:shd w:val="clear" w:color="auto" w:fill="auto"/>
            <w:noWrap/>
            <w:vAlign w:val="bottom"/>
            <w:hideMark/>
          </w:tcPr>
          <w:p w14:paraId="1270153F"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0.0</w:t>
            </w:r>
          </w:p>
        </w:tc>
      </w:tr>
      <w:tr w:rsidR="005A5C7F" w:rsidRPr="005A5C7F" w14:paraId="54F462F6" w14:textId="77777777" w:rsidTr="005A5C7F">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0558E94" w14:textId="77777777" w:rsidR="005A5C7F" w:rsidRPr="005A5C7F" w:rsidRDefault="005A5C7F" w:rsidP="005A5C7F">
            <w:pPr>
              <w:suppressAutoHyphens w:val="0"/>
              <w:autoSpaceDN/>
              <w:spacing w:line="240" w:lineRule="auto"/>
              <w:ind w:firstLine="0"/>
              <w:jc w:val="left"/>
              <w:textAlignment w:val="auto"/>
              <w:rPr>
                <w:rFonts w:eastAsia="Times New Roman"/>
                <w:color w:val="000000"/>
                <w:sz w:val="20"/>
                <w:szCs w:val="20"/>
                <w:lang w:eastAsia="sr-Latn-RS"/>
              </w:rPr>
            </w:pPr>
            <w:r w:rsidRPr="005A5C7F">
              <w:rPr>
                <w:rFonts w:eastAsia="Times New Roman"/>
                <w:color w:val="000000"/>
                <w:sz w:val="20"/>
                <w:szCs w:val="20"/>
                <w:lang w:eastAsia="sr-Latn-RS"/>
              </w:rPr>
              <w:t>УКУПНО четинари</w:t>
            </w:r>
          </w:p>
        </w:tc>
        <w:tc>
          <w:tcPr>
            <w:tcW w:w="1400" w:type="dxa"/>
            <w:tcBorders>
              <w:top w:val="nil"/>
              <w:left w:val="nil"/>
              <w:bottom w:val="single" w:sz="4" w:space="0" w:color="auto"/>
              <w:right w:val="single" w:sz="4" w:space="0" w:color="auto"/>
            </w:tcBorders>
            <w:shd w:val="clear" w:color="auto" w:fill="auto"/>
            <w:noWrap/>
            <w:vAlign w:val="bottom"/>
            <w:hideMark/>
          </w:tcPr>
          <w:p w14:paraId="0D4B949E"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6,407.3</w:t>
            </w:r>
          </w:p>
        </w:tc>
        <w:tc>
          <w:tcPr>
            <w:tcW w:w="1200" w:type="dxa"/>
            <w:tcBorders>
              <w:top w:val="nil"/>
              <w:left w:val="nil"/>
              <w:bottom w:val="single" w:sz="4" w:space="0" w:color="auto"/>
              <w:right w:val="single" w:sz="4" w:space="0" w:color="auto"/>
            </w:tcBorders>
            <w:shd w:val="clear" w:color="auto" w:fill="auto"/>
            <w:noWrap/>
            <w:vAlign w:val="bottom"/>
            <w:hideMark/>
          </w:tcPr>
          <w:p w14:paraId="27912480"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1,616.9</w:t>
            </w:r>
          </w:p>
        </w:tc>
        <w:tc>
          <w:tcPr>
            <w:tcW w:w="1267" w:type="dxa"/>
            <w:tcBorders>
              <w:top w:val="nil"/>
              <w:left w:val="nil"/>
              <w:bottom w:val="single" w:sz="4" w:space="0" w:color="auto"/>
              <w:right w:val="single" w:sz="4" w:space="0" w:color="auto"/>
            </w:tcBorders>
            <w:shd w:val="clear" w:color="auto" w:fill="auto"/>
            <w:noWrap/>
            <w:vAlign w:val="bottom"/>
            <w:hideMark/>
          </w:tcPr>
          <w:p w14:paraId="063217B3"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8,024.2</w:t>
            </w:r>
          </w:p>
        </w:tc>
        <w:tc>
          <w:tcPr>
            <w:tcW w:w="833" w:type="dxa"/>
            <w:tcBorders>
              <w:top w:val="nil"/>
              <w:left w:val="nil"/>
              <w:bottom w:val="single" w:sz="4" w:space="0" w:color="auto"/>
              <w:right w:val="single" w:sz="4" w:space="0" w:color="auto"/>
            </w:tcBorders>
            <w:shd w:val="clear" w:color="auto" w:fill="auto"/>
            <w:noWrap/>
            <w:vAlign w:val="bottom"/>
            <w:hideMark/>
          </w:tcPr>
          <w:p w14:paraId="4AC3CF4C" w14:textId="77777777" w:rsidR="005A5C7F" w:rsidRPr="005A5C7F" w:rsidRDefault="005A5C7F" w:rsidP="005A5C7F">
            <w:pPr>
              <w:suppressAutoHyphens w:val="0"/>
              <w:autoSpaceDN/>
              <w:spacing w:line="240" w:lineRule="auto"/>
              <w:ind w:firstLine="0"/>
              <w:jc w:val="right"/>
              <w:textAlignment w:val="auto"/>
              <w:rPr>
                <w:rFonts w:eastAsia="Times New Roman"/>
                <w:color w:val="000000"/>
                <w:sz w:val="20"/>
                <w:szCs w:val="20"/>
                <w:lang w:eastAsia="sr-Latn-RS"/>
              </w:rPr>
            </w:pPr>
            <w:r w:rsidRPr="005A5C7F">
              <w:rPr>
                <w:rFonts w:eastAsia="Times New Roman"/>
                <w:color w:val="000000"/>
                <w:sz w:val="20"/>
                <w:szCs w:val="20"/>
                <w:lang w:eastAsia="sr-Latn-RS"/>
              </w:rPr>
              <w:t>13.1</w:t>
            </w:r>
          </w:p>
        </w:tc>
      </w:tr>
      <w:tr w:rsidR="005A5C7F" w:rsidRPr="005A5C7F" w14:paraId="183757AD" w14:textId="77777777" w:rsidTr="005A5C7F">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E8554BA" w14:textId="77777777" w:rsidR="005A5C7F" w:rsidRPr="005A5C7F" w:rsidRDefault="005A5C7F" w:rsidP="005A5C7F">
            <w:pPr>
              <w:suppressAutoHyphens w:val="0"/>
              <w:autoSpaceDN/>
              <w:spacing w:line="240" w:lineRule="auto"/>
              <w:ind w:firstLine="0"/>
              <w:jc w:val="left"/>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УКУПНО ГЈ</w:t>
            </w:r>
          </w:p>
        </w:tc>
        <w:tc>
          <w:tcPr>
            <w:tcW w:w="1400" w:type="dxa"/>
            <w:tcBorders>
              <w:top w:val="nil"/>
              <w:left w:val="nil"/>
              <w:bottom w:val="single" w:sz="4" w:space="0" w:color="auto"/>
              <w:right w:val="single" w:sz="4" w:space="0" w:color="auto"/>
            </w:tcBorders>
            <w:shd w:val="clear" w:color="auto" w:fill="auto"/>
            <w:noWrap/>
            <w:vAlign w:val="bottom"/>
            <w:hideMark/>
          </w:tcPr>
          <w:p w14:paraId="1C1049DA" w14:textId="77777777" w:rsidR="005A5C7F" w:rsidRPr="005A5C7F" w:rsidRDefault="005A5C7F" w:rsidP="005A5C7F">
            <w:pPr>
              <w:suppressAutoHyphens w:val="0"/>
              <w:autoSpaceDN/>
              <w:spacing w:line="240" w:lineRule="auto"/>
              <w:ind w:firstLine="0"/>
              <w:jc w:val="right"/>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27,405.0</w:t>
            </w:r>
          </w:p>
        </w:tc>
        <w:tc>
          <w:tcPr>
            <w:tcW w:w="1200" w:type="dxa"/>
            <w:tcBorders>
              <w:top w:val="nil"/>
              <w:left w:val="nil"/>
              <w:bottom w:val="single" w:sz="4" w:space="0" w:color="auto"/>
              <w:right w:val="single" w:sz="4" w:space="0" w:color="auto"/>
            </w:tcBorders>
            <w:shd w:val="clear" w:color="auto" w:fill="auto"/>
            <w:noWrap/>
            <w:vAlign w:val="bottom"/>
            <w:hideMark/>
          </w:tcPr>
          <w:p w14:paraId="37EDE159" w14:textId="77777777" w:rsidR="005A5C7F" w:rsidRPr="005A5C7F" w:rsidRDefault="005A5C7F" w:rsidP="005A5C7F">
            <w:pPr>
              <w:suppressAutoHyphens w:val="0"/>
              <w:autoSpaceDN/>
              <w:spacing w:line="240" w:lineRule="auto"/>
              <w:ind w:firstLine="0"/>
              <w:jc w:val="right"/>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33,646.2</w:t>
            </w:r>
          </w:p>
        </w:tc>
        <w:tc>
          <w:tcPr>
            <w:tcW w:w="1267" w:type="dxa"/>
            <w:tcBorders>
              <w:top w:val="nil"/>
              <w:left w:val="nil"/>
              <w:bottom w:val="single" w:sz="4" w:space="0" w:color="auto"/>
              <w:right w:val="single" w:sz="4" w:space="0" w:color="auto"/>
            </w:tcBorders>
            <w:shd w:val="clear" w:color="auto" w:fill="auto"/>
            <w:noWrap/>
            <w:vAlign w:val="bottom"/>
            <w:hideMark/>
          </w:tcPr>
          <w:p w14:paraId="3BEAF32A" w14:textId="77777777" w:rsidR="005A5C7F" w:rsidRPr="005A5C7F" w:rsidRDefault="005A5C7F" w:rsidP="005A5C7F">
            <w:pPr>
              <w:suppressAutoHyphens w:val="0"/>
              <w:autoSpaceDN/>
              <w:spacing w:line="240" w:lineRule="auto"/>
              <w:ind w:firstLine="0"/>
              <w:jc w:val="right"/>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61,051.2</w:t>
            </w:r>
          </w:p>
        </w:tc>
        <w:tc>
          <w:tcPr>
            <w:tcW w:w="833" w:type="dxa"/>
            <w:tcBorders>
              <w:top w:val="nil"/>
              <w:left w:val="nil"/>
              <w:bottom w:val="single" w:sz="4" w:space="0" w:color="auto"/>
              <w:right w:val="single" w:sz="4" w:space="0" w:color="auto"/>
            </w:tcBorders>
            <w:shd w:val="clear" w:color="auto" w:fill="auto"/>
            <w:noWrap/>
            <w:vAlign w:val="bottom"/>
            <w:hideMark/>
          </w:tcPr>
          <w:p w14:paraId="3F7F784F" w14:textId="77777777" w:rsidR="005A5C7F" w:rsidRPr="005A5C7F" w:rsidRDefault="005A5C7F" w:rsidP="005A5C7F">
            <w:pPr>
              <w:suppressAutoHyphens w:val="0"/>
              <w:autoSpaceDN/>
              <w:spacing w:line="240" w:lineRule="auto"/>
              <w:ind w:firstLine="0"/>
              <w:jc w:val="right"/>
              <w:textAlignment w:val="auto"/>
              <w:rPr>
                <w:rFonts w:eastAsia="Times New Roman"/>
                <w:b/>
                <w:bCs/>
                <w:color w:val="000000"/>
                <w:sz w:val="20"/>
                <w:szCs w:val="20"/>
                <w:lang w:eastAsia="sr-Latn-RS"/>
              </w:rPr>
            </w:pPr>
            <w:r w:rsidRPr="005A5C7F">
              <w:rPr>
                <w:rFonts w:eastAsia="Times New Roman"/>
                <w:b/>
                <w:bCs/>
                <w:color w:val="000000"/>
                <w:sz w:val="20"/>
                <w:szCs w:val="20"/>
                <w:lang w:eastAsia="sr-Latn-RS"/>
              </w:rPr>
              <w:t>100.0</w:t>
            </w:r>
          </w:p>
        </w:tc>
      </w:tr>
    </w:tbl>
    <w:p w14:paraId="22D21ECA" w14:textId="77777777" w:rsidR="005A5C7F" w:rsidRDefault="005A5C7F" w:rsidP="008A173A">
      <w:pPr>
        <w:tabs>
          <w:tab w:val="left" w:pos="709"/>
        </w:tabs>
        <w:ind w:firstLine="0"/>
        <w:rPr>
          <w:sz w:val="24"/>
          <w:szCs w:val="24"/>
          <w:lang w:val="sr-Cyrl-RS"/>
        </w:rPr>
      </w:pPr>
    </w:p>
    <w:p w14:paraId="789B3CBA" w14:textId="692AB812" w:rsidR="005A5C7F" w:rsidRPr="005A5C7F" w:rsidRDefault="005A5C7F" w:rsidP="008A173A">
      <w:pPr>
        <w:tabs>
          <w:tab w:val="left" w:pos="709"/>
        </w:tabs>
        <w:ind w:firstLine="0"/>
        <w:rPr>
          <w:sz w:val="24"/>
          <w:szCs w:val="24"/>
          <w:lang w:val="sr-Cyrl-RS"/>
        </w:rPr>
      </w:pPr>
      <w:r>
        <w:rPr>
          <w:sz w:val="24"/>
          <w:szCs w:val="24"/>
          <w:lang w:val="sr-Cyrl-RS"/>
        </w:rPr>
        <w:tab/>
      </w:r>
      <w:r w:rsidRPr="005A5C7F">
        <w:rPr>
          <w:sz w:val="24"/>
          <w:szCs w:val="24"/>
          <w:lang w:val="sr-Cyrl-RS"/>
        </w:rPr>
        <w:t>Укупан принос је 61051,2 м</w:t>
      </w:r>
      <w:r w:rsidRPr="005A5C7F">
        <w:rPr>
          <w:sz w:val="24"/>
          <w:szCs w:val="24"/>
          <w:vertAlign w:val="superscript"/>
          <w:lang w:val="sr-Cyrl-RS"/>
        </w:rPr>
        <w:t>3</w:t>
      </w:r>
      <w:r w:rsidRPr="005A5C7F">
        <w:rPr>
          <w:sz w:val="24"/>
          <w:szCs w:val="24"/>
          <w:lang w:val="sr-Cyrl-RS"/>
        </w:rPr>
        <w:t>. Лишћари учествују у укупном приносу са 8</w:t>
      </w:r>
      <w:r>
        <w:rPr>
          <w:sz w:val="24"/>
          <w:szCs w:val="24"/>
          <w:lang w:val="sr-Cyrl-RS"/>
        </w:rPr>
        <w:t>6,9</w:t>
      </w:r>
      <w:r w:rsidRPr="005A5C7F">
        <w:rPr>
          <w:sz w:val="24"/>
          <w:szCs w:val="24"/>
          <w:lang w:val="sr-Cyrl-RS"/>
        </w:rPr>
        <w:t>%, а четинари са 1</w:t>
      </w:r>
      <w:r>
        <w:rPr>
          <w:sz w:val="24"/>
          <w:szCs w:val="24"/>
          <w:lang w:val="sr-Cyrl-RS"/>
        </w:rPr>
        <w:t>3,1</w:t>
      </w:r>
      <w:r w:rsidRPr="005A5C7F">
        <w:rPr>
          <w:sz w:val="24"/>
          <w:szCs w:val="24"/>
          <w:lang w:val="sr-Cyrl-RS"/>
        </w:rPr>
        <w:t xml:space="preserve">%. Од појединих врста дрвећа најзаступљенија је </w:t>
      </w:r>
      <w:r>
        <w:rPr>
          <w:sz w:val="24"/>
          <w:szCs w:val="24"/>
          <w:lang w:val="sr-Cyrl-RS"/>
        </w:rPr>
        <w:t>сладун</w:t>
      </w:r>
      <w:r w:rsidRPr="005A5C7F">
        <w:rPr>
          <w:sz w:val="24"/>
          <w:szCs w:val="24"/>
          <w:lang w:val="sr-Cyrl-RS"/>
        </w:rPr>
        <w:t xml:space="preserve"> са </w:t>
      </w:r>
      <w:r>
        <w:rPr>
          <w:sz w:val="24"/>
          <w:szCs w:val="24"/>
          <w:lang w:val="sr-Cyrl-RS"/>
        </w:rPr>
        <w:t>17613,7</w:t>
      </w:r>
      <w:r w:rsidRPr="005A5C7F">
        <w:rPr>
          <w:sz w:val="24"/>
          <w:szCs w:val="24"/>
          <w:lang w:val="sr-Cyrl-RS"/>
        </w:rPr>
        <w:t xml:space="preserve"> м</w:t>
      </w:r>
      <w:r w:rsidRPr="005A5C7F">
        <w:rPr>
          <w:sz w:val="24"/>
          <w:szCs w:val="24"/>
          <w:vertAlign w:val="superscript"/>
          <w:lang w:val="sr-Cyrl-RS"/>
        </w:rPr>
        <w:t xml:space="preserve">3 </w:t>
      </w:r>
      <w:r w:rsidRPr="005A5C7F">
        <w:rPr>
          <w:sz w:val="24"/>
          <w:szCs w:val="24"/>
          <w:lang w:val="sr-Cyrl-RS"/>
        </w:rPr>
        <w:t xml:space="preserve">или </w:t>
      </w:r>
      <w:r w:rsidR="00BE0969">
        <w:rPr>
          <w:sz w:val="24"/>
          <w:szCs w:val="24"/>
          <w:lang w:val="sr-Cyrl-RS"/>
        </w:rPr>
        <w:t xml:space="preserve">28,9 </w:t>
      </w:r>
      <w:r w:rsidRPr="005A5C7F">
        <w:rPr>
          <w:sz w:val="24"/>
          <w:szCs w:val="24"/>
          <w:lang w:val="sr-Cyrl-RS"/>
        </w:rPr>
        <w:t xml:space="preserve">%, затим </w:t>
      </w:r>
      <w:r w:rsidR="00BE0969">
        <w:rPr>
          <w:sz w:val="24"/>
          <w:szCs w:val="24"/>
          <w:lang w:val="sr-Cyrl-RS"/>
        </w:rPr>
        <w:t>цер</w:t>
      </w:r>
      <w:r w:rsidRPr="005A5C7F">
        <w:rPr>
          <w:sz w:val="24"/>
          <w:szCs w:val="24"/>
          <w:lang w:val="sr-Cyrl-RS"/>
        </w:rPr>
        <w:t xml:space="preserve"> са </w:t>
      </w:r>
      <w:r w:rsidR="00BE0969">
        <w:rPr>
          <w:sz w:val="24"/>
          <w:szCs w:val="24"/>
          <w:lang w:val="sr-Cyrl-RS"/>
        </w:rPr>
        <w:t xml:space="preserve">25,9 </w:t>
      </w:r>
      <w:r w:rsidRPr="005A5C7F">
        <w:rPr>
          <w:sz w:val="24"/>
          <w:szCs w:val="24"/>
          <w:lang w:val="sr-Cyrl-RS"/>
        </w:rPr>
        <w:t xml:space="preserve">% и </w:t>
      </w:r>
      <w:r w:rsidR="00BE0969">
        <w:rPr>
          <w:sz w:val="24"/>
          <w:szCs w:val="24"/>
          <w:lang w:val="sr-Cyrl-RS"/>
        </w:rPr>
        <w:t>китњак</w:t>
      </w:r>
      <w:r w:rsidRPr="005A5C7F">
        <w:rPr>
          <w:sz w:val="24"/>
          <w:szCs w:val="24"/>
          <w:lang w:val="sr-Cyrl-RS"/>
        </w:rPr>
        <w:t xml:space="preserve"> са 12</w:t>
      </w:r>
      <w:r w:rsidR="00BE0969">
        <w:rPr>
          <w:sz w:val="24"/>
          <w:szCs w:val="24"/>
          <w:lang w:val="sr-Cyrl-RS"/>
        </w:rPr>
        <w:t>,9</w:t>
      </w:r>
      <w:r w:rsidRPr="005A5C7F">
        <w:rPr>
          <w:sz w:val="24"/>
          <w:szCs w:val="24"/>
          <w:lang w:val="sr-Cyrl-RS"/>
        </w:rPr>
        <w:t>%. Од четинара је најзаступљенији црни бор који у укупном при</w:t>
      </w:r>
      <w:r w:rsidR="00BE0969">
        <w:rPr>
          <w:sz w:val="24"/>
          <w:szCs w:val="24"/>
          <w:lang w:val="sr-Cyrl-RS"/>
        </w:rPr>
        <w:t>носу</w:t>
      </w:r>
      <w:r w:rsidRPr="005A5C7F">
        <w:rPr>
          <w:sz w:val="24"/>
          <w:szCs w:val="24"/>
          <w:lang w:val="sr-Cyrl-RS"/>
        </w:rPr>
        <w:t xml:space="preserve"> учествује са 7,</w:t>
      </w:r>
      <w:r w:rsidR="00BE0969">
        <w:rPr>
          <w:sz w:val="24"/>
          <w:szCs w:val="24"/>
          <w:lang w:val="sr-Cyrl-RS"/>
        </w:rPr>
        <w:t>1</w:t>
      </w:r>
      <w:r w:rsidRPr="005A5C7F">
        <w:rPr>
          <w:sz w:val="24"/>
          <w:szCs w:val="24"/>
          <w:lang w:val="sr-Cyrl-RS"/>
        </w:rPr>
        <w:t>%.</w:t>
      </w:r>
    </w:p>
    <w:p w14:paraId="69261E75" w14:textId="77777777" w:rsidR="008A173A" w:rsidRDefault="008A173A" w:rsidP="00BE0969">
      <w:pPr>
        <w:tabs>
          <w:tab w:val="left" w:pos="709"/>
        </w:tabs>
        <w:spacing w:after="120" w:line="252" w:lineRule="auto"/>
        <w:ind w:firstLine="0"/>
        <w:rPr>
          <w:sz w:val="24"/>
          <w:szCs w:val="24"/>
          <w:lang w:val="sr-Cyrl-RS"/>
        </w:rPr>
      </w:pPr>
    </w:p>
    <w:p w14:paraId="26D401E8" w14:textId="03CF42D4" w:rsidR="00BE0969" w:rsidRDefault="00BE0969" w:rsidP="003F3597">
      <w:pPr>
        <w:pStyle w:val="Heading4"/>
        <w:rPr>
          <w:lang w:val="sr-Cyrl-RS"/>
        </w:rPr>
      </w:pPr>
      <w:r>
        <w:rPr>
          <w:lang w:val="sr-Cyrl-RS"/>
        </w:rPr>
        <w:t>7.3.3.4. План коришћења осталих шумских производа</w:t>
      </w:r>
    </w:p>
    <w:p w14:paraId="67D113DB" w14:textId="77777777" w:rsidR="00BE0969" w:rsidRDefault="00BE0969" w:rsidP="008A173A">
      <w:pPr>
        <w:tabs>
          <w:tab w:val="left" w:pos="709"/>
        </w:tabs>
        <w:ind w:firstLine="0"/>
        <w:rPr>
          <w:sz w:val="24"/>
          <w:szCs w:val="24"/>
          <w:lang w:val="sr-Cyrl-RS"/>
        </w:rPr>
      </w:pPr>
    </w:p>
    <w:p w14:paraId="4742CB33" w14:textId="77777777" w:rsidR="00155CBD" w:rsidRPr="00155CBD" w:rsidRDefault="00155CBD" w:rsidP="00155CBD">
      <w:pPr>
        <w:rPr>
          <w:noProof/>
          <w:sz w:val="24"/>
          <w:szCs w:val="24"/>
          <w:lang w:val="sr-Cyrl-RS"/>
        </w:rPr>
      </w:pPr>
      <w:r w:rsidRPr="00155CBD">
        <w:rPr>
          <w:noProof/>
          <w:sz w:val="24"/>
          <w:szCs w:val="24"/>
        </w:rPr>
        <w:t>Коришћењу осталих шумских производа (лековито биље, печурке, шумски плодови) у наредном периоду мора се посветити далеко више пажње у смислу сакупљања и откупа истих. Влада Републике Србије донела је уредбу о стављању под контролу коришћења и промета дивље флоре и фауне (Сл. Гл. РС број 31/2005). Сакупљање, коришћење и промет заштићених врста ставља се под контролу ради обезбеђивања њиховог одрживог коришћења спречавањем  сакупљања тих врста из природних станишта у количинама и на начин на који би се угрозио њихов опстанак у будућности, структура и стабилност животних заједница. Зато је потебно у овом уређајном периоду организовати посебну службу на нивоу газдинства која ће се бавити сакупљањем , откупом , праћењем и евидентирањем  количине шумских производа са појединих локалитета. такође потребно је направити евиденцију откупљивача  у циљу спречавања прекомерног коришћења шумских производа. Од шумских производа наводимо следеће:</w:t>
      </w:r>
    </w:p>
    <w:p w14:paraId="687A3306" w14:textId="77777777" w:rsidR="00155CBD" w:rsidRPr="00155CBD" w:rsidRDefault="00155CBD">
      <w:pPr>
        <w:numPr>
          <w:ilvl w:val="0"/>
          <w:numId w:val="25"/>
        </w:numPr>
        <w:suppressAutoHyphens w:val="0"/>
        <w:autoSpaceDN/>
        <w:spacing w:line="240" w:lineRule="auto"/>
        <w:ind w:left="567" w:hanging="283"/>
        <w:textAlignment w:val="auto"/>
        <w:rPr>
          <w:rFonts w:eastAsia="Times New Roman"/>
          <w:i/>
          <w:iCs/>
          <w:sz w:val="24"/>
          <w:szCs w:val="24"/>
          <w:lang w:val="sr-Cyrl-RS"/>
        </w:rPr>
      </w:pPr>
      <w:r w:rsidRPr="00155CBD">
        <w:rPr>
          <w:rFonts w:eastAsia="Times New Roman"/>
          <w:i/>
          <w:iCs/>
          <w:sz w:val="24"/>
          <w:szCs w:val="24"/>
          <w:lang w:val="sr-Cyrl-RS"/>
        </w:rPr>
        <w:t>Плодови шума и шумског растиња као што су купине, јагоде, шипурак, зова итд. Просечно се годишње сакупе следеце количине: дивље јагоде (плод) 500кг, купина (плод) 500кг, шипурак (плод) 500кг, зова (цвет) 300кг.</w:t>
      </w:r>
    </w:p>
    <w:p w14:paraId="330462AB" w14:textId="77777777" w:rsidR="00155CBD" w:rsidRPr="00155CBD" w:rsidRDefault="00155CBD">
      <w:pPr>
        <w:numPr>
          <w:ilvl w:val="0"/>
          <w:numId w:val="25"/>
        </w:numPr>
        <w:suppressAutoHyphens w:val="0"/>
        <w:autoSpaceDN/>
        <w:spacing w:line="240" w:lineRule="auto"/>
        <w:ind w:left="567" w:hanging="283"/>
        <w:textAlignment w:val="auto"/>
        <w:rPr>
          <w:rFonts w:eastAsia="Times New Roman"/>
          <w:i/>
          <w:iCs/>
          <w:sz w:val="24"/>
          <w:szCs w:val="24"/>
          <w:lang w:val="sr-Cyrl-RS"/>
        </w:rPr>
      </w:pPr>
      <w:r w:rsidRPr="00155CBD">
        <w:rPr>
          <w:rFonts w:eastAsia="Times New Roman"/>
          <w:i/>
          <w:iCs/>
          <w:sz w:val="24"/>
          <w:szCs w:val="24"/>
          <w:lang w:val="sr-Cyrl-RS"/>
        </w:rPr>
        <w:t xml:space="preserve">Лековито биље се такође користи само за потребе локалног становништва. Реч је углавном оследећим врстама: камилица (Matricaria chamomilla), кантарион </w:t>
      </w:r>
      <w:r w:rsidRPr="00155CBD">
        <w:rPr>
          <w:rFonts w:eastAsia="Times New Roman"/>
          <w:i/>
          <w:iCs/>
          <w:sz w:val="24"/>
          <w:szCs w:val="24"/>
          <w:lang w:val="sr-Cyrl-RS"/>
        </w:rPr>
        <w:lastRenderedPageBreak/>
        <w:t>(Hypericum perforatum), хајдучка трава (Ahilleae milefolium), мајчина душица (Thymus sp.) и др.</w:t>
      </w:r>
    </w:p>
    <w:p w14:paraId="4A4A0CC4" w14:textId="77777777" w:rsidR="00155CBD" w:rsidRPr="00155CBD" w:rsidRDefault="00155CBD">
      <w:pPr>
        <w:numPr>
          <w:ilvl w:val="0"/>
          <w:numId w:val="25"/>
        </w:numPr>
        <w:suppressAutoHyphens w:val="0"/>
        <w:autoSpaceDN/>
        <w:spacing w:after="120" w:line="240" w:lineRule="auto"/>
        <w:ind w:left="567" w:hanging="283"/>
        <w:textAlignment w:val="auto"/>
        <w:rPr>
          <w:rFonts w:eastAsia="Times New Roman"/>
          <w:i/>
          <w:iCs/>
          <w:sz w:val="24"/>
          <w:szCs w:val="24"/>
          <w:lang w:val="sr-Cyrl-RS"/>
        </w:rPr>
      </w:pPr>
      <w:r w:rsidRPr="00155CBD">
        <w:rPr>
          <w:rFonts w:eastAsia="Times New Roman"/>
          <w:i/>
          <w:iCs/>
          <w:sz w:val="24"/>
          <w:szCs w:val="24"/>
          <w:lang w:val="sr-Cyrl-RS"/>
        </w:rPr>
        <w:t>Печурке се такође јављају у великом броју и у годинама доброг рода осим локалног становништва у бербу долазе и људи из околних места. Иако се берба врши на површинама којим газдује шумско газдинство, нема никаквих прихода од ових производа. Углавном је реч о следећим печуркама: вргањ, лисичарка, сунчаница, буковача. Годишње се сакупи око 800 кг вргања и 200кг лисичарки.</w:t>
      </w:r>
    </w:p>
    <w:p w14:paraId="15D8A275" w14:textId="77777777" w:rsidR="00155CBD" w:rsidRDefault="00155CBD" w:rsidP="00155CBD">
      <w:pPr>
        <w:ind w:firstLine="708"/>
        <w:rPr>
          <w:noProof/>
          <w:sz w:val="24"/>
          <w:szCs w:val="24"/>
          <w:lang w:val="sr-Cyrl-RS"/>
        </w:rPr>
      </w:pPr>
      <w:r w:rsidRPr="00155CBD">
        <w:rPr>
          <w:noProof/>
          <w:sz w:val="24"/>
          <w:szCs w:val="24"/>
        </w:rPr>
        <w:t>Коришћење шумских производа је значајан потенцијал ове газдинске јединице који на жалост није искоришћен. Производња здраве хране у овим брдско планинским подручјима осим извора прихода може да буде и значајна са аспекта заустављања депопулације и задржавања локалног становништва</w:t>
      </w:r>
      <w:r w:rsidRPr="00155CBD">
        <w:rPr>
          <w:noProof/>
          <w:sz w:val="24"/>
          <w:szCs w:val="24"/>
          <w:lang w:val="sr-Cyrl-RS"/>
        </w:rPr>
        <w:t>.</w:t>
      </w:r>
    </w:p>
    <w:p w14:paraId="6E2A18F4" w14:textId="77777777" w:rsidR="00A86916" w:rsidRDefault="00A86916" w:rsidP="00A86916">
      <w:pPr>
        <w:spacing w:after="120" w:line="252" w:lineRule="auto"/>
        <w:rPr>
          <w:noProof/>
          <w:sz w:val="24"/>
          <w:szCs w:val="24"/>
          <w:lang w:val="sr-Cyrl-RS"/>
        </w:rPr>
      </w:pPr>
    </w:p>
    <w:p w14:paraId="50D2298B" w14:textId="78901859" w:rsidR="00A86916" w:rsidRDefault="00A86916" w:rsidP="003F3597">
      <w:pPr>
        <w:pStyle w:val="Heading3"/>
        <w:rPr>
          <w:noProof/>
          <w:lang w:val="sr-Cyrl-RS"/>
        </w:rPr>
      </w:pPr>
      <w:bookmarkStart w:id="73" w:name="_Toc140141766"/>
      <w:r>
        <w:rPr>
          <w:noProof/>
          <w:lang w:val="sr-Cyrl-RS"/>
        </w:rPr>
        <w:t>7.3.4. План изградње, реконструкције и одржавања путних праваца</w:t>
      </w:r>
      <w:bookmarkEnd w:id="73"/>
    </w:p>
    <w:p w14:paraId="1A60B4B7" w14:textId="77777777" w:rsidR="00A86916" w:rsidRDefault="00A86916" w:rsidP="00155CBD">
      <w:pPr>
        <w:ind w:firstLine="708"/>
        <w:rPr>
          <w:noProof/>
          <w:sz w:val="24"/>
          <w:szCs w:val="24"/>
          <w:lang w:val="sr-Cyrl-RS"/>
        </w:rPr>
      </w:pPr>
    </w:p>
    <w:p w14:paraId="54E53787" w14:textId="3C333002" w:rsidR="00A86916" w:rsidRDefault="006151D4" w:rsidP="000F4945">
      <w:pPr>
        <w:spacing w:line="252" w:lineRule="auto"/>
        <w:rPr>
          <w:noProof/>
          <w:sz w:val="24"/>
          <w:szCs w:val="24"/>
          <w:lang w:val="sr-Cyrl-RS"/>
        </w:rPr>
      </w:pPr>
      <w:r>
        <w:rPr>
          <w:noProof/>
          <w:sz w:val="24"/>
          <w:szCs w:val="24"/>
          <w:lang w:val="sr-Cyrl-RS"/>
        </w:rPr>
        <w:t>За изградњу су планирани следеће путни правци:</w:t>
      </w:r>
    </w:p>
    <w:p w14:paraId="3EF7C3D3" w14:textId="2D05CD04" w:rsidR="006151D4" w:rsidRDefault="00D36630">
      <w:pPr>
        <w:pStyle w:val="ListParagraph"/>
        <w:numPr>
          <w:ilvl w:val="0"/>
          <w:numId w:val="26"/>
        </w:numPr>
        <w:ind w:left="567" w:hanging="218"/>
        <w:rPr>
          <w:noProof/>
          <w:sz w:val="24"/>
          <w:szCs w:val="24"/>
          <w:lang w:val="sr-Cyrl-RS"/>
        </w:rPr>
      </w:pPr>
      <w:r>
        <w:rPr>
          <w:noProof/>
          <w:sz w:val="24"/>
          <w:szCs w:val="24"/>
          <w:lang w:val="sr-Cyrl-RS"/>
        </w:rPr>
        <w:t xml:space="preserve">Црвеница – Рудник у дужини од </w:t>
      </w:r>
      <w:r w:rsidR="00352E3B">
        <w:rPr>
          <w:noProof/>
          <w:sz w:val="24"/>
          <w:szCs w:val="24"/>
          <w:lang w:val="sr-Cyrl-RS"/>
        </w:rPr>
        <w:t>1</w:t>
      </w:r>
      <w:r>
        <w:rPr>
          <w:noProof/>
          <w:sz w:val="24"/>
          <w:szCs w:val="24"/>
          <w:lang w:val="sr-Cyrl-RS"/>
        </w:rPr>
        <w:t>,3км</w:t>
      </w:r>
    </w:p>
    <w:p w14:paraId="2EFFC561" w14:textId="0EA7C884" w:rsidR="00D36630" w:rsidRDefault="00D36630">
      <w:pPr>
        <w:pStyle w:val="ListParagraph"/>
        <w:numPr>
          <w:ilvl w:val="0"/>
          <w:numId w:val="26"/>
        </w:numPr>
        <w:ind w:left="567" w:hanging="218"/>
        <w:rPr>
          <w:noProof/>
          <w:sz w:val="24"/>
          <w:szCs w:val="24"/>
          <w:lang w:val="sr-Cyrl-RS"/>
        </w:rPr>
      </w:pPr>
      <w:r>
        <w:rPr>
          <w:noProof/>
          <w:sz w:val="24"/>
          <w:szCs w:val="24"/>
          <w:lang w:val="sr-Cyrl-RS"/>
        </w:rPr>
        <w:t>Пасјачки вис – Плоче у дужини од 3,1км</w:t>
      </w:r>
    </w:p>
    <w:p w14:paraId="61E3355F" w14:textId="472CCEBF" w:rsidR="00D36630" w:rsidRDefault="00D36630">
      <w:pPr>
        <w:pStyle w:val="ListParagraph"/>
        <w:numPr>
          <w:ilvl w:val="0"/>
          <w:numId w:val="26"/>
        </w:numPr>
        <w:ind w:left="567" w:hanging="218"/>
        <w:rPr>
          <w:noProof/>
          <w:sz w:val="24"/>
          <w:szCs w:val="24"/>
          <w:lang w:val="sr-Cyrl-RS"/>
        </w:rPr>
      </w:pPr>
      <w:r>
        <w:rPr>
          <w:noProof/>
          <w:sz w:val="24"/>
          <w:szCs w:val="24"/>
          <w:lang w:val="sr-Cyrl-RS"/>
        </w:rPr>
        <w:t>Бучинска река – 98 одељење (Пасјачка црква) у дужини од 1,8км (наставак већ постојећег пута)</w:t>
      </w:r>
    </w:p>
    <w:p w14:paraId="27E67A16" w14:textId="693A86F3" w:rsidR="00643585" w:rsidRPr="000F4945" w:rsidRDefault="00D36630">
      <w:pPr>
        <w:pStyle w:val="ListParagraph"/>
        <w:numPr>
          <w:ilvl w:val="0"/>
          <w:numId w:val="26"/>
        </w:numPr>
        <w:spacing w:after="120" w:line="252" w:lineRule="auto"/>
        <w:ind w:left="567" w:hanging="215"/>
        <w:rPr>
          <w:noProof/>
          <w:sz w:val="24"/>
          <w:szCs w:val="24"/>
          <w:lang w:val="sr-Cyrl-RS"/>
        </w:rPr>
      </w:pPr>
      <w:r>
        <w:rPr>
          <w:noProof/>
          <w:sz w:val="24"/>
          <w:szCs w:val="24"/>
          <w:lang w:val="sr-Cyrl-RS"/>
        </w:rPr>
        <w:t>Бучинце – Бели Камен у дужини од 5,0км</w:t>
      </w:r>
    </w:p>
    <w:p w14:paraId="0379B193" w14:textId="12E94CF6" w:rsidR="00D36630" w:rsidRDefault="000F4945" w:rsidP="000F4945">
      <w:pPr>
        <w:tabs>
          <w:tab w:val="left" w:pos="709"/>
        </w:tabs>
        <w:spacing w:line="252" w:lineRule="auto"/>
        <w:ind w:firstLine="0"/>
        <w:rPr>
          <w:sz w:val="24"/>
          <w:szCs w:val="24"/>
          <w:lang w:val="sr-Cyrl-RS"/>
        </w:rPr>
      </w:pPr>
      <w:r>
        <w:rPr>
          <w:sz w:val="24"/>
          <w:szCs w:val="24"/>
          <w:lang w:val="sr-Cyrl-RS"/>
        </w:rPr>
        <w:tab/>
      </w:r>
      <w:r w:rsidR="00D36630">
        <w:rPr>
          <w:sz w:val="24"/>
          <w:szCs w:val="24"/>
          <w:lang w:val="sr-Cyrl-RS"/>
        </w:rPr>
        <w:t>За реконструкцију су планирани следећи путни правци:</w:t>
      </w:r>
    </w:p>
    <w:p w14:paraId="7149294C" w14:textId="7FB0BBBF" w:rsidR="00643585" w:rsidRPr="000F4945" w:rsidRDefault="00D36630">
      <w:pPr>
        <w:pStyle w:val="ListParagraph"/>
        <w:numPr>
          <w:ilvl w:val="0"/>
          <w:numId w:val="27"/>
        </w:numPr>
        <w:tabs>
          <w:tab w:val="left" w:pos="567"/>
        </w:tabs>
        <w:spacing w:after="120" w:line="252" w:lineRule="auto"/>
        <w:ind w:left="568" w:hanging="284"/>
        <w:rPr>
          <w:sz w:val="24"/>
          <w:szCs w:val="24"/>
          <w:lang w:val="sr-Cyrl-RS"/>
        </w:rPr>
      </w:pPr>
      <w:r>
        <w:rPr>
          <w:sz w:val="24"/>
          <w:szCs w:val="24"/>
          <w:lang w:val="sr-Cyrl-RS"/>
        </w:rPr>
        <w:t>Гласовик (Црвеница)</w:t>
      </w:r>
      <w:r w:rsidR="0081432C">
        <w:rPr>
          <w:sz w:val="24"/>
          <w:szCs w:val="24"/>
          <w:lang w:val="sr-Cyrl-RS"/>
        </w:rPr>
        <w:t xml:space="preserve"> - Јовине ливаде</w:t>
      </w:r>
      <w:r>
        <w:rPr>
          <w:sz w:val="24"/>
          <w:szCs w:val="24"/>
          <w:lang w:val="sr-Cyrl-RS"/>
        </w:rPr>
        <w:t xml:space="preserve"> у дужини од 2,3км</w:t>
      </w:r>
    </w:p>
    <w:p w14:paraId="1A62BB14" w14:textId="0FECC667" w:rsidR="00643585" w:rsidRDefault="00643585" w:rsidP="000F4945">
      <w:pPr>
        <w:spacing w:line="252" w:lineRule="auto"/>
        <w:rPr>
          <w:sz w:val="24"/>
          <w:szCs w:val="24"/>
        </w:rPr>
      </w:pPr>
      <w:r w:rsidRPr="00643585">
        <w:rPr>
          <w:sz w:val="24"/>
          <w:szCs w:val="24"/>
          <w:lang w:val="sr-Cyrl-RS"/>
        </w:rPr>
        <w:t>За о</w:t>
      </w:r>
      <w:r>
        <w:rPr>
          <w:sz w:val="24"/>
          <w:szCs w:val="24"/>
          <w:lang w:val="sr-Cyrl-RS"/>
        </w:rPr>
        <w:t>државању су пл</w:t>
      </w:r>
      <w:r w:rsidR="00C63B69">
        <w:rPr>
          <w:sz w:val="24"/>
          <w:szCs w:val="24"/>
          <w:lang w:val="sr-Cyrl-RS"/>
        </w:rPr>
        <w:t>а</w:t>
      </w:r>
      <w:r>
        <w:rPr>
          <w:sz w:val="24"/>
          <w:szCs w:val="24"/>
          <w:lang w:val="sr-Cyrl-RS"/>
        </w:rPr>
        <w:t xml:space="preserve">нирани </w:t>
      </w:r>
      <w:r w:rsidR="009E3CF4">
        <w:rPr>
          <w:sz w:val="24"/>
          <w:szCs w:val="24"/>
          <w:lang w:val="sr-Cyrl-RS"/>
        </w:rPr>
        <w:t>следећи</w:t>
      </w:r>
      <w:r>
        <w:rPr>
          <w:sz w:val="24"/>
          <w:szCs w:val="24"/>
          <w:lang w:val="sr-Cyrl-RS"/>
        </w:rPr>
        <w:t xml:space="preserve"> путни правци</w:t>
      </w:r>
      <w:r w:rsidR="009E3CF4">
        <w:rPr>
          <w:sz w:val="24"/>
          <w:szCs w:val="24"/>
          <w:lang w:val="sr-Cyrl-RS"/>
        </w:rPr>
        <w:t>:</w:t>
      </w:r>
    </w:p>
    <w:p w14:paraId="0C5F1699" w14:textId="22AF8418" w:rsidR="009E3CF4" w:rsidRDefault="009E3CF4">
      <w:pPr>
        <w:pStyle w:val="ListParagraph"/>
        <w:numPr>
          <w:ilvl w:val="0"/>
          <w:numId w:val="47"/>
        </w:numPr>
        <w:ind w:left="709"/>
        <w:rPr>
          <w:sz w:val="24"/>
          <w:szCs w:val="24"/>
        </w:rPr>
      </w:pPr>
      <w:r w:rsidRPr="009E3CF4">
        <w:rPr>
          <w:sz w:val="24"/>
          <w:szCs w:val="24"/>
        </w:rPr>
        <w:t xml:space="preserve">Злата - Мачина </w:t>
      </w:r>
      <w:r>
        <w:rPr>
          <w:sz w:val="24"/>
          <w:szCs w:val="24"/>
        </w:rPr>
        <w:t>–</w:t>
      </w:r>
      <w:r w:rsidRPr="009E3CF4">
        <w:rPr>
          <w:sz w:val="24"/>
          <w:szCs w:val="24"/>
        </w:rPr>
        <w:t xml:space="preserve"> Кожинце</w:t>
      </w:r>
      <w:r>
        <w:rPr>
          <w:sz w:val="24"/>
          <w:szCs w:val="24"/>
          <w:lang w:val="sr-Cyrl-RS"/>
        </w:rPr>
        <w:t xml:space="preserve"> 1,6км</w:t>
      </w:r>
    </w:p>
    <w:p w14:paraId="3207ADC7" w14:textId="3AE6E23A" w:rsidR="009E3CF4" w:rsidRPr="009E3CF4" w:rsidRDefault="009E3CF4">
      <w:pPr>
        <w:pStyle w:val="ListParagraph"/>
        <w:numPr>
          <w:ilvl w:val="0"/>
          <w:numId w:val="47"/>
        </w:numPr>
        <w:ind w:left="709"/>
        <w:rPr>
          <w:sz w:val="24"/>
          <w:szCs w:val="24"/>
        </w:rPr>
      </w:pPr>
      <w:r w:rsidRPr="009E3CF4">
        <w:rPr>
          <w:sz w:val="24"/>
          <w:szCs w:val="24"/>
        </w:rPr>
        <w:t xml:space="preserve">Гласовик - Шуме </w:t>
      </w:r>
      <w:r>
        <w:rPr>
          <w:sz w:val="24"/>
          <w:szCs w:val="24"/>
          <w:lang w:val="sr-Cyrl-RS"/>
        </w:rPr>
        <w:t>0,7км</w:t>
      </w:r>
    </w:p>
    <w:p w14:paraId="6BA28A13" w14:textId="7AB9FA27" w:rsidR="009E3CF4" w:rsidRPr="009E3CF4" w:rsidRDefault="009E3CF4">
      <w:pPr>
        <w:pStyle w:val="ListParagraph"/>
        <w:numPr>
          <w:ilvl w:val="0"/>
          <w:numId w:val="47"/>
        </w:numPr>
        <w:ind w:left="709"/>
        <w:rPr>
          <w:sz w:val="24"/>
          <w:szCs w:val="24"/>
        </w:rPr>
      </w:pPr>
      <w:r w:rsidRPr="009E3CF4">
        <w:rPr>
          <w:sz w:val="24"/>
          <w:szCs w:val="24"/>
        </w:rPr>
        <w:t>Гласовик - Јовине Ливаде</w:t>
      </w:r>
      <w:r>
        <w:rPr>
          <w:sz w:val="24"/>
          <w:szCs w:val="24"/>
          <w:lang w:val="sr-Cyrl-RS"/>
        </w:rPr>
        <w:t xml:space="preserve"> 2,3км</w:t>
      </w:r>
    </w:p>
    <w:p w14:paraId="5597F27D" w14:textId="667A3C41" w:rsidR="009E3CF4" w:rsidRPr="009E3CF4" w:rsidRDefault="009E3CF4">
      <w:pPr>
        <w:pStyle w:val="ListParagraph"/>
        <w:numPr>
          <w:ilvl w:val="0"/>
          <w:numId w:val="47"/>
        </w:numPr>
        <w:ind w:left="709"/>
        <w:rPr>
          <w:sz w:val="24"/>
          <w:szCs w:val="24"/>
        </w:rPr>
      </w:pPr>
      <w:r w:rsidRPr="009E3CF4">
        <w:rPr>
          <w:sz w:val="24"/>
          <w:szCs w:val="24"/>
        </w:rPr>
        <w:t xml:space="preserve">Бели Камен - Јовине Ливаде </w:t>
      </w:r>
      <w:r>
        <w:rPr>
          <w:sz w:val="24"/>
          <w:szCs w:val="24"/>
        </w:rPr>
        <w:t>–</w:t>
      </w:r>
      <w:r w:rsidRPr="009E3CF4">
        <w:rPr>
          <w:sz w:val="24"/>
          <w:szCs w:val="24"/>
        </w:rPr>
        <w:t xml:space="preserve"> Пасјача</w:t>
      </w:r>
      <w:r>
        <w:rPr>
          <w:sz w:val="24"/>
          <w:szCs w:val="24"/>
          <w:lang w:val="sr-Cyrl-RS"/>
        </w:rPr>
        <w:t xml:space="preserve"> 4,2км</w:t>
      </w:r>
    </w:p>
    <w:p w14:paraId="413E7B5A" w14:textId="0AEFD1D9" w:rsidR="009E3CF4" w:rsidRPr="009E3CF4" w:rsidRDefault="009E3CF4">
      <w:pPr>
        <w:pStyle w:val="ListParagraph"/>
        <w:numPr>
          <w:ilvl w:val="0"/>
          <w:numId w:val="47"/>
        </w:numPr>
        <w:ind w:left="709"/>
        <w:rPr>
          <w:sz w:val="24"/>
          <w:szCs w:val="24"/>
        </w:rPr>
      </w:pPr>
      <w:r w:rsidRPr="009E3CF4">
        <w:rPr>
          <w:sz w:val="24"/>
          <w:szCs w:val="24"/>
        </w:rPr>
        <w:t xml:space="preserve">Селиште </w:t>
      </w:r>
      <w:r>
        <w:rPr>
          <w:sz w:val="24"/>
          <w:szCs w:val="24"/>
        </w:rPr>
        <w:t>–</w:t>
      </w:r>
      <w:r w:rsidRPr="009E3CF4">
        <w:rPr>
          <w:sz w:val="24"/>
          <w:szCs w:val="24"/>
        </w:rPr>
        <w:t xml:space="preserve"> Бучинце</w:t>
      </w:r>
      <w:r>
        <w:rPr>
          <w:sz w:val="24"/>
          <w:szCs w:val="24"/>
          <w:lang w:val="sr-Cyrl-RS"/>
        </w:rPr>
        <w:t xml:space="preserve"> 1,9км</w:t>
      </w:r>
    </w:p>
    <w:p w14:paraId="7B946DA5" w14:textId="4A99AA68" w:rsidR="009E3CF4" w:rsidRDefault="009E3CF4">
      <w:pPr>
        <w:pStyle w:val="ListParagraph"/>
        <w:numPr>
          <w:ilvl w:val="0"/>
          <w:numId w:val="47"/>
        </w:numPr>
        <w:ind w:left="709"/>
        <w:rPr>
          <w:sz w:val="24"/>
          <w:szCs w:val="24"/>
        </w:rPr>
      </w:pPr>
      <w:r w:rsidRPr="009E3CF4">
        <w:rPr>
          <w:sz w:val="24"/>
          <w:szCs w:val="24"/>
        </w:rPr>
        <w:t xml:space="preserve">Бучинце </w:t>
      </w:r>
      <w:r>
        <w:rPr>
          <w:sz w:val="24"/>
          <w:szCs w:val="24"/>
        </w:rPr>
        <w:t>–</w:t>
      </w:r>
      <w:r w:rsidRPr="009E3CF4">
        <w:rPr>
          <w:sz w:val="24"/>
          <w:szCs w:val="24"/>
        </w:rPr>
        <w:t xml:space="preserve"> Растовница</w:t>
      </w:r>
      <w:r>
        <w:rPr>
          <w:sz w:val="24"/>
          <w:szCs w:val="24"/>
          <w:lang w:val="sr-Cyrl-RS"/>
        </w:rPr>
        <w:t xml:space="preserve"> 0,9км</w:t>
      </w:r>
    </w:p>
    <w:p w14:paraId="5252638C" w14:textId="38334B85" w:rsidR="009E3CF4" w:rsidRPr="009E3CF4" w:rsidRDefault="009E3CF4">
      <w:pPr>
        <w:pStyle w:val="ListParagraph"/>
        <w:numPr>
          <w:ilvl w:val="0"/>
          <w:numId w:val="47"/>
        </w:numPr>
        <w:ind w:left="709"/>
        <w:rPr>
          <w:sz w:val="24"/>
          <w:szCs w:val="24"/>
        </w:rPr>
      </w:pPr>
      <w:r w:rsidRPr="009E3CF4">
        <w:rPr>
          <w:sz w:val="24"/>
          <w:szCs w:val="24"/>
        </w:rPr>
        <w:t xml:space="preserve">Бучинска река </w:t>
      </w:r>
      <w:r w:rsidR="000F4945">
        <w:rPr>
          <w:sz w:val="24"/>
          <w:szCs w:val="24"/>
        </w:rPr>
        <w:t>–</w:t>
      </w:r>
      <w:r w:rsidRPr="009E3CF4">
        <w:rPr>
          <w:sz w:val="24"/>
          <w:szCs w:val="24"/>
        </w:rPr>
        <w:t xml:space="preserve"> Бучинце</w:t>
      </w:r>
      <w:r w:rsidR="000F4945">
        <w:rPr>
          <w:sz w:val="24"/>
          <w:szCs w:val="24"/>
          <w:lang w:val="sr-Cyrl-RS"/>
        </w:rPr>
        <w:t xml:space="preserve"> 1,8км</w:t>
      </w:r>
    </w:p>
    <w:p w14:paraId="3DC1CE8C" w14:textId="318A86D8" w:rsidR="009E3CF4" w:rsidRPr="00752509" w:rsidRDefault="009E3CF4">
      <w:pPr>
        <w:pStyle w:val="ListParagraph"/>
        <w:numPr>
          <w:ilvl w:val="0"/>
          <w:numId w:val="47"/>
        </w:numPr>
        <w:ind w:left="709"/>
        <w:rPr>
          <w:sz w:val="24"/>
          <w:szCs w:val="24"/>
        </w:rPr>
      </w:pPr>
      <w:r w:rsidRPr="009E3CF4">
        <w:rPr>
          <w:sz w:val="24"/>
          <w:szCs w:val="24"/>
        </w:rPr>
        <w:t>Растовница - Бучинска река</w:t>
      </w:r>
      <w:r w:rsidR="000F4945">
        <w:rPr>
          <w:sz w:val="24"/>
          <w:szCs w:val="24"/>
          <w:lang w:val="sr-Cyrl-RS"/>
        </w:rPr>
        <w:t xml:space="preserve"> 5,4км</w:t>
      </w:r>
    </w:p>
    <w:p w14:paraId="71A5AA65" w14:textId="069BF905" w:rsidR="00752509" w:rsidRPr="009E3CF4" w:rsidRDefault="00752509">
      <w:pPr>
        <w:pStyle w:val="ListParagraph"/>
        <w:numPr>
          <w:ilvl w:val="0"/>
          <w:numId w:val="47"/>
        </w:numPr>
        <w:ind w:left="709"/>
        <w:rPr>
          <w:sz w:val="24"/>
          <w:szCs w:val="24"/>
        </w:rPr>
      </w:pPr>
      <w:r w:rsidRPr="00752509">
        <w:rPr>
          <w:sz w:val="24"/>
          <w:szCs w:val="24"/>
        </w:rPr>
        <w:t>Бучинска река - 98 одељење (Пасјачка црква)</w:t>
      </w:r>
      <w:r>
        <w:rPr>
          <w:sz w:val="24"/>
          <w:szCs w:val="24"/>
          <w:lang w:val="sr-Cyrl-RS"/>
        </w:rPr>
        <w:t xml:space="preserve"> 2,8км</w:t>
      </w:r>
    </w:p>
    <w:p w14:paraId="3E615B43" w14:textId="12E825D9" w:rsidR="009E3CF4" w:rsidRPr="009E3CF4" w:rsidRDefault="009E3CF4">
      <w:pPr>
        <w:pStyle w:val="ListParagraph"/>
        <w:numPr>
          <w:ilvl w:val="0"/>
          <w:numId w:val="47"/>
        </w:numPr>
        <w:ind w:left="709"/>
        <w:rPr>
          <w:sz w:val="24"/>
          <w:szCs w:val="24"/>
        </w:rPr>
      </w:pPr>
      <w:r w:rsidRPr="009E3CF4">
        <w:rPr>
          <w:sz w:val="24"/>
          <w:szCs w:val="24"/>
        </w:rPr>
        <w:t xml:space="preserve">Добротић </w:t>
      </w:r>
      <w:r w:rsidR="000F4945">
        <w:rPr>
          <w:sz w:val="24"/>
          <w:szCs w:val="24"/>
        </w:rPr>
        <w:t>–</w:t>
      </w:r>
      <w:r w:rsidRPr="009E3CF4">
        <w:rPr>
          <w:sz w:val="24"/>
          <w:szCs w:val="24"/>
        </w:rPr>
        <w:t xml:space="preserve"> Балчак</w:t>
      </w:r>
      <w:r w:rsidR="000F4945">
        <w:rPr>
          <w:sz w:val="24"/>
          <w:szCs w:val="24"/>
          <w:lang w:val="sr-Cyrl-RS"/>
        </w:rPr>
        <w:t xml:space="preserve"> 0,8км</w:t>
      </w:r>
    </w:p>
    <w:p w14:paraId="37F6F5CD" w14:textId="4419392D" w:rsidR="009E3CF4" w:rsidRPr="009E3CF4" w:rsidRDefault="009E3CF4">
      <w:pPr>
        <w:pStyle w:val="ListParagraph"/>
        <w:numPr>
          <w:ilvl w:val="0"/>
          <w:numId w:val="47"/>
        </w:numPr>
        <w:ind w:left="709"/>
        <w:rPr>
          <w:sz w:val="24"/>
          <w:szCs w:val="24"/>
        </w:rPr>
      </w:pPr>
      <w:r w:rsidRPr="009E3CF4">
        <w:rPr>
          <w:sz w:val="24"/>
          <w:szCs w:val="24"/>
        </w:rPr>
        <w:t xml:space="preserve">Зладовац </w:t>
      </w:r>
      <w:r w:rsidR="000F4945">
        <w:rPr>
          <w:sz w:val="24"/>
          <w:szCs w:val="24"/>
        </w:rPr>
        <w:t>–</w:t>
      </w:r>
      <w:r w:rsidRPr="009E3CF4">
        <w:rPr>
          <w:sz w:val="24"/>
          <w:szCs w:val="24"/>
        </w:rPr>
        <w:t xml:space="preserve"> Кожинце</w:t>
      </w:r>
      <w:r w:rsidR="000F4945">
        <w:rPr>
          <w:sz w:val="24"/>
          <w:szCs w:val="24"/>
          <w:lang w:val="sr-Cyrl-RS"/>
        </w:rPr>
        <w:t xml:space="preserve"> 5,3км</w:t>
      </w:r>
    </w:p>
    <w:p w14:paraId="184098DC" w14:textId="28AE52ED" w:rsidR="009E3CF4" w:rsidRPr="009E3CF4" w:rsidRDefault="009E3CF4">
      <w:pPr>
        <w:pStyle w:val="ListParagraph"/>
        <w:numPr>
          <w:ilvl w:val="0"/>
          <w:numId w:val="47"/>
        </w:numPr>
        <w:ind w:left="709"/>
        <w:rPr>
          <w:sz w:val="24"/>
          <w:szCs w:val="24"/>
        </w:rPr>
      </w:pPr>
      <w:r w:rsidRPr="009E3CF4">
        <w:rPr>
          <w:sz w:val="24"/>
          <w:szCs w:val="24"/>
        </w:rPr>
        <w:t xml:space="preserve">Зладовац </w:t>
      </w:r>
      <w:r w:rsidR="000F4945">
        <w:rPr>
          <w:sz w:val="24"/>
          <w:szCs w:val="24"/>
        </w:rPr>
        <w:t>–</w:t>
      </w:r>
      <w:r w:rsidRPr="009E3CF4">
        <w:rPr>
          <w:sz w:val="24"/>
          <w:szCs w:val="24"/>
        </w:rPr>
        <w:t xml:space="preserve"> Коњарник</w:t>
      </w:r>
      <w:r w:rsidR="000F4945">
        <w:rPr>
          <w:sz w:val="24"/>
          <w:szCs w:val="24"/>
          <w:lang w:val="sr-Cyrl-RS"/>
        </w:rPr>
        <w:t xml:space="preserve"> 4,6км</w:t>
      </w:r>
    </w:p>
    <w:p w14:paraId="0134EC2B" w14:textId="342C44FC" w:rsidR="009E3CF4" w:rsidRPr="009E3CF4" w:rsidRDefault="009E3CF4">
      <w:pPr>
        <w:pStyle w:val="ListParagraph"/>
        <w:numPr>
          <w:ilvl w:val="0"/>
          <w:numId w:val="47"/>
        </w:numPr>
        <w:ind w:left="709"/>
        <w:rPr>
          <w:sz w:val="24"/>
          <w:szCs w:val="24"/>
        </w:rPr>
      </w:pPr>
      <w:r w:rsidRPr="009E3CF4">
        <w:rPr>
          <w:sz w:val="24"/>
          <w:szCs w:val="24"/>
        </w:rPr>
        <w:t xml:space="preserve">Коњарник </w:t>
      </w:r>
      <w:r w:rsidR="000F4945">
        <w:rPr>
          <w:sz w:val="24"/>
          <w:szCs w:val="24"/>
        </w:rPr>
        <w:t>–</w:t>
      </w:r>
      <w:r w:rsidRPr="009E3CF4">
        <w:rPr>
          <w:sz w:val="24"/>
          <w:szCs w:val="24"/>
        </w:rPr>
        <w:t xml:space="preserve"> Асановац</w:t>
      </w:r>
      <w:r w:rsidR="000F4945">
        <w:rPr>
          <w:sz w:val="24"/>
          <w:szCs w:val="24"/>
          <w:lang w:val="sr-Cyrl-RS"/>
        </w:rPr>
        <w:t xml:space="preserve"> 1,8км</w:t>
      </w:r>
    </w:p>
    <w:p w14:paraId="6654E298" w14:textId="4F200336" w:rsidR="009E3CF4" w:rsidRPr="009E3CF4" w:rsidRDefault="009E3CF4">
      <w:pPr>
        <w:pStyle w:val="ListParagraph"/>
        <w:numPr>
          <w:ilvl w:val="0"/>
          <w:numId w:val="47"/>
        </w:numPr>
        <w:ind w:left="709"/>
        <w:rPr>
          <w:sz w:val="24"/>
          <w:szCs w:val="24"/>
        </w:rPr>
      </w:pPr>
      <w:r w:rsidRPr="009E3CF4">
        <w:rPr>
          <w:sz w:val="24"/>
          <w:szCs w:val="24"/>
        </w:rPr>
        <w:t xml:space="preserve">Асановац </w:t>
      </w:r>
      <w:r w:rsidR="000F4945">
        <w:rPr>
          <w:sz w:val="24"/>
          <w:szCs w:val="24"/>
        </w:rPr>
        <w:t>–</w:t>
      </w:r>
      <w:r w:rsidRPr="009E3CF4">
        <w:rPr>
          <w:sz w:val="24"/>
          <w:szCs w:val="24"/>
        </w:rPr>
        <w:t xml:space="preserve"> Топоница</w:t>
      </w:r>
      <w:r w:rsidR="000F4945">
        <w:rPr>
          <w:sz w:val="24"/>
          <w:szCs w:val="24"/>
          <w:lang w:val="sr-Cyrl-RS"/>
        </w:rPr>
        <w:t xml:space="preserve"> 3,9км</w:t>
      </w:r>
    </w:p>
    <w:p w14:paraId="22B0FBB0" w14:textId="7156DA82" w:rsidR="009E3CF4" w:rsidRPr="009E3CF4" w:rsidRDefault="009E3CF4">
      <w:pPr>
        <w:pStyle w:val="ListParagraph"/>
        <w:numPr>
          <w:ilvl w:val="0"/>
          <w:numId w:val="47"/>
        </w:numPr>
        <w:spacing w:after="120" w:line="252" w:lineRule="auto"/>
        <w:ind w:left="709" w:hanging="357"/>
        <w:rPr>
          <w:sz w:val="24"/>
          <w:szCs w:val="24"/>
        </w:rPr>
      </w:pPr>
      <w:r w:rsidRPr="009E3CF4">
        <w:rPr>
          <w:sz w:val="24"/>
          <w:szCs w:val="24"/>
        </w:rPr>
        <w:t>Асановац - Ајдучки кладенац</w:t>
      </w:r>
      <w:r w:rsidR="000F4945">
        <w:rPr>
          <w:sz w:val="24"/>
          <w:szCs w:val="24"/>
          <w:lang w:val="sr-Cyrl-RS"/>
        </w:rPr>
        <w:t xml:space="preserve"> 1,9км</w:t>
      </w:r>
    </w:p>
    <w:p w14:paraId="3BD3C667" w14:textId="08124B0D" w:rsidR="00C63B69" w:rsidRPr="00643585" w:rsidRDefault="00C63B69" w:rsidP="00D36630">
      <w:pPr>
        <w:rPr>
          <w:sz w:val="24"/>
          <w:szCs w:val="24"/>
          <w:lang w:val="sr-Cyrl-RS"/>
        </w:rPr>
      </w:pPr>
      <w:r w:rsidRPr="00C63B69">
        <w:rPr>
          <w:sz w:val="24"/>
          <w:szCs w:val="24"/>
          <w:lang w:val="sr-Cyrl-RS"/>
        </w:rPr>
        <w:t>Реализацијом плана изградње шумских саобрачајница биће изграђено 11,</w:t>
      </w:r>
      <w:r>
        <w:rPr>
          <w:sz w:val="24"/>
          <w:szCs w:val="24"/>
          <w:lang w:val="sr-Cyrl-RS"/>
        </w:rPr>
        <w:t>2</w:t>
      </w:r>
      <w:r w:rsidRPr="00C63B69">
        <w:rPr>
          <w:sz w:val="24"/>
          <w:szCs w:val="24"/>
          <w:lang w:val="sr-Cyrl-RS"/>
        </w:rPr>
        <w:t xml:space="preserve"> км нових камионских путева тако да ће се отвореност газдинске јединице повећати са садашњих 1</w:t>
      </w:r>
      <w:r>
        <w:rPr>
          <w:sz w:val="24"/>
          <w:szCs w:val="24"/>
          <w:lang w:val="sr-Cyrl-RS"/>
        </w:rPr>
        <w:t xml:space="preserve">4,6 </w:t>
      </w:r>
      <w:r w:rsidRPr="00C63B69">
        <w:rPr>
          <w:sz w:val="24"/>
          <w:szCs w:val="24"/>
          <w:lang w:val="sr-Cyrl-RS"/>
        </w:rPr>
        <w:t xml:space="preserve"> м/ха на 1</w:t>
      </w:r>
      <w:r>
        <w:rPr>
          <w:sz w:val="24"/>
          <w:szCs w:val="24"/>
          <w:lang w:val="sr-Cyrl-RS"/>
        </w:rPr>
        <w:t>7,3</w:t>
      </w:r>
      <w:r w:rsidRPr="00C63B69">
        <w:rPr>
          <w:sz w:val="24"/>
          <w:szCs w:val="24"/>
          <w:lang w:val="sr-Cyrl-RS"/>
        </w:rPr>
        <w:t xml:space="preserve"> м/ха</w:t>
      </w:r>
      <w:r>
        <w:rPr>
          <w:sz w:val="24"/>
          <w:szCs w:val="24"/>
          <w:lang w:val="sr-Cyrl-RS"/>
        </w:rPr>
        <w:t xml:space="preserve">, а укупна дужина путева ће бити повећана са </w:t>
      </w:r>
      <w:r w:rsidR="0081432C">
        <w:rPr>
          <w:sz w:val="24"/>
          <w:szCs w:val="24"/>
          <w:lang w:val="sr-Cyrl-RS"/>
        </w:rPr>
        <w:t>57,8км на 69,0км</w:t>
      </w:r>
      <w:r w:rsidRPr="00C63B69">
        <w:rPr>
          <w:sz w:val="24"/>
          <w:szCs w:val="24"/>
          <w:lang w:val="sr-Cyrl-RS"/>
        </w:rPr>
        <w:t xml:space="preserve">. Такође, биће и реконструисано тј. преведено из меких у тврде камионске путеве </w:t>
      </w:r>
      <w:r w:rsidR="0081432C">
        <w:rPr>
          <w:sz w:val="24"/>
          <w:szCs w:val="24"/>
          <w:lang w:val="sr-Cyrl-RS"/>
        </w:rPr>
        <w:t>2,3</w:t>
      </w:r>
      <w:r w:rsidRPr="00C63B69">
        <w:rPr>
          <w:sz w:val="24"/>
          <w:szCs w:val="24"/>
          <w:lang w:val="sr-Cyrl-RS"/>
        </w:rPr>
        <w:t xml:space="preserve"> км.</w:t>
      </w:r>
    </w:p>
    <w:p w14:paraId="50162177" w14:textId="69063AB1" w:rsidR="00643585" w:rsidRPr="0081432C" w:rsidRDefault="00161548" w:rsidP="0081432C">
      <w:pPr>
        <w:rPr>
          <w:sz w:val="24"/>
          <w:szCs w:val="24"/>
          <w:lang w:val="sr-Cyrl-RS"/>
        </w:rPr>
        <w:sectPr w:rsidR="00643585" w:rsidRPr="0081432C">
          <w:pgSz w:w="11906" w:h="16838"/>
          <w:pgMar w:top="1440" w:right="1440" w:bottom="1440" w:left="1440" w:header="708" w:footer="708" w:gutter="0"/>
          <w:cols w:space="708"/>
          <w:docGrid w:linePitch="360"/>
        </w:sectPr>
      </w:pPr>
      <w:r w:rsidRPr="00643585">
        <w:rPr>
          <w:sz w:val="24"/>
          <w:szCs w:val="24"/>
          <w:lang w:val="sr-Cyrl-RS"/>
        </w:rPr>
        <w:t>Приказ путне мреже у ГЈ „Пасјача“ након реализације радова на изградњи и реконструкцији шумских путева</w:t>
      </w:r>
      <w:r w:rsidR="0081432C">
        <w:rPr>
          <w:sz w:val="24"/>
          <w:szCs w:val="24"/>
          <w:lang w:val="sr-Cyrl-RS"/>
        </w:rPr>
        <w:t xml:space="preserve"> је дат у следећој табели:</w:t>
      </w:r>
    </w:p>
    <w:tbl>
      <w:tblPr>
        <w:tblW w:w="14800" w:type="dxa"/>
        <w:jc w:val="center"/>
        <w:tblLook w:val="04A0" w:firstRow="1" w:lastRow="0" w:firstColumn="1" w:lastColumn="0" w:noHBand="0" w:noVBand="1"/>
      </w:tblPr>
      <w:tblGrid>
        <w:gridCol w:w="416"/>
        <w:gridCol w:w="3908"/>
        <w:gridCol w:w="2130"/>
        <w:gridCol w:w="800"/>
        <w:gridCol w:w="935"/>
        <w:gridCol w:w="1155"/>
        <w:gridCol w:w="1272"/>
        <w:gridCol w:w="820"/>
        <w:gridCol w:w="760"/>
        <w:gridCol w:w="655"/>
        <w:gridCol w:w="704"/>
        <w:gridCol w:w="665"/>
        <w:gridCol w:w="580"/>
      </w:tblGrid>
      <w:tr w:rsidR="00C63B69" w:rsidRPr="00C63B69" w14:paraId="6AC11253" w14:textId="77777777" w:rsidTr="00C63B69">
        <w:trPr>
          <w:trHeight w:val="330"/>
          <w:tblHeader/>
          <w:jc w:val="center"/>
        </w:trPr>
        <w:tc>
          <w:tcPr>
            <w:tcW w:w="3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2CCFA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lastRenderedPageBreak/>
              <w:t> </w:t>
            </w:r>
          </w:p>
        </w:tc>
        <w:tc>
          <w:tcPr>
            <w:tcW w:w="3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27385F"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НАЗИВ ПУТА</w:t>
            </w:r>
          </w:p>
        </w:tc>
        <w:tc>
          <w:tcPr>
            <w:tcW w:w="21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AA744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ОДЕЛЕЊА КОЈА ОТВАРА</w:t>
            </w:r>
          </w:p>
        </w:tc>
        <w:tc>
          <w:tcPr>
            <w:tcW w:w="6479" w:type="dxa"/>
            <w:gridSpan w:val="7"/>
            <w:tcBorders>
              <w:top w:val="single" w:sz="4" w:space="0" w:color="auto"/>
              <w:left w:val="nil"/>
              <w:bottom w:val="single" w:sz="4" w:space="0" w:color="auto"/>
              <w:right w:val="single" w:sz="4" w:space="0" w:color="auto"/>
            </w:tcBorders>
            <w:shd w:val="clear" w:color="auto" w:fill="auto"/>
            <w:vAlign w:val="center"/>
            <w:hideMark/>
          </w:tcPr>
          <w:p w14:paraId="4B3B5A26"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Категорија пута и дужина</w:t>
            </w:r>
          </w:p>
        </w:tc>
        <w:tc>
          <w:tcPr>
            <w:tcW w:w="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FE50E7"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Свега</w:t>
            </w:r>
          </w:p>
        </w:tc>
        <w:tc>
          <w:tcPr>
            <w:tcW w:w="124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727361"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Просечна отвореност</w:t>
            </w:r>
          </w:p>
        </w:tc>
      </w:tr>
      <w:tr w:rsidR="00C63B69" w:rsidRPr="00C63B69" w14:paraId="06ADBC5F" w14:textId="77777777" w:rsidTr="00C63B69">
        <w:trPr>
          <w:trHeight w:val="255"/>
          <w:tblHeader/>
          <w:jc w:val="center"/>
        </w:trPr>
        <w:tc>
          <w:tcPr>
            <w:tcW w:w="386" w:type="dxa"/>
            <w:vMerge/>
            <w:tcBorders>
              <w:top w:val="single" w:sz="4" w:space="0" w:color="auto"/>
              <w:left w:val="single" w:sz="4" w:space="0" w:color="auto"/>
              <w:bottom w:val="single" w:sz="4" w:space="0" w:color="auto"/>
              <w:right w:val="single" w:sz="4" w:space="0" w:color="auto"/>
            </w:tcBorders>
            <w:vAlign w:val="center"/>
            <w:hideMark/>
          </w:tcPr>
          <w:p w14:paraId="0BE8DBF0" w14:textId="77777777" w:rsidR="00C63B69" w:rsidRPr="00C63B69" w:rsidRDefault="00C63B69" w:rsidP="00C63B69">
            <w:pPr>
              <w:suppressAutoHyphens w:val="0"/>
              <w:autoSpaceDN/>
              <w:spacing w:line="240" w:lineRule="auto"/>
              <w:ind w:firstLine="0"/>
              <w:jc w:val="left"/>
              <w:textAlignment w:val="auto"/>
              <w:rPr>
                <w:rFonts w:eastAsia="Times New Roman"/>
                <w:color w:val="000000"/>
                <w:sz w:val="20"/>
                <w:szCs w:val="20"/>
                <w:lang w:eastAsia="sr-Latn-RS"/>
              </w:rPr>
            </w:pPr>
          </w:p>
        </w:tc>
        <w:tc>
          <w:tcPr>
            <w:tcW w:w="3908" w:type="dxa"/>
            <w:vMerge/>
            <w:tcBorders>
              <w:top w:val="single" w:sz="4" w:space="0" w:color="auto"/>
              <w:left w:val="single" w:sz="4" w:space="0" w:color="auto"/>
              <w:bottom w:val="single" w:sz="4" w:space="0" w:color="auto"/>
              <w:right w:val="single" w:sz="4" w:space="0" w:color="auto"/>
            </w:tcBorders>
            <w:vAlign w:val="center"/>
            <w:hideMark/>
          </w:tcPr>
          <w:p w14:paraId="7F4A3B3C" w14:textId="77777777" w:rsidR="00C63B69" w:rsidRPr="00C63B69" w:rsidRDefault="00C63B69" w:rsidP="00C63B69">
            <w:pPr>
              <w:suppressAutoHyphens w:val="0"/>
              <w:autoSpaceDN/>
              <w:spacing w:line="240" w:lineRule="auto"/>
              <w:ind w:firstLine="0"/>
              <w:jc w:val="left"/>
              <w:textAlignment w:val="auto"/>
              <w:rPr>
                <w:rFonts w:eastAsia="Times New Roman"/>
                <w:color w:val="000000"/>
                <w:sz w:val="20"/>
                <w:szCs w:val="20"/>
                <w:lang w:eastAsia="sr-Latn-RS"/>
              </w:rPr>
            </w:pPr>
          </w:p>
        </w:tc>
        <w:tc>
          <w:tcPr>
            <w:tcW w:w="2130" w:type="dxa"/>
            <w:vMerge/>
            <w:tcBorders>
              <w:top w:val="single" w:sz="4" w:space="0" w:color="auto"/>
              <w:left w:val="single" w:sz="4" w:space="0" w:color="auto"/>
              <w:bottom w:val="single" w:sz="4" w:space="0" w:color="auto"/>
              <w:right w:val="single" w:sz="4" w:space="0" w:color="auto"/>
            </w:tcBorders>
            <w:vAlign w:val="center"/>
            <w:hideMark/>
          </w:tcPr>
          <w:p w14:paraId="5DCF5DB6" w14:textId="77777777" w:rsidR="00C63B69" w:rsidRPr="00C63B69" w:rsidRDefault="00C63B69" w:rsidP="00C63B69">
            <w:pPr>
              <w:suppressAutoHyphens w:val="0"/>
              <w:autoSpaceDN/>
              <w:spacing w:line="240" w:lineRule="auto"/>
              <w:ind w:firstLine="0"/>
              <w:jc w:val="left"/>
              <w:textAlignment w:val="auto"/>
              <w:rPr>
                <w:rFonts w:eastAsia="Times New Roman"/>
                <w:color w:val="000000"/>
                <w:sz w:val="20"/>
                <w:szCs w:val="20"/>
                <w:lang w:eastAsia="sr-Latn-RS"/>
              </w:rPr>
            </w:pPr>
          </w:p>
        </w:tc>
        <w:tc>
          <w:tcPr>
            <w:tcW w:w="6479" w:type="dxa"/>
            <w:gridSpan w:val="7"/>
            <w:tcBorders>
              <w:top w:val="single" w:sz="4" w:space="0" w:color="auto"/>
              <w:left w:val="nil"/>
              <w:bottom w:val="single" w:sz="4" w:space="0" w:color="auto"/>
              <w:right w:val="single" w:sz="4" w:space="0" w:color="auto"/>
            </w:tcBorders>
            <w:shd w:val="clear" w:color="auto" w:fill="auto"/>
            <w:vAlign w:val="center"/>
            <w:hideMark/>
          </w:tcPr>
          <w:p w14:paraId="774B0520"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km</w:t>
            </w:r>
          </w:p>
        </w:tc>
        <w:tc>
          <w:tcPr>
            <w:tcW w:w="652" w:type="dxa"/>
            <w:vMerge/>
            <w:tcBorders>
              <w:top w:val="single" w:sz="4" w:space="0" w:color="auto"/>
              <w:left w:val="single" w:sz="4" w:space="0" w:color="auto"/>
              <w:bottom w:val="single" w:sz="4" w:space="0" w:color="auto"/>
              <w:right w:val="single" w:sz="4" w:space="0" w:color="auto"/>
            </w:tcBorders>
            <w:vAlign w:val="center"/>
            <w:hideMark/>
          </w:tcPr>
          <w:p w14:paraId="1410A00D" w14:textId="77777777" w:rsidR="00C63B69" w:rsidRPr="00C63B69" w:rsidRDefault="00C63B69" w:rsidP="00C63B69">
            <w:pPr>
              <w:suppressAutoHyphens w:val="0"/>
              <w:autoSpaceDN/>
              <w:spacing w:line="240" w:lineRule="auto"/>
              <w:ind w:firstLine="0"/>
              <w:jc w:val="left"/>
              <w:textAlignment w:val="auto"/>
              <w:rPr>
                <w:rFonts w:eastAsia="Times New Roman"/>
                <w:color w:val="000000"/>
                <w:sz w:val="20"/>
                <w:szCs w:val="20"/>
                <w:lang w:eastAsia="sr-Latn-RS"/>
              </w:rPr>
            </w:pPr>
          </w:p>
        </w:tc>
        <w:tc>
          <w:tcPr>
            <w:tcW w:w="1245" w:type="dxa"/>
            <w:gridSpan w:val="2"/>
            <w:vMerge/>
            <w:tcBorders>
              <w:top w:val="single" w:sz="4" w:space="0" w:color="auto"/>
              <w:left w:val="single" w:sz="4" w:space="0" w:color="auto"/>
              <w:bottom w:val="single" w:sz="4" w:space="0" w:color="auto"/>
              <w:right w:val="single" w:sz="4" w:space="0" w:color="auto"/>
            </w:tcBorders>
            <w:vAlign w:val="center"/>
            <w:hideMark/>
          </w:tcPr>
          <w:p w14:paraId="5CD8DD46" w14:textId="77777777" w:rsidR="00C63B69" w:rsidRPr="00C63B69" w:rsidRDefault="00C63B69" w:rsidP="00C63B69">
            <w:pPr>
              <w:suppressAutoHyphens w:val="0"/>
              <w:autoSpaceDN/>
              <w:spacing w:line="240" w:lineRule="auto"/>
              <w:ind w:firstLine="0"/>
              <w:jc w:val="left"/>
              <w:textAlignment w:val="auto"/>
              <w:rPr>
                <w:rFonts w:eastAsia="Times New Roman"/>
                <w:color w:val="000000"/>
                <w:sz w:val="20"/>
                <w:szCs w:val="20"/>
                <w:lang w:eastAsia="sr-Latn-RS"/>
              </w:rPr>
            </w:pPr>
          </w:p>
        </w:tc>
      </w:tr>
      <w:tr w:rsidR="00C63B69" w:rsidRPr="00C63B69" w14:paraId="02C0F485" w14:textId="77777777" w:rsidTr="00C63B69">
        <w:trPr>
          <w:trHeight w:val="585"/>
          <w:tblHeader/>
          <w:jc w:val="center"/>
        </w:trPr>
        <w:tc>
          <w:tcPr>
            <w:tcW w:w="386" w:type="dxa"/>
            <w:vMerge/>
            <w:tcBorders>
              <w:top w:val="single" w:sz="4" w:space="0" w:color="auto"/>
              <w:left w:val="single" w:sz="4" w:space="0" w:color="auto"/>
              <w:bottom w:val="single" w:sz="4" w:space="0" w:color="auto"/>
              <w:right w:val="single" w:sz="4" w:space="0" w:color="auto"/>
            </w:tcBorders>
            <w:vAlign w:val="center"/>
            <w:hideMark/>
          </w:tcPr>
          <w:p w14:paraId="5220383E" w14:textId="77777777" w:rsidR="00C63B69" w:rsidRPr="00C63B69" w:rsidRDefault="00C63B69" w:rsidP="00C63B69">
            <w:pPr>
              <w:suppressAutoHyphens w:val="0"/>
              <w:autoSpaceDN/>
              <w:spacing w:line="240" w:lineRule="auto"/>
              <w:ind w:firstLine="0"/>
              <w:jc w:val="left"/>
              <w:textAlignment w:val="auto"/>
              <w:rPr>
                <w:rFonts w:eastAsia="Times New Roman"/>
                <w:color w:val="000000"/>
                <w:sz w:val="20"/>
                <w:szCs w:val="20"/>
                <w:lang w:eastAsia="sr-Latn-RS"/>
              </w:rPr>
            </w:pPr>
          </w:p>
        </w:tc>
        <w:tc>
          <w:tcPr>
            <w:tcW w:w="3908" w:type="dxa"/>
            <w:vMerge/>
            <w:tcBorders>
              <w:top w:val="single" w:sz="4" w:space="0" w:color="auto"/>
              <w:left w:val="single" w:sz="4" w:space="0" w:color="auto"/>
              <w:bottom w:val="single" w:sz="4" w:space="0" w:color="auto"/>
              <w:right w:val="single" w:sz="4" w:space="0" w:color="auto"/>
            </w:tcBorders>
            <w:vAlign w:val="center"/>
            <w:hideMark/>
          </w:tcPr>
          <w:p w14:paraId="391A710D" w14:textId="77777777" w:rsidR="00C63B69" w:rsidRPr="00C63B69" w:rsidRDefault="00C63B69" w:rsidP="00C63B69">
            <w:pPr>
              <w:suppressAutoHyphens w:val="0"/>
              <w:autoSpaceDN/>
              <w:spacing w:line="240" w:lineRule="auto"/>
              <w:ind w:firstLine="0"/>
              <w:jc w:val="left"/>
              <w:textAlignment w:val="auto"/>
              <w:rPr>
                <w:rFonts w:eastAsia="Times New Roman"/>
                <w:color w:val="000000"/>
                <w:sz w:val="20"/>
                <w:szCs w:val="20"/>
                <w:lang w:eastAsia="sr-Latn-RS"/>
              </w:rPr>
            </w:pPr>
          </w:p>
        </w:tc>
        <w:tc>
          <w:tcPr>
            <w:tcW w:w="2130" w:type="dxa"/>
            <w:vMerge/>
            <w:tcBorders>
              <w:top w:val="single" w:sz="4" w:space="0" w:color="auto"/>
              <w:left w:val="single" w:sz="4" w:space="0" w:color="auto"/>
              <w:bottom w:val="single" w:sz="4" w:space="0" w:color="auto"/>
              <w:right w:val="single" w:sz="4" w:space="0" w:color="auto"/>
            </w:tcBorders>
            <w:vAlign w:val="center"/>
            <w:hideMark/>
          </w:tcPr>
          <w:p w14:paraId="466FC0FC" w14:textId="77777777" w:rsidR="00C63B69" w:rsidRPr="00C63B69" w:rsidRDefault="00C63B69" w:rsidP="00C63B69">
            <w:pPr>
              <w:suppressAutoHyphens w:val="0"/>
              <w:autoSpaceDN/>
              <w:spacing w:line="240" w:lineRule="auto"/>
              <w:ind w:firstLine="0"/>
              <w:jc w:val="left"/>
              <w:textAlignment w:val="auto"/>
              <w:rPr>
                <w:rFonts w:eastAsia="Times New Roman"/>
                <w:color w:val="000000"/>
                <w:sz w:val="20"/>
                <w:szCs w:val="20"/>
                <w:lang w:eastAsia="sr-Latn-RS"/>
              </w:rPr>
            </w:pPr>
          </w:p>
        </w:tc>
        <w:tc>
          <w:tcPr>
            <w:tcW w:w="1477" w:type="dxa"/>
            <w:gridSpan w:val="2"/>
            <w:tcBorders>
              <w:top w:val="single" w:sz="4" w:space="0" w:color="auto"/>
              <w:left w:val="nil"/>
              <w:bottom w:val="single" w:sz="4" w:space="0" w:color="auto"/>
              <w:right w:val="single" w:sz="4" w:space="0" w:color="auto"/>
            </w:tcBorders>
            <w:shd w:val="clear" w:color="auto" w:fill="auto"/>
            <w:vAlign w:val="center"/>
            <w:hideMark/>
          </w:tcPr>
          <w:p w14:paraId="484B6567"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Јавни</w:t>
            </w:r>
          </w:p>
        </w:tc>
        <w:tc>
          <w:tcPr>
            <w:tcW w:w="2586" w:type="dxa"/>
            <w:gridSpan w:val="2"/>
            <w:tcBorders>
              <w:top w:val="single" w:sz="4" w:space="0" w:color="auto"/>
              <w:left w:val="nil"/>
              <w:bottom w:val="single" w:sz="4" w:space="0" w:color="auto"/>
              <w:right w:val="single" w:sz="4" w:space="0" w:color="auto"/>
            </w:tcBorders>
            <w:shd w:val="clear" w:color="auto" w:fill="auto"/>
            <w:vAlign w:val="center"/>
            <w:hideMark/>
          </w:tcPr>
          <w:p w14:paraId="0F7E02CD"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18"/>
                <w:szCs w:val="18"/>
                <w:lang w:eastAsia="sr-Latn-RS"/>
              </w:rPr>
            </w:pPr>
            <w:r w:rsidRPr="00C63B69">
              <w:rPr>
                <w:rFonts w:eastAsia="Times New Roman"/>
                <w:color w:val="000000"/>
                <w:sz w:val="18"/>
                <w:szCs w:val="18"/>
                <w:lang w:eastAsia="sr-Latn-RS"/>
              </w:rPr>
              <w:t>Шумски путеви са коловозном конструкцијом</w:t>
            </w:r>
          </w:p>
        </w:tc>
        <w:tc>
          <w:tcPr>
            <w:tcW w:w="2416" w:type="dxa"/>
            <w:gridSpan w:val="3"/>
            <w:tcBorders>
              <w:top w:val="single" w:sz="4" w:space="0" w:color="auto"/>
              <w:left w:val="nil"/>
              <w:bottom w:val="single" w:sz="4" w:space="0" w:color="auto"/>
              <w:right w:val="single" w:sz="4" w:space="0" w:color="auto"/>
            </w:tcBorders>
            <w:shd w:val="clear" w:color="auto" w:fill="auto"/>
            <w:vAlign w:val="center"/>
            <w:hideMark/>
          </w:tcPr>
          <w:p w14:paraId="703E38E7"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18"/>
                <w:szCs w:val="18"/>
                <w:lang w:eastAsia="sr-Latn-RS"/>
              </w:rPr>
            </w:pPr>
            <w:r w:rsidRPr="00C63B69">
              <w:rPr>
                <w:rFonts w:eastAsia="Times New Roman"/>
                <w:color w:val="000000"/>
                <w:sz w:val="18"/>
                <w:szCs w:val="18"/>
                <w:lang w:eastAsia="sr-Latn-RS"/>
              </w:rPr>
              <w:t>Шумски путеви без коловозне конструкције</w:t>
            </w:r>
          </w:p>
        </w:tc>
        <w:tc>
          <w:tcPr>
            <w:tcW w:w="652" w:type="dxa"/>
            <w:vMerge w:val="restart"/>
            <w:tcBorders>
              <w:top w:val="nil"/>
              <w:left w:val="single" w:sz="4" w:space="0" w:color="auto"/>
              <w:bottom w:val="single" w:sz="4" w:space="0" w:color="auto"/>
              <w:right w:val="single" w:sz="4" w:space="0" w:color="auto"/>
            </w:tcBorders>
            <w:shd w:val="clear" w:color="auto" w:fill="auto"/>
            <w:vAlign w:val="center"/>
            <w:hideMark/>
          </w:tcPr>
          <w:p w14:paraId="1E19EC3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km</w:t>
            </w:r>
          </w:p>
        </w:tc>
        <w:tc>
          <w:tcPr>
            <w:tcW w:w="12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886614"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м/ха</w:t>
            </w:r>
          </w:p>
        </w:tc>
      </w:tr>
      <w:tr w:rsidR="00C63B69" w:rsidRPr="00C63B69" w14:paraId="01BEB02B" w14:textId="77777777" w:rsidTr="00C63B69">
        <w:trPr>
          <w:trHeight w:val="255"/>
          <w:tblHeader/>
          <w:jc w:val="center"/>
        </w:trPr>
        <w:tc>
          <w:tcPr>
            <w:tcW w:w="386" w:type="dxa"/>
            <w:vMerge/>
            <w:tcBorders>
              <w:top w:val="single" w:sz="4" w:space="0" w:color="auto"/>
              <w:left w:val="single" w:sz="4" w:space="0" w:color="auto"/>
              <w:bottom w:val="single" w:sz="4" w:space="0" w:color="auto"/>
              <w:right w:val="single" w:sz="4" w:space="0" w:color="auto"/>
            </w:tcBorders>
            <w:vAlign w:val="center"/>
            <w:hideMark/>
          </w:tcPr>
          <w:p w14:paraId="3F715155" w14:textId="77777777" w:rsidR="00C63B69" w:rsidRPr="00C63B69" w:rsidRDefault="00C63B69" w:rsidP="00C63B69">
            <w:pPr>
              <w:suppressAutoHyphens w:val="0"/>
              <w:autoSpaceDN/>
              <w:spacing w:line="240" w:lineRule="auto"/>
              <w:ind w:firstLine="0"/>
              <w:jc w:val="left"/>
              <w:textAlignment w:val="auto"/>
              <w:rPr>
                <w:rFonts w:eastAsia="Times New Roman"/>
                <w:color w:val="000000"/>
                <w:sz w:val="20"/>
                <w:szCs w:val="20"/>
                <w:lang w:eastAsia="sr-Latn-RS"/>
              </w:rPr>
            </w:pPr>
          </w:p>
        </w:tc>
        <w:tc>
          <w:tcPr>
            <w:tcW w:w="3908" w:type="dxa"/>
            <w:vMerge/>
            <w:tcBorders>
              <w:top w:val="single" w:sz="4" w:space="0" w:color="auto"/>
              <w:left w:val="single" w:sz="4" w:space="0" w:color="auto"/>
              <w:bottom w:val="single" w:sz="4" w:space="0" w:color="auto"/>
              <w:right w:val="single" w:sz="4" w:space="0" w:color="auto"/>
            </w:tcBorders>
            <w:vAlign w:val="center"/>
            <w:hideMark/>
          </w:tcPr>
          <w:p w14:paraId="7949FA80" w14:textId="77777777" w:rsidR="00C63B69" w:rsidRPr="00C63B69" w:rsidRDefault="00C63B69" w:rsidP="00C63B69">
            <w:pPr>
              <w:suppressAutoHyphens w:val="0"/>
              <w:autoSpaceDN/>
              <w:spacing w:line="240" w:lineRule="auto"/>
              <w:ind w:firstLine="0"/>
              <w:jc w:val="left"/>
              <w:textAlignment w:val="auto"/>
              <w:rPr>
                <w:rFonts w:eastAsia="Times New Roman"/>
                <w:color w:val="000000"/>
                <w:sz w:val="20"/>
                <w:szCs w:val="20"/>
                <w:lang w:eastAsia="sr-Latn-RS"/>
              </w:rPr>
            </w:pPr>
          </w:p>
        </w:tc>
        <w:tc>
          <w:tcPr>
            <w:tcW w:w="2130" w:type="dxa"/>
            <w:vMerge/>
            <w:tcBorders>
              <w:top w:val="single" w:sz="4" w:space="0" w:color="auto"/>
              <w:left w:val="single" w:sz="4" w:space="0" w:color="auto"/>
              <w:bottom w:val="single" w:sz="4" w:space="0" w:color="auto"/>
              <w:right w:val="single" w:sz="4" w:space="0" w:color="auto"/>
            </w:tcBorders>
            <w:vAlign w:val="center"/>
            <w:hideMark/>
          </w:tcPr>
          <w:p w14:paraId="261C026D" w14:textId="77777777" w:rsidR="00C63B69" w:rsidRPr="00C63B69" w:rsidRDefault="00C63B69" w:rsidP="00C63B69">
            <w:pPr>
              <w:suppressAutoHyphens w:val="0"/>
              <w:autoSpaceDN/>
              <w:spacing w:line="240" w:lineRule="auto"/>
              <w:ind w:firstLine="0"/>
              <w:jc w:val="left"/>
              <w:textAlignment w:val="auto"/>
              <w:rPr>
                <w:rFonts w:eastAsia="Times New Roman"/>
                <w:color w:val="000000"/>
                <w:sz w:val="20"/>
                <w:szCs w:val="20"/>
                <w:lang w:eastAsia="sr-Latn-RS"/>
              </w:rPr>
            </w:pPr>
          </w:p>
        </w:tc>
        <w:tc>
          <w:tcPr>
            <w:tcW w:w="669" w:type="dxa"/>
            <w:tcBorders>
              <w:top w:val="nil"/>
              <w:left w:val="nil"/>
              <w:bottom w:val="single" w:sz="4" w:space="0" w:color="auto"/>
              <w:right w:val="single" w:sz="4" w:space="0" w:color="auto"/>
            </w:tcBorders>
            <w:shd w:val="clear" w:color="auto" w:fill="auto"/>
            <w:vAlign w:val="center"/>
            <w:hideMark/>
          </w:tcPr>
          <w:p w14:paraId="1B95E83E"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асфалт</w:t>
            </w:r>
          </w:p>
        </w:tc>
        <w:tc>
          <w:tcPr>
            <w:tcW w:w="808" w:type="dxa"/>
            <w:tcBorders>
              <w:top w:val="nil"/>
              <w:left w:val="nil"/>
              <w:bottom w:val="single" w:sz="4" w:space="0" w:color="auto"/>
              <w:right w:val="single" w:sz="4" w:space="0" w:color="auto"/>
            </w:tcBorders>
            <w:shd w:val="clear" w:color="auto" w:fill="auto"/>
            <w:noWrap/>
            <w:vAlign w:val="center"/>
            <w:hideMark/>
          </w:tcPr>
          <w:p w14:paraId="60FB416D"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макадам</w:t>
            </w:r>
          </w:p>
        </w:tc>
        <w:tc>
          <w:tcPr>
            <w:tcW w:w="1314" w:type="dxa"/>
            <w:tcBorders>
              <w:top w:val="nil"/>
              <w:left w:val="nil"/>
              <w:bottom w:val="single" w:sz="4" w:space="0" w:color="auto"/>
              <w:right w:val="single" w:sz="4" w:space="0" w:color="auto"/>
            </w:tcBorders>
            <w:shd w:val="clear" w:color="auto" w:fill="auto"/>
            <w:vAlign w:val="center"/>
            <w:hideMark/>
          </w:tcPr>
          <w:p w14:paraId="2209E790"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P</w:t>
            </w:r>
          </w:p>
        </w:tc>
        <w:tc>
          <w:tcPr>
            <w:tcW w:w="1272" w:type="dxa"/>
            <w:tcBorders>
              <w:top w:val="nil"/>
              <w:left w:val="nil"/>
              <w:bottom w:val="single" w:sz="4" w:space="0" w:color="auto"/>
              <w:right w:val="single" w:sz="4" w:space="0" w:color="auto"/>
            </w:tcBorders>
            <w:shd w:val="clear" w:color="auto" w:fill="auto"/>
            <w:vAlign w:val="center"/>
            <w:hideMark/>
          </w:tcPr>
          <w:p w14:paraId="7105478A"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S</w:t>
            </w:r>
          </w:p>
        </w:tc>
        <w:tc>
          <w:tcPr>
            <w:tcW w:w="916" w:type="dxa"/>
            <w:tcBorders>
              <w:top w:val="nil"/>
              <w:left w:val="nil"/>
              <w:bottom w:val="single" w:sz="4" w:space="0" w:color="auto"/>
              <w:right w:val="single" w:sz="4" w:space="0" w:color="auto"/>
            </w:tcBorders>
            <w:shd w:val="clear" w:color="auto" w:fill="auto"/>
            <w:vAlign w:val="center"/>
            <w:hideMark/>
          </w:tcPr>
          <w:p w14:paraId="72967D3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P</w:t>
            </w:r>
          </w:p>
        </w:tc>
        <w:tc>
          <w:tcPr>
            <w:tcW w:w="760" w:type="dxa"/>
            <w:tcBorders>
              <w:top w:val="nil"/>
              <w:left w:val="nil"/>
              <w:bottom w:val="single" w:sz="4" w:space="0" w:color="auto"/>
              <w:right w:val="single" w:sz="4" w:space="0" w:color="auto"/>
            </w:tcBorders>
            <w:shd w:val="clear" w:color="auto" w:fill="auto"/>
            <w:vAlign w:val="center"/>
            <w:hideMark/>
          </w:tcPr>
          <w:p w14:paraId="124F2344"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S</w:t>
            </w:r>
          </w:p>
        </w:tc>
        <w:tc>
          <w:tcPr>
            <w:tcW w:w="740" w:type="dxa"/>
            <w:tcBorders>
              <w:top w:val="nil"/>
              <w:left w:val="nil"/>
              <w:bottom w:val="single" w:sz="4" w:space="0" w:color="auto"/>
              <w:right w:val="single" w:sz="4" w:space="0" w:color="auto"/>
            </w:tcBorders>
            <w:shd w:val="clear" w:color="auto" w:fill="auto"/>
            <w:vAlign w:val="center"/>
            <w:hideMark/>
          </w:tcPr>
          <w:p w14:paraId="0108B1A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T</w:t>
            </w:r>
          </w:p>
        </w:tc>
        <w:tc>
          <w:tcPr>
            <w:tcW w:w="652" w:type="dxa"/>
            <w:vMerge/>
            <w:tcBorders>
              <w:top w:val="nil"/>
              <w:left w:val="single" w:sz="4" w:space="0" w:color="auto"/>
              <w:bottom w:val="single" w:sz="4" w:space="0" w:color="auto"/>
              <w:right w:val="single" w:sz="4" w:space="0" w:color="auto"/>
            </w:tcBorders>
            <w:vAlign w:val="center"/>
            <w:hideMark/>
          </w:tcPr>
          <w:p w14:paraId="45945E96" w14:textId="77777777" w:rsidR="00C63B69" w:rsidRPr="00C63B69" w:rsidRDefault="00C63B69" w:rsidP="00C63B69">
            <w:pPr>
              <w:suppressAutoHyphens w:val="0"/>
              <w:autoSpaceDN/>
              <w:spacing w:line="240" w:lineRule="auto"/>
              <w:ind w:firstLine="0"/>
              <w:jc w:val="left"/>
              <w:textAlignment w:val="auto"/>
              <w:rPr>
                <w:rFonts w:eastAsia="Times New Roman"/>
                <w:color w:val="000000"/>
                <w:sz w:val="20"/>
                <w:szCs w:val="20"/>
                <w:lang w:eastAsia="sr-Latn-RS"/>
              </w:rPr>
            </w:pPr>
          </w:p>
        </w:tc>
        <w:tc>
          <w:tcPr>
            <w:tcW w:w="665" w:type="dxa"/>
            <w:tcBorders>
              <w:top w:val="nil"/>
              <w:left w:val="nil"/>
              <w:bottom w:val="single" w:sz="4" w:space="0" w:color="auto"/>
              <w:right w:val="single" w:sz="4" w:space="0" w:color="auto"/>
            </w:tcBorders>
            <w:shd w:val="clear" w:color="auto" w:fill="auto"/>
            <w:vAlign w:val="center"/>
            <w:hideMark/>
          </w:tcPr>
          <w:p w14:paraId="67FD7130"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I</w:t>
            </w:r>
          </w:p>
        </w:tc>
        <w:tc>
          <w:tcPr>
            <w:tcW w:w="580" w:type="dxa"/>
            <w:tcBorders>
              <w:top w:val="nil"/>
              <w:left w:val="nil"/>
              <w:bottom w:val="single" w:sz="4" w:space="0" w:color="auto"/>
              <w:right w:val="single" w:sz="4" w:space="0" w:color="auto"/>
            </w:tcBorders>
            <w:shd w:val="clear" w:color="auto" w:fill="auto"/>
            <w:vAlign w:val="center"/>
            <w:hideMark/>
          </w:tcPr>
          <w:p w14:paraId="00EC3BC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II</w:t>
            </w:r>
          </w:p>
        </w:tc>
      </w:tr>
      <w:tr w:rsidR="00C63B69" w:rsidRPr="00C63B69" w14:paraId="70760926"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0B7917CD"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w:t>
            </w:r>
          </w:p>
        </w:tc>
        <w:tc>
          <w:tcPr>
            <w:tcW w:w="3908" w:type="dxa"/>
            <w:tcBorders>
              <w:top w:val="nil"/>
              <w:left w:val="nil"/>
              <w:bottom w:val="single" w:sz="4" w:space="0" w:color="auto"/>
              <w:right w:val="single" w:sz="4" w:space="0" w:color="auto"/>
            </w:tcBorders>
            <w:shd w:val="clear" w:color="auto" w:fill="auto"/>
            <w:noWrap/>
            <w:vAlign w:val="center"/>
            <w:hideMark/>
          </w:tcPr>
          <w:p w14:paraId="3F92B899"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Прокупље - Бели Камен - Житни Поток</w:t>
            </w:r>
          </w:p>
        </w:tc>
        <w:tc>
          <w:tcPr>
            <w:tcW w:w="2130" w:type="dxa"/>
            <w:tcBorders>
              <w:top w:val="nil"/>
              <w:left w:val="nil"/>
              <w:bottom w:val="single" w:sz="4" w:space="0" w:color="auto"/>
              <w:right w:val="single" w:sz="4" w:space="0" w:color="auto"/>
            </w:tcBorders>
            <w:shd w:val="clear" w:color="auto" w:fill="auto"/>
            <w:vAlign w:val="center"/>
            <w:hideMark/>
          </w:tcPr>
          <w:p w14:paraId="7AC09BB8"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25, 26, 27, 28, 114</w:t>
            </w:r>
          </w:p>
        </w:tc>
        <w:tc>
          <w:tcPr>
            <w:tcW w:w="669" w:type="dxa"/>
            <w:tcBorders>
              <w:top w:val="nil"/>
              <w:left w:val="nil"/>
              <w:bottom w:val="single" w:sz="4" w:space="0" w:color="auto"/>
              <w:right w:val="single" w:sz="4" w:space="0" w:color="auto"/>
            </w:tcBorders>
            <w:shd w:val="clear" w:color="auto" w:fill="auto"/>
            <w:vAlign w:val="center"/>
            <w:hideMark/>
          </w:tcPr>
          <w:p w14:paraId="4A22D648"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4.3</w:t>
            </w:r>
          </w:p>
        </w:tc>
        <w:tc>
          <w:tcPr>
            <w:tcW w:w="808" w:type="dxa"/>
            <w:tcBorders>
              <w:top w:val="nil"/>
              <w:left w:val="nil"/>
              <w:bottom w:val="single" w:sz="4" w:space="0" w:color="auto"/>
              <w:right w:val="single" w:sz="4" w:space="0" w:color="auto"/>
            </w:tcBorders>
            <w:shd w:val="clear" w:color="auto" w:fill="auto"/>
            <w:vAlign w:val="center"/>
            <w:hideMark/>
          </w:tcPr>
          <w:p w14:paraId="35836C7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314" w:type="dxa"/>
            <w:tcBorders>
              <w:top w:val="nil"/>
              <w:left w:val="nil"/>
              <w:bottom w:val="single" w:sz="4" w:space="0" w:color="auto"/>
              <w:right w:val="single" w:sz="4" w:space="0" w:color="auto"/>
            </w:tcBorders>
            <w:shd w:val="clear" w:color="auto" w:fill="auto"/>
            <w:vAlign w:val="center"/>
            <w:hideMark/>
          </w:tcPr>
          <w:p w14:paraId="0DE5B33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272" w:type="dxa"/>
            <w:tcBorders>
              <w:top w:val="nil"/>
              <w:left w:val="nil"/>
              <w:bottom w:val="single" w:sz="4" w:space="0" w:color="auto"/>
              <w:right w:val="single" w:sz="4" w:space="0" w:color="auto"/>
            </w:tcBorders>
            <w:shd w:val="clear" w:color="auto" w:fill="auto"/>
            <w:noWrap/>
            <w:vAlign w:val="center"/>
            <w:hideMark/>
          </w:tcPr>
          <w:p w14:paraId="4018A9C8"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0D3639F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745AB08A"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563388F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121ADFED"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4.3</w:t>
            </w:r>
          </w:p>
        </w:tc>
        <w:tc>
          <w:tcPr>
            <w:tcW w:w="665" w:type="dxa"/>
            <w:tcBorders>
              <w:top w:val="nil"/>
              <w:left w:val="nil"/>
              <w:bottom w:val="single" w:sz="4" w:space="0" w:color="auto"/>
              <w:right w:val="single" w:sz="4" w:space="0" w:color="auto"/>
            </w:tcBorders>
            <w:shd w:val="clear" w:color="auto" w:fill="auto"/>
            <w:noWrap/>
            <w:vAlign w:val="center"/>
            <w:hideMark/>
          </w:tcPr>
          <w:p w14:paraId="2C0D394D"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1.1</w:t>
            </w:r>
          </w:p>
        </w:tc>
        <w:tc>
          <w:tcPr>
            <w:tcW w:w="580" w:type="dxa"/>
            <w:tcBorders>
              <w:top w:val="nil"/>
              <w:left w:val="nil"/>
              <w:bottom w:val="single" w:sz="4" w:space="0" w:color="auto"/>
              <w:right w:val="single" w:sz="4" w:space="0" w:color="auto"/>
            </w:tcBorders>
            <w:shd w:val="clear" w:color="auto" w:fill="auto"/>
            <w:noWrap/>
            <w:vAlign w:val="center"/>
            <w:hideMark/>
          </w:tcPr>
          <w:p w14:paraId="125C0D47"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69B64B29"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7B49E50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2</w:t>
            </w:r>
          </w:p>
        </w:tc>
        <w:tc>
          <w:tcPr>
            <w:tcW w:w="3908" w:type="dxa"/>
            <w:tcBorders>
              <w:top w:val="nil"/>
              <w:left w:val="nil"/>
              <w:bottom w:val="single" w:sz="4" w:space="0" w:color="auto"/>
              <w:right w:val="single" w:sz="4" w:space="0" w:color="auto"/>
            </w:tcBorders>
            <w:shd w:val="clear" w:color="auto" w:fill="auto"/>
            <w:noWrap/>
            <w:vAlign w:val="center"/>
            <w:hideMark/>
          </w:tcPr>
          <w:p w14:paraId="5CE3F883"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Бреговина - Крушкар</w:t>
            </w:r>
          </w:p>
        </w:tc>
        <w:tc>
          <w:tcPr>
            <w:tcW w:w="2130" w:type="dxa"/>
            <w:tcBorders>
              <w:top w:val="nil"/>
              <w:left w:val="nil"/>
              <w:bottom w:val="single" w:sz="4" w:space="0" w:color="auto"/>
              <w:right w:val="single" w:sz="4" w:space="0" w:color="auto"/>
            </w:tcBorders>
            <w:shd w:val="clear" w:color="auto" w:fill="auto"/>
            <w:noWrap/>
            <w:vAlign w:val="center"/>
            <w:hideMark/>
          </w:tcPr>
          <w:p w14:paraId="30C191A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7, 8</w:t>
            </w:r>
          </w:p>
        </w:tc>
        <w:tc>
          <w:tcPr>
            <w:tcW w:w="669" w:type="dxa"/>
            <w:tcBorders>
              <w:top w:val="nil"/>
              <w:left w:val="nil"/>
              <w:bottom w:val="single" w:sz="4" w:space="0" w:color="auto"/>
              <w:right w:val="single" w:sz="4" w:space="0" w:color="auto"/>
            </w:tcBorders>
            <w:shd w:val="clear" w:color="auto" w:fill="auto"/>
            <w:vAlign w:val="center"/>
            <w:hideMark/>
          </w:tcPr>
          <w:p w14:paraId="0CFCB7BD" w14:textId="6521F361"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p>
        </w:tc>
        <w:tc>
          <w:tcPr>
            <w:tcW w:w="808" w:type="dxa"/>
            <w:tcBorders>
              <w:top w:val="nil"/>
              <w:left w:val="nil"/>
              <w:bottom w:val="single" w:sz="4" w:space="0" w:color="auto"/>
              <w:right w:val="single" w:sz="4" w:space="0" w:color="auto"/>
            </w:tcBorders>
            <w:shd w:val="clear" w:color="auto" w:fill="auto"/>
            <w:vAlign w:val="center"/>
            <w:hideMark/>
          </w:tcPr>
          <w:p w14:paraId="562196DD" w14:textId="52C4DB67" w:rsidR="00C63B69" w:rsidRPr="00127A81" w:rsidRDefault="00C63B69" w:rsidP="00C63B69">
            <w:pPr>
              <w:suppressAutoHyphens w:val="0"/>
              <w:autoSpaceDN/>
              <w:spacing w:line="240" w:lineRule="auto"/>
              <w:ind w:firstLine="0"/>
              <w:jc w:val="center"/>
              <w:textAlignment w:val="auto"/>
              <w:rPr>
                <w:rFonts w:eastAsia="Times New Roman"/>
                <w:color w:val="000000"/>
                <w:sz w:val="20"/>
                <w:szCs w:val="20"/>
                <w:lang w:val="sr-Cyrl-RS" w:eastAsia="sr-Latn-RS"/>
              </w:rPr>
            </w:pPr>
            <w:r w:rsidRPr="00C63B69">
              <w:rPr>
                <w:rFonts w:eastAsia="Times New Roman"/>
                <w:color w:val="000000"/>
                <w:sz w:val="20"/>
                <w:szCs w:val="20"/>
                <w:lang w:eastAsia="sr-Latn-RS"/>
              </w:rPr>
              <w:t> </w:t>
            </w:r>
            <w:r w:rsidR="00127A81">
              <w:rPr>
                <w:rFonts w:eastAsia="Times New Roman"/>
                <w:color w:val="000000"/>
                <w:sz w:val="20"/>
                <w:szCs w:val="20"/>
                <w:lang w:val="sr-Cyrl-RS" w:eastAsia="sr-Latn-RS"/>
              </w:rPr>
              <w:t>1.8</w:t>
            </w:r>
          </w:p>
        </w:tc>
        <w:tc>
          <w:tcPr>
            <w:tcW w:w="1314" w:type="dxa"/>
            <w:tcBorders>
              <w:top w:val="nil"/>
              <w:left w:val="nil"/>
              <w:bottom w:val="single" w:sz="4" w:space="0" w:color="auto"/>
              <w:right w:val="single" w:sz="4" w:space="0" w:color="auto"/>
            </w:tcBorders>
            <w:shd w:val="clear" w:color="auto" w:fill="auto"/>
            <w:vAlign w:val="center"/>
            <w:hideMark/>
          </w:tcPr>
          <w:p w14:paraId="61A587E1"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272" w:type="dxa"/>
            <w:tcBorders>
              <w:top w:val="nil"/>
              <w:left w:val="nil"/>
              <w:bottom w:val="single" w:sz="4" w:space="0" w:color="auto"/>
              <w:right w:val="single" w:sz="4" w:space="0" w:color="auto"/>
            </w:tcBorders>
            <w:shd w:val="clear" w:color="auto" w:fill="auto"/>
            <w:noWrap/>
            <w:vAlign w:val="center"/>
            <w:hideMark/>
          </w:tcPr>
          <w:p w14:paraId="265ABCA6"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0203F417"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6CB7CA47"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61D80147"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36B5D88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1.8</w:t>
            </w:r>
          </w:p>
        </w:tc>
        <w:tc>
          <w:tcPr>
            <w:tcW w:w="665" w:type="dxa"/>
            <w:tcBorders>
              <w:top w:val="nil"/>
              <w:left w:val="nil"/>
              <w:bottom w:val="single" w:sz="4" w:space="0" w:color="auto"/>
              <w:right w:val="single" w:sz="4" w:space="0" w:color="auto"/>
            </w:tcBorders>
            <w:shd w:val="clear" w:color="auto" w:fill="auto"/>
            <w:noWrap/>
            <w:vAlign w:val="center"/>
            <w:hideMark/>
          </w:tcPr>
          <w:p w14:paraId="7940CE24"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0.5</w:t>
            </w:r>
          </w:p>
        </w:tc>
        <w:tc>
          <w:tcPr>
            <w:tcW w:w="580" w:type="dxa"/>
            <w:tcBorders>
              <w:top w:val="nil"/>
              <w:left w:val="nil"/>
              <w:bottom w:val="single" w:sz="4" w:space="0" w:color="auto"/>
              <w:right w:val="single" w:sz="4" w:space="0" w:color="auto"/>
            </w:tcBorders>
            <w:shd w:val="clear" w:color="auto" w:fill="auto"/>
            <w:noWrap/>
            <w:vAlign w:val="center"/>
            <w:hideMark/>
          </w:tcPr>
          <w:p w14:paraId="46313B21"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4622C9B2"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116E4C7F"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3</w:t>
            </w:r>
          </w:p>
        </w:tc>
        <w:tc>
          <w:tcPr>
            <w:tcW w:w="3908" w:type="dxa"/>
            <w:tcBorders>
              <w:top w:val="nil"/>
              <w:left w:val="nil"/>
              <w:bottom w:val="single" w:sz="4" w:space="0" w:color="auto"/>
              <w:right w:val="single" w:sz="4" w:space="0" w:color="auto"/>
            </w:tcBorders>
            <w:shd w:val="clear" w:color="auto" w:fill="auto"/>
            <w:noWrap/>
            <w:vAlign w:val="center"/>
            <w:hideMark/>
          </w:tcPr>
          <w:p w14:paraId="4F796D7E"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Житни Поток - Ранкова Река</w:t>
            </w:r>
          </w:p>
        </w:tc>
        <w:tc>
          <w:tcPr>
            <w:tcW w:w="2130" w:type="dxa"/>
            <w:tcBorders>
              <w:top w:val="nil"/>
              <w:left w:val="nil"/>
              <w:bottom w:val="single" w:sz="4" w:space="0" w:color="auto"/>
              <w:right w:val="single" w:sz="4" w:space="0" w:color="auto"/>
            </w:tcBorders>
            <w:shd w:val="clear" w:color="auto" w:fill="auto"/>
            <w:vAlign w:val="center"/>
            <w:hideMark/>
          </w:tcPr>
          <w:p w14:paraId="006A4DF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3</w:t>
            </w:r>
          </w:p>
        </w:tc>
        <w:tc>
          <w:tcPr>
            <w:tcW w:w="669" w:type="dxa"/>
            <w:tcBorders>
              <w:top w:val="nil"/>
              <w:left w:val="nil"/>
              <w:bottom w:val="single" w:sz="4" w:space="0" w:color="auto"/>
              <w:right w:val="single" w:sz="4" w:space="0" w:color="auto"/>
            </w:tcBorders>
            <w:shd w:val="clear" w:color="auto" w:fill="auto"/>
            <w:vAlign w:val="center"/>
            <w:hideMark/>
          </w:tcPr>
          <w:p w14:paraId="093D0838"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1.1</w:t>
            </w:r>
          </w:p>
        </w:tc>
        <w:tc>
          <w:tcPr>
            <w:tcW w:w="808" w:type="dxa"/>
            <w:tcBorders>
              <w:top w:val="nil"/>
              <w:left w:val="nil"/>
              <w:bottom w:val="single" w:sz="4" w:space="0" w:color="auto"/>
              <w:right w:val="single" w:sz="4" w:space="0" w:color="auto"/>
            </w:tcBorders>
            <w:shd w:val="clear" w:color="auto" w:fill="auto"/>
            <w:vAlign w:val="center"/>
            <w:hideMark/>
          </w:tcPr>
          <w:p w14:paraId="057114E1"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314" w:type="dxa"/>
            <w:tcBorders>
              <w:top w:val="nil"/>
              <w:left w:val="nil"/>
              <w:bottom w:val="single" w:sz="4" w:space="0" w:color="auto"/>
              <w:right w:val="single" w:sz="4" w:space="0" w:color="auto"/>
            </w:tcBorders>
            <w:shd w:val="clear" w:color="auto" w:fill="auto"/>
            <w:vAlign w:val="center"/>
            <w:hideMark/>
          </w:tcPr>
          <w:p w14:paraId="5E3AB41F"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272" w:type="dxa"/>
            <w:tcBorders>
              <w:top w:val="nil"/>
              <w:left w:val="nil"/>
              <w:bottom w:val="single" w:sz="4" w:space="0" w:color="auto"/>
              <w:right w:val="single" w:sz="4" w:space="0" w:color="auto"/>
            </w:tcBorders>
            <w:shd w:val="clear" w:color="auto" w:fill="auto"/>
            <w:noWrap/>
            <w:vAlign w:val="center"/>
            <w:hideMark/>
          </w:tcPr>
          <w:p w14:paraId="0D1CEA2F"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2950D1D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1C8FB506"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5020615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0542853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1.1</w:t>
            </w:r>
          </w:p>
        </w:tc>
        <w:tc>
          <w:tcPr>
            <w:tcW w:w="665" w:type="dxa"/>
            <w:tcBorders>
              <w:top w:val="nil"/>
              <w:left w:val="nil"/>
              <w:bottom w:val="single" w:sz="4" w:space="0" w:color="auto"/>
              <w:right w:val="single" w:sz="4" w:space="0" w:color="auto"/>
            </w:tcBorders>
            <w:shd w:val="clear" w:color="auto" w:fill="auto"/>
            <w:noWrap/>
            <w:vAlign w:val="center"/>
            <w:hideMark/>
          </w:tcPr>
          <w:p w14:paraId="63FC930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0.3</w:t>
            </w:r>
          </w:p>
        </w:tc>
        <w:tc>
          <w:tcPr>
            <w:tcW w:w="580" w:type="dxa"/>
            <w:tcBorders>
              <w:top w:val="nil"/>
              <w:left w:val="nil"/>
              <w:bottom w:val="single" w:sz="4" w:space="0" w:color="auto"/>
              <w:right w:val="single" w:sz="4" w:space="0" w:color="auto"/>
            </w:tcBorders>
            <w:shd w:val="clear" w:color="auto" w:fill="auto"/>
            <w:noWrap/>
            <w:vAlign w:val="center"/>
            <w:hideMark/>
          </w:tcPr>
          <w:p w14:paraId="6BA222ED"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7BCE8B75"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3FA08536"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4</w:t>
            </w:r>
          </w:p>
        </w:tc>
        <w:tc>
          <w:tcPr>
            <w:tcW w:w="3908" w:type="dxa"/>
            <w:tcBorders>
              <w:top w:val="nil"/>
              <w:left w:val="nil"/>
              <w:bottom w:val="single" w:sz="4" w:space="0" w:color="auto"/>
              <w:right w:val="single" w:sz="4" w:space="0" w:color="auto"/>
            </w:tcBorders>
            <w:shd w:val="clear" w:color="auto" w:fill="auto"/>
            <w:noWrap/>
            <w:vAlign w:val="center"/>
            <w:hideMark/>
          </w:tcPr>
          <w:p w14:paraId="0C233067"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Бублица - Језеро</w:t>
            </w:r>
          </w:p>
        </w:tc>
        <w:tc>
          <w:tcPr>
            <w:tcW w:w="2130" w:type="dxa"/>
            <w:tcBorders>
              <w:top w:val="nil"/>
              <w:left w:val="nil"/>
              <w:bottom w:val="single" w:sz="4" w:space="0" w:color="auto"/>
              <w:right w:val="single" w:sz="4" w:space="0" w:color="auto"/>
            </w:tcBorders>
            <w:shd w:val="clear" w:color="auto" w:fill="auto"/>
            <w:noWrap/>
            <w:vAlign w:val="center"/>
            <w:hideMark/>
          </w:tcPr>
          <w:p w14:paraId="3D049358"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16</w:t>
            </w:r>
          </w:p>
        </w:tc>
        <w:tc>
          <w:tcPr>
            <w:tcW w:w="669" w:type="dxa"/>
            <w:tcBorders>
              <w:top w:val="nil"/>
              <w:left w:val="nil"/>
              <w:bottom w:val="single" w:sz="4" w:space="0" w:color="auto"/>
              <w:right w:val="single" w:sz="4" w:space="0" w:color="auto"/>
            </w:tcBorders>
            <w:shd w:val="clear" w:color="auto" w:fill="auto"/>
            <w:vAlign w:val="center"/>
            <w:hideMark/>
          </w:tcPr>
          <w:p w14:paraId="73956C16"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0.7</w:t>
            </w:r>
          </w:p>
        </w:tc>
        <w:tc>
          <w:tcPr>
            <w:tcW w:w="808" w:type="dxa"/>
            <w:tcBorders>
              <w:top w:val="nil"/>
              <w:left w:val="nil"/>
              <w:bottom w:val="single" w:sz="4" w:space="0" w:color="auto"/>
              <w:right w:val="single" w:sz="4" w:space="0" w:color="auto"/>
            </w:tcBorders>
            <w:shd w:val="clear" w:color="auto" w:fill="auto"/>
            <w:vAlign w:val="center"/>
            <w:hideMark/>
          </w:tcPr>
          <w:p w14:paraId="46606F0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314" w:type="dxa"/>
            <w:tcBorders>
              <w:top w:val="nil"/>
              <w:left w:val="nil"/>
              <w:bottom w:val="single" w:sz="4" w:space="0" w:color="auto"/>
              <w:right w:val="single" w:sz="4" w:space="0" w:color="auto"/>
            </w:tcBorders>
            <w:shd w:val="clear" w:color="auto" w:fill="auto"/>
            <w:vAlign w:val="center"/>
            <w:hideMark/>
          </w:tcPr>
          <w:p w14:paraId="7C8FE35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272" w:type="dxa"/>
            <w:tcBorders>
              <w:top w:val="nil"/>
              <w:left w:val="nil"/>
              <w:bottom w:val="single" w:sz="4" w:space="0" w:color="auto"/>
              <w:right w:val="single" w:sz="4" w:space="0" w:color="auto"/>
            </w:tcBorders>
            <w:shd w:val="clear" w:color="auto" w:fill="auto"/>
            <w:noWrap/>
            <w:vAlign w:val="center"/>
            <w:hideMark/>
          </w:tcPr>
          <w:p w14:paraId="37124ABE"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53CA1A7D"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0B67017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09B09DE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57A5A48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0.7</w:t>
            </w:r>
          </w:p>
        </w:tc>
        <w:tc>
          <w:tcPr>
            <w:tcW w:w="665" w:type="dxa"/>
            <w:tcBorders>
              <w:top w:val="nil"/>
              <w:left w:val="nil"/>
              <w:bottom w:val="single" w:sz="4" w:space="0" w:color="auto"/>
              <w:right w:val="single" w:sz="4" w:space="0" w:color="auto"/>
            </w:tcBorders>
            <w:shd w:val="clear" w:color="auto" w:fill="auto"/>
            <w:noWrap/>
            <w:vAlign w:val="center"/>
            <w:hideMark/>
          </w:tcPr>
          <w:p w14:paraId="08A6403E"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0.2</w:t>
            </w:r>
          </w:p>
        </w:tc>
        <w:tc>
          <w:tcPr>
            <w:tcW w:w="580" w:type="dxa"/>
            <w:tcBorders>
              <w:top w:val="nil"/>
              <w:left w:val="nil"/>
              <w:bottom w:val="single" w:sz="4" w:space="0" w:color="auto"/>
              <w:right w:val="single" w:sz="4" w:space="0" w:color="auto"/>
            </w:tcBorders>
            <w:shd w:val="clear" w:color="auto" w:fill="auto"/>
            <w:noWrap/>
            <w:vAlign w:val="center"/>
            <w:hideMark/>
          </w:tcPr>
          <w:p w14:paraId="6CFB3288"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74F30647"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3DC8F1AE"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5</w:t>
            </w:r>
          </w:p>
        </w:tc>
        <w:tc>
          <w:tcPr>
            <w:tcW w:w="3908" w:type="dxa"/>
            <w:tcBorders>
              <w:top w:val="nil"/>
              <w:left w:val="nil"/>
              <w:bottom w:val="single" w:sz="4" w:space="0" w:color="auto"/>
              <w:right w:val="single" w:sz="4" w:space="0" w:color="auto"/>
            </w:tcBorders>
            <w:shd w:val="clear" w:color="auto" w:fill="auto"/>
            <w:noWrap/>
            <w:vAlign w:val="center"/>
            <w:hideMark/>
          </w:tcPr>
          <w:p w14:paraId="60EC6285"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Вељково насеље - Ранђелов лаз</w:t>
            </w:r>
          </w:p>
        </w:tc>
        <w:tc>
          <w:tcPr>
            <w:tcW w:w="2130" w:type="dxa"/>
            <w:tcBorders>
              <w:top w:val="nil"/>
              <w:left w:val="nil"/>
              <w:bottom w:val="single" w:sz="4" w:space="0" w:color="auto"/>
              <w:right w:val="single" w:sz="4" w:space="0" w:color="auto"/>
            </w:tcBorders>
            <w:shd w:val="clear" w:color="auto" w:fill="auto"/>
            <w:noWrap/>
            <w:vAlign w:val="center"/>
            <w:hideMark/>
          </w:tcPr>
          <w:p w14:paraId="678C7F00"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17</w:t>
            </w:r>
          </w:p>
        </w:tc>
        <w:tc>
          <w:tcPr>
            <w:tcW w:w="669" w:type="dxa"/>
            <w:tcBorders>
              <w:top w:val="nil"/>
              <w:left w:val="nil"/>
              <w:bottom w:val="single" w:sz="4" w:space="0" w:color="auto"/>
              <w:right w:val="single" w:sz="4" w:space="0" w:color="auto"/>
            </w:tcBorders>
            <w:shd w:val="clear" w:color="auto" w:fill="auto"/>
            <w:vAlign w:val="center"/>
            <w:hideMark/>
          </w:tcPr>
          <w:p w14:paraId="13F1186A"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808" w:type="dxa"/>
            <w:tcBorders>
              <w:top w:val="nil"/>
              <w:left w:val="nil"/>
              <w:bottom w:val="single" w:sz="4" w:space="0" w:color="auto"/>
              <w:right w:val="single" w:sz="4" w:space="0" w:color="auto"/>
            </w:tcBorders>
            <w:shd w:val="clear" w:color="auto" w:fill="auto"/>
            <w:vAlign w:val="center"/>
            <w:hideMark/>
          </w:tcPr>
          <w:p w14:paraId="23426630"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314" w:type="dxa"/>
            <w:tcBorders>
              <w:top w:val="nil"/>
              <w:left w:val="nil"/>
              <w:bottom w:val="single" w:sz="4" w:space="0" w:color="auto"/>
              <w:right w:val="single" w:sz="4" w:space="0" w:color="auto"/>
            </w:tcBorders>
            <w:shd w:val="clear" w:color="auto" w:fill="auto"/>
            <w:vAlign w:val="center"/>
            <w:hideMark/>
          </w:tcPr>
          <w:p w14:paraId="4557047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272" w:type="dxa"/>
            <w:tcBorders>
              <w:top w:val="nil"/>
              <w:left w:val="nil"/>
              <w:bottom w:val="single" w:sz="4" w:space="0" w:color="auto"/>
              <w:right w:val="single" w:sz="4" w:space="0" w:color="auto"/>
            </w:tcBorders>
            <w:shd w:val="clear" w:color="auto" w:fill="auto"/>
            <w:noWrap/>
            <w:vAlign w:val="center"/>
            <w:hideMark/>
          </w:tcPr>
          <w:p w14:paraId="36526E6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1.3</w:t>
            </w:r>
          </w:p>
        </w:tc>
        <w:tc>
          <w:tcPr>
            <w:tcW w:w="916" w:type="dxa"/>
            <w:tcBorders>
              <w:top w:val="nil"/>
              <w:left w:val="nil"/>
              <w:bottom w:val="single" w:sz="4" w:space="0" w:color="auto"/>
              <w:right w:val="single" w:sz="4" w:space="0" w:color="auto"/>
            </w:tcBorders>
            <w:shd w:val="clear" w:color="auto" w:fill="auto"/>
            <w:vAlign w:val="center"/>
            <w:hideMark/>
          </w:tcPr>
          <w:p w14:paraId="1362D30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5146199E"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0951A216"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1BC3D7BF"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1.3</w:t>
            </w:r>
          </w:p>
        </w:tc>
        <w:tc>
          <w:tcPr>
            <w:tcW w:w="665" w:type="dxa"/>
            <w:tcBorders>
              <w:top w:val="nil"/>
              <w:left w:val="nil"/>
              <w:bottom w:val="single" w:sz="4" w:space="0" w:color="auto"/>
              <w:right w:val="single" w:sz="4" w:space="0" w:color="auto"/>
            </w:tcBorders>
            <w:shd w:val="clear" w:color="auto" w:fill="auto"/>
            <w:noWrap/>
            <w:vAlign w:val="center"/>
            <w:hideMark/>
          </w:tcPr>
          <w:p w14:paraId="4338853D"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0.3</w:t>
            </w:r>
          </w:p>
        </w:tc>
        <w:tc>
          <w:tcPr>
            <w:tcW w:w="580" w:type="dxa"/>
            <w:tcBorders>
              <w:top w:val="nil"/>
              <w:left w:val="nil"/>
              <w:bottom w:val="single" w:sz="4" w:space="0" w:color="auto"/>
              <w:right w:val="single" w:sz="4" w:space="0" w:color="auto"/>
            </w:tcBorders>
            <w:shd w:val="clear" w:color="auto" w:fill="auto"/>
            <w:noWrap/>
            <w:vAlign w:val="center"/>
            <w:hideMark/>
          </w:tcPr>
          <w:p w14:paraId="6A5C609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4958D899"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2A44C82E"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6</w:t>
            </w:r>
          </w:p>
        </w:tc>
        <w:tc>
          <w:tcPr>
            <w:tcW w:w="3908" w:type="dxa"/>
            <w:tcBorders>
              <w:top w:val="nil"/>
              <w:left w:val="nil"/>
              <w:bottom w:val="single" w:sz="4" w:space="0" w:color="auto"/>
              <w:right w:val="single" w:sz="4" w:space="0" w:color="auto"/>
            </w:tcBorders>
            <w:shd w:val="clear" w:color="auto" w:fill="auto"/>
            <w:noWrap/>
            <w:vAlign w:val="center"/>
            <w:hideMark/>
          </w:tcPr>
          <w:p w14:paraId="2BC06640"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Житни Поток - Гласовик - Кожинце</w:t>
            </w:r>
          </w:p>
        </w:tc>
        <w:tc>
          <w:tcPr>
            <w:tcW w:w="2130" w:type="dxa"/>
            <w:tcBorders>
              <w:top w:val="nil"/>
              <w:left w:val="nil"/>
              <w:bottom w:val="single" w:sz="4" w:space="0" w:color="auto"/>
              <w:right w:val="single" w:sz="4" w:space="0" w:color="auto"/>
            </w:tcBorders>
            <w:shd w:val="clear" w:color="auto" w:fill="auto"/>
            <w:noWrap/>
            <w:vAlign w:val="center"/>
            <w:hideMark/>
          </w:tcPr>
          <w:p w14:paraId="0F1F816A"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21, 44, 46</w:t>
            </w:r>
          </w:p>
        </w:tc>
        <w:tc>
          <w:tcPr>
            <w:tcW w:w="669" w:type="dxa"/>
            <w:tcBorders>
              <w:top w:val="nil"/>
              <w:left w:val="nil"/>
              <w:bottom w:val="single" w:sz="4" w:space="0" w:color="auto"/>
              <w:right w:val="single" w:sz="4" w:space="0" w:color="auto"/>
            </w:tcBorders>
            <w:shd w:val="clear" w:color="auto" w:fill="auto"/>
            <w:vAlign w:val="center"/>
            <w:hideMark/>
          </w:tcPr>
          <w:p w14:paraId="46B4830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808" w:type="dxa"/>
            <w:tcBorders>
              <w:top w:val="nil"/>
              <w:left w:val="nil"/>
              <w:bottom w:val="single" w:sz="4" w:space="0" w:color="auto"/>
              <w:right w:val="single" w:sz="4" w:space="0" w:color="auto"/>
            </w:tcBorders>
            <w:shd w:val="clear" w:color="auto" w:fill="auto"/>
            <w:vAlign w:val="center"/>
            <w:hideMark/>
          </w:tcPr>
          <w:p w14:paraId="1613238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2.7</w:t>
            </w:r>
          </w:p>
        </w:tc>
        <w:tc>
          <w:tcPr>
            <w:tcW w:w="1314" w:type="dxa"/>
            <w:tcBorders>
              <w:top w:val="nil"/>
              <w:left w:val="nil"/>
              <w:bottom w:val="single" w:sz="4" w:space="0" w:color="auto"/>
              <w:right w:val="single" w:sz="4" w:space="0" w:color="auto"/>
            </w:tcBorders>
            <w:shd w:val="clear" w:color="auto" w:fill="auto"/>
            <w:vAlign w:val="center"/>
            <w:hideMark/>
          </w:tcPr>
          <w:p w14:paraId="7747655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272" w:type="dxa"/>
            <w:tcBorders>
              <w:top w:val="nil"/>
              <w:left w:val="nil"/>
              <w:bottom w:val="single" w:sz="4" w:space="0" w:color="auto"/>
              <w:right w:val="single" w:sz="4" w:space="0" w:color="auto"/>
            </w:tcBorders>
            <w:shd w:val="clear" w:color="auto" w:fill="auto"/>
            <w:noWrap/>
            <w:vAlign w:val="center"/>
            <w:hideMark/>
          </w:tcPr>
          <w:p w14:paraId="090765E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7BDD9B8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7FA5260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7DB077D6"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75F24DD7"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2.7</w:t>
            </w:r>
          </w:p>
        </w:tc>
        <w:tc>
          <w:tcPr>
            <w:tcW w:w="665" w:type="dxa"/>
            <w:tcBorders>
              <w:top w:val="nil"/>
              <w:left w:val="nil"/>
              <w:bottom w:val="single" w:sz="4" w:space="0" w:color="auto"/>
              <w:right w:val="single" w:sz="4" w:space="0" w:color="auto"/>
            </w:tcBorders>
            <w:shd w:val="clear" w:color="auto" w:fill="auto"/>
            <w:noWrap/>
            <w:vAlign w:val="center"/>
            <w:hideMark/>
          </w:tcPr>
          <w:p w14:paraId="6BA1301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0.7</w:t>
            </w:r>
          </w:p>
        </w:tc>
        <w:tc>
          <w:tcPr>
            <w:tcW w:w="580" w:type="dxa"/>
            <w:tcBorders>
              <w:top w:val="nil"/>
              <w:left w:val="nil"/>
              <w:bottom w:val="single" w:sz="4" w:space="0" w:color="auto"/>
              <w:right w:val="single" w:sz="4" w:space="0" w:color="auto"/>
            </w:tcBorders>
            <w:shd w:val="clear" w:color="auto" w:fill="auto"/>
            <w:noWrap/>
            <w:vAlign w:val="center"/>
            <w:hideMark/>
          </w:tcPr>
          <w:p w14:paraId="21BF7784"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135E9782"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707A30A8"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7</w:t>
            </w:r>
          </w:p>
        </w:tc>
        <w:tc>
          <w:tcPr>
            <w:tcW w:w="3908" w:type="dxa"/>
            <w:tcBorders>
              <w:top w:val="nil"/>
              <w:left w:val="nil"/>
              <w:bottom w:val="single" w:sz="4" w:space="0" w:color="auto"/>
              <w:right w:val="single" w:sz="4" w:space="0" w:color="auto"/>
            </w:tcBorders>
            <w:shd w:val="clear" w:color="auto" w:fill="auto"/>
            <w:noWrap/>
            <w:vAlign w:val="center"/>
            <w:hideMark/>
          </w:tcPr>
          <w:p w14:paraId="1AA99D63"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Житни Поток - Злата - Ново Момчилово</w:t>
            </w:r>
          </w:p>
        </w:tc>
        <w:tc>
          <w:tcPr>
            <w:tcW w:w="2130" w:type="dxa"/>
            <w:tcBorders>
              <w:top w:val="nil"/>
              <w:left w:val="nil"/>
              <w:bottom w:val="single" w:sz="4" w:space="0" w:color="auto"/>
              <w:right w:val="single" w:sz="4" w:space="0" w:color="auto"/>
            </w:tcBorders>
            <w:shd w:val="clear" w:color="auto" w:fill="auto"/>
            <w:noWrap/>
            <w:vAlign w:val="center"/>
            <w:hideMark/>
          </w:tcPr>
          <w:p w14:paraId="78079848"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20, 22, 24, 64</w:t>
            </w:r>
          </w:p>
        </w:tc>
        <w:tc>
          <w:tcPr>
            <w:tcW w:w="669" w:type="dxa"/>
            <w:tcBorders>
              <w:top w:val="nil"/>
              <w:left w:val="nil"/>
              <w:bottom w:val="single" w:sz="4" w:space="0" w:color="auto"/>
              <w:right w:val="single" w:sz="4" w:space="0" w:color="auto"/>
            </w:tcBorders>
            <w:shd w:val="clear" w:color="auto" w:fill="auto"/>
            <w:vAlign w:val="center"/>
            <w:hideMark/>
          </w:tcPr>
          <w:p w14:paraId="566A00A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3.2</w:t>
            </w:r>
          </w:p>
        </w:tc>
        <w:tc>
          <w:tcPr>
            <w:tcW w:w="808" w:type="dxa"/>
            <w:tcBorders>
              <w:top w:val="nil"/>
              <w:left w:val="nil"/>
              <w:bottom w:val="single" w:sz="4" w:space="0" w:color="auto"/>
              <w:right w:val="single" w:sz="4" w:space="0" w:color="auto"/>
            </w:tcBorders>
            <w:shd w:val="clear" w:color="auto" w:fill="auto"/>
            <w:vAlign w:val="center"/>
            <w:hideMark/>
          </w:tcPr>
          <w:p w14:paraId="3BA7381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314" w:type="dxa"/>
            <w:tcBorders>
              <w:top w:val="nil"/>
              <w:left w:val="nil"/>
              <w:bottom w:val="single" w:sz="4" w:space="0" w:color="auto"/>
              <w:right w:val="single" w:sz="4" w:space="0" w:color="auto"/>
            </w:tcBorders>
            <w:shd w:val="clear" w:color="auto" w:fill="auto"/>
            <w:vAlign w:val="center"/>
            <w:hideMark/>
          </w:tcPr>
          <w:p w14:paraId="191ECFA0"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272" w:type="dxa"/>
            <w:tcBorders>
              <w:top w:val="nil"/>
              <w:left w:val="nil"/>
              <w:bottom w:val="single" w:sz="4" w:space="0" w:color="auto"/>
              <w:right w:val="single" w:sz="4" w:space="0" w:color="auto"/>
            </w:tcBorders>
            <w:shd w:val="clear" w:color="auto" w:fill="auto"/>
            <w:noWrap/>
            <w:vAlign w:val="center"/>
            <w:hideMark/>
          </w:tcPr>
          <w:p w14:paraId="4E0FF2B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54DFE65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2C93B154"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3906BFAE"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52F439B8"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3.2</w:t>
            </w:r>
          </w:p>
        </w:tc>
        <w:tc>
          <w:tcPr>
            <w:tcW w:w="665" w:type="dxa"/>
            <w:tcBorders>
              <w:top w:val="nil"/>
              <w:left w:val="nil"/>
              <w:bottom w:val="single" w:sz="4" w:space="0" w:color="auto"/>
              <w:right w:val="single" w:sz="4" w:space="0" w:color="auto"/>
            </w:tcBorders>
            <w:shd w:val="clear" w:color="auto" w:fill="auto"/>
            <w:noWrap/>
            <w:vAlign w:val="center"/>
            <w:hideMark/>
          </w:tcPr>
          <w:p w14:paraId="7E573AEE"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0.8</w:t>
            </w:r>
          </w:p>
        </w:tc>
        <w:tc>
          <w:tcPr>
            <w:tcW w:w="580" w:type="dxa"/>
            <w:tcBorders>
              <w:top w:val="nil"/>
              <w:left w:val="nil"/>
              <w:bottom w:val="single" w:sz="4" w:space="0" w:color="auto"/>
              <w:right w:val="single" w:sz="4" w:space="0" w:color="auto"/>
            </w:tcBorders>
            <w:shd w:val="clear" w:color="auto" w:fill="auto"/>
            <w:noWrap/>
            <w:vAlign w:val="center"/>
            <w:hideMark/>
          </w:tcPr>
          <w:p w14:paraId="737CBCA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7D46C56B"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2EE7104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8</w:t>
            </w:r>
          </w:p>
        </w:tc>
        <w:tc>
          <w:tcPr>
            <w:tcW w:w="3908" w:type="dxa"/>
            <w:tcBorders>
              <w:top w:val="nil"/>
              <w:left w:val="nil"/>
              <w:bottom w:val="single" w:sz="4" w:space="0" w:color="auto"/>
              <w:right w:val="single" w:sz="4" w:space="0" w:color="auto"/>
            </w:tcBorders>
            <w:shd w:val="clear" w:color="auto" w:fill="auto"/>
            <w:noWrap/>
            <w:vAlign w:val="center"/>
            <w:hideMark/>
          </w:tcPr>
          <w:p w14:paraId="716904AE"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Злата - Мачина - Кожинце</w:t>
            </w:r>
          </w:p>
        </w:tc>
        <w:tc>
          <w:tcPr>
            <w:tcW w:w="2130" w:type="dxa"/>
            <w:tcBorders>
              <w:top w:val="nil"/>
              <w:left w:val="nil"/>
              <w:bottom w:val="single" w:sz="4" w:space="0" w:color="auto"/>
              <w:right w:val="single" w:sz="4" w:space="0" w:color="auto"/>
            </w:tcBorders>
            <w:shd w:val="clear" w:color="auto" w:fill="auto"/>
            <w:noWrap/>
            <w:vAlign w:val="center"/>
            <w:hideMark/>
          </w:tcPr>
          <w:p w14:paraId="64E57594"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48, 51</w:t>
            </w:r>
          </w:p>
        </w:tc>
        <w:tc>
          <w:tcPr>
            <w:tcW w:w="669" w:type="dxa"/>
            <w:tcBorders>
              <w:top w:val="nil"/>
              <w:left w:val="nil"/>
              <w:bottom w:val="single" w:sz="4" w:space="0" w:color="auto"/>
              <w:right w:val="single" w:sz="4" w:space="0" w:color="auto"/>
            </w:tcBorders>
            <w:shd w:val="clear" w:color="auto" w:fill="auto"/>
            <w:vAlign w:val="center"/>
            <w:hideMark/>
          </w:tcPr>
          <w:p w14:paraId="51DC9E0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808" w:type="dxa"/>
            <w:tcBorders>
              <w:top w:val="nil"/>
              <w:left w:val="nil"/>
              <w:bottom w:val="single" w:sz="4" w:space="0" w:color="auto"/>
              <w:right w:val="single" w:sz="4" w:space="0" w:color="auto"/>
            </w:tcBorders>
            <w:shd w:val="clear" w:color="auto" w:fill="auto"/>
            <w:vAlign w:val="center"/>
            <w:hideMark/>
          </w:tcPr>
          <w:p w14:paraId="17A78EFF"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1.6</w:t>
            </w:r>
          </w:p>
        </w:tc>
        <w:tc>
          <w:tcPr>
            <w:tcW w:w="1314" w:type="dxa"/>
            <w:tcBorders>
              <w:top w:val="nil"/>
              <w:left w:val="nil"/>
              <w:bottom w:val="single" w:sz="4" w:space="0" w:color="auto"/>
              <w:right w:val="single" w:sz="4" w:space="0" w:color="auto"/>
            </w:tcBorders>
            <w:shd w:val="clear" w:color="auto" w:fill="auto"/>
            <w:vAlign w:val="center"/>
            <w:hideMark/>
          </w:tcPr>
          <w:p w14:paraId="12258A4E"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272" w:type="dxa"/>
            <w:tcBorders>
              <w:top w:val="nil"/>
              <w:left w:val="nil"/>
              <w:bottom w:val="single" w:sz="4" w:space="0" w:color="auto"/>
              <w:right w:val="single" w:sz="4" w:space="0" w:color="auto"/>
            </w:tcBorders>
            <w:shd w:val="clear" w:color="auto" w:fill="auto"/>
            <w:noWrap/>
            <w:vAlign w:val="center"/>
            <w:hideMark/>
          </w:tcPr>
          <w:p w14:paraId="4537989E"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00E6CDC7"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3170FFBE"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570FFB8F"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1B3272A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1.6</w:t>
            </w:r>
          </w:p>
        </w:tc>
        <w:tc>
          <w:tcPr>
            <w:tcW w:w="665" w:type="dxa"/>
            <w:tcBorders>
              <w:top w:val="nil"/>
              <w:left w:val="nil"/>
              <w:bottom w:val="single" w:sz="4" w:space="0" w:color="auto"/>
              <w:right w:val="single" w:sz="4" w:space="0" w:color="auto"/>
            </w:tcBorders>
            <w:shd w:val="clear" w:color="auto" w:fill="auto"/>
            <w:noWrap/>
            <w:vAlign w:val="center"/>
            <w:hideMark/>
          </w:tcPr>
          <w:p w14:paraId="79646C31"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0.4</w:t>
            </w:r>
          </w:p>
        </w:tc>
        <w:tc>
          <w:tcPr>
            <w:tcW w:w="580" w:type="dxa"/>
            <w:tcBorders>
              <w:top w:val="nil"/>
              <w:left w:val="nil"/>
              <w:bottom w:val="single" w:sz="4" w:space="0" w:color="auto"/>
              <w:right w:val="single" w:sz="4" w:space="0" w:color="auto"/>
            </w:tcBorders>
            <w:shd w:val="clear" w:color="auto" w:fill="auto"/>
            <w:noWrap/>
            <w:vAlign w:val="center"/>
            <w:hideMark/>
          </w:tcPr>
          <w:p w14:paraId="1C978E9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31F19426"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1F109667"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9</w:t>
            </w:r>
          </w:p>
        </w:tc>
        <w:tc>
          <w:tcPr>
            <w:tcW w:w="3908" w:type="dxa"/>
            <w:tcBorders>
              <w:top w:val="nil"/>
              <w:left w:val="nil"/>
              <w:bottom w:val="single" w:sz="4" w:space="0" w:color="auto"/>
              <w:right w:val="single" w:sz="4" w:space="0" w:color="auto"/>
            </w:tcBorders>
            <w:shd w:val="clear" w:color="auto" w:fill="auto"/>
            <w:noWrap/>
            <w:vAlign w:val="center"/>
            <w:hideMark/>
          </w:tcPr>
          <w:p w14:paraId="5A66C30F"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 xml:space="preserve">Гласовик - Шуме </w:t>
            </w:r>
          </w:p>
        </w:tc>
        <w:tc>
          <w:tcPr>
            <w:tcW w:w="2130" w:type="dxa"/>
            <w:tcBorders>
              <w:top w:val="nil"/>
              <w:left w:val="nil"/>
              <w:bottom w:val="single" w:sz="4" w:space="0" w:color="auto"/>
              <w:right w:val="single" w:sz="4" w:space="0" w:color="auto"/>
            </w:tcBorders>
            <w:shd w:val="clear" w:color="auto" w:fill="auto"/>
            <w:noWrap/>
            <w:vAlign w:val="center"/>
            <w:hideMark/>
          </w:tcPr>
          <w:p w14:paraId="335607E4"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37</w:t>
            </w:r>
          </w:p>
        </w:tc>
        <w:tc>
          <w:tcPr>
            <w:tcW w:w="669" w:type="dxa"/>
            <w:tcBorders>
              <w:top w:val="nil"/>
              <w:left w:val="nil"/>
              <w:bottom w:val="single" w:sz="4" w:space="0" w:color="auto"/>
              <w:right w:val="single" w:sz="4" w:space="0" w:color="auto"/>
            </w:tcBorders>
            <w:shd w:val="clear" w:color="auto" w:fill="auto"/>
            <w:vAlign w:val="center"/>
            <w:hideMark/>
          </w:tcPr>
          <w:p w14:paraId="06798FD2" w14:textId="371D489E"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p>
        </w:tc>
        <w:tc>
          <w:tcPr>
            <w:tcW w:w="808" w:type="dxa"/>
            <w:tcBorders>
              <w:top w:val="nil"/>
              <w:left w:val="nil"/>
              <w:bottom w:val="single" w:sz="4" w:space="0" w:color="auto"/>
              <w:right w:val="single" w:sz="4" w:space="0" w:color="auto"/>
            </w:tcBorders>
            <w:shd w:val="clear" w:color="auto" w:fill="auto"/>
            <w:vAlign w:val="center"/>
            <w:hideMark/>
          </w:tcPr>
          <w:p w14:paraId="008F248A" w14:textId="6E9DCF0E" w:rsidR="00C63B69" w:rsidRPr="00C63B69" w:rsidRDefault="00127A81" w:rsidP="00C63B69">
            <w:pPr>
              <w:suppressAutoHyphens w:val="0"/>
              <w:autoSpaceDN/>
              <w:spacing w:line="240" w:lineRule="auto"/>
              <w:ind w:firstLine="0"/>
              <w:jc w:val="center"/>
              <w:textAlignment w:val="auto"/>
              <w:rPr>
                <w:rFonts w:eastAsia="Times New Roman"/>
                <w:color w:val="000000"/>
                <w:sz w:val="20"/>
                <w:szCs w:val="20"/>
                <w:lang w:eastAsia="sr-Latn-RS"/>
              </w:rPr>
            </w:pPr>
            <w:r>
              <w:rPr>
                <w:rFonts w:eastAsia="Times New Roman"/>
                <w:color w:val="000000"/>
                <w:sz w:val="20"/>
                <w:szCs w:val="20"/>
                <w:lang w:val="sr-Cyrl-RS" w:eastAsia="sr-Latn-RS"/>
              </w:rPr>
              <w:t>0.7</w:t>
            </w:r>
            <w:r w:rsidR="00C63B69" w:rsidRPr="00C63B69">
              <w:rPr>
                <w:rFonts w:eastAsia="Times New Roman"/>
                <w:color w:val="000000"/>
                <w:sz w:val="20"/>
                <w:szCs w:val="20"/>
                <w:lang w:eastAsia="sr-Latn-RS"/>
              </w:rPr>
              <w:t> </w:t>
            </w:r>
          </w:p>
        </w:tc>
        <w:tc>
          <w:tcPr>
            <w:tcW w:w="1314" w:type="dxa"/>
            <w:tcBorders>
              <w:top w:val="nil"/>
              <w:left w:val="nil"/>
              <w:bottom w:val="single" w:sz="4" w:space="0" w:color="auto"/>
              <w:right w:val="single" w:sz="4" w:space="0" w:color="auto"/>
            </w:tcBorders>
            <w:shd w:val="clear" w:color="auto" w:fill="auto"/>
            <w:vAlign w:val="center"/>
            <w:hideMark/>
          </w:tcPr>
          <w:p w14:paraId="0E796CE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272" w:type="dxa"/>
            <w:tcBorders>
              <w:top w:val="nil"/>
              <w:left w:val="nil"/>
              <w:bottom w:val="single" w:sz="4" w:space="0" w:color="auto"/>
              <w:right w:val="single" w:sz="4" w:space="0" w:color="auto"/>
            </w:tcBorders>
            <w:shd w:val="clear" w:color="auto" w:fill="auto"/>
            <w:noWrap/>
            <w:vAlign w:val="center"/>
            <w:hideMark/>
          </w:tcPr>
          <w:p w14:paraId="63544258"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3282208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45274C50"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0FA76E6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2543615A"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0.7</w:t>
            </w:r>
          </w:p>
        </w:tc>
        <w:tc>
          <w:tcPr>
            <w:tcW w:w="665" w:type="dxa"/>
            <w:tcBorders>
              <w:top w:val="nil"/>
              <w:left w:val="nil"/>
              <w:bottom w:val="single" w:sz="4" w:space="0" w:color="auto"/>
              <w:right w:val="single" w:sz="4" w:space="0" w:color="auto"/>
            </w:tcBorders>
            <w:shd w:val="clear" w:color="auto" w:fill="auto"/>
            <w:noWrap/>
            <w:vAlign w:val="center"/>
            <w:hideMark/>
          </w:tcPr>
          <w:p w14:paraId="24FA7DCF"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0.2</w:t>
            </w:r>
          </w:p>
        </w:tc>
        <w:tc>
          <w:tcPr>
            <w:tcW w:w="580" w:type="dxa"/>
            <w:tcBorders>
              <w:top w:val="nil"/>
              <w:left w:val="nil"/>
              <w:bottom w:val="single" w:sz="4" w:space="0" w:color="auto"/>
              <w:right w:val="single" w:sz="4" w:space="0" w:color="auto"/>
            </w:tcBorders>
            <w:shd w:val="clear" w:color="auto" w:fill="auto"/>
            <w:noWrap/>
            <w:vAlign w:val="center"/>
            <w:hideMark/>
          </w:tcPr>
          <w:p w14:paraId="38B925F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325606F6"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1BCD4A7A"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10</w:t>
            </w:r>
          </w:p>
        </w:tc>
        <w:tc>
          <w:tcPr>
            <w:tcW w:w="3908" w:type="dxa"/>
            <w:tcBorders>
              <w:top w:val="nil"/>
              <w:left w:val="nil"/>
              <w:bottom w:val="single" w:sz="4" w:space="0" w:color="auto"/>
              <w:right w:val="single" w:sz="4" w:space="0" w:color="auto"/>
            </w:tcBorders>
            <w:shd w:val="clear" w:color="auto" w:fill="auto"/>
            <w:noWrap/>
            <w:vAlign w:val="center"/>
            <w:hideMark/>
          </w:tcPr>
          <w:p w14:paraId="2DAEE78A"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Гласовик - Јовине Ливаде</w:t>
            </w:r>
          </w:p>
        </w:tc>
        <w:tc>
          <w:tcPr>
            <w:tcW w:w="2130" w:type="dxa"/>
            <w:tcBorders>
              <w:top w:val="nil"/>
              <w:left w:val="nil"/>
              <w:bottom w:val="single" w:sz="4" w:space="0" w:color="auto"/>
              <w:right w:val="single" w:sz="4" w:space="0" w:color="auto"/>
            </w:tcBorders>
            <w:shd w:val="clear" w:color="auto" w:fill="auto"/>
            <w:noWrap/>
            <w:vAlign w:val="center"/>
            <w:hideMark/>
          </w:tcPr>
          <w:p w14:paraId="29F55BF8"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36, 37, 38, 39, 40</w:t>
            </w:r>
          </w:p>
        </w:tc>
        <w:tc>
          <w:tcPr>
            <w:tcW w:w="669" w:type="dxa"/>
            <w:tcBorders>
              <w:top w:val="nil"/>
              <w:left w:val="nil"/>
              <w:bottom w:val="single" w:sz="4" w:space="0" w:color="auto"/>
              <w:right w:val="single" w:sz="4" w:space="0" w:color="auto"/>
            </w:tcBorders>
            <w:shd w:val="clear" w:color="auto" w:fill="auto"/>
            <w:vAlign w:val="center"/>
            <w:hideMark/>
          </w:tcPr>
          <w:p w14:paraId="44D613D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808" w:type="dxa"/>
            <w:tcBorders>
              <w:top w:val="nil"/>
              <w:left w:val="nil"/>
              <w:bottom w:val="single" w:sz="4" w:space="0" w:color="auto"/>
              <w:right w:val="single" w:sz="4" w:space="0" w:color="auto"/>
            </w:tcBorders>
            <w:shd w:val="clear" w:color="auto" w:fill="auto"/>
            <w:vAlign w:val="center"/>
            <w:hideMark/>
          </w:tcPr>
          <w:p w14:paraId="63C3AAF1"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314" w:type="dxa"/>
            <w:tcBorders>
              <w:top w:val="nil"/>
              <w:left w:val="nil"/>
              <w:bottom w:val="single" w:sz="4" w:space="0" w:color="auto"/>
              <w:right w:val="single" w:sz="4" w:space="0" w:color="auto"/>
            </w:tcBorders>
            <w:shd w:val="clear" w:color="auto" w:fill="auto"/>
            <w:vAlign w:val="center"/>
            <w:hideMark/>
          </w:tcPr>
          <w:p w14:paraId="6481D436"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2.3</w:t>
            </w:r>
          </w:p>
        </w:tc>
        <w:tc>
          <w:tcPr>
            <w:tcW w:w="1272" w:type="dxa"/>
            <w:tcBorders>
              <w:top w:val="nil"/>
              <w:left w:val="nil"/>
              <w:bottom w:val="single" w:sz="4" w:space="0" w:color="auto"/>
              <w:right w:val="single" w:sz="4" w:space="0" w:color="auto"/>
            </w:tcBorders>
            <w:shd w:val="clear" w:color="auto" w:fill="auto"/>
            <w:noWrap/>
            <w:vAlign w:val="center"/>
            <w:hideMark/>
          </w:tcPr>
          <w:p w14:paraId="63B714B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01A20540"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0.6</w:t>
            </w:r>
          </w:p>
        </w:tc>
        <w:tc>
          <w:tcPr>
            <w:tcW w:w="760" w:type="dxa"/>
            <w:tcBorders>
              <w:top w:val="nil"/>
              <w:left w:val="nil"/>
              <w:bottom w:val="single" w:sz="4" w:space="0" w:color="auto"/>
              <w:right w:val="single" w:sz="4" w:space="0" w:color="auto"/>
            </w:tcBorders>
            <w:shd w:val="clear" w:color="auto" w:fill="auto"/>
            <w:noWrap/>
            <w:vAlign w:val="center"/>
            <w:hideMark/>
          </w:tcPr>
          <w:p w14:paraId="3FB0232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63411370"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5293A28D"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2.9</w:t>
            </w:r>
          </w:p>
        </w:tc>
        <w:tc>
          <w:tcPr>
            <w:tcW w:w="665" w:type="dxa"/>
            <w:tcBorders>
              <w:top w:val="nil"/>
              <w:left w:val="nil"/>
              <w:bottom w:val="single" w:sz="4" w:space="0" w:color="auto"/>
              <w:right w:val="single" w:sz="4" w:space="0" w:color="auto"/>
            </w:tcBorders>
            <w:shd w:val="clear" w:color="auto" w:fill="auto"/>
            <w:noWrap/>
            <w:vAlign w:val="center"/>
            <w:hideMark/>
          </w:tcPr>
          <w:p w14:paraId="04CFE686"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0.6</w:t>
            </w:r>
          </w:p>
        </w:tc>
        <w:tc>
          <w:tcPr>
            <w:tcW w:w="580" w:type="dxa"/>
            <w:tcBorders>
              <w:top w:val="nil"/>
              <w:left w:val="nil"/>
              <w:bottom w:val="single" w:sz="4" w:space="0" w:color="auto"/>
              <w:right w:val="single" w:sz="4" w:space="0" w:color="auto"/>
            </w:tcBorders>
            <w:shd w:val="clear" w:color="auto" w:fill="auto"/>
            <w:noWrap/>
            <w:vAlign w:val="center"/>
            <w:hideMark/>
          </w:tcPr>
          <w:p w14:paraId="36CB5A5A"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0.2</w:t>
            </w:r>
          </w:p>
        </w:tc>
      </w:tr>
      <w:tr w:rsidR="00C63B69" w:rsidRPr="00C63B69" w14:paraId="1563D608"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2955E42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11</w:t>
            </w:r>
          </w:p>
        </w:tc>
        <w:tc>
          <w:tcPr>
            <w:tcW w:w="3908" w:type="dxa"/>
            <w:tcBorders>
              <w:top w:val="nil"/>
              <w:left w:val="nil"/>
              <w:bottom w:val="single" w:sz="4" w:space="0" w:color="auto"/>
              <w:right w:val="single" w:sz="4" w:space="0" w:color="auto"/>
            </w:tcBorders>
            <w:shd w:val="clear" w:color="auto" w:fill="auto"/>
            <w:noWrap/>
            <w:vAlign w:val="center"/>
            <w:hideMark/>
          </w:tcPr>
          <w:p w14:paraId="5F1EB5BC"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Бели Камен - Јовине Ливаде - Пасјача</w:t>
            </w:r>
          </w:p>
        </w:tc>
        <w:tc>
          <w:tcPr>
            <w:tcW w:w="2130" w:type="dxa"/>
            <w:tcBorders>
              <w:top w:val="nil"/>
              <w:left w:val="nil"/>
              <w:bottom w:val="single" w:sz="4" w:space="0" w:color="auto"/>
              <w:right w:val="single" w:sz="4" w:space="0" w:color="auto"/>
            </w:tcBorders>
            <w:shd w:val="clear" w:color="auto" w:fill="auto"/>
            <w:noWrap/>
            <w:vAlign w:val="center"/>
            <w:hideMark/>
          </w:tcPr>
          <w:p w14:paraId="382EDA0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33, 40, 90, 93, 94, 95, 105</w:t>
            </w:r>
          </w:p>
        </w:tc>
        <w:tc>
          <w:tcPr>
            <w:tcW w:w="669" w:type="dxa"/>
            <w:tcBorders>
              <w:top w:val="nil"/>
              <w:left w:val="nil"/>
              <w:bottom w:val="single" w:sz="4" w:space="0" w:color="auto"/>
              <w:right w:val="single" w:sz="4" w:space="0" w:color="auto"/>
            </w:tcBorders>
            <w:shd w:val="clear" w:color="auto" w:fill="auto"/>
            <w:vAlign w:val="center"/>
            <w:hideMark/>
          </w:tcPr>
          <w:p w14:paraId="786EBAC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808" w:type="dxa"/>
            <w:tcBorders>
              <w:top w:val="nil"/>
              <w:left w:val="nil"/>
              <w:bottom w:val="single" w:sz="4" w:space="0" w:color="auto"/>
              <w:right w:val="single" w:sz="4" w:space="0" w:color="auto"/>
            </w:tcBorders>
            <w:shd w:val="clear" w:color="auto" w:fill="auto"/>
            <w:vAlign w:val="center"/>
            <w:hideMark/>
          </w:tcPr>
          <w:p w14:paraId="4B00FACD"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4.2</w:t>
            </w:r>
          </w:p>
        </w:tc>
        <w:tc>
          <w:tcPr>
            <w:tcW w:w="1314" w:type="dxa"/>
            <w:tcBorders>
              <w:top w:val="nil"/>
              <w:left w:val="nil"/>
              <w:bottom w:val="single" w:sz="4" w:space="0" w:color="auto"/>
              <w:right w:val="single" w:sz="4" w:space="0" w:color="auto"/>
            </w:tcBorders>
            <w:shd w:val="clear" w:color="auto" w:fill="auto"/>
            <w:vAlign w:val="center"/>
            <w:hideMark/>
          </w:tcPr>
          <w:p w14:paraId="7FA26A74"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272" w:type="dxa"/>
            <w:tcBorders>
              <w:top w:val="nil"/>
              <w:left w:val="nil"/>
              <w:bottom w:val="single" w:sz="4" w:space="0" w:color="auto"/>
              <w:right w:val="single" w:sz="4" w:space="0" w:color="auto"/>
            </w:tcBorders>
            <w:shd w:val="clear" w:color="auto" w:fill="auto"/>
            <w:noWrap/>
            <w:vAlign w:val="center"/>
            <w:hideMark/>
          </w:tcPr>
          <w:p w14:paraId="14DAD82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2AA24AB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2F1961CA"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7BC96044"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777F0164"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4.2</w:t>
            </w:r>
          </w:p>
        </w:tc>
        <w:tc>
          <w:tcPr>
            <w:tcW w:w="665" w:type="dxa"/>
            <w:tcBorders>
              <w:top w:val="nil"/>
              <w:left w:val="nil"/>
              <w:bottom w:val="single" w:sz="4" w:space="0" w:color="auto"/>
              <w:right w:val="single" w:sz="4" w:space="0" w:color="auto"/>
            </w:tcBorders>
            <w:shd w:val="clear" w:color="auto" w:fill="auto"/>
            <w:noWrap/>
            <w:vAlign w:val="center"/>
            <w:hideMark/>
          </w:tcPr>
          <w:p w14:paraId="5E6560B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1.1</w:t>
            </w:r>
          </w:p>
        </w:tc>
        <w:tc>
          <w:tcPr>
            <w:tcW w:w="580" w:type="dxa"/>
            <w:tcBorders>
              <w:top w:val="nil"/>
              <w:left w:val="nil"/>
              <w:bottom w:val="single" w:sz="4" w:space="0" w:color="auto"/>
              <w:right w:val="single" w:sz="4" w:space="0" w:color="auto"/>
            </w:tcBorders>
            <w:shd w:val="clear" w:color="auto" w:fill="auto"/>
            <w:noWrap/>
            <w:vAlign w:val="center"/>
            <w:hideMark/>
          </w:tcPr>
          <w:p w14:paraId="723C7BB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5EE4286D"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3216B8C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12</w:t>
            </w:r>
          </w:p>
        </w:tc>
        <w:tc>
          <w:tcPr>
            <w:tcW w:w="3908" w:type="dxa"/>
            <w:tcBorders>
              <w:top w:val="nil"/>
              <w:left w:val="nil"/>
              <w:bottom w:val="single" w:sz="4" w:space="0" w:color="auto"/>
              <w:right w:val="single" w:sz="4" w:space="0" w:color="auto"/>
            </w:tcBorders>
            <w:shd w:val="clear" w:color="auto" w:fill="auto"/>
            <w:noWrap/>
            <w:vAlign w:val="center"/>
            <w:hideMark/>
          </w:tcPr>
          <w:p w14:paraId="2CBAF219"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Селиште - Бучинце</w:t>
            </w:r>
          </w:p>
        </w:tc>
        <w:tc>
          <w:tcPr>
            <w:tcW w:w="2130" w:type="dxa"/>
            <w:tcBorders>
              <w:top w:val="nil"/>
              <w:left w:val="nil"/>
              <w:bottom w:val="single" w:sz="4" w:space="0" w:color="auto"/>
              <w:right w:val="single" w:sz="4" w:space="0" w:color="auto"/>
            </w:tcBorders>
            <w:shd w:val="clear" w:color="auto" w:fill="auto"/>
            <w:noWrap/>
            <w:vAlign w:val="center"/>
            <w:hideMark/>
          </w:tcPr>
          <w:p w14:paraId="1AE67A1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109, 110, 111</w:t>
            </w:r>
          </w:p>
        </w:tc>
        <w:tc>
          <w:tcPr>
            <w:tcW w:w="669" w:type="dxa"/>
            <w:tcBorders>
              <w:top w:val="nil"/>
              <w:left w:val="nil"/>
              <w:bottom w:val="single" w:sz="4" w:space="0" w:color="auto"/>
              <w:right w:val="single" w:sz="4" w:space="0" w:color="auto"/>
            </w:tcBorders>
            <w:shd w:val="clear" w:color="auto" w:fill="auto"/>
            <w:vAlign w:val="center"/>
            <w:hideMark/>
          </w:tcPr>
          <w:p w14:paraId="16E638A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808" w:type="dxa"/>
            <w:tcBorders>
              <w:top w:val="nil"/>
              <w:left w:val="nil"/>
              <w:bottom w:val="single" w:sz="4" w:space="0" w:color="auto"/>
              <w:right w:val="single" w:sz="4" w:space="0" w:color="auto"/>
            </w:tcBorders>
            <w:shd w:val="clear" w:color="auto" w:fill="auto"/>
            <w:vAlign w:val="center"/>
            <w:hideMark/>
          </w:tcPr>
          <w:p w14:paraId="1918C51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1.9</w:t>
            </w:r>
          </w:p>
        </w:tc>
        <w:tc>
          <w:tcPr>
            <w:tcW w:w="1314" w:type="dxa"/>
            <w:tcBorders>
              <w:top w:val="nil"/>
              <w:left w:val="nil"/>
              <w:bottom w:val="single" w:sz="4" w:space="0" w:color="auto"/>
              <w:right w:val="single" w:sz="4" w:space="0" w:color="auto"/>
            </w:tcBorders>
            <w:shd w:val="clear" w:color="auto" w:fill="auto"/>
            <w:vAlign w:val="center"/>
            <w:hideMark/>
          </w:tcPr>
          <w:p w14:paraId="664D3248"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272" w:type="dxa"/>
            <w:tcBorders>
              <w:top w:val="nil"/>
              <w:left w:val="nil"/>
              <w:bottom w:val="single" w:sz="4" w:space="0" w:color="auto"/>
              <w:right w:val="single" w:sz="4" w:space="0" w:color="auto"/>
            </w:tcBorders>
            <w:shd w:val="clear" w:color="auto" w:fill="auto"/>
            <w:noWrap/>
            <w:vAlign w:val="center"/>
            <w:hideMark/>
          </w:tcPr>
          <w:p w14:paraId="3A8EDFD4"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162DA288"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6FC0FF10"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5A0609D6"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34B44EDA"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1.9</w:t>
            </w:r>
          </w:p>
        </w:tc>
        <w:tc>
          <w:tcPr>
            <w:tcW w:w="665" w:type="dxa"/>
            <w:tcBorders>
              <w:top w:val="nil"/>
              <w:left w:val="nil"/>
              <w:bottom w:val="single" w:sz="4" w:space="0" w:color="auto"/>
              <w:right w:val="single" w:sz="4" w:space="0" w:color="auto"/>
            </w:tcBorders>
            <w:shd w:val="clear" w:color="auto" w:fill="auto"/>
            <w:noWrap/>
            <w:vAlign w:val="center"/>
            <w:hideMark/>
          </w:tcPr>
          <w:p w14:paraId="0441E18F"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0.5</w:t>
            </w:r>
          </w:p>
        </w:tc>
        <w:tc>
          <w:tcPr>
            <w:tcW w:w="580" w:type="dxa"/>
            <w:tcBorders>
              <w:top w:val="nil"/>
              <w:left w:val="nil"/>
              <w:bottom w:val="single" w:sz="4" w:space="0" w:color="auto"/>
              <w:right w:val="single" w:sz="4" w:space="0" w:color="auto"/>
            </w:tcBorders>
            <w:shd w:val="clear" w:color="auto" w:fill="auto"/>
            <w:noWrap/>
            <w:vAlign w:val="center"/>
            <w:hideMark/>
          </w:tcPr>
          <w:p w14:paraId="6E76CEB0"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6605F130"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71EFCC6A"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13</w:t>
            </w:r>
          </w:p>
        </w:tc>
        <w:tc>
          <w:tcPr>
            <w:tcW w:w="3908" w:type="dxa"/>
            <w:tcBorders>
              <w:top w:val="nil"/>
              <w:left w:val="nil"/>
              <w:bottom w:val="single" w:sz="4" w:space="0" w:color="auto"/>
              <w:right w:val="single" w:sz="4" w:space="0" w:color="auto"/>
            </w:tcBorders>
            <w:shd w:val="clear" w:color="auto" w:fill="auto"/>
            <w:noWrap/>
            <w:vAlign w:val="center"/>
            <w:hideMark/>
          </w:tcPr>
          <w:p w14:paraId="1781F127"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Бучинце - Растовница</w:t>
            </w:r>
          </w:p>
        </w:tc>
        <w:tc>
          <w:tcPr>
            <w:tcW w:w="2130" w:type="dxa"/>
            <w:tcBorders>
              <w:top w:val="nil"/>
              <w:left w:val="nil"/>
              <w:bottom w:val="single" w:sz="4" w:space="0" w:color="auto"/>
              <w:right w:val="single" w:sz="4" w:space="0" w:color="auto"/>
            </w:tcBorders>
            <w:shd w:val="clear" w:color="auto" w:fill="auto"/>
            <w:noWrap/>
            <w:vAlign w:val="center"/>
            <w:hideMark/>
          </w:tcPr>
          <w:p w14:paraId="6F0D1558"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110</w:t>
            </w:r>
          </w:p>
        </w:tc>
        <w:tc>
          <w:tcPr>
            <w:tcW w:w="669" w:type="dxa"/>
            <w:tcBorders>
              <w:top w:val="nil"/>
              <w:left w:val="nil"/>
              <w:bottom w:val="single" w:sz="4" w:space="0" w:color="auto"/>
              <w:right w:val="single" w:sz="4" w:space="0" w:color="auto"/>
            </w:tcBorders>
            <w:shd w:val="clear" w:color="auto" w:fill="auto"/>
            <w:vAlign w:val="center"/>
            <w:hideMark/>
          </w:tcPr>
          <w:p w14:paraId="63F8C94D"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808" w:type="dxa"/>
            <w:tcBorders>
              <w:top w:val="nil"/>
              <w:left w:val="nil"/>
              <w:bottom w:val="single" w:sz="4" w:space="0" w:color="auto"/>
              <w:right w:val="single" w:sz="4" w:space="0" w:color="auto"/>
            </w:tcBorders>
            <w:shd w:val="clear" w:color="auto" w:fill="auto"/>
            <w:vAlign w:val="center"/>
            <w:hideMark/>
          </w:tcPr>
          <w:p w14:paraId="5A4F846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0.9</w:t>
            </w:r>
          </w:p>
        </w:tc>
        <w:tc>
          <w:tcPr>
            <w:tcW w:w="1314" w:type="dxa"/>
            <w:tcBorders>
              <w:top w:val="nil"/>
              <w:left w:val="nil"/>
              <w:bottom w:val="single" w:sz="4" w:space="0" w:color="auto"/>
              <w:right w:val="single" w:sz="4" w:space="0" w:color="auto"/>
            </w:tcBorders>
            <w:shd w:val="clear" w:color="auto" w:fill="auto"/>
            <w:vAlign w:val="center"/>
            <w:hideMark/>
          </w:tcPr>
          <w:p w14:paraId="379695A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272" w:type="dxa"/>
            <w:tcBorders>
              <w:top w:val="nil"/>
              <w:left w:val="nil"/>
              <w:bottom w:val="single" w:sz="4" w:space="0" w:color="auto"/>
              <w:right w:val="single" w:sz="4" w:space="0" w:color="auto"/>
            </w:tcBorders>
            <w:shd w:val="clear" w:color="auto" w:fill="auto"/>
            <w:noWrap/>
            <w:vAlign w:val="center"/>
            <w:hideMark/>
          </w:tcPr>
          <w:p w14:paraId="26F79FF4"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04C0124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578A284D"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6A38EB2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24A17D66"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0.9</w:t>
            </w:r>
          </w:p>
        </w:tc>
        <w:tc>
          <w:tcPr>
            <w:tcW w:w="665" w:type="dxa"/>
            <w:tcBorders>
              <w:top w:val="nil"/>
              <w:left w:val="nil"/>
              <w:bottom w:val="single" w:sz="4" w:space="0" w:color="auto"/>
              <w:right w:val="single" w:sz="4" w:space="0" w:color="auto"/>
            </w:tcBorders>
            <w:shd w:val="clear" w:color="auto" w:fill="auto"/>
            <w:noWrap/>
            <w:vAlign w:val="center"/>
            <w:hideMark/>
          </w:tcPr>
          <w:p w14:paraId="62548A2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0.2</w:t>
            </w:r>
          </w:p>
        </w:tc>
        <w:tc>
          <w:tcPr>
            <w:tcW w:w="580" w:type="dxa"/>
            <w:tcBorders>
              <w:top w:val="nil"/>
              <w:left w:val="nil"/>
              <w:bottom w:val="single" w:sz="4" w:space="0" w:color="auto"/>
              <w:right w:val="single" w:sz="4" w:space="0" w:color="auto"/>
            </w:tcBorders>
            <w:shd w:val="clear" w:color="auto" w:fill="auto"/>
            <w:noWrap/>
            <w:vAlign w:val="center"/>
            <w:hideMark/>
          </w:tcPr>
          <w:p w14:paraId="604584D6"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168B4624"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0D02AA6A"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lastRenderedPageBreak/>
              <w:t>14</w:t>
            </w:r>
          </w:p>
        </w:tc>
        <w:tc>
          <w:tcPr>
            <w:tcW w:w="3908" w:type="dxa"/>
            <w:tcBorders>
              <w:top w:val="nil"/>
              <w:left w:val="nil"/>
              <w:bottom w:val="single" w:sz="4" w:space="0" w:color="auto"/>
              <w:right w:val="single" w:sz="4" w:space="0" w:color="auto"/>
            </w:tcBorders>
            <w:shd w:val="clear" w:color="auto" w:fill="auto"/>
            <w:noWrap/>
            <w:vAlign w:val="center"/>
            <w:hideMark/>
          </w:tcPr>
          <w:p w14:paraId="3A504E2B"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Бучинска река - Бучинце</w:t>
            </w:r>
          </w:p>
        </w:tc>
        <w:tc>
          <w:tcPr>
            <w:tcW w:w="2130" w:type="dxa"/>
            <w:tcBorders>
              <w:top w:val="nil"/>
              <w:left w:val="nil"/>
              <w:bottom w:val="single" w:sz="4" w:space="0" w:color="auto"/>
              <w:right w:val="single" w:sz="4" w:space="0" w:color="auto"/>
            </w:tcBorders>
            <w:shd w:val="clear" w:color="auto" w:fill="auto"/>
            <w:noWrap/>
            <w:vAlign w:val="center"/>
            <w:hideMark/>
          </w:tcPr>
          <w:p w14:paraId="35D3A12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102, 103</w:t>
            </w:r>
          </w:p>
        </w:tc>
        <w:tc>
          <w:tcPr>
            <w:tcW w:w="669" w:type="dxa"/>
            <w:tcBorders>
              <w:top w:val="nil"/>
              <w:left w:val="nil"/>
              <w:bottom w:val="single" w:sz="4" w:space="0" w:color="auto"/>
              <w:right w:val="single" w:sz="4" w:space="0" w:color="auto"/>
            </w:tcBorders>
            <w:shd w:val="clear" w:color="auto" w:fill="auto"/>
            <w:vAlign w:val="center"/>
            <w:hideMark/>
          </w:tcPr>
          <w:p w14:paraId="12DA7E0F"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808" w:type="dxa"/>
            <w:tcBorders>
              <w:top w:val="nil"/>
              <w:left w:val="nil"/>
              <w:bottom w:val="single" w:sz="4" w:space="0" w:color="auto"/>
              <w:right w:val="single" w:sz="4" w:space="0" w:color="auto"/>
            </w:tcBorders>
            <w:shd w:val="clear" w:color="auto" w:fill="auto"/>
            <w:vAlign w:val="center"/>
            <w:hideMark/>
          </w:tcPr>
          <w:p w14:paraId="6322C8F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314" w:type="dxa"/>
            <w:tcBorders>
              <w:top w:val="nil"/>
              <w:left w:val="nil"/>
              <w:bottom w:val="single" w:sz="4" w:space="0" w:color="auto"/>
              <w:right w:val="single" w:sz="4" w:space="0" w:color="auto"/>
            </w:tcBorders>
            <w:shd w:val="clear" w:color="auto" w:fill="auto"/>
            <w:vAlign w:val="center"/>
            <w:hideMark/>
          </w:tcPr>
          <w:p w14:paraId="48845218"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272" w:type="dxa"/>
            <w:tcBorders>
              <w:top w:val="nil"/>
              <w:left w:val="nil"/>
              <w:bottom w:val="single" w:sz="4" w:space="0" w:color="auto"/>
              <w:right w:val="single" w:sz="4" w:space="0" w:color="auto"/>
            </w:tcBorders>
            <w:shd w:val="clear" w:color="auto" w:fill="auto"/>
            <w:noWrap/>
            <w:vAlign w:val="center"/>
            <w:hideMark/>
          </w:tcPr>
          <w:p w14:paraId="174E3C90"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1.8</w:t>
            </w:r>
          </w:p>
        </w:tc>
        <w:tc>
          <w:tcPr>
            <w:tcW w:w="916" w:type="dxa"/>
            <w:tcBorders>
              <w:top w:val="nil"/>
              <w:left w:val="nil"/>
              <w:bottom w:val="single" w:sz="4" w:space="0" w:color="auto"/>
              <w:right w:val="single" w:sz="4" w:space="0" w:color="auto"/>
            </w:tcBorders>
            <w:shd w:val="clear" w:color="auto" w:fill="auto"/>
            <w:vAlign w:val="center"/>
            <w:hideMark/>
          </w:tcPr>
          <w:p w14:paraId="2F760B9F"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5EA8AC26"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07E12266"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62F14871"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1.8</w:t>
            </w:r>
          </w:p>
        </w:tc>
        <w:tc>
          <w:tcPr>
            <w:tcW w:w="665" w:type="dxa"/>
            <w:tcBorders>
              <w:top w:val="nil"/>
              <w:left w:val="nil"/>
              <w:bottom w:val="single" w:sz="4" w:space="0" w:color="auto"/>
              <w:right w:val="single" w:sz="4" w:space="0" w:color="auto"/>
            </w:tcBorders>
            <w:shd w:val="clear" w:color="auto" w:fill="auto"/>
            <w:noWrap/>
            <w:vAlign w:val="center"/>
            <w:hideMark/>
          </w:tcPr>
          <w:p w14:paraId="5D750964"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0.5</w:t>
            </w:r>
          </w:p>
        </w:tc>
        <w:tc>
          <w:tcPr>
            <w:tcW w:w="580" w:type="dxa"/>
            <w:tcBorders>
              <w:top w:val="nil"/>
              <w:left w:val="nil"/>
              <w:bottom w:val="single" w:sz="4" w:space="0" w:color="auto"/>
              <w:right w:val="single" w:sz="4" w:space="0" w:color="auto"/>
            </w:tcBorders>
            <w:shd w:val="clear" w:color="auto" w:fill="auto"/>
            <w:noWrap/>
            <w:vAlign w:val="center"/>
            <w:hideMark/>
          </w:tcPr>
          <w:p w14:paraId="6DF6223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72A1AA15"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780E825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15</w:t>
            </w:r>
          </w:p>
        </w:tc>
        <w:tc>
          <w:tcPr>
            <w:tcW w:w="3908" w:type="dxa"/>
            <w:tcBorders>
              <w:top w:val="nil"/>
              <w:left w:val="nil"/>
              <w:bottom w:val="single" w:sz="4" w:space="0" w:color="auto"/>
              <w:right w:val="single" w:sz="4" w:space="0" w:color="auto"/>
            </w:tcBorders>
            <w:shd w:val="clear" w:color="auto" w:fill="auto"/>
            <w:noWrap/>
            <w:vAlign w:val="center"/>
            <w:hideMark/>
          </w:tcPr>
          <w:p w14:paraId="5FABCE80"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Растовница - Бучинска река</w:t>
            </w:r>
          </w:p>
        </w:tc>
        <w:tc>
          <w:tcPr>
            <w:tcW w:w="2130" w:type="dxa"/>
            <w:tcBorders>
              <w:top w:val="nil"/>
              <w:left w:val="nil"/>
              <w:bottom w:val="single" w:sz="4" w:space="0" w:color="auto"/>
              <w:right w:val="single" w:sz="4" w:space="0" w:color="auto"/>
            </w:tcBorders>
            <w:shd w:val="clear" w:color="auto" w:fill="auto"/>
            <w:noWrap/>
            <w:vAlign w:val="center"/>
            <w:hideMark/>
          </w:tcPr>
          <w:p w14:paraId="5D1DDEA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90-95</w:t>
            </w:r>
          </w:p>
        </w:tc>
        <w:tc>
          <w:tcPr>
            <w:tcW w:w="669" w:type="dxa"/>
            <w:tcBorders>
              <w:top w:val="nil"/>
              <w:left w:val="nil"/>
              <w:bottom w:val="single" w:sz="4" w:space="0" w:color="auto"/>
              <w:right w:val="single" w:sz="4" w:space="0" w:color="auto"/>
            </w:tcBorders>
            <w:shd w:val="clear" w:color="auto" w:fill="auto"/>
            <w:vAlign w:val="center"/>
            <w:hideMark/>
          </w:tcPr>
          <w:p w14:paraId="5DF300C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808" w:type="dxa"/>
            <w:tcBorders>
              <w:top w:val="nil"/>
              <w:left w:val="nil"/>
              <w:bottom w:val="single" w:sz="4" w:space="0" w:color="auto"/>
              <w:right w:val="single" w:sz="4" w:space="0" w:color="auto"/>
            </w:tcBorders>
            <w:shd w:val="clear" w:color="auto" w:fill="auto"/>
            <w:vAlign w:val="center"/>
            <w:hideMark/>
          </w:tcPr>
          <w:p w14:paraId="4E7101BF"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314" w:type="dxa"/>
            <w:tcBorders>
              <w:top w:val="nil"/>
              <w:left w:val="nil"/>
              <w:bottom w:val="single" w:sz="4" w:space="0" w:color="auto"/>
              <w:right w:val="single" w:sz="4" w:space="0" w:color="auto"/>
            </w:tcBorders>
            <w:shd w:val="clear" w:color="auto" w:fill="auto"/>
            <w:vAlign w:val="center"/>
            <w:hideMark/>
          </w:tcPr>
          <w:p w14:paraId="605CCC1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5.4</w:t>
            </w:r>
          </w:p>
        </w:tc>
        <w:tc>
          <w:tcPr>
            <w:tcW w:w="1272" w:type="dxa"/>
            <w:tcBorders>
              <w:top w:val="nil"/>
              <w:left w:val="nil"/>
              <w:bottom w:val="single" w:sz="4" w:space="0" w:color="auto"/>
              <w:right w:val="single" w:sz="4" w:space="0" w:color="auto"/>
            </w:tcBorders>
            <w:shd w:val="clear" w:color="auto" w:fill="auto"/>
            <w:noWrap/>
            <w:vAlign w:val="center"/>
            <w:hideMark/>
          </w:tcPr>
          <w:p w14:paraId="630F323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5905BB2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4BEA6F5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7BBEF73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681F9854"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5.4</w:t>
            </w:r>
          </w:p>
        </w:tc>
        <w:tc>
          <w:tcPr>
            <w:tcW w:w="665" w:type="dxa"/>
            <w:tcBorders>
              <w:top w:val="nil"/>
              <w:left w:val="nil"/>
              <w:bottom w:val="single" w:sz="4" w:space="0" w:color="auto"/>
              <w:right w:val="single" w:sz="4" w:space="0" w:color="auto"/>
            </w:tcBorders>
            <w:shd w:val="clear" w:color="auto" w:fill="auto"/>
            <w:noWrap/>
            <w:vAlign w:val="center"/>
            <w:hideMark/>
          </w:tcPr>
          <w:p w14:paraId="1F23BF2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1.4</w:t>
            </w:r>
          </w:p>
        </w:tc>
        <w:tc>
          <w:tcPr>
            <w:tcW w:w="580" w:type="dxa"/>
            <w:tcBorders>
              <w:top w:val="nil"/>
              <w:left w:val="nil"/>
              <w:bottom w:val="single" w:sz="4" w:space="0" w:color="auto"/>
              <w:right w:val="single" w:sz="4" w:space="0" w:color="auto"/>
            </w:tcBorders>
            <w:shd w:val="clear" w:color="auto" w:fill="auto"/>
            <w:noWrap/>
            <w:vAlign w:val="center"/>
            <w:hideMark/>
          </w:tcPr>
          <w:p w14:paraId="3968556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08AA9676"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3F06DB0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16</w:t>
            </w:r>
          </w:p>
        </w:tc>
        <w:tc>
          <w:tcPr>
            <w:tcW w:w="3908" w:type="dxa"/>
            <w:tcBorders>
              <w:top w:val="nil"/>
              <w:left w:val="nil"/>
              <w:bottom w:val="single" w:sz="4" w:space="0" w:color="auto"/>
              <w:right w:val="single" w:sz="4" w:space="0" w:color="auto"/>
            </w:tcBorders>
            <w:shd w:val="clear" w:color="auto" w:fill="auto"/>
            <w:noWrap/>
            <w:vAlign w:val="center"/>
            <w:hideMark/>
          </w:tcPr>
          <w:p w14:paraId="050D1E2B"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Бучинска река - 98 одељење (Пасјачка црква)</w:t>
            </w:r>
          </w:p>
        </w:tc>
        <w:tc>
          <w:tcPr>
            <w:tcW w:w="2130" w:type="dxa"/>
            <w:tcBorders>
              <w:top w:val="nil"/>
              <w:left w:val="nil"/>
              <w:bottom w:val="single" w:sz="4" w:space="0" w:color="auto"/>
              <w:right w:val="single" w:sz="4" w:space="0" w:color="auto"/>
            </w:tcBorders>
            <w:shd w:val="clear" w:color="auto" w:fill="auto"/>
            <w:noWrap/>
            <w:vAlign w:val="center"/>
            <w:hideMark/>
          </w:tcPr>
          <w:p w14:paraId="634B18CF"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97-101</w:t>
            </w:r>
          </w:p>
        </w:tc>
        <w:tc>
          <w:tcPr>
            <w:tcW w:w="669" w:type="dxa"/>
            <w:tcBorders>
              <w:top w:val="nil"/>
              <w:left w:val="nil"/>
              <w:bottom w:val="single" w:sz="4" w:space="0" w:color="auto"/>
              <w:right w:val="single" w:sz="4" w:space="0" w:color="auto"/>
            </w:tcBorders>
            <w:shd w:val="clear" w:color="auto" w:fill="auto"/>
            <w:vAlign w:val="center"/>
            <w:hideMark/>
          </w:tcPr>
          <w:p w14:paraId="53039816"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808" w:type="dxa"/>
            <w:tcBorders>
              <w:top w:val="nil"/>
              <w:left w:val="nil"/>
              <w:bottom w:val="single" w:sz="4" w:space="0" w:color="auto"/>
              <w:right w:val="single" w:sz="4" w:space="0" w:color="auto"/>
            </w:tcBorders>
            <w:shd w:val="clear" w:color="auto" w:fill="auto"/>
            <w:vAlign w:val="center"/>
            <w:hideMark/>
          </w:tcPr>
          <w:p w14:paraId="4BEE6A7E"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314" w:type="dxa"/>
            <w:tcBorders>
              <w:top w:val="nil"/>
              <w:left w:val="nil"/>
              <w:bottom w:val="single" w:sz="4" w:space="0" w:color="auto"/>
              <w:right w:val="single" w:sz="4" w:space="0" w:color="auto"/>
            </w:tcBorders>
            <w:shd w:val="clear" w:color="auto" w:fill="auto"/>
            <w:vAlign w:val="center"/>
            <w:hideMark/>
          </w:tcPr>
          <w:p w14:paraId="1478503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4.6</w:t>
            </w:r>
          </w:p>
        </w:tc>
        <w:tc>
          <w:tcPr>
            <w:tcW w:w="1272" w:type="dxa"/>
            <w:tcBorders>
              <w:top w:val="nil"/>
              <w:left w:val="nil"/>
              <w:bottom w:val="single" w:sz="4" w:space="0" w:color="auto"/>
              <w:right w:val="single" w:sz="4" w:space="0" w:color="auto"/>
            </w:tcBorders>
            <w:shd w:val="clear" w:color="auto" w:fill="auto"/>
            <w:noWrap/>
            <w:vAlign w:val="center"/>
            <w:hideMark/>
          </w:tcPr>
          <w:p w14:paraId="66A961A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0B136B08"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02FDC9F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5D396A6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7EB31C26"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4.6</w:t>
            </w:r>
          </w:p>
        </w:tc>
        <w:tc>
          <w:tcPr>
            <w:tcW w:w="665" w:type="dxa"/>
            <w:tcBorders>
              <w:top w:val="nil"/>
              <w:left w:val="nil"/>
              <w:bottom w:val="single" w:sz="4" w:space="0" w:color="auto"/>
              <w:right w:val="single" w:sz="4" w:space="0" w:color="auto"/>
            </w:tcBorders>
            <w:shd w:val="clear" w:color="auto" w:fill="auto"/>
            <w:noWrap/>
            <w:vAlign w:val="center"/>
            <w:hideMark/>
          </w:tcPr>
          <w:p w14:paraId="384BD9E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1.2</w:t>
            </w:r>
          </w:p>
        </w:tc>
        <w:tc>
          <w:tcPr>
            <w:tcW w:w="580" w:type="dxa"/>
            <w:tcBorders>
              <w:top w:val="nil"/>
              <w:left w:val="nil"/>
              <w:bottom w:val="single" w:sz="4" w:space="0" w:color="auto"/>
              <w:right w:val="single" w:sz="4" w:space="0" w:color="auto"/>
            </w:tcBorders>
            <w:shd w:val="clear" w:color="auto" w:fill="auto"/>
            <w:noWrap/>
            <w:vAlign w:val="center"/>
            <w:hideMark/>
          </w:tcPr>
          <w:p w14:paraId="50F2AB8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1CAC7170"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135AE67D"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17</w:t>
            </w:r>
          </w:p>
        </w:tc>
        <w:tc>
          <w:tcPr>
            <w:tcW w:w="3908" w:type="dxa"/>
            <w:tcBorders>
              <w:top w:val="nil"/>
              <w:left w:val="nil"/>
              <w:bottom w:val="single" w:sz="4" w:space="0" w:color="auto"/>
              <w:right w:val="single" w:sz="4" w:space="0" w:color="auto"/>
            </w:tcBorders>
            <w:shd w:val="clear" w:color="auto" w:fill="auto"/>
            <w:noWrap/>
            <w:vAlign w:val="center"/>
            <w:hideMark/>
          </w:tcPr>
          <w:p w14:paraId="2149170A"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Добротић - Балчак</w:t>
            </w:r>
          </w:p>
        </w:tc>
        <w:tc>
          <w:tcPr>
            <w:tcW w:w="2130" w:type="dxa"/>
            <w:tcBorders>
              <w:top w:val="nil"/>
              <w:left w:val="nil"/>
              <w:bottom w:val="single" w:sz="4" w:space="0" w:color="auto"/>
              <w:right w:val="single" w:sz="4" w:space="0" w:color="auto"/>
            </w:tcBorders>
            <w:shd w:val="clear" w:color="auto" w:fill="auto"/>
            <w:noWrap/>
            <w:vAlign w:val="center"/>
            <w:hideMark/>
          </w:tcPr>
          <w:p w14:paraId="0C059501"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113</w:t>
            </w:r>
          </w:p>
        </w:tc>
        <w:tc>
          <w:tcPr>
            <w:tcW w:w="669" w:type="dxa"/>
            <w:tcBorders>
              <w:top w:val="nil"/>
              <w:left w:val="nil"/>
              <w:bottom w:val="single" w:sz="4" w:space="0" w:color="auto"/>
              <w:right w:val="single" w:sz="4" w:space="0" w:color="auto"/>
            </w:tcBorders>
            <w:shd w:val="clear" w:color="auto" w:fill="auto"/>
            <w:vAlign w:val="center"/>
            <w:hideMark/>
          </w:tcPr>
          <w:p w14:paraId="4D320DF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808" w:type="dxa"/>
            <w:tcBorders>
              <w:top w:val="nil"/>
              <w:left w:val="nil"/>
              <w:bottom w:val="single" w:sz="4" w:space="0" w:color="auto"/>
              <w:right w:val="single" w:sz="4" w:space="0" w:color="auto"/>
            </w:tcBorders>
            <w:shd w:val="clear" w:color="auto" w:fill="auto"/>
            <w:vAlign w:val="center"/>
            <w:hideMark/>
          </w:tcPr>
          <w:p w14:paraId="144DDACD"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0.8</w:t>
            </w:r>
          </w:p>
        </w:tc>
        <w:tc>
          <w:tcPr>
            <w:tcW w:w="1314" w:type="dxa"/>
            <w:tcBorders>
              <w:top w:val="nil"/>
              <w:left w:val="nil"/>
              <w:bottom w:val="single" w:sz="4" w:space="0" w:color="auto"/>
              <w:right w:val="single" w:sz="4" w:space="0" w:color="auto"/>
            </w:tcBorders>
            <w:shd w:val="clear" w:color="auto" w:fill="auto"/>
            <w:vAlign w:val="center"/>
            <w:hideMark/>
          </w:tcPr>
          <w:p w14:paraId="09CFB4CE"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272" w:type="dxa"/>
            <w:tcBorders>
              <w:top w:val="nil"/>
              <w:left w:val="nil"/>
              <w:bottom w:val="single" w:sz="4" w:space="0" w:color="auto"/>
              <w:right w:val="single" w:sz="4" w:space="0" w:color="auto"/>
            </w:tcBorders>
            <w:shd w:val="clear" w:color="auto" w:fill="auto"/>
            <w:noWrap/>
            <w:vAlign w:val="center"/>
            <w:hideMark/>
          </w:tcPr>
          <w:p w14:paraId="0057FD8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4AA5205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3BD5B731"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10E1AD0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3CB7409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0.8</w:t>
            </w:r>
          </w:p>
        </w:tc>
        <w:tc>
          <w:tcPr>
            <w:tcW w:w="665" w:type="dxa"/>
            <w:tcBorders>
              <w:top w:val="nil"/>
              <w:left w:val="nil"/>
              <w:bottom w:val="single" w:sz="4" w:space="0" w:color="auto"/>
              <w:right w:val="single" w:sz="4" w:space="0" w:color="auto"/>
            </w:tcBorders>
            <w:shd w:val="clear" w:color="auto" w:fill="auto"/>
            <w:noWrap/>
            <w:vAlign w:val="center"/>
            <w:hideMark/>
          </w:tcPr>
          <w:p w14:paraId="5D363F17"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0.2</w:t>
            </w:r>
          </w:p>
        </w:tc>
        <w:tc>
          <w:tcPr>
            <w:tcW w:w="580" w:type="dxa"/>
            <w:tcBorders>
              <w:top w:val="nil"/>
              <w:left w:val="nil"/>
              <w:bottom w:val="single" w:sz="4" w:space="0" w:color="auto"/>
              <w:right w:val="single" w:sz="4" w:space="0" w:color="auto"/>
            </w:tcBorders>
            <w:shd w:val="clear" w:color="auto" w:fill="auto"/>
            <w:noWrap/>
            <w:vAlign w:val="center"/>
            <w:hideMark/>
          </w:tcPr>
          <w:p w14:paraId="051F4BD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0155809B"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1E88875E"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18</w:t>
            </w:r>
          </w:p>
        </w:tc>
        <w:tc>
          <w:tcPr>
            <w:tcW w:w="3908" w:type="dxa"/>
            <w:tcBorders>
              <w:top w:val="nil"/>
              <w:left w:val="nil"/>
              <w:bottom w:val="single" w:sz="4" w:space="0" w:color="auto"/>
              <w:right w:val="single" w:sz="4" w:space="0" w:color="auto"/>
            </w:tcBorders>
            <w:shd w:val="clear" w:color="auto" w:fill="auto"/>
            <w:noWrap/>
            <w:vAlign w:val="center"/>
            <w:hideMark/>
          </w:tcPr>
          <w:p w14:paraId="76BDE508"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Зладовац - Кожинце</w:t>
            </w:r>
          </w:p>
        </w:tc>
        <w:tc>
          <w:tcPr>
            <w:tcW w:w="2130" w:type="dxa"/>
            <w:tcBorders>
              <w:top w:val="nil"/>
              <w:left w:val="nil"/>
              <w:bottom w:val="single" w:sz="4" w:space="0" w:color="auto"/>
              <w:right w:val="single" w:sz="4" w:space="0" w:color="auto"/>
            </w:tcBorders>
            <w:shd w:val="clear" w:color="auto" w:fill="auto"/>
            <w:noWrap/>
            <w:vAlign w:val="center"/>
            <w:hideMark/>
          </w:tcPr>
          <w:p w14:paraId="6E08537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52, 53, 54, 56, 57, 58, 67</w:t>
            </w:r>
          </w:p>
        </w:tc>
        <w:tc>
          <w:tcPr>
            <w:tcW w:w="669" w:type="dxa"/>
            <w:tcBorders>
              <w:top w:val="nil"/>
              <w:left w:val="nil"/>
              <w:bottom w:val="single" w:sz="4" w:space="0" w:color="auto"/>
              <w:right w:val="single" w:sz="4" w:space="0" w:color="auto"/>
            </w:tcBorders>
            <w:shd w:val="clear" w:color="auto" w:fill="auto"/>
            <w:vAlign w:val="center"/>
            <w:hideMark/>
          </w:tcPr>
          <w:p w14:paraId="507734A1"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808" w:type="dxa"/>
            <w:tcBorders>
              <w:top w:val="nil"/>
              <w:left w:val="nil"/>
              <w:bottom w:val="single" w:sz="4" w:space="0" w:color="auto"/>
              <w:right w:val="single" w:sz="4" w:space="0" w:color="auto"/>
            </w:tcBorders>
            <w:shd w:val="clear" w:color="auto" w:fill="auto"/>
            <w:vAlign w:val="center"/>
            <w:hideMark/>
          </w:tcPr>
          <w:p w14:paraId="082ADF1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314" w:type="dxa"/>
            <w:tcBorders>
              <w:top w:val="nil"/>
              <w:left w:val="nil"/>
              <w:bottom w:val="single" w:sz="4" w:space="0" w:color="auto"/>
              <w:right w:val="single" w:sz="4" w:space="0" w:color="auto"/>
            </w:tcBorders>
            <w:shd w:val="clear" w:color="auto" w:fill="auto"/>
            <w:vAlign w:val="center"/>
            <w:hideMark/>
          </w:tcPr>
          <w:p w14:paraId="6FBCCCE4"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3.6</w:t>
            </w:r>
          </w:p>
        </w:tc>
        <w:tc>
          <w:tcPr>
            <w:tcW w:w="1272" w:type="dxa"/>
            <w:tcBorders>
              <w:top w:val="nil"/>
              <w:left w:val="nil"/>
              <w:bottom w:val="single" w:sz="4" w:space="0" w:color="auto"/>
              <w:right w:val="single" w:sz="4" w:space="0" w:color="auto"/>
            </w:tcBorders>
            <w:shd w:val="clear" w:color="auto" w:fill="auto"/>
            <w:noWrap/>
            <w:vAlign w:val="center"/>
            <w:hideMark/>
          </w:tcPr>
          <w:p w14:paraId="390D43B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4CEC5558"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1.7</w:t>
            </w:r>
          </w:p>
        </w:tc>
        <w:tc>
          <w:tcPr>
            <w:tcW w:w="760" w:type="dxa"/>
            <w:tcBorders>
              <w:top w:val="nil"/>
              <w:left w:val="nil"/>
              <w:bottom w:val="single" w:sz="4" w:space="0" w:color="auto"/>
              <w:right w:val="single" w:sz="4" w:space="0" w:color="auto"/>
            </w:tcBorders>
            <w:shd w:val="clear" w:color="auto" w:fill="auto"/>
            <w:noWrap/>
            <w:vAlign w:val="center"/>
            <w:hideMark/>
          </w:tcPr>
          <w:p w14:paraId="2192E6D7"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1BAE7FBA"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1066D03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5.3</w:t>
            </w:r>
          </w:p>
        </w:tc>
        <w:tc>
          <w:tcPr>
            <w:tcW w:w="665" w:type="dxa"/>
            <w:tcBorders>
              <w:top w:val="nil"/>
              <w:left w:val="nil"/>
              <w:bottom w:val="single" w:sz="4" w:space="0" w:color="auto"/>
              <w:right w:val="single" w:sz="4" w:space="0" w:color="auto"/>
            </w:tcBorders>
            <w:shd w:val="clear" w:color="auto" w:fill="auto"/>
            <w:noWrap/>
            <w:vAlign w:val="center"/>
            <w:hideMark/>
          </w:tcPr>
          <w:p w14:paraId="534DEEE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0.9</w:t>
            </w:r>
          </w:p>
        </w:tc>
        <w:tc>
          <w:tcPr>
            <w:tcW w:w="580" w:type="dxa"/>
            <w:tcBorders>
              <w:top w:val="nil"/>
              <w:left w:val="nil"/>
              <w:bottom w:val="single" w:sz="4" w:space="0" w:color="auto"/>
              <w:right w:val="single" w:sz="4" w:space="0" w:color="auto"/>
            </w:tcBorders>
            <w:shd w:val="clear" w:color="auto" w:fill="auto"/>
            <w:noWrap/>
            <w:vAlign w:val="center"/>
            <w:hideMark/>
          </w:tcPr>
          <w:p w14:paraId="6FD2B42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0.4</w:t>
            </w:r>
          </w:p>
        </w:tc>
      </w:tr>
      <w:tr w:rsidR="00C63B69" w:rsidRPr="00C63B69" w14:paraId="6276D085"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48335E5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19</w:t>
            </w:r>
          </w:p>
        </w:tc>
        <w:tc>
          <w:tcPr>
            <w:tcW w:w="3908" w:type="dxa"/>
            <w:tcBorders>
              <w:top w:val="nil"/>
              <w:left w:val="nil"/>
              <w:bottom w:val="single" w:sz="4" w:space="0" w:color="auto"/>
              <w:right w:val="single" w:sz="4" w:space="0" w:color="auto"/>
            </w:tcBorders>
            <w:shd w:val="clear" w:color="auto" w:fill="auto"/>
            <w:noWrap/>
            <w:vAlign w:val="center"/>
            <w:hideMark/>
          </w:tcPr>
          <w:p w14:paraId="75B76455"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Зладовац - Коњарник</w:t>
            </w:r>
          </w:p>
        </w:tc>
        <w:tc>
          <w:tcPr>
            <w:tcW w:w="2130" w:type="dxa"/>
            <w:tcBorders>
              <w:top w:val="nil"/>
              <w:left w:val="nil"/>
              <w:bottom w:val="single" w:sz="4" w:space="0" w:color="auto"/>
              <w:right w:val="single" w:sz="4" w:space="0" w:color="auto"/>
            </w:tcBorders>
            <w:shd w:val="clear" w:color="auto" w:fill="auto"/>
            <w:noWrap/>
            <w:vAlign w:val="center"/>
            <w:hideMark/>
          </w:tcPr>
          <w:p w14:paraId="1790FAAE"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70, 71, 72, 73, 74</w:t>
            </w:r>
          </w:p>
        </w:tc>
        <w:tc>
          <w:tcPr>
            <w:tcW w:w="669" w:type="dxa"/>
            <w:tcBorders>
              <w:top w:val="nil"/>
              <w:left w:val="nil"/>
              <w:bottom w:val="single" w:sz="4" w:space="0" w:color="auto"/>
              <w:right w:val="single" w:sz="4" w:space="0" w:color="auto"/>
            </w:tcBorders>
            <w:shd w:val="clear" w:color="auto" w:fill="auto"/>
            <w:vAlign w:val="center"/>
            <w:hideMark/>
          </w:tcPr>
          <w:p w14:paraId="2FEDAAF8" w14:textId="6CD06403"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p>
        </w:tc>
        <w:tc>
          <w:tcPr>
            <w:tcW w:w="808" w:type="dxa"/>
            <w:tcBorders>
              <w:top w:val="nil"/>
              <w:left w:val="nil"/>
              <w:bottom w:val="single" w:sz="4" w:space="0" w:color="auto"/>
              <w:right w:val="single" w:sz="4" w:space="0" w:color="auto"/>
            </w:tcBorders>
            <w:shd w:val="clear" w:color="auto" w:fill="auto"/>
            <w:vAlign w:val="center"/>
            <w:hideMark/>
          </w:tcPr>
          <w:p w14:paraId="4BC4CA0E" w14:textId="1A0C817D" w:rsidR="00C63B69" w:rsidRPr="00C63B69" w:rsidRDefault="00127A81" w:rsidP="00C63B69">
            <w:pPr>
              <w:suppressAutoHyphens w:val="0"/>
              <w:autoSpaceDN/>
              <w:spacing w:line="240" w:lineRule="auto"/>
              <w:ind w:firstLine="0"/>
              <w:jc w:val="center"/>
              <w:textAlignment w:val="auto"/>
              <w:rPr>
                <w:rFonts w:eastAsia="Times New Roman"/>
                <w:color w:val="000000"/>
                <w:sz w:val="20"/>
                <w:szCs w:val="20"/>
                <w:lang w:eastAsia="sr-Latn-RS"/>
              </w:rPr>
            </w:pPr>
            <w:r>
              <w:rPr>
                <w:rFonts w:eastAsia="Times New Roman"/>
                <w:color w:val="000000"/>
                <w:sz w:val="20"/>
                <w:szCs w:val="20"/>
                <w:lang w:val="sr-Cyrl-RS" w:eastAsia="sr-Latn-RS"/>
              </w:rPr>
              <w:t>4.6</w:t>
            </w:r>
            <w:r w:rsidR="00C63B69" w:rsidRPr="00C63B69">
              <w:rPr>
                <w:rFonts w:eastAsia="Times New Roman"/>
                <w:color w:val="000000"/>
                <w:sz w:val="20"/>
                <w:szCs w:val="20"/>
                <w:lang w:eastAsia="sr-Latn-RS"/>
              </w:rPr>
              <w:t> </w:t>
            </w:r>
          </w:p>
        </w:tc>
        <w:tc>
          <w:tcPr>
            <w:tcW w:w="1314" w:type="dxa"/>
            <w:tcBorders>
              <w:top w:val="nil"/>
              <w:left w:val="nil"/>
              <w:bottom w:val="single" w:sz="4" w:space="0" w:color="auto"/>
              <w:right w:val="single" w:sz="4" w:space="0" w:color="auto"/>
            </w:tcBorders>
            <w:shd w:val="clear" w:color="auto" w:fill="auto"/>
            <w:vAlign w:val="center"/>
            <w:hideMark/>
          </w:tcPr>
          <w:p w14:paraId="57884C6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272" w:type="dxa"/>
            <w:tcBorders>
              <w:top w:val="nil"/>
              <w:left w:val="nil"/>
              <w:bottom w:val="single" w:sz="4" w:space="0" w:color="auto"/>
              <w:right w:val="single" w:sz="4" w:space="0" w:color="auto"/>
            </w:tcBorders>
            <w:shd w:val="clear" w:color="auto" w:fill="auto"/>
            <w:noWrap/>
            <w:vAlign w:val="center"/>
            <w:hideMark/>
          </w:tcPr>
          <w:p w14:paraId="22E72884"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190A0C6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318B551D"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494D171F"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2D7CD51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4.6</w:t>
            </w:r>
          </w:p>
        </w:tc>
        <w:tc>
          <w:tcPr>
            <w:tcW w:w="665" w:type="dxa"/>
            <w:tcBorders>
              <w:top w:val="nil"/>
              <w:left w:val="nil"/>
              <w:bottom w:val="single" w:sz="4" w:space="0" w:color="auto"/>
              <w:right w:val="single" w:sz="4" w:space="0" w:color="auto"/>
            </w:tcBorders>
            <w:shd w:val="clear" w:color="auto" w:fill="auto"/>
            <w:noWrap/>
            <w:vAlign w:val="center"/>
            <w:hideMark/>
          </w:tcPr>
          <w:p w14:paraId="290751C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1.2</w:t>
            </w:r>
          </w:p>
        </w:tc>
        <w:tc>
          <w:tcPr>
            <w:tcW w:w="580" w:type="dxa"/>
            <w:tcBorders>
              <w:top w:val="nil"/>
              <w:left w:val="nil"/>
              <w:bottom w:val="single" w:sz="4" w:space="0" w:color="auto"/>
              <w:right w:val="single" w:sz="4" w:space="0" w:color="auto"/>
            </w:tcBorders>
            <w:shd w:val="clear" w:color="auto" w:fill="auto"/>
            <w:noWrap/>
            <w:vAlign w:val="center"/>
            <w:hideMark/>
          </w:tcPr>
          <w:p w14:paraId="18D9469E"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3520D4C4"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032A763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20</w:t>
            </w:r>
          </w:p>
        </w:tc>
        <w:tc>
          <w:tcPr>
            <w:tcW w:w="3908" w:type="dxa"/>
            <w:tcBorders>
              <w:top w:val="nil"/>
              <w:left w:val="nil"/>
              <w:bottom w:val="single" w:sz="4" w:space="0" w:color="auto"/>
              <w:right w:val="single" w:sz="4" w:space="0" w:color="auto"/>
            </w:tcBorders>
            <w:shd w:val="clear" w:color="auto" w:fill="auto"/>
            <w:noWrap/>
            <w:vAlign w:val="center"/>
            <w:hideMark/>
          </w:tcPr>
          <w:p w14:paraId="0F057459"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Коњарник - Асановац</w:t>
            </w:r>
          </w:p>
        </w:tc>
        <w:tc>
          <w:tcPr>
            <w:tcW w:w="2130" w:type="dxa"/>
            <w:tcBorders>
              <w:top w:val="nil"/>
              <w:left w:val="nil"/>
              <w:bottom w:val="single" w:sz="4" w:space="0" w:color="auto"/>
              <w:right w:val="single" w:sz="4" w:space="0" w:color="auto"/>
            </w:tcBorders>
            <w:shd w:val="clear" w:color="auto" w:fill="auto"/>
            <w:noWrap/>
            <w:vAlign w:val="center"/>
            <w:hideMark/>
          </w:tcPr>
          <w:p w14:paraId="5F4D2A70"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73, 74, 76</w:t>
            </w:r>
          </w:p>
        </w:tc>
        <w:tc>
          <w:tcPr>
            <w:tcW w:w="669" w:type="dxa"/>
            <w:tcBorders>
              <w:top w:val="nil"/>
              <w:left w:val="nil"/>
              <w:bottom w:val="single" w:sz="4" w:space="0" w:color="auto"/>
              <w:right w:val="single" w:sz="4" w:space="0" w:color="auto"/>
            </w:tcBorders>
            <w:shd w:val="clear" w:color="auto" w:fill="auto"/>
            <w:vAlign w:val="center"/>
            <w:hideMark/>
          </w:tcPr>
          <w:p w14:paraId="2E61ECB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808" w:type="dxa"/>
            <w:tcBorders>
              <w:top w:val="nil"/>
              <w:left w:val="nil"/>
              <w:bottom w:val="single" w:sz="4" w:space="0" w:color="auto"/>
              <w:right w:val="single" w:sz="4" w:space="0" w:color="auto"/>
            </w:tcBorders>
            <w:shd w:val="clear" w:color="auto" w:fill="auto"/>
            <w:vAlign w:val="center"/>
            <w:hideMark/>
          </w:tcPr>
          <w:p w14:paraId="7DC2329D"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1.8</w:t>
            </w:r>
          </w:p>
        </w:tc>
        <w:tc>
          <w:tcPr>
            <w:tcW w:w="1314" w:type="dxa"/>
            <w:tcBorders>
              <w:top w:val="nil"/>
              <w:left w:val="nil"/>
              <w:bottom w:val="single" w:sz="4" w:space="0" w:color="auto"/>
              <w:right w:val="single" w:sz="4" w:space="0" w:color="auto"/>
            </w:tcBorders>
            <w:shd w:val="clear" w:color="auto" w:fill="auto"/>
            <w:vAlign w:val="center"/>
            <w:hideMark/>
          </w:tcPr>
          <w:p w14:paraId="1E1CBBF4"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272" w:type="dxa"/>
            <w:tcBorders>
              <w:top w:val="nil"/>
              <w:left w:val="nil"/>
              <w:bottom w:val="single" w:sz="4" w:space="0" w:color="auto"/>
              <w:right w:val="single" w:sz="4" w:space="0" w:color="auto"/>
            </w:tcBorders>
            <w:shd w:val="clear" w:color="auto" w:fill="auto"/>
            <w:noWrap/>
            <w:vAlign w:val="center"/>
            <w:hideMark/>
          </w:tcPr>
          <w:p w14:paraId="4F63507D"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3013A4E0"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7CA8FA91"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79A17AA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42EBE4D6"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1.8</w:t>
            </w:r>
          </w:p>
        </w:tc>
        <w:tc>
          <w:tcPr>
            <w:tcW w:w="665" w:type="dxa"/>
            <w:tcBorders>
              <w:top w:val="nil"/>
              <w:left w:val="nil"/>
              <w:bottom w:val="single" w:sz="4" w:space="0" w:color="auto"/>
              <w:right w:val="single" w:sz="4" w:space="0" w:color="auto"/>
            </w:tcBorders>
            <w:shd w:val="clear" w:color="auto" w:fill="auto"/>
            <w:noWrap/>
            <w:vAlign w:val="center"/>
            <w:hideMark/>
          </w:tcPr>
          <w:p w14:paraId="6EB6C32D"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0.5</w:t>
            </w:r>
          </w:p>
        </w:tc>
        <w:tc>
          <w:tcPr>
            <w:tcW w:w="580" w:type="dxa"/>
            <w:tcBorders>
              <w:top w:val="nil"/>
              <w:left w:val="nil"/>
              <w:bottom w:val="single" w:sz="4" w:space="0" w:color="auto"/>
              <w:right w:val="single" w:sz="4" w:space="0" w:color="auto"/>
            </w:tcBorders>
            <w:shd w:val="clear" w:color="auto" w:fill="auto"/>
            <w:noWrap/>
            <w:vAlign w:val="center"/>
            <w:hideMark/>
          </w:tcPr>
          <w:p w14:paraId="746A8297"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23C84B28"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478F2B0F"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21</w:t>
            </w:r>
          </w:p>
        </w:tc>
        <w:tc>
          <w:tcPr>
            <w:tcW w:w="3908" w:type="dxa"/>
            <w:tcBorders>
              <w:top w:val="nil"/>
              <w:left w:val="nil"/>
              <w:bottom w:val="single" w:sz="4" w:space="0" w:color="auto"/>
              <w:right w:val="single" w:sz="4" w:space="0" w:color="auto"/>
            </w:tcBorders>
            <w:shd w:val="clear" w:color="auto" w:fill="auto"/>
            <w:noWrap/>
            <w:vAlign w:val="center"/>
            <w:hideMark/>
          </w:tcPr>
          <w:p w14:paraId="5A73BFB4"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Асановац - Топоница</w:t>
            </w:r>
          </w:p>
        </w:tc>
        <w:tc>
          <w:tcPr>
            <w:tcW w:w="2130" w:type="dxa"/>
            <w:tcBorders>
              <w:top w:val="nil"/>
              <w:left w:val="nil"/>
              <w:bottom w:val="single" w:sz="4" w:space="0" w:color="auto"/>
              <w:right w:val="single" w:sz="4" w:space="0" w:color="auto"/>
            </w:tcBorders>
            <w:shd w:val="clear" w:color="auto" w:fill="auto"/>
            <w:noWrap/>
            <w:vAlign w:val="center"/>
            <w:hideMark/>
          </w:tcPr>
          <w:p w14:paraId="258E53C1"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76, 78, 121, 122, 123</w:t>
            </w:r>
          </w:p>
        </w:tc>
        <w:tc>
          <w:tcPr>
            <w:tcW w:w="669" w:type="dxa"/>
            <w:tcBorders>
              <w:top w:val="nil"/>
              <w:left w:val="nil"/>
              <w:bottom w:val="single" w:sz="4" w:space="0" w:color="auto"/>
              <w:right w:val="single" w:sz="4" w:space="0" w:color="auto"/>
            </w:tcBorders>
            <w:shd w:val="clear" w:color="auto" w:fill="auto"/>
            <w:vAlign w:val="center"/>
            <w:hideMark/>
          </w:tcPr>
          <w:p w14:paraId="602FD426"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808" w:type="dxa"/>
            <w:tcBorders>
              <w:top w:val="nil"/>
              <w:left w:val="nil"/>
              <w:bottom w:val="single" w:sz="4" w:space="0" w:color="auto"/>
              <w:right w:val="single" w:sz="4" w:space="0" w:color="auto"/>
            </w:tcBorders>
            <w:shd w:val="clear" w:color="auto" w:fill="auto"/>
            <w:vAlign w:val="center"/>
            <w:hideMark/>
          </w:tcPr>
          <w:p w14:paraId="25EAA91F"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3.9</w:t>
            </w:r>
          </w:p>
        </w:tc>
        <w:tc>
          <w:tcPr>
            <w:tcW w:w="1314" w:type="dxa"/>
            <w:tcBorders>
              <w:top w:val="nil"/>
              <w:left w:val="nil"/>
              <w:bottom w:val="single" w:sz="4" w:space="0" w:color="auto"/>
              <w:right w:val="single" w:sz="4" w:space="0" w:color="auto"/>
            </w:tcBorders>
            <w:shd w:val="clear" w:color="auto" w:fill="auto"/>
            <w:vAlign w:val="center"/>
            <w:hideMark/>
          </w:tcPr>
          <w:p w14:paraId="3666D2A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272" w:type="dxa"/>
            <w:tcBorders>
              <w:top w:val="nil"/>
              <w:left w:val="nil"/>
              <w:bottom w:val="single" w:sz="4" w:space="0" w:color="auto"/>
              <w:right w:val="single" w:sz="4" w:space="0" w:color="auto"/>
            </w:tcBorders>
            <w:shd w:val="clear" w:color="auto" w:fill="auto"/>
            <w:noWrap/>
            <w:vAlign w:val="center"/>
            <w:hideMark/>
          </w:tcPr>
          <w:p w14:paraId="21ABC941"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565476C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015D00DE"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67F6F8F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08B953E1"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3.9</w:t>
            </w:r>
          </w:p>
        </w:tc>
        <w:tc>
          <w:tcPr>
            <w:tcW w:w="665" w:type="dxa"/>
            <w:tcBorders>
              <w:top w:val="nil"/>
              <w:left w:val="nil"/>
              <w:bottom w:val="single" w:sz="4" w:space="0" w:color="auto"/>
              <w:right w:val="single" w:sz="4" w:space="0" w:color="auto"/>
            </w:tcBorders>
            <w:shd w:val="clear" w:color="auto" w:fill="auto"/>
            <w:noWrap/>
            <w:vAlign w:val="center"/>
            <w:hideMark/>
          </w:tcPr>
          <w:p w14:paraId="48D3964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1.0</w:t>
            </w:r>
          </w:p>
        </w:tc>
        <w:tc>
          <w:tcPr>
            <w:tcW w:w="580" w:type="dxa"/>
            <w:tcBorders>
              <w:top w:val="nil"/>
              <w:left w:val="nil"/>
              <w:bottom w:val="single" w:sz="4" w:space="0" w:color="auto"/>
              <w:right w:val="single" w:sz="4" w:space="0" w:color="auto"/>
            </w:tcBorders>
            <w:shd w:val="clear" w:color="auto" w:fill="auto"/>
            <w:noWrap/>
            <w:vAlign w:val="center"/>
            <w:hideMark/>
          </w:tcPr>
          <w:p w14:paraId="783852AA"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0A5F7079"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55F7F9B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22</w:t>
            </w:r>
          </w:p>
        </w:tc>
        <w:tc>
          <w:tcPr>
            <w:tcW w:w="3908" w:type="dxa"/>
            <w:tcBorders>
              <w:top w:val="nil"/>
              <w:left w:val="nil"/>
              <w:bottom w:val="single" w:sz="4" w:space="0" w:color="auto"/>
              <w:right w:val="single" w:sz="4" w:space="0" w:color="auto"/>
            </w:tcBorders>
            <w:shd w:val="clear" w:color="auto" w:fill="auto"/>
            <w:noWrap/>
            <w:vAlign w:val="center"/>
            <w:hideMark/>
          </w:tcPr>
          <w:p w14:paraId="25331C66"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Асановац - Ајдучки кладенац</w:t>
            </w:r>
          </w:p>
        </w:tc>
        <w:tc>
          <w:tcPr>
            <w:tcW w:w="2130" w:type="dxa"/>
            <w:tcBorders>
              <w:top w:val="nil"/>
              <w:left w:val="nil"/>
              <w:bottom w:val="single" w:sz="4" w:space="0" w:color="auto"/>
              <w:right w:val="single" w:sz="4" w:space="0" w:color="auto"/>
            </w:tcBorders>
            <w:shd w:val="clear" w:color="auto" w:fill="auto"/>
            <w:noWrap/>
            <w:vAlign w:val="center"/>
            <w:hideMark/>
          </w:tcPr>
          <w:p w14:paraId="34D53CC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78, 119, 120, 122, 123</w:t>
            </w:r>
          </w:p>
        </w:tc>
        <w:tc>
          <w:tcPr>
            <w:tcW w:w="669" w:type="dxa"/>
            <w:tcBorders>
              <w:top w:val="nil"/>
              <w:left w:val="nil"/>
              <w:bottom w:val="single" w:sz="4" w:space="0" w:color="auto"/>
              <w:right w:val="single" w:sz="4" w:space="0" w:color="auto"/>
            </w:tcBorders>
            <w:shd w:val="clear" w:color="auto" w:fill="auto"/>
            <w:vAlign w:val="center"/>
            <w:hideMark/>
          </w:tcPr>
          <w:p w14:paraId="7388D828"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808" w:type="dxa"/>
            <w:tcBorders>
              <w:top w:val="nil"/>
              <w:left w:val="nil"/>
              <w:bottom w:val="single" w:sz="4" w:space="0" w:color="auto"/>
              <w:right w:val="single" w:sz="4" w:space="0" w:color="auto"/>
            </w:tcBorders>
            <w:shd w:val="clear" w:color="auto" w:fill="auto"/>
            <w:vAlign w:val="center"/>
            <w:hideMark/>
          </w:tcPr>
          <w:p w14:paraId="63D9762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314" w:type="dxa"/>
            <w:tcBorders>
              <w:top w:val="nil"/>
              <w:left w:val="nil"/>
              <w:bottom w:val="single" w:sz="4" w:space="0" w:color="auto"/>
              <w:right w:val="single" w:sz="4" w:space="0" w:color="auto"/>
            </w:tcBorders>
            <w:shd w:val="clear" w:color="auto" w:fill="auto"/>
            <w:vAlign w:val="center"/>
            <w:hideMark/>
          </w:tcPr>
          <w:p w14:paraId="2895DD14"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272" w:type="dxa"/>
            <w:tcBorders>
              <w:top w:val="nil"/>
              <w:left w:val="nil"/>
              <w:bottom w:val="single" w:sz="4" w:space="0" w:color="auto"/>
              <w:right w:val="single" w:sz="4" w:space="0" w:color="auto"/>
            </w:tcBorders>
            <w:shd w:val="clear" w:color="auto" w:fill="auto"/>
            <w:noWrap/>
            <w:vAlign w:val="center"/>
            <w:hideMark/>
          </w:tcPr>
          <w:p w14:paraId="184F233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2F07558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1.9</w:t>
            </w:r>
          </w:p>
        </w:tc>
        <w:tc>
          <w:tcPr>
            <w:tcW w:w="760" w:type="dxa"/>
            <w:tcBorders>
              <w:top w:val="nil"/>
              <w:left w:val="nil"/>
              <w:bottom w:val="single" w:sz="4" w:space="0" w:color="auto"/>
              <w:right w:val="single" w:sz="4" w:space="0" w:color="auto"/>
            </w:tcBorders>
            <w:shd w:val="clear" w:color="auto" w:fill="auto"/>
            <w:noWrap/>
            <w:vAlign w:val="center"/>
            <w:hideMark/>
          </w:tcPr>
          <w:p w14:paraId="4769776F"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3417B12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0BF4A247"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1.9</w:t>
            </w:r>
          </w:p>
        </w:tc>
        <w:tc>
          <w:tcPr>
            <w:tcW w:w="665" w:type="dxa"/>
            <w:tcBorders>
              <w:top w:val="nil"/>
              <w:left w:val="nil"/>
              <w:bottom w:val="single" w:sz="4" w:space="0" w:color="auto"/>
              <w:right w:val="single" w:sz="4" w:space="0" w:color="auto"/>
            </w:tcBorders>
            <w:shd w:val="clear" w:color="auto" w:fill="auto"/>
            <w:noWrap/>
            <w:vAlign w:val="center"/>
            <w:hideMark/>
          </w:tcPr>
          <w:p w14:paraId="4302479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c>
          <w:tcPr>
            <w:tcW w:w="580" w:type="dxa"/>
            <w:tcBorders>
              <w:top w:val="nil"/>
              <w:left w:val="nil"/>
              <w:bottom w:val="single" w:sz="4" w:space="0" w:color="auto"/>
              <w:right w:val="single" w:sz="4" w:space="0" w:color="auto"/>
            </w:tcBorders>
            <w:shd w:val="clear" w:color="auto" w:fill="auto"/>
            <w:noWrap/>
            <w:vAlign w:val="center"/>
            <w:hideMark/>
          </w:tcPr>
          <w:p w14:paraId="49818F3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0.5</w:t>
            </w:r>
          </w:p>
        </w:tc>
      </w:tr>
      <w:tr w:rsidR="00C63B69" w:rsidRPr="00C63B69" w14:paraId="73F11354"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0A6A7660"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23</w:t>
            </w:r>
          </w:p>
        </w:tc>
        <w:tc>
          <w:tcPr>
            <w:tcW w:w="3908" w:type="dxa"/>
            <w:tcBorders>
              <w:top w:val="nil"/>
              <w:left w:val="nil"/>
              <w:bottom w:val="single" w:sz="4" w:space="0" w:color="auto"/>
              <w:right w:val="single" w:sz="4" w:space="0" w:color="auto"/>
            </w:tcBorders>
            <w:shd w:val="clear" w:color="auto" w:fill="auto"/>
            <w:noWrap/>
            <w:vAlign w:val="center"/>
            <w:hideMark/>
          </w:tcPr>
          <w:p w14:paraId="314BFEFE"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Топоница - Ајдучки кладенац</w:t>
            </w:r>
          </w:p>
        </w:tc>
        <w:tc>
          <w:tcPr>
            <w:tcW w:w="2130" w:type="dxa"/>
            <w:tcBorders>
              <w:top w:val="nil"/>
              <w:left w:val="nil"/>
              <w:bottom w:val="single" w:sz="4" w:space="0" w:color="auto"/>
              <w:right w:val="single" w:sz="4" w:space="0" w:color="auto"/>
            </w:tcBorders>
            <w:shd w:val="clear" w:color="auto" w:fill="auto"/>
            <w:noWrap/>
            <w:vAlign w:val="center"/>
            <w:hideMark/>
          </w:tcPr>
          <w:p w14:paraId="4B822001"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118</w:t>
            </w:r>
          </w:p>
        </w:tc>
        <w:tc>
          <w:tcPr>
            <w:tcW w:w="669" w:type="dxa"/>
            <w:tcBorders>
              <w:top w:val="nil"/>
              <w:left w:val="nil"/>
              <w:bottom w:val="single" w:sz="4" w:space="0" w:color="auto"/>
              <w:right w:val="single" w:sz="4" w:space="0" w:color="auto"/>
            </w:tcBorders>
            <w:shd w:val="clear" w:color="auto" w:fill="auto"/>
            <w:vAlign w:val="center"/>
            <w:hideMark/>
          </w:tcPr>
          <w:p w14:paraId="5A12960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808" w:type="dxa"/>
            <w:tcBorders>
              <w:top w:val="nil"/>
              <w:left w:val="nil"/>
              <w:bottom w:val="single" w:sz="4" w:space="0" w:color="auto"/>
              <w:right w:val="single" w:sz="4" w:space="0" w:color="auto"/>
            </w:tcBorders>
            <w:shd w:val="clear" w:color="auto" w:fill="auto"/>
            <w:vAlign w:val="center"/>
            <w:hideMark/>
          </w:tcPr>
          <w:p w14:paraId="1611CE27"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314" w:type="dxa"/>
            <w:tcBorders>
              <w:top w:val="nil"/>
              <w:left w:val="nil"/>
              <w:bottom w:val="single" w:sz="4" w:space="0" w:color="auto"/>
              <w:right w:val="single" w:sz="4" w:space="0" w:color="auto"/>
            </w:tcBorders>
            <w:shd w:val="clear" w:color="auto" w:fill="auto"/>
            <w:vAlign w:val="center"/>
            <w:hideMark/>
          </w:tcPr>
          <w:p w14:paraId="441E789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272" w:type="dxa"/>
            <w:tcBorders>
              <w:top w:val="nil"/>
              <w:left w:val="nil"/>
              <w:bottom w:val="single" w:sz="4" w:space="0" w:color="auto"/>
              <w:right w:val="single" w:sz="4" w:space="0" w:color="auto"/>
            </w:tcBorders>
            <w:shd w:val="clear" w:color="auto" w:fill="auto"/>
            <w:noWrap/>
            <w:vAlign w:val="center"/>
            <w:hideMark/>
          </w:tcPr>
          <w:p w14:paraId="6004610A"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230B9AF8"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2.2</w:t>
            </w:r>
          </w:p>
        </w:tc>
        <w:tc>
          <w:tcPr>
            <w:tcW w:w="760" w:type="dxa"/>
            <w:tcBorders>
              <w:top w:val="nil"/>
              <w:left w:val="nil"/>
              <w:bottom w:val="single" w:sz="4" w:space="0" w:color="auto"/>
              <w:right w:val="single" w:sz="4" w:space="0" w:color="auto"/>
            </w:tcBorders>
            <w:shd w:val="clear" w:color="auto" w:fill="auto"/>
            <w:noWrap/>
            <w:vAlign w:val="center"/>
            <w:hideMark/>
          </w:tcPr>
          <w:p w14:paraId="0F44E9DF"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61CCD851"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0A93802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2.2</w:t>
            </w:r>
          </w:p>
        </w:tc>
        <w:tc>
          <w:tcPr>
            <w:tcW w:w="665" w:type="dxa"/>
            <w:tcBorders>
              <w:top w:val="nil"/>
              <w:left w:val="nil"/>
              <w:bottom w:val="single" w:sz="4" w:space="0" w:color="auto"/>
              <w:right w:val="single" w:sz="4" w:space="0" w:color="auto"/>
            </w:tcBorders>
            <w:shd w:val="clear" w:color="auto" w:fill="auto"/>
            <w:noWrap/>
            <w:vAlign w:val="center"/>
            <w:hideMark/>
          </w:tcPr>
          <w:p w14:paraId="57A7509F"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c>
          <w:tcPr>
            <w:tcW w:w="580" w:type="dxa"/>
            <w:tcBorders>
              <w:top w:val="nil"/>
              <w:left w:val="nil"/>
              <w:bottom w:val="single" w:sz="4" w:space="0" w:color="auto"/>
              <w:right w:val="single" w:sz="4" w:space="0" w:color="auto"/>
            </w:tcBorders>
            <w:shd w:val="clear" w:color="auto" w:fill="auto"/>
            <w:noWrap/>
            <w:vAlign w:val="center"/>
            <w:hideMark/>
          </w:tcPr>
          <w:p w14:paraId="48CCCD6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0.6</w:t>
            </w:r>
          </w:p>
        </w:tc>
      </w:tr>
      <w:tr w:rsidR="00C63B69" w:rsidRPr="00C63B69" w14:paraId="0F7AADCF"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027F63B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24</w:t>
            </w:r>
          </w:p>
        </w:tc>
        <w:tc>
          <w:tcPr>
            <w:tcW w:w="3908" w:type="dxa"/>
            <w:tcBorders>
              <w:top w:val="nil"/>
              <w:left w:val="nil"/>
              <w:bottom w:val="single" w:sz="4" w:space="0" w:color="auto"/>
              <w:right w:val="single" w:sz="4" w:space="0" w:color="auto"/>
            </w:tcBorders>
            <w:shd w:val="clear" w:color="auto" w:fill="auto"/>
            <w:noWrap/>
            <w:vAlign w:val="center"/>
            <w:hideMark/>
          </w:tcPr>
          <w:p w14:paraId="6C215A64"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Црвеница - Рудник</w:t>
            </w:r>
          </w:p>
        </w:tc>
        <w:tc>
          <w:tcPr>
            <w:tcW w:w="2130" w:type="dxa"/>
            <w:tcBorders>
              <w:top w:val="nil"/>
              <w:left w:val="nil"/>
              <w:bottom w:val="single" w:sz="4" w:space="0" w:color="auto"/>
              <w:right w:val="single" w:sz="4" w:space="0" w:color="auto"/>
            </w:tcBorders>
            <w:shd w:val="clear" w:color="auto" w:fill="auto"/>
            <w:noWrap/>
            <w:vAlign w:val="center"/>
            <w:hideMark/>
          </w:tcPr>
          <w:p w14:paraId="5695924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32, 34-37</w:t>
            </w:r>
          </w:p>
        </w:tc>
        <w:tc>
          <w:tcPr>
            <w:tcW w:w="669" w:type="dxa"/>
            <w:tcBorders>
              <w:top w:val="nil"/>
              <w:left w:val="nil"/>
              <w:bottom w:val="single" w:sz="4" w:space="0" w:color="auto"/>
              <w:right w:val="single" w:sz="4" w:space="0" w:color="auto"/>
            </w:tcBorders>
            <w:shd w:val="clear" w:color="auto" w:fill="auto"/>
            <w:vAlign w:val="center"/>
            <w:hideMark/>
          </w:tcPr>
          <w:p w14:paraId="4319D0E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808" w:type="dxa"/>
            <w:tcBorders>
              <w:top w:val="nil"/>
              <w:left w:val="nil"/>
              <w:bottom w:val="single" w:sz="4" w:space="0" w:color="auto"/>
              <w:right w:val="single" w:sz="4" w:space="0" w:color="auto"/>
            </w:tcBorders>
            <w:shd w:val="clear" w:color="auto" w:fill="auto"/>
            <w:vAlign w:val="center"/>
            <w:hideMark/>
          </w:tcPr>
          <w:p w14:paraId="5070650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314" w:type="dxa"/>
            <w:tcBorders>
              <w:top w:val="nil"/>
              <w:left w:val="nil"/>
              <w:bottom w:val="single" w:sz="4" w:space="0" w:color="auto"/>
              <w:right w:val="single" w:sz="4" w:space="0" w:color="auto"/>
            </w:tcBorders>
            <w:shd w:val="clear" w:color="auto" w:fill="auto"/>
            <w:vAlign w:val="center"/>
            <w:hideMark/>
          </w:tcPr>
          <w:p w14:paraId="02E12E24"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1.3</w:t>
            </w:r>
          </w:p>
        </w:tc>
        <w:tc>
          <w:tcPr>
            <w:tcW w:w="1272" w:type="dxa"/>
            <w:tcBorders>
              <w:top w:val="nil"/>
              <w:left w:val="nil"/>
              <w:bottom w:val="single" w:sz="4" w:space="0" w:color="auto"/>
              <w:right w:val="single" w:sz="4" w:space="0" w:color="auto"/>
            </w:tcBorders>
            <w:shd w:val="clear" w:color="auto" w:fill="auto"/>
            <w:noWrap/>
            <w:vAlign w:val="center"/>
            <w:hideMark/>
          </w:tcPr>
          <w:p w14:paraId="13B3D81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7574FED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24612F7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3F67767F"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7F39C6CA"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1.3</w:t>
            </w:r>
          </w:p>
        </w:tc>
        <w:tc>
          <w:tcPr>
            <w:tcW w:w="665" w:type="dxa"/>
            <w:tcBorders>
              <w:top w:val="nil"/>
              <w:left w:val="nil"/>
              <w:bottom w:val="single" w:sz="4" w:space="0" w:color="auto"/>
              <w:right w:val="single" w:sz="4" w:space="0" w:color="auto"/>
            </w:tcBorders>
            <w:shd w:val="clear" w:color="auto" w:fill="auto"/>
            <w:noWrap/>
            <w:vAlign w:val="center"/>
            <w:hideMark/>
          </w:tcPr>
          <w:p w14:paraId="668C3FB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0.3</w:t>
            </w:r>
          </w:p>
        </w:tc>
        <w:tc>
          <w:tcPr>
            <w:tcW w:w="580" w:type="dxa"/>
            <w:tcBorders>
              <w:top w:val="nil"/>
              <w:left w:val="nil"/>
              <w:bottom w:val="single" w:sz="4" w:space="0" w:color="auto"/>
              <w:right w:val="single" w:sz="4" w:space="0" w:color="auto"/>
            </w:tcBorders>
            <w:shd w:val="clear" w:color="auto" w:fill="auto"/>
            <w:noWrap/>
            <w:vAlign w:val="center"/>
            <w:hideMark/>
          </w:tcPr>
          <w:p w14:paraId="2D757E4A"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504ED52E"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706A9844"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25</w:t>
            </w:r>
          </w:p>
        </w:tc>
        <w:tc>
          <w:tcPr>
            <w:tcW w:w="3908" w:type="dxa"/>
            <w:tcBorders>
              <w:top w:val="nil"/>
              <w:left w:val="nil"/>
              <w:bottom w:val="single" w:sz="4" w:space="0" w:color="auto"/>
              <w:right w:val="single" w:sz="4" w:space="0" w:color="auto"/>
            </w:tcBorders>
            <w:shd w:val="clear" w:color="auto" w:fill="auto"/>
            <w:noWrap/>
            <w:vAlign w:val="center"/>
            <w:hideMark/>
          </w:tcPr>
          <w:p w14:paraId="44606024"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Пасјачки вис - Плоче</w:t>
            </w:r>
          </w:p>
        </w:tc>
        <w:tc>
          <w:tcPr>
            <w:tcW w:w="2130" w:type="dxa"/>
            <w:tcBorders>
              <w:top w:val="nil"/>
              <w:left w:val="nil"/>
              <w:bottom w:val="single" w:sz="4" w:space="0" w:color="auto"/>
              <w:right w:val="single" w:sz="4" w:space="0" w:color="auto"/>
            </w:tcBorders>
            <w:shd w:val="clear" w:color="auto" w:fill="auto"/>
            <w:noWrap/>
            <w:vAlign w:val="center"/>
            <w:hideMark/>
          </w:tcPr>
          <w:p w14:paraId="40550D3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84-89</w:t>
            </w:r>
          </w:p>
        </w:tc>
        <w:tc>
          <w:tcPr>
            <w:tcW w:w="669" w:type="dxa"/>
            <w:tcBorders>
              <w:top w:val="nil"/>
              <w:left w:val="nil"/>
              <w:bottom w:val="single" w:sz="4" w:space="0" w:color="auto"/>
              <w:right w:val="single" w:sz="4" w:space="0" w:color="auto"/>
            </w:tcBorders>
            <w:shd w:val="clear" w:color="auto" w:fill="auto"/>
            <w:vAlign w:val="center"/>
            <w:hideMark/>
          </w:tcPr>
          <w:p w14:paraId="19E98D91"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808" w:type="dxa"/>
            <w:tcBorders>
              <w:top w:val="nil"/>
              <w:left w:val="nil"/>
              <w:bottom w:val="single" w:sz="4" w:space="0" w:color="auto"/>
              <w:right w:val="single" w:sz="4" w:space="0" w:color="auto"/>
            </w:tcBorders>
            <w:shd w:val="clear" w:color="auto" w:fill="auto"/>
            <w:vAlign w:val="center"/>
            <w:hideMark/>
          </w:tcPr>
          <w:p w14:paraId="2FE8B431"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314" w:type="dxa"/>
            <w:tcBorders>
              <w:top w:val="nil"/>
              <w:left w:val="nil"/>
              <w:bottom w:val="single" w:sz="4" w:space="0" w:color="auto"/>
              <w:right w:val="single" w:sz="4" w:space="0" w:color="auto"/>
            </w:tcBorders>
            <w:shd w:val="clear" w:color="auto" w:fill="auto"/>
            <w:vAlign w:val="center"/>
            <w:hideMark/>
          </w:tcPr>
          <w:p w14:paraId="0D557E57"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3.1</w:t>
            </w:r>
          </w:p>
        </w:tc>
        <w:tc>
          <w:tcPr>
            <w:tcW w:w="1272" w:type="dxa"/>
            <w:tcBorders>
              <w:top w:val="nil"/>
              <w:left w:val="nil"/>
              <w:bottom w:val="single" w:sz="4" w:space="0" w:color="auto"/>
              <w:right w:val="single" w:sz="4" w:space="0" w:color="auto"/>
            </w:tcBorders>
            <w:shd w:val="clear" w:color="auto" w:fill="auto"/>
            <w:noWrap/>
            <w:vAlign w:val="center"/>
            <w:hideMark/>
          </w:tcPr>
          <w:p w14:paraId="23DC8E7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5F527AA4"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7A37D8BD"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4B82D1D5"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74B8A5ED"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3.1</w:t>
            </w:r>
          </w:p>
        </w:tc>
        <w:tc>
          <w:tcPr>
            <w:tcW w:w="665" w:type="dxa"/>
            <w:tcBorders>
              <w:top w:val="nil"/>
              <w:left w:val="nil"/>
              <w:bottom w:val="single" w:sz="4" w:space="0" w:color="auto"/>
              <w:right w:val="single" w:sz="4" w:space="0" w:color="auto"/>
            </w:tcBorders>
            <w:shd w:val="clear" w:color="auto" w:fill="auto"/>
            <w:noWrap/>
            <w:vAlign w:val="center"/>
            <w:hideMark/>
          </w:tcPr>
          <w:p w14:paraId="6AC2753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0.8</w:t>
            </w:r>
          </w:p>
        </w:tc>
        <w:tc>
          <w:tcPr>
            <w:tcW w:w="580" w:type="dxa"/>
            <w:tcBorders>
              <w:top w:val="nil"/>
              <w:left w:val="nil"/>
              <w:bottom w:val="single" w:sz="4" w:space="0" w:color="auto"/>
              <w:right w:val="single" w:sz="4" w:space="0" w:color="auto"/>
            </w:tcBorders>
            <w:shd w:val="clear" w:color="auto" w:fill="auto"/>
            <w:noWrap/>
            <w:vAlign w:val="center"/>
            <w:hideMark/>
          </w:tcPr>
          <w:p w14:paraId="4117FCED"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65BC1AC3" w14:textId="77777777" w:rsidTr="00C63B69">
        <w:trPr>
          <w:trHeight w:val="540"/>
          <w:jc w:val="center"/>
        </w:trPr>
        <w:tc>
          <w:tcPr>
            <w:tcW w:w="386" w:type="dxa"/>
            <w:tcBorders>
              <w:top w:val="nil"/>
              <w:left w:val="single" w:sz="4" w:space="0" w:color="auto"/>
              <w:bottom w:val="single" w:sz="4" w:space="0" w:color="auto"/>
              <w:right w:val="single" w:sz="4" w:space="0" w:color="auto"/>
            </w:tcBorders>
            <w:shd w:val="clear" w:color="auto" w:fill="auto"/>
            <w:vAlign w:val="center"/>
            <w:hideMark/>
          </w:tcPr>
          <w:p w14:paraId="7B5531AE"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26</w:t>
            </w:r>
          </w:p>
        </w:tc>
        <w:tc>
          <w:tcPr>
            <w:tcW w:w="3908" w:type="dxa"/>
            <w:tcBorders>
              <w:top w:val="nil"/>
              <w:left w:val="nil"/>
              <w:bottom w:val="single" w:sz="4" w:space="0" w:color="auto"/>
              <w:right w:val="single" w:sz="4" w:space="0" w:color="auto"/>
            </w:tcBorders>
            <w:shd w:val="clear" w:color="auto" w:fill="auto"/>
            <w:noWrap/>
            <w:vAlign w:val="center"/>
            <w:hideMark/>
          </w:tcPr>
          <w:p w14:paraId="0E5FD69A" w14:textId="77777777" w:rsidR="00C63B69" w:rsidRPr="00C63B69" w:rsidRDefault="00C63B69" w:rsidP="00C63B69">
            <w:pPr>
              <w:suppressAutoHyphens w:val="0"/>
              <w:autoSpaceDN/>
              <w:spacing w:line="240" w:lineRule="auto"/>
              <w:ind w:firstLine="0"/>
              <w:textAlignment w:val="auto"/>
              <w:rPr>
                <w:rFonts w:eastAsia="Times New Roman"/>
                <w:color w:val="000000"/>
                <w:sz w:val="20"/>
                <w:szCs w:val="20"/>
                <w:lang w:eastAsia="sr-Latn-RS"/>
              </w:rPr>
            </w:pPr>
            <w:r w:rsidRPr="00C63B69">
              <w:rPr>
                <w:rFonts w:eastAsia="Times New Roman"/>
                <w:color w:val="000000"/>
                <w:sz w:val="20"/>
                <w:szCs w:val="20"/>
                <w:lang w:eastAsia="sr-Latn-RS"/>
              </w:rPr>
              <w:t>Бучинце - Бели Камен</w:t>
            </w:r>
          </w:p>
        </w:tc>
        <w:tc>
          <w:tcPr>
            <w:tcW w:w="2130" w:type="dxa"/>
            <w:tcBorders>
              <w:top w:val="nil"/>
              <w:left w:val="nil"/>
              <w:bottom w:val="single" w:sz="4" w:space="0" w:color="auto"/>
              <w:right w:val="single" w:sz="4" w:space="0" w:color="auto"/>
            </w:tcBorders>
            <w:shd w:val="clear" w:color="auto" w:fill="auto"/>
            <w:noWrap/>
            <w:vAlign w:val="center"/>
            <w:hideMark/>
          </w:tcPr>
          <w:p w14:paraId="0DB88520"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103-108</w:t>
            </w:r>
          </w:p>
        </w:tc>
        <w:tc>
          <w:tcPr>
            <w:tcW w:w="669" w:type="dxa"/>
            <w:tcBorders>
              <w:top w:val="nil"/>
              <w:left w:val="nil"/>
              <w:bottom w:val="single" w:sz="4" w:space="0" w:color="auto"/>
              <w:right w:val="single" w:sz="4" w:space="0" w:color="auto"/>
            </w:tcBorders>
            <w:shd w:val="clear" w:color="auto" w:fill="auto"/>
            <w:vAlign w:val="center"/>
            <w:hideMark/>
          </w:tcPr>
          <w:p w14:paraId="7AD7D26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808" w:type="dxa"/>
            <w:tcBorders>
              <w:top w:val="nil"/>
              <w:left w:val="nil"/>
              <w:bottom w:val="single" w:sz="4" w:space="0" w:color="auto"/>
              <w:right w:val="single" w:sz="4" w:space="0" w:color="auto"/>
            </w:tcBorders>
            <w:shd w:val="clear" w:color="auto" w:fill="auto"/>
            <w:vAlign w:val="center"/>
            <w:hideMark/>
          </w:tcPr>
          <w:p w14:paraId="44B0631C"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1314" w:type="dxa"/>
            <w:tcBorders>
              <w:top w:val="nil"/>
              <w:left w:val="nil"/>
              <w:bottom w:val="single" w:sz="4" w:space="0" w:color="auto"/>
              <w:right w:val="single" w:sz="4" w:space="0" w:color="auto"/>
            </w:tcBorders>
            <w:shd w:val="clear" w:color="auto" w:fill="auto"/>
            <w:vAlign w:val="center"/>
            <w:hideMark/>
          </w:tcPr>
          <w:p w14:paraId="3DD6F5F9"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5</w:t>
            </w:r>
          </w:p>
        </w:tc>
        <w:tc>
          <w:tcPr>
            <w:tcW w:w="1272" w:type="dxa"/>
            <w:tcBorders>
              <w:top w:val="nil"/>
              <w:left w:val="nil"/>
              <w:bottom w:val="single" w:sz="4" w:space="0" w:color="auto"/>
              <w:right w:val="single" w:sz="4" w:space="0" w:color="auto"/>
            </w:tcBorders>
            <w:shd w:val="clear" w:color="auto" w:fill="auto"/>
            <w:noWrap/>
            <w:vAlign w:val="center"/>
            <w:hideMark/>
          </w:tcPr>
          <w:p w14:paraId="7AA7324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916" w:type="dxa"/>
            <w:tcBorders>
              <w:top w:val="nil"/>
              <w:left w:val="nil"/>
              <w:bottom w:val="single" w:sz="4" w:space="0" w:color="auto"/>
              <w:right w:val="single" w:sz="4" w:space="0" w:color="auto"/>
            </w:tcBorders>
            <w:shd w:val="clear" w:color="auto" w:fill="auto"/>
            <w:vAlign w:val="center"/>
            <w:hideMark/>
          </w:tcPr>
          <w:p w14:paraId="7B402840"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auto" w:fill="auto"/>
            <w:noWrap/>
            <w:vAlign w:val="center"/>
            <w:hideMark/>
          </w:tcPr>
          <w:p w14:paraId="67551F7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740" w:type="dxa"/>
            <w:tcBorders>
              <w:top w:val="nil"/>
              <w:left w:val="nil"/>
              <w:bottom w:val="single" w:sz="4" w:space="0" w:color="auto"/>
              <w:right w:val="single" w:sz="4" w:space="0" w:color="auto"/>
            </w:tcBorders>
            <w:shd w:val="clear" w:color="auto" w:fill="auto"/>
            <w:vAlign w:val="center"/>
            <w:hideMark/>
          </w:tcPr>
          <w:p w14:paraId="47A476E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 </w:t>
            </w:r>
          </w:p>
        </w:tc>
        <w:tc>
          <w:tcPr>
            <w:tcW w:w="652" w:type="dxa"/>
            <w:tcBorders>
              <w:top w:val="nil"/>
              <w:left w:val="nil"/>
              <w:bottom w:val="single" w:sz="4" w:space="0" w:color="auto"/>
              <w:right w:val="single" w:sz="4" w:space="0" w:color="auto"/>
            </w:tcBorders>
            <w:shd w:val="clear" w:color="auto" w:fill="auto"/>
            <w:vAlign w:val="center"/>
            <w:hideMark/>
          </w:tcPr>
          <w:p w14:paraId="0B71C2D3"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5</w:t>
            </w:r>
          </w:p>
        </w:tc>
        <w:tc>
          <w:tcPr>
            <w:tcW w:w="665" w:type="dxa"/>
            <w:tcBorders>
              <w:top w:val="nil"/>
              <w:left w:val="nil"/>
              <w:bottom w:val="single" w:sz="4" w:space="0" w:color="auto"/>
              <w:right w:val="single" w:sz="4" w:space="0" w:color="auto"/>
            </w:tcBorders>
            <w:shd w:val="clear" w:color="auto" w:fill="auto"/>
            <w:noWrap/>
            <w:vAlign w:val="center"/>
            <w:hideMark/>
          </w:tcPr>
          <w:p w14:paraId="264BE2C2"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1.3</w:t>
            </w:r>
          </w:p>
        </w:tc>
        <w:tc>
          <w:tcPr>
            <w:tcW w:w="580" w:type="dxa"/>
            <w:tcBorders>
              <w:top w:val="nil"/>
              <w:left w:val="nil"/>
              <w:bottom w:val="single" w:sz="4" w:space="0" w:color="auto"/>
              <w:right w:val="single" w:sz="4" w:space="0" w:color="auto"/>
            </w:tcBorders>
            <w:shd w:val="clear" w:color="auto" w:fill="auto"/>
            <w:noWrap/>
            <w:vAlign w:val="center"/>
            <w:hideMark/>
          </w:tcPr>
          <w:p w14:paraId="4846F89B" w14:textId="77777777" w:rsidR="00C63B69" w:rsidRPr="00C63B69" w:rsidRDefault="00C63B69" w:rsidP="00C63B69">
            <w:pPr>
              <w:suppressAutoHyphens w:val="0"/>
              <w:autoSpaceDN/>
              <w:spacing w:line="240" w:lineRule="auto"/>
              <w:ind w:firstLine="0"/>
              <w:jc w:val="center"/>
              <w:textAlignment w:val="auto"/>
              <w:rPr>
                <w:rFonts w:eastAsia="Times New Roman"/>
                <w:color w:val="000000"/>
                <w:sz w:val="20"/>
                <w:szCs w:val="20"/>
                <w:lang w:eastAsia="sr-Latn-RS"/>
              </w:rPr>
            </w:pPr>
            <w:r w:rsidRPr="00C63B69">
              <w:rPr>
                <w:rFonts w:eastAsia="Times New Roman"/>
                <w:color w:val="000000"/>
                <w:sz w:val="20"/>
                <w:szCs w:val="20"/>
                <w:lang w:eastAsia="sr-Latn-RS"/>
              </w:rPr>
              <w:t>0.0</w:t>
            </w:r>
          </w:p>
        </w:tc>
      </w:tr>
      <w:tr w:rsidR="00C63B69" w:rsidRPr="00C63B69" w14:paraId="5695BAFD" w14:textId="77777777" w:rsidTr="00C63B69">
        <w:trPr>
          <w:trHeight w:val="315"/>
          <w:jc w:val="center"/>
        </w:trPr>
        <w:tc>
          <w:tcPr>
            <w:tcW w:w="64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5B9D7A" w14:textId="77777777" w:rsidR="00C63B69" w:rsidRPr="00C63B69" w:rsidRDefault="00C63B69" w:rsidP="00C63B69">
            <w:pPr>
              <w:suppressAutoHyphens w:val="0"/>
              <w:autoSpaceDN/>
              <w:spacing w:line="240" w:lineRule="auto"/>
              <w:ind w:firstLine="0"/>
              <w:jc w:val="center"/>
              <w:textAlignment w:val="auto"/>
              <w:rPr>
                <w:rFonts w:eastAsia="Times New Roman"/>
                <w:b/>
                <w:bCs/>
                <w:color w:val="000000"/>
                <w:sz w:val="20"/>
                <w:szCs w:val="20"/>
                <w:lang w:eastAsia="sr-Latn-RS"/>
              </w:rPr>
            </w:pPr>
            <w:r w:rsidRPr="00C63B69">
              <w:rPr>
                <w:rFonts w:eastAsia="Times New Roman"/>
                <w:b/>
                <w:bCs/>
                <w:color w:val="000000"/>
                <w:sz w:val="20"/>
                <w:szCs w:val="20"/>
                <w:lang w:eastAsia="sr-Latn-RS"/>
              </w:rPr>
              <w:t>УКУПНО</w:t>
            </w:r>
          </w:p>
        </w:tc>
        <w:tc>
          <w:tcPr>
            <w:tcW w:w="669" w:type="dxa"/>
            <w:tcBorders>
              <w:top w:val="nil"/>
              <w:left w:val="nil"/>
              <w:bottom w:val="single" w:sz="4" w:space="0" w:color="auto"/>
              <w:right w:val="single" w:sz="4" w:space="0" w:color="auto"/>
            </w:tcBorders>
            <w:shd w:val="clear" w:color="auto" w:fill="auto"/>
            <w:vAlign w:val="center"/>
            <w:hideMark/>
          </w:tcPr>
          <w:p w14:paraId="61B54E13" w14:textId="51197CD7" w:rsidR="00C63B69" w:rsidRPr="00127A81" w:rsidRDefault="00127A81" w:rsidP="00C63B69">
            <w:pPr>
              <w:suppressAutoHyphens w:val="0"/>
              <w:autoSpaceDN/>
              <w:spacing w:line="240" w:lineRule="auto"/>
              <w:ind w:firstLine="0"/>
              <w:jc w:val="center"/>
              <w:textAlignment w:val="auto"/>
              <w:rPr>
                <w:rFonts w:eastAsia="Times New Roman"/>
                <w:b/>
                <w:bCs/>
                <w:color w:val="000000"/>
                <w:sz w:val="20"/>
                <w:szCs w:val="20"/>
                <w:lang w:val="sr-Cyrl-RS" w:eastAsia="sr-Latn-RS"/>
              </w:rPr>
            </w:pPr>
            <w:r>
              <w:rPr>
                <w:rFonts w:eastAsia="Times New Roman"/>
                <w:b/>
                <w:bCs/>
                <w:color w:val="000000"/>
                <w:sz w:val="20"/>
                <w:szCs w:val="20"/>
                <w:lang w:val="sr-Cyrl-RS" w:eastAsia="sr-Latn-RS"/>
              </w:rPr>
              <w:t>9.3</w:t>
            </w:r>
          </w:p>
        </w:tc>
        <w:tc>
          <w:tcPr>
            <w:tcW w:w="808" w:type="dxa"/>
            <w:tcBorders>
              <w:top w:val="nil"/>
              <w:left w:val="nil"/>
              <w:bottom w:val="single" w:sz="4" w:space="0" w:color="auto"/>
              <w:right w:val="single" w:sz="4" w:space="0" w:color="auto"/>
            </w:tcBorders>
            <w:shd w:val="clear" w:color="auto" w:fill="auto"/>
            <w:vAlign w:val="center"/>
            <w:hideMark/>
          </w:tcPr>
          <w:p w14:paraId="03811961" w14:textId="4F5A5B99" w:rsidR="00C63B69" w:rsidRPr="00127A81" w:rsidRDefault="00127A81" w:rsidP="00C63B69">
            <w:pPr>
              <w:suppressAutoHyphens w:val="0"/>
              <w:autoSpaceDN/>
              <w:spacing w:line="240" w:lineRule="auto"/>
              <w:ind w:firstLine="0"/>
              <w:jc w:val="center"/>
              <w:textAlignment w:val="auto"/>
              <w:rPr>
                <w:rFonts w:eastAsia="Times New Roman"/>
                <w:b/>
                <w:bCs/>
                <w:color w:val="000000"/>
                <w:sz w:val="20"/>
                <w:szCs w:val="20"/>
                <w:lang w:val="sr-Cyrl-RS" w:eastAsia="sr-Latn-RS"/>
              </w:rPr>
            </w:pPr>
            <w:r>
              <w:rPr>
                <w:rFonts w:eastAsia="Times New Roman"/>
                <w:b/>
                <w:bCs/>
                <w:color w:val="000000"/>
                <w:sz w:val="20"/>
                <w:szCs w:val="20"/>
                <w:lang w:val="sr-Cyrl-RS" w:eastAsia="sr-Latn-RS"/>
              </w:rPr>
              <w:t>24.9</w:t>
            </w:r>
          </w:p>
        </w:tc>
        <w:tc>
          <w:tcPr>
            <w:tcW w:w="1314" w:type="dxa"/>
            <w:tcBorders>
              <w:top w:val="nil"/>
              <w:left w:val="nil"/>
              <w:bottom w:val="single" w:sz="4" w:space="0" w:color="auto"/>
              <w:right w:val="single" w:sz="4" w:space="0" w:color="auto"/>
            </w:tcBorders>
            <w:shd w:val="clear" w:color="auto" w:fill="auto"/>
            <w:vAlign w:val="center"/>
            <w:hideMark/>
          </w:tcPr>
          <w:p w14:paraId="0AB755FD" w14:textId="77777777" w:rsidR="00C63B69" w:rsidRPr="00C63B69" w:rsidRDefault="00C63B69" w:rsidP="00C63B69">
            <w:pPr>
              <w:suppressAutoHyphens w:val="0"/>
              <w:autoSpaceDN/>
              <w:spacing w:line="240" w:lineRule="auto"/>
              <w:ind w:firstLine="0"/>
              <w:jc w:val="center"/>
              <w:textAlignment w:val="auto"/>
              <w:rPr>
                <w:rFonts w:eastAsia="Times New Roman"/>
                <w:b/>
                <w:bCs/>
                <w:color w:val="000000"/>
                <w:sz w:val="20"/>
                <w:szCs w:val="20"/>
                <w:lang w:eastAsia="sr-Latn-RS"/>
              </w:rPr>
            </w:pPr>
            <w:r w:rsidRPr="00C63B69">
              <w:rPr>
                <w:rFonts w:eastAsia="Times New Roman"/>
                <w:b/>
                <w:bCs/>
                <w:color w:val="000000"/>
                <w:sz w:val="20"/>
                <w:szCs w:val="20"/>
                <w:lang w:eastAsia="sr-Latn-RS"/>
              </w:rPr>
              <w:t>25.3</w:t>
            </w:r>
          </w:p>
        </w:tc>
        <w:tc>
          <w:tcPr>
            <w:tcW w:w="1272" w:type="dxa"/>
            <w:tcBorders>
              <w:top w:val="nil"/>
              <w:left w:val="nil"/>
              <w:bottom w:val="single" w:sz="4" w:space="0" w:color="auto"/>
              <w:right w:val="single" w:sz="4" w:space="0" w:color="auto"/>
            </w:tcBorders>
            <w:shd w:val="clear" w:color="auto" w:fill="auto"/>
            <w:vAlign w:val="center"/>
            <w:hideMark/>
          </w:tcPr>
          <w:p w14:paraId="366A83C8" w14:textId="77777777" w:rsidR="00C63B69" w:rsidRPr="00C63B69" w:rsidRDefault="00C63B69" w:rsidP="00C63B69">
            <w:pPr>
              <w:suppressAutoHyphens w:val="0"/>
              <w:autoSpaceDN/>
              <w:spacing w:line="240" w:lineRule="auto"/>
              <w:ind w:firstLine="0"/>
              <w:jc w:val="center"/>
              <w:textAlignment w:val="auto"/>
              <w:rPr>
                <w:rFonts w:eastAsia="Times New Roman"/>
                <w:b/>
                <w:bCs/>
                <w:color w:val="000000"/>
                <w:sz w:val="20"/>
                <w:szCs w:val="20"/>
                <w:lang w:eastAsia="sr-Latn-RS"/>
              </w:rPr>
            </w:pPr>
            <w:r w:rsidRPr="00C63B69">
              <w:rPr>
                <w:rFonts w:eastAsia="Times New Roman"/>
                <w:b/>
                <w:bCs/>
                <w:color w:val="000000"/>
                <w:sz w:val="20"/>
                <w:szCs w:val="20"/>
                <w:lang w:eastAsia="sr-Latn-RS"/>
              </w:rPr>
              <w:t>3.1</w:t>
            </w:r>
          </w:p>
        </w:tc>
        <w:tc>
          <w:tcPr>
            <w:tcW w:w="916" w:type="dxa"/>
            <w:tcBorders>
              <w:top w:val="nil"/>
              <w:left w:val="nil"/>
              <w:bottom w:val="single" w:sz="4" w:space="0" w:color="auto"/>
              <w:right w:val="single" w:sz="4" w:space="0" w:color="auto"/>
            </w:tcBorders>
            <w:shd w:val="clear" w:color="auto" w:fill="auto"/>
            <w:vAlign w:val="center"/>
            <w:hideMark/>
          </w:tcPr>
          <w:p w14:paraId="2F4E6454" w14:textId="77777777" w:rsidR="00C63B69" w:rsidRPr="00C63B69" w:rsidRDefault="00C63B69" w:rsidP="00C63B69">
            <w:pPr>
              <w:suppressAutoHyphens w:val="0"/>
              <w:autoSpaceDN/>
              <w:spacing w:line="240" w:lineRule="auto"/>
              <w:ind w:firstLine="0"/>
              <w:jc w:val="center"/>
              <w:textAlignment w:val="auto"/>
              <w:rPr>
                <w:rFonts w:eastAsia="Times New Roman"/>
                <w:b/>
                <w:bCs/>
                <w:color w:val="000000"/>
                <w:sz w:val="20"/>
                <w:szCs w:val="20"/>
                <w:lang w:eastAsia="sr-Latn-RS"/>
              </w:rPr>
            </w:pPr>
            <w:r w:rsidRPr="00C63B69">
              <w:rPr>
                <w:rFonts w:eastAsia="Times New Roman"/>
                <w:b/>
                <w:bCs/>
                <w:color w:val="000000"/>
                <w:sz w:val="20"/>
                <w:szCs w:val="20"/>
                <w:lang w:eastAsia="sr-Latn-RS"/>
              </w:rPr>
              <w:t>6.4</w:t>
            </w:r>
          </w:p>
        </w:tc>
        <w:tc>
          <w:tcPr>
            <w:tcW w:w="760" w:type="dxa"/>
            <w:tcBorders>
              <w:top w:val="nil"/>
              <w:left w:val="nil"/>
              <w:bottom w:val="single" w:sz="4" w:space="0" w:color="auto"/>
              <w:right w:val="single" w:sz="4" w:space="0" w:color="auto"/>
            </w:tcBorders>
            <w:shd w:val="clear" w:color="auto" w:fill="auto"/>
            <w:vAlign w:val="center"/>
            <w:hideMark/>
          </w:tcPr>
          <w:p w14:paraId="6D6BA7BB" w14:textId="77777777" w:rsidR="00C63B69" w:rsidRPr="00C63B69" w:rsidRDefault="00C63B69" w:rsidP="00C63B69">
            <w:pPr>
              <w:suppressAutoHyphens w:val="0"/>
              <w:autoSpaceDN/>
              <w:spacing w:line="240" w:lineRule="auto"/>
              <w:ind w:firstLine="0"/>
              <w:jc w:val="center"/>
              <w:textAlignment w:val="auto"/>
              <w:rPr>
                <w:rFonts w:eastAsia="Times New Roman"/>
                <w:b/>
                <w:bCs/>
                <w:color w:val="000000"/>
                <w:sz w:val="20"/>
                <w:szCs w:val="20"/>
                <w:lang w:eastAsia="sr-Latn-RS"/>
              </w:rPr>
            </w:pPr>
            <w:r w:rsidRPr="00C63B69">
              <w:rPr>
                <w:rFonts w:eastAsia="Times New Roman"/>
                <w:b/>
                <w:bCs/>
                <w:color w:val="000000"/>
                <w:sz w:val="20"/>
                <w:szCs w:val="20"/>
                <w:lang w:eastAsia="sr-Latn-RS"/>
              </w:rPr>
              <w:t>0</w:t>
            </w:r>
          </w:p>
        </w:tc>
        <w:tc>
          <w:tcPr>
            <w:tcW w:w="740" w:type="dxa"/>
            <w:tcBorders>
              <w:top w:val="nil"/>
              <w:left w:val="nil"/>
              <w:bottom w:val="single" w:sz="4" w:space="0" w:color="auto"/>
              <w:right w:val="single" w:sz="4" w:space="0" w:color="auto"/>
            </w:tcBorders>
            <w:shd w:val="clear" w:color="auto" w:fill="auto"/>
            <w:vAlign w:val="center"/>
            <w:hideMark/>
          </w:tcPr>
          <w:p w14:paraId="560E9A22" w14:textId="77777777" w:rsidR="00C63B69" w:rsidRPr="00C63B69" w:rsidRDefault="00C63B69" w:rsidP="00C63B69">
            <w:pPr>
              <w:suppressAutoHyphens w:val="0"/>
              <w:autoSpaceDN/>
              <w:spacing w:line="240" w:lineRule="auto"/>
              <w:ind w:firstLine="0"/>
              <w:jc w:val="center"/>
              <w:textAlignment w:val="auto"/>
              <w:rPr>
                <w:rFonts w:eastAsia="Times New Roman"/>
                <w:b/>
                <w:bCs/>
                <w:color w:val="000000"/>
                <w:sz w:val="20"/>
                <w:szCs w:val="20"/>
                <w:lang w:eastAsia="sr-Latn-RS"/>
              </w:rPr>
            </w:pPr>
            <w:r w:rsidRPr="00C63B69">
              <w:rPr>
                <w:rFonts w:eastAsia="Times New Roman"/>
                <w:b/>
                <w:bCs/>
                <w:color w:val="000000"/>
                <w:sz w:val="20"/>
                <w:szCs w:val="20"/>
                <w:lang w:eastAsia="sr-Latn-RS"/>
              </w:rPr>
              <w:t>0</w:t>
            </w:r>
          </w:p>
        </w:tc>
        <w:tc>
          <w:tcPr>
            <w:tcW w:w="652" w:type="dxa"/>
            <w:tcBorders>
              <w:top w:val="nil"/>
              <w:left w:val="nil"/>
              <w:bottom w:val="single" w:sz="4" w:space="0" w:color="auto"/>
              <w:right w:val="single" w:sz="4" w:space="0" w:color="auto"/>
            </w:tcBorders>
            <w:shd w:val="clear" w:color="auto" w:fill="auto"/>
            <w:vAlign w:val="center"/>
            <w:hideMark/>
          </w:tcPr>
          <w:p w14:paraId="093BE518" w14:textId="77777777" w:rsidR="00C63B69" w:rsidRPr="00C63B69" w:rsidRDefault="00C63B69" w:rsidP="00C63B69">
            <w:pPr>
              <w:suppressAutoHyphens w:val="0"/>
              <w:autoSpaceDN/>
              <w:spacing w:line="240" w:lineRule="auto"/>
              <w:ind w:firstLine="0"/>
              <w:jc w:val="center"/>
              <w:textAlignment w:val="auto"/>
              <w:rPr>
                <w:rFonts w:eastAsia="Times New Roman"/>
                <w:b/>
                <w:bCs/>
                <w:color w:val="000000"/>
                <w:sz w:val="20"/>
                <w:szCs w:val="20"/>
                <w:lang w:eastAsia="sr-Latn-RS"/>
              </w:rPr>
            </w:pPr>
            <w:r w:rsidRPr="00C63B69">
              <w:rPr>
                <w:rFonts w:eastAsia="Times New Roman"/>
                <w:b/>
                <w:bCs/>
                <w:color w:val="000000"/>
                <w:sz w:val="20"/>
                <w:szCs w:val="20"/>
                <w:lang w:eastAsia="sr-Latn-RS"/>
              </w:rPr>
              <w:t>69</w:t>
            </w:r>
          </w:p>
        </w:tc>
        <w:tc>
          <w:tcPr>
            <w:tcW w:w="665" w:type="dxa"/>
            <w:tcBorders>
              <w:top w:val="nil"/>
              <w:left w:val="nil"/>
              <w:bottom w:val="single" w:sz="4" w:space="0" w:color="auto"/>
              <w:right w:val="single" w:sz="4" w:space="0" w:color="auto"/>
            </w:tcBorders>
            <w:shd w:val="clear" w:color="auto" w:fill="auto"/>
            <w:noWrap/>
            <w:vAlign w:val="center"/>
            <w:hideMark/>
          </w:tcPr>
          <w:p w14:paraId="59D07BEB" w14:textId="77777777" w:rsidR="00C63B69" w:rsidRPr="00C63B69" w:rsidRDefault="00C63B69" w:rsidP="00C63B69">
            <w:pPr>
              <w:suppressAutoHyphens w:val="0"/>
              <w:autoSpaceDN/>
              <w:spacing w:line="240" w:lineRule="auto"/>
              <w:ind w:firstLine="0"/>
              <w:jc w:val="center"/>
              <w:textAlignment w:val="auto"/>
              <w:rPr>
                <w:rFonts w:eastAsia="Times New Roman"/>
                <w:b/>
                <w:bCs/>
                <w:color w:val="000000"/>
                <w:sz w:val="20"/>
                <w:szCs w:val="20"/>
                <w:lang w:eastAsia="sr-Latn-RS"/>
              </w:rPr>
            </w:pPr>
            <w:r w:rsidRPr="00C63B69">
              <w:rPr>
                <w:rFonts w:eastAsia="Times New Roman"/>
                <w:b/>
                <w:bCs/>
                <w:color w:val="000000"/>
                <w:sz w:val="20"/>
                <w:szCs w:val="20"/>
                <w:lang w:eastAsia="sr-Latn-RS"/>
              </w:rPr>
              <w:t>15.7</w:t>
            </w:r>
          </w:p>
        </w:tc>
        <w:tc>
          <w:tcPr>
            <w:tcW w:w="580" w:type="dxa"/>
            <w:tcBorders>
              <w:top w:val="nil"/>
              <w:left w:val="nil"/>
              <w:bottom w:val="single" w:sz="4" w:space="0" w:color="auto"/>
              <w:right w:val="single" w:sz="4" w:space="0" w:color="auto"/>
            </w:tcBorders>
            <w:shd w:val="clear" w:color="auto" w:fill="auto"/>
            <w:noWrap/>
            <w:vAlign w:val="center"/>
            <w:hideMark/>
          </w:tcPr>
          <w:p w14:paraId="2E2EDB09" w14:textId="77777777" w:rsidR="00C63B69" w:rsidRPr="00C63B69" w:rsidRDefault="00C63B69" w:rsidP="00C63B69">
            <w:pPr>
              <w:suppressAutoHyphens w:val="0"/>
              <w:autoSpaceDN/>
              <w:spacing w:line="240" w:lineRule="auto"/>
              <w:ind w:firstLine="0"/>
              <w:jc w:val="center"/>
              <w:textAlignment w:val="auto"/>
              <w:rPr>
                <w:rFonts w:eastAsia="Times New Roman"/>
                <w:b/>
                <w:bCs/>
                <w:color w:val="000000"/>
                <w:sz w:val="20"/>
                <w:szCs w:val="20"/>
                <w:lang w:eastAsia="sr-Latn-RS"/>
              </w:rPr>
            </w:pPr>
            <w:r w:rsidRPr="00C63B69">
              <w:rPr>
                <w:rFonts w:eastAsia="Times New Roman"/>
                <w:b/>
                <w:bCs/>
                <w:color w:val="000000"/>
                <w:sz w:val="20"/>
                <w:szCs w:val="20"/>
                <w:lang w:eastAsia="sr-Latn-RS"/>
              </w:rPr>
              <w:t>1.6</w:t>
            </w:r>
          </w:p>
        </w:tc>
      </w:tr>
    </w:tbl>
    <w:p w14:paraId="7C0EA3F9" w14:textId="77777777" w:rsidR="00643585" w:rsidRDefault="00643585" w:rsidP="0081432C">
      <w:pPr>
        <w:ind w:firstLine="0"/>
        <w:rPr>
          <w:lang w:val="sr-Cyrl-RS"/>
        </w:rPr>
        <w:sectPr w:rsidR="00643585" w:rsidSect="00643585">
          <w:pgSz w:w="16838" w:h="11906" w:orient="landscape"/>
          <w:pgMar w:top="1440" w:right="1440" w:bottom="1440" w:left="1440" w:header="709" w:footer="709" w:gutter="0"/>
          <w:cols w:space="708"/>
          <w:docGrid w:linePitch="360"/>
        </w:sectPr>
      </w:pPr>
    </w:p>
    <w:p w14:paraId="623DDEF3" w14:textId="77777777" w:rsidR="0081432C" w:rsidRPr="0081432C" w:rsidRDefault="0081432C" w:rsidP="0081432C">
      <w:pPr>
        <w:ind w:firstLine="708"/>
        <w:rPr>
          <w:sz w:val="24"/>
          <w:szCs w:val="24"/>
          <w:lang w:val="sr-Cyrl-RS"/>
        </w:rPr>
      </w:pPr>
      <w:r w:rsidRPr="0081432C">
        <w:rPr>
          <w:sz w:val="24"/>
          <w:szCs w:val="24"/>
          <w:lang w:val="sr-Cyrl-RS"/>
        </w:rPr>
        <w:lastRenderedPageBreak/>
        <w:t>P – примарна мрежа путева</w:t>
      </w:r>
    </w:p>
    <w:p w14:paraId="7A9F0B88" w14:textId="77777777" w:rsidR="0081432C" w:rsidRPr="0081432C" w:rsidRDefault="0081432C" w:rsidP="0081432C">
      <w:pPr>
        <w:ind w:firstLine="0"/>
        <w:rPr>
          <w:sz w:val="24"/>
          <w:szCs w:val="24"/>
          <w:lang w:val="sr-Cyrl-RS"/>
        </w:rPr>
      </w:pPr>
      <w:r w:rsidRPr="0081432C">
        <w:rPr>
          <w:sz w:val="24"/>
          <w:szCs w:val="24"/>
          <w:lang w:val="sr-Cyrl-RS"/>
        </w:rPr>
        <w:tab/>
        <w:t>S – секундарна мрежа путева</w:t>
      </w:r>
    </w:p>
    <w:p w14:paraId="7F6183E3" w14:textId="428A58E4" w:rsidR="00643585" w:rsidRDefault="0081432C" w:rsidP="0081432C">
      <w:pPr>
        <w:ind w:firstLine="0"/>
        <w:rPr>
          <w:sz w:val="24"/>
          <w:szCs w:val="24"/>
          <w:lang w:val="sr-Cyrl-RS"/>
        </w:rPr>
      </w:pPr>
      <w:r w:rsidRPr="0081432C">
        <w:rPr>
          <w:sz w:val="24"/>
          <w:szCs w:val="24"/>
          <w:lang w:val="sr-Cyrl-RS"/>
        </w:rPr>
        <w:tab/>
        <w:t>T – терцијална мрежа путева</w:t>
      </w:r>
    </w:p>
    <w:p w14:paraId="3222377E" w14:textId="77777777" w:rsidR="0081432C" w:rsidRDefault="0081432C" w:rsidP="0081432C">
      <w:pPr>
        <w:spacing w:after="120" w:line="252" w:lineRule="auto"/>
        <w:ind w:firstLine="0"/>
        <w:rPr>
          <w:sz w:val="24"/>
          <w:szCs w:val="24"/>
          <w:lang w:val="sr-Cyrl-RS"/>
        </w:rPr>
      </w:pPr>
    </w:p>
    <w:p w14:paraId="51B7CFCC" w14:textId="401157CB" w:rsidR="0081432C" w:rsidRDefault="0081432C" w:rsidP="003F3597">
      <w:pPr>
        <w:pStyle w:val="Heading3"/>
        <w:rPr>
          <w:lang w:val="sr-Cyrl-RS"/>
        </w:rPr>
      </w:pPr>
      <w:bookmarkStart w:id="74" w:name="_Toc140141767"/>
      <w:r>
        <w:rPr>
          <w:lang w:val="sr-Cyrl-RS"/>
        </w:rPr>
        <w:t>7.3.5. План уређивања шума</w:t>
      </w:r>
      <w:bookmarkEnd w:id="74"/>
    </w:p>
    <w:p w14:paraId="3C069376" w14:textId="77777777" w:rsidR="0081432C" w:rsidRDefault="0081432C" w:rsidP="0081432C">
      <w:pPr>
        <w:ind w:firstLine="0"/>
        <w:rPr>
          <w:sz w:val="24"/>
          <w:szCs w:val="24"/>
          <w:lang w:val="sr-Cyrl-RS"/>
        </w:rPr>
      </w:pPr>
    </w:p>
    <w:p w14:paraId="258D2B06" w14:textId="60A352B3" w:rsidR="0081432C" w:rsidRDefault="0081432C" w:rsidP="0081432C">
      <w:pPr>
        <w:ind w:firstLine="0"/>
        <w:rPr>
          <w:sz w:val="24"/>
          <w:szCs w:val="24"/>
          <w:lang w:val="sr-Cyrl-RS"/>
        </w:rPr>
      </w:pPr>
      <w:r>
        <w:rPr>
          <w:sz w:val="24"/>
          <w:szCs w:val="24"/>
          <w:lang w:val="sr-Cyrl-RS"/>
        </w:rPr>
        <w:tab/>
      </w:r>
      <w:r w:rsidRPr="0081432C">
        <w:rPr>
          <w:sz w:val="24"/>
          <w:szCs w:val="24"/>
          <w:lang w:val="sr-Cyrl-RS"/>
        </w:rPr>
        <w:t>Основа за газдовања шумама за ГЈ “</w:t>
      </w:r>
      <w:r>
        <w:rPr>
          <w:sz w:val="24"/>
          <w:szCs w:val="24"/>
          <w:lang w:val="sr-Cyrl-RS"/>
        </w:rPr>
        <w:t>Пасјача</w:t>
      </w:r>
      <w:r w:rsidRPr="0081432C">
        <w:rPr>
          <w:sz w:val="24"/>
          <w:szCs w:val="24"/>
          <w:lang w:val="sr-Cyrl-RS"/>
        </w:rPr>
        <w:t>“ важиће се од 01.01.202</w:t>
      </w:r>
      <w:r>
        <w:rPr>
          <w:sz w:val="24"/>
          <w:szCs w:val="24"/>
          <w:lang w:val="sr-Cyrl-RS"/>
        </w:rPr>
        <w:t>4.</w:t>
      </w:r>
      <w:r w:rsidRPr="0081432C">
        <w:rPr>
          <w:sz w:val="24"/>
          <w:szCs w:val="24"/>
          <w:lang w:val="sr-Cyrl-RS"/>
        </w:rPr>
        <w:t xml:space="preserve"> до 31.12.203</w:t>
      </w:r>
      <w:r>
        <w:rPr>
          <w:sz w:val="24"/>
          <w:szCs w:val="24"/>
          <w:lang w:val="sr-Cyrl-RS"/>
        </w:rPr>
        <w:t>3.</w:t>
      </w:r>
      <w:r w:rsidRPr="0081432C">
        <w:rPr>
          <w:sz w:val="24"/>
          <w:szCs w:val="24"/>
          <w:lang w:val="sr-Cyrl-RS"/>
        </w:rPr>
        <w:t>, а важност је од давања сагласности Министарства Републике Србије.Радове на изради нове основе треба урадити у току 203</w:t>
      </w:r>
      <w:r>
        <w:rPr>
          <w:sz w:val="24"/>
          <w:szCs w:val="24"/>
          <w:lang w:val="sr-Cyrl-RS"/>
        </w:rPr>
        <w:t>2</w:t>
      </w:r>
      <w:r w:rsidR="00E975A4">
        <w:rPr>
          <w:sz w:val="24"/>
          <w:szCs w:val="24"/>
          <w:lang w:val="sr-Cyrl-RS"/>
        </w:rPr>
        <w:t>.</w:t>
      </w:r>
      <w:r w:rsidRPr="0081432C">
        <w:rPr>
          <w:sz w:val="24"/>
          <w:szCs w:val="24"/>
          <w:lang w:val="sr-Cyrl-RS"/>
        </w:rPr>
        <w:t xml:space="preserve"> године (уколико Министарство својим актом не пропише другачије).</w:t>
      </w:r>
    </w:p>
    <w:p w14:paraId="02D5BB6C" w14:textId="77777777" w:rsidR="00E975A4" w:rsidRDefault="00E975A4" w:rsidP="00E975A4">
      <w:pPr>
        <w:spacing w:after="120" w:line="252" w:lineRule="auto"/>
        <w:ind w:firstLine="0"/>
        <w:rPr>
          <w:sz w:val="24"/>
          <w:szCs w:val="24"/>
          <w:lang w:val="sr-Cyrl-RS"/>
        </w:rPr>
      </w:pPr>
    </w:p>
    <w:p w14:paraId="467E96E6" w14:textId="60AD25AA" w:rsidR="00E975A4" w:rsidRDefault="00E975A4" w:rsidP="003F3597">
      <w:pPr>
        <w:pStyle w:val="Heading3"/>
        <w:rPr>
          <w:lang w:val="sr-Cyrl-RS"/>
        </w:rPr>
      </w:pPr>
      <w:bookmarkStart w:id="75" w:name="_Toc140141768"/>
      <w:r>
        <w:rPr>
          <w:lang w:val="sr-Cyrl-RS"/>
        </w:rPr>
        <w:t>7.3.6. План узгоја дивљачи</w:t>
      </w:r>
      <w:bookmarkEnd w:id="75"/>
    </w:p>
    <w:p w14:paraId="687E1A20" w14:textId="77777777" w:rsidR="00E975A4" w:rsidRDefault="00E975A4" w:rsidP="0081432C">
      <w:pPr>
        <w:ind w:firstLine="0"/>
        <w:rPr>
          <w:sz w:val="24"/>
          <w:szCs w:val="24"/>
          <w:lang w:val="sr-Cyrl-RS"/>
        </w:rPr>
      </w:pPr>
    </w:p>
    <w:p w14:paraId="1D9B0F78" w14:textId="0EE418EE" w:rsidR="00E975A4" w:rsidRDefault="004919D7" w:rsidP="004919D7">
      <w:pPr>
        <w:ind w:firstLine="708"/>
        <w:rPr>
          <w:sz w:val="24"/>
          <w:szCs w:val="24"/>
          <w:lang w:val="sr-Cyrl-RS"/>
        </w:rPr>
      </w:pPr>
      <w:r w:rsidRPr="004919D7">
        <w:rPr>
          <w:sz w:val="24"/>
          <w:szCs w:val="24"/>
          <w:lang w:val="sr-Cyrl-RS"/>
        </w:rPr>
        <w:t>Сви подаци везани за планове узгоја дивљачи могу се пронаћи у Ловној основи за ловиште „</w:t>
      </w:r>
      <w:r>
        <w:rPr>
          <w:sz w:val="24"/>
          <w:szCs w:val="24"/>
          <w:lang w:val="sr-Cyrl-RS"/>
        </w:rPr>
        <w:t>Топлица</w:t>
      </w:r>
      <w:r w:rsidRPr="00802E81">
        <w:rPr>
          <w:sz w:val="24"/>
          <w:szCs w:val="24"/>
          <w:lang w:val="sr-Cyrl-RS"/>
        </w:rPr>
        <w:t>“</w:t>
      </w:r>
      <w:r w:rsidR="00802E81">
        <w:rPr>
          <w:sz w:val="24"/>
          <w:szCs w:val="24"/>
          <w:lang w:val="sr-Cyrl-RS"/>
        </w:rPr>
        <w:t xml:space="preserve"> </w:t>
      </w:r>
      <w:r w:rsidRPr="00802E81">
        <w:rPr>
          <w:sz w:val="24"/>
          <w:szCs w:val="24"/>
          <w:lang w:val="sr-Cyrl-RS"/>
        </w:rPr>
        <w:t>и ловиште „Арбанашка“</w:t>
      </w:r>
      <w:r>
        <w:rPr>
          <w:sz w:val="24"/>
          <w:szCs w:val="24"/>
          <w:lang w:val="sr-Cyrl-RS"/>
        </w:rPr>
        <w:t>.</w:t>
      </w:r>
    </w:p>
    <w:p w14:paraId="3E6ABE71" w14:textId="77777777" w:rsidR="00C87CAF" w:rsidRDefault="00C87CAF" w:rsidP="00C87CAF">
      <w:pPr>
        <w:spacing w:after="120" w:line="252" w:lineRule="auto"/>
        <w:rPr>
          <w:sz w:val="24"/>
          <w:szCs w:val="24"/>
          <w:lang w:val="sr-Cyrl-RS"/>
        </w:rPr>
      </w:pPr>
    </w:p>
    <w:p w14:paraId="7335ED74" w14:textId="5C46C6D0" w:rsidR="00C87CAF" w:rsidRDefault="00C87CAF" w:rsidP="003F3597">
      <w:pPr>
        <w:pStyle w:val="Heading3"/>
        <w:rPr>
          <w:lang w:val="sr-Cyrl-RS"/>
        </w:rPr>
      </w:pPr>
      <w:bookmarkStart w:id="76" w:name="_Toc140141769"/>
      <w:r>
        <w:rPr>
          <w:lang w:val="sr-Cyrl-RS"/>
        </w:rPr>
        <w:t>7.3.6. План управљања Парком природе „Радан“</w:t>
      </w:r>
      <w:bookmarkEnd w:id="76"/>
    </w:p>
    <w:p w14:paraId="37627E41" w14:textId="77777777" w:rsidR="00C87CAF" w:rsidRDefault="00C87CAF" w:rsidP="004919D7">
      <w:pPr>
        <w:ind w:firstLine="708"/>
        <w:rPr>
          <w:sz w:val="24"/>
          <w:szCs w:val="24"/>
          <w:lang w:val="sr-Cyrl-RS"/>
        </w:rPr>
      </w:pPr>
    </w:p>
    <w:p w14:paraId="0D29B087" w14:textId="3ACB7C22" w:rsidR="00D02607" w:rsidRDefault="00D02607" w:rsidP="00D02607">
      <w:pPr>
        <w:ind w:firstLine="708"/>
        <w:rPr>
          <w:sz w:val="24"/>
          <w:szCs w:val="24"/>
          <w:lang w:val="sr-Cyrl-RS"/>
        </w:rPr>
      </w:pPr>
      <w:r w:rsidRPr="00D02607">
        <w:rPr>
          <w:sz w:val="24"/>
          <w:szCs w:val="24"/>
          <w:lang w:val="sr-Cyrl-RS"/>
        </w:rPr>
        <w:t xml:space="preserve">У </w:t>
      </w:r>
      <w:r>
        <w:rPr>
          <w:sz w:val="24"/>
          <w:szCs w:val="24"/>
          <w:lang w:val="sr-Cyrl-RS"/>
        </w:rPr>
        <w:t>Парку природе</w:t>
      </w:r>
      <w:r w:rsidRPr="00D02607">
        <w:rPr>
          <w:sz w:val="24"/>
          <w:szCs w:val="24"/>
          <w:lang w:val="sr-Cyrl-RS"/>
        </w:rPr>
        <w:t xml:space="preserve"> „</w:t>
      </w:r>
      <w:r>
        <w:rPr>
          <w:sz w:val="24"/>
          <w:szCs w:val="24"/>
          <w:lang w:val="sr-Cyrl-RS"/>
        </w:rPr>
        <w:t>Радан</w:t>
      </w:r>
      <w:r w:rsidRPr="00D02607">
        <w:rPr>
          <w:sz w:val="24"/>
          <w:szCs w:val="24"/>
          <w:lang w:val="sr-Cyrl-RS"/>
        </w:rPr>
        <w:t>“ планира се обележавање граница</w:t>
      </w:r>
      <w:r>
        <w:rPr>
          <w:sz w:val="24"/>
          <w:szCs w:val="24"/>
          <w:lang w:val="sr-Cyrl-RS"/>
        </w:rPr>
        <w:t xml:space="preserve"> </w:t>
      </w:r>
      <w:r>
        <w:rPr>
          <w:sz w:val="24"/>
          <w:szCs w:val="24"/>
          <w:lang w:val="en-US"/>
        </w:rPr>
        <w:t xml:space="preserve">II </w:t>
      </w:r>
      <w:r>
        <w:rPr>
          <w:sz w:val="24"/>
          <w:szCs w:val="24"/>
          <w:lang w:val="sr-Cyrl-RS"/>
        </w:rPr>
        <w:t>и</w:t>
      </w:r>
      <w:r>
        <w:rPr>
          <w:sz w:val="24"/>
          <w:szCs w:val="24"/>
          <w:lang w:val="en-US"/>
        </w:rPr>
        <w:t xml:space="preserve"> III</w:t>
      </w:r>
      <w:r>
        <w:rPr>
          <w:sz w:val="24"/>
          <w:szCs w:val="24"/>
          <w:lang w:val="sr-Cyrl-RS"/>
        </w:rPr>
        <w:t xml:space="preserve"> зоне</w:t>
      </w:r>
      <w:r w:rsidRPr="00D02607">
        <w:rPr>
          <w:sz w:val="24"/>
          <w:szCs w:val="24"/>
          <w:lang w:val="sr-Cyrl-RS"/>
        </w:rPr>
        <w:t>, израда</w:t>
      </w:r>
      <w:r>
        <w:rPr>
          <w:sz w:val="24"/>
          <w:szCs w:val="24"/>
          <w:lang w:val="en-US"/>
        </w:rPr>
        <w:t xml:space="preserve"> </w:t>
      </w:r>
      <w:r>
        <w:rPr>
          <w:sz w:val="24"/>
          <w:szCs w:val="24"/>
          <w:lang w:val="sr-Cyrl-RS"/>
        </w:rPr>
        <w:t>и постављање</w:t>
      </w:r>
      <w:r w:rsidRPr="00D02607">
        <w:rPr>
          <w:sz w:val="24"/>
          <w:szCs w:val="24"/>
          <w:lang w:val="sr-Cyrl-RS"/>
        </w:rPr>
        <w:t xml:space="preserve"> ознака-табли, израда и постављање путоказа, уређење пешачких стаза</w:t>
      </w:r>
      <w:r>
        <w:rPr>
          <w:sz w:val="24"/>
          <w:szCs w:val="24"/>
          <w:lang w:val="sr-Cyrl-RS"/>
        </w:rPr>
        <w:t>, израда и постављање столова са надстречницама, столова са клупама</w:t>
      </w:r>
      <w:r w:rsidR="00CC6227">
        <w:rPr>
          <w:sz w:val="24"/>
          <w:szCs w:val="24"/>
          <w:lang w:val="sr-Cyrl-RS"/>
        </w:rPr>
        <w:t>,</w:t>
      </w:r>
      <w:r>
        <w:rPr>
          <w:sz w:val="24"/>
          <w:szCs w:val="24"/>
          <w:lang w:val="sr-Cyrl-RS"/>
        </w:rPr>
        <w:t xml:space="preserve"> ложишта за пикник</w:t>
      </w:r>
      <w:r w:rsidR="00CC6227">
        <w:rPr>
          <w:sz w:val="24"/>
          <w:szCs w:val="24"/>
          <w:lang w:val="sr-Cyrl-RS"/>
        </w:rPr>
        <w:t>, уређење пешачких стаза.</w:t>
      </w:r>
    </w:p>
    <w:p w14:paraId="47A83333" w14:textId="77777777" w:rsidR="00CC6227" w:rsidRDefault="00CC6227" w:rsidP="00D02607">
      <w:pPr>
        <w:ind w:firstLine="708"/>
        <w:rPr>
          <w:sz w:val="24"/>
          <w:szCs w:val="24"/>
          <w:lang w:val="sr-Cyrl-RS"/>
        </w:rPr>
      </w:pPr>
    </w:p>
    <w:tbl>
      <w:tblPr>
        <w:tblW w:w="6520" w:type="dxa"/>
        <w:jc w:val="center"/>
        <w:tblLook w:val="04A0" w:firstRow="1" w:lastRow="0" w:firstColumn="1" w:lastColumn="0" w:noHBand="0" w:noVBand="1"/>
      </w:tblPr>
      <w:tblGrid>
        <w:gridCol w:w="4500"/>
        <w:gridCol w:w="840"/>
        <w:gridCol w:w="1180"/>
      </w:tblGrid>
      <w:tr w:rsidR="00CC6227" w:rsidRPr="00CC6227" w14:paraId="5238271D" w14:textId="77777777" w:rsidTr="00CC6227">
        <w:trPr>
          <w:trHeight w:val="285"/>
          <w:jc w:val="center"/>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9D191" w14:textId="77777777" w:rsidR="00CC6227" w:rsidRPr="00CC6227" w:rsidRDefault="00CC6227" w:rsidP="00CC6227">
            <w:pPr>
              <w:suppressAutoHyphens w:val="0"/>
              <w:autoSpaceDN/>
              <w:spacing w:line="240" w:lineRule="auto"/>
              <w:ind w:firstLine="0"/>
              <w:jc w:val="center"/>
              <w:textAlignment w:val="auto"/>
              <w:rPr>
                <w:rFonts w:eastAsia="Times New Roman"/>
                <w:b/>
                <w:bCs/>
                <w:color w:val="000000"/>
                <w:sz w:val="20"/>
                <w:szCs w:val="20"/>
                <w:lang w:eastAsia="sr-Latn-RS"/>
              </w:rPr>
            </w:pPr>
            <w:r w:rsidRPr="00CC6227">
              <w:rPr>
                <w:rFonts w:eastAsia="Times New Roman"/>
                <w:b/>
                <w:bCs/>
                <w:color w:val="000000"/>
                <w:sz w:val="20"/>
                <w:szCs w:val="20"/>
                <w:lang w:eastAsia="sr-Latn-RS"/>
              </w:rPr>
              <w:t>Вид рада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DD96BDC" w14:textId="77777777" w:rsidR="00CC6227" w:rsidRPr="00CC6227" w:rsidRDefault="00CC6227" w:rsidP="00CC6227">
            <w:pPr>
              <w:suppressAutoHyphens w:val="0"/>
              <w:autoSpaceDN/>
              <w:spacing w:line="240" w:lineRule="auto"/>
              <w:ind w:firstLine="0"/>
              <w:jc w:val="center"/>
              <w:textAlignment w:val="auto"/>
              <w:rPr>
                <w:rFonts w:eastAsia="Times New Roman"/>
                <w:b/>
                <w:bCs/>
                <w:color w:val="000000"/>
                <w:sz w:val="20"/>
                <w:szCs w:val="20"/>
                <w:lang w:eastAsia="sr-Latn-RS"/>
              </w:rPr>
            </w:pPr>
            <w:r w:rsidRPr="00CC6227">
              <w:rPr>
                <w:rFonts w:eastAsia="Times New Roman"/>
                <w:b/>
                <w:bCs/>
                <w:color w:val="000000"/>
                <w:sz w:val="20"/>
                <w:szCs w:val="20"/>
                <w:lang w:eastAsia="sr-Latn-RS"/>
              </w:rPr>
              <w:t>јед.</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790BBBFF" w14:textId="77777777" w:rsidR="00CC6227" w:rsidRPr="00CC6227" w:rsidRDefault="00CC6227" w:rsidP="00CC6227">
            <w:pPr>
              <w:suppressAutoHyphens w:val="0"/>
              <w:autoSpaceDN/>
              <w:spacing w:line="240" w:lineRule="auto"/>
              <w:ind w:firstLine="0"/>
              <w:jc w:val="center"/>
              <w:textAlignment w:val="auto"/>
              <w:rPr>
                <w:rFonts w:eastAsia="Times New Roman"/>
                <w:b/>
                <w:bCs/>
                <w:color w:val="000000"/>
                <w:sz w:val="20"/>
                <w:szCs w:val="20"/>
                <w:lang w:eastAsia="sr-Latn-RS"/>
              </w:rPr>
            </w:pPr>
            <w:r w:rsidRPr="00CC6227">
              <w:rPr>
                <w:rFonts w:eastAsia="Times New Roman"/>
                <w:b/>
                <w:bCs/>
                <w:color w:val="000000"/>
                <w:sz w:val="20"/>
                <w:szCs w:val="20"/>
                <w:lang w:eastAsia="sr-Latn-RS"/>
              </w:rPr>
              <w:t>количина</w:t>
            </w:r>
          </w:p>
        </w:tc>
      </w:tr>
      <w:tr w:rsidR="00CC6227" w:rsidRPr="00CC6227" w14:paraId="16730180" w14:textId="77777777" w:rsidTr="00CC6227">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4F415894"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Обележавање граница II зона</w:t>
            </w:r>
          </w:p>
        </w:tc>
        <w:tc>
          <w:tcPr>
            <w:tcW w:w="840" w:type="dxa"/>
            <w:tcBorders>
              <w:top w:val="nil"/>
              <w:left w:val="nil"/>
              <w:bottom w:val="single" w:sz="4" w:space="0" w:color="auto"/>
              <w:right w:val="single" w:sz="4" w:space="0" w:color="auto"/>
            </w:tcBorders>
            <w:shd w:val="clear" w:color="auto" w:fill="auto"/>
            <w:noWrap/>
            <w:vAlign w:val="center"/>
            <w:hideMark/>
          </w:tcPr>
          <w:p w14:paraId="18F005D4"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км</w:t>
            </w:r>
          </w:p>
        </w:tc>
        <w:tc>
          <w:tcPr>
            <w:tcW w:w="1180" w:type="dxa"/>
            <w:tcBorders>
              <w:top w:val="nil"/>
              <w:left w:val="nil"/>
              <w:bottom w:val="single" w:sz="4" w:space="0" w:color="auto"/>
              <w:right w:val="single" w:sz="4" w:space="0" w:color="auto"/>
            </w:tcBorders>
            <w:shd w:val="clear" w:color="auto" w:fill="auto"/>
            <w:noWrap/>
            <w:vAlign w:val="center"/>
            <w:hideMark/>
          </w:tcPr>
          <w:p w14:paraId="4B1C443F"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2.5</w:t>
            </w:r>
          </w:p>
        </w:tc>
      </w:tr>
      <w:tr w:rsidR="00CC6227" w:rsidRPr="00CC6227" w14:paraId="52323B47" w14:textId="77777777" w:rsidTr="00CC6227">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550D5275"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Обележавање граница III зона</w:t>
            </w:r>
          </w:p>
        </w:tc>
        <w:tc>
          <w:tcPr>
            <w:tcW w:w="840" w:type="dxa"/>
            <w:tcBorders>
              <w:top w:val="nil"/>
              <w:left w:val="nil"/>
              <w:bottom w:val="single" w:sz="4" w:space="0" w:color="auto"/>
              <w:right w:val="single" w:sz="4" w:space="0" w:color="auto"/>
            </w:tcBorders>
            <w:shd w:val="clear" w:color="auto" w:fill="auto"/>
            <w:noWrap/>
            <w:vAlign w:val="center"/>
            <w:hideMark/>
          </w:tcPr>
          <w:p w14:paraId="7B212CDD"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км</w:t>
            </w:r>
          </w:p>
        </w:tc>
        <w:tc>
          <w:tcPr>
            <w:tcW w:w="1180" w:type="dxa"/>
            <w:tcBorders>
              <w:top w:val="nil"/>
              <w:left w:val="nil"/>
              <w:bottom w:val="single" w:sz="4" w:space="0" w:color="auto"/>
              <w:right w:val="single" w:sz="4" w:space="0" w:color="auto"/>
            </w:tcBorders>
            <w:shd w:val="clear" w:color="auto" w:fill="auto"/>
            <w:noWrap/>
            <w:vAlign w:val="center"/>
            <w:hideMark/>
          </w:tcPr>
          <w:p w14:paraId="42C31CBC"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5</w:t>
            </w:r>
          </w:p>
        </w:tc>
      </w:tr>
      <w:tr w:rsidR="00CC6227" w:rsidRPr="00CC6227" w14:paraId="3404D529" w14:textId="77777777" w:rsidTr="00CC6227">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6C18EA9B"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Израда и постављање ознака-табли</w:t>
            </w:r>
          </w:p>
        </w:tc>
        <w:tc>
          <w:tcPr>
            <w:tcW w:w="840" w:type="dxa"/>
            <w:tcBorders>
              <w:top w:val="nil"/>
              <w:left w:val="nil"/>
              <w:bottom w:val="single" w:sz="4" w:space="0" w:color="auto"/>
              <w:right w:val="single" w:sz="4" w:space="0" w:color="auto"/>
            </w:tcBorders>
            <w:shd w:val="clear" w:color="auto" w:fill="auto"/>
            <w:noWrap/>
            <w:vAlign w:val="center"/>
            <w:hideMark/>
          </w:tcPr>
          <w:p w14:paraId="12ED3805"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ком</w:t>
            </w:r>
          </w:p>
        </w:tc>
        <w:tc>
          <w:tcPr>
            <w:tcW w:w="1180" w:type="dxa"/>
            <w:tcBorders>
              <w:top w:val="nil"/>
              <w:left w:val="nil"/>
              <w:bottom w:val="single" w:sz="4" w:space="0" w:color="auto"/>
              <w:right w:val="single" w:sz="4" w:space="0" w:color="auto"/>
            </w:tcBorders>
            <w:shd w:val="clear" w:color="auto" w:fill="auto"/>
            <w:noWrap/>
            <w:vAlign w:val="center"/>
            <w:hideMark/>
          </w:tcPr>
          <w:p w14:paraId="318AC719"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5</w:t>
            </w:r>
          </w:p>
        </w:tc>
      </w:tr>
      <w:tr w:rsidR="00CC6227" w:rsidRPr="00CC6227" w14:paraId="09C09AAE" w14:textId="77777777" w:rsidTr="00CC6227">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38725FE2"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Израда информативних табли</w:t>
            </w:r>
          </w:p>
        </w:tc>
        <w:tc>
          <w:tcPr>
            <w:tcW w:w="840" w:type="dxa"/>
            <w:tcBorders>
              <w:top w:val="nil"/>
              <w:left w:val="nil"/>
              <w:bottom w:val="single" w:sz="4" w:space="0" w:color="auto"/>
              <w:right w:val="single" w:sz="4" w:space="0" w:color="auto"/>
            </w:tcBorders>
            <w:shd w:val="clear" w:color="auto" w:fill="auto"/>
            <w:noWrap/>
            <w:vAlign w:val="center"/>
            <w:hideMark/>
          </w:tcPr>
          <w:p w14:paraId="16D540B7"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ком</w:t>
            </w:r>
          </w:p>
        </w:tc>
        <w:tc>
          <w:tcPr>
            <w:tcW w:w="1180" w:type="dxa"/>
            <w:tcBorders>
              <w:top w:val="nil"/>
              <w:left w:val="nil"/>
              <w:bottom w:val="single" w:sz="4" w:space="0" w:color="auto"/>
              <w:right w:val="single" w:sz="4" w:space="0" w:color="auto"/>
            </w:tcBorders>
            <w:shd w:val="clear" w:color="auto" w:fill="auto"/>
            <w:noWrap/>
            <w:vAlign w:val="center"/>
            <w:hideMark/>
          </w:tcPr>
          <w:p w14:paraId="0E205745"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2</w:t>
            </w:r>
          </w:p>
        </w:tc>
      </w:tr>
      <w:tr w:rsidR="00CC6227" w:rsidRPr="00CC6227" w14:paraId="56FC65BF" w14:textId="77777777" w:rsidTr="00CC6227">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3CFAC9EC"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Израда и постављање путоказа</w:t>
            </w:r>
          </w:p>
        </w:tc>
        <w:tc>
          <w:tcPr>
            <w:tcW w:w="840" w:type="dxa"/>
            <w:tcBorders>
              <w:top w:val="nil"/>
              <w:left w:val="nil"/>
              <w:bottom w:val="single" w:sz="4" w:space="0" w:color="auto"/>
              <w:right w:val="single" w:sz="4" w:space="0" w:color="auto"/>
            </w:tcBorders>
            <w:shd w:val="clear" w:color="auto" w:fill="auto"/>
            <w:noWrap/>
            <w:vAlign w:val="center"/>
            <w:hideMark/>
          </w:tcPr>
          <w:p w14:paraId="7C212BDC"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ком</w:t>
            </w:r>
          </w:p>
        </w:tc>
        <w:tc>
          <w:tcPr>
            <w:tcW w:w="1180" w:type="dxa"/>
            <w:tcBorders>
              <w:top w:val="nil"/>
              <w:left w:val="nil"/>
              <w:bottom w:val="single" w:sz="4" w:space="0" w:color="auto"/>
              <w:right w:val="single" w:sz="4" w:space="0" w:color="auto"/>
            </w:tcBorders>
            <w:shd w:val="clear" w:color="auto" w:fill="auto"/>
            <w:noWrap/>
            <w:vAlign w:val="center"/>
            <w:hideMark/>
          </w:tcPr>
          <w:p w14:paraId="1F9CA1EB"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5</w:t>
            </w:r>
          </w:p>
        </w:tc>
      </w:tr>
      <w:tr w:rsidR="00CC6227" w:rsidRPr="00CC6227" w14:paraId="3835D787" w14:textId="77777777" w:rsidTr="00CC6227">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2BD84520"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Израда и постављање столова са надстрешницама</w:t>
            </w:r>
          </w:p>
        </w:tc>
        <w:tc>
          <w:tcPr>
            <w:tcW w:w="840" w:type="dxa"/>
            <w:tcBorders>
              <w:top w:val="nil"/>
              <w:left w:val="nil"/>
              <w:bottom w:val="single" w:sz="4" w:space="0" w:color="auto"/>
              <w:right w:val="single" w:sz="4" w:space="0" w:color="auto"/>
            </w:tcBorders>
            <w:shd w:val="clear" w:color="auto" w:fill="auto"/>
            <w:noWrap/>
            <w:vAlign w:val="center"/>
            <w:hideMark/>
          </w:tcPr>
          <w:p w14:paraId="22E0B651"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ком</w:t>
            </w:r>
          </w:p>
        </w:tc>
        <w:tc>
          <w:tcPr>
            <w:tcW w:w="1180" w:type="dxa"/>
            <w:tcBorders>
              <w:top w:val="nil"/>
              <w:left w:val="nil"/>
              <w:bottom w:val="single" w:sz="4" w:space="0" w:color="auto"/>
              <w:right w:val="single" w:sz="4" w:space="0" w:color="auto"/>
            </w:tcBorders>
            <w:shd w:val="clear" w:color="auto" w:fill="auto"/>
            <w:noWrap/>
            <w:vAlign w:val="center"/>
            <w:hideMark/>
          </w:tcPr>
          <w:p w14:paraId="21BF052A"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2</w:t>
            </w:r>
          </w:p>
        </w:tc>
      </w:tr>
      <w:tr w:rsidR="00CC6227" w:rsidRPr="00CC6227" w14:paraId="51AF098F" w14:textId="77777777" w:rsidTr="00CC6227">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049A2386"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Израда и постављање ложишта са пикник</w:t>
            </w:r>
          </w:p>
        </w:tc>
        <w:tc>
          <w:tcPr>
            <w:tcW w:w="840" w:type="dxa"/>
            <w:tcBorders>
              <w:top w:val="nil"/>
              <w:left w:val="nil"/>
              <w:bottom w:val="single" w:sz="4" w:space="0" w:color="auto"/>
              <w:right w:val="single" w:sz="4" w:space="0" w:color="auto"/>
            </w:tcBorders>
            <w:shd w:val="clear" w:color="auto" w:fill="auto"/>
            <w:noWrap/>
            <w:vAlign w:val="center"/>
            <w:hideMark/>
          </w:tcPr>
          <w:p w14:paraId="2851781D"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ком</w:t>
            </w:r>
          </w:p>
        </w:tc>
        <w:tc>
          <w:tcPr>
            <w:tcW w:w="1180" w:type="dxa"/>
            <w:tcBorders>
              <w:top w:val="nil"/>
              <w:left w:val="nil"/>
              <w:bottom w:val="single" w:sz="4" w:space="0" w:color="auto"/>
              <w:right w:val="single" w:sz="4" w:space="0" w:color="auto"/>
            </w:tcBorders>
            <w:shd w:val="clear" w:color="auto" w:fill="auto"/>
            <w:noWrap/>
            <w:vAlign w:val="center"/>
            <w:hideMark/>
          </w:tcPr>
          <w:p w14:paraId="5879BF5C"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5</w:t>
            </w:r>
          </w:p>
        </w:tc>
      </w:tr>
      <w:tr w:rsidR="00CC6227" w:rsidRPr="00CC6227" w14:paraId="114264A3" w14:textId="77777777" w:rsidTr="00CC6227">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430E8452"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Израда и постављање столова са клупама</w:t>
            </w:r>
          </w:p>
        </w:tc>
        <w:tc>
          <w:tcPr>
            <w:tcW w:w="840" w:type="dxa"/>
            <w:tcBorders>
              <w:top w:val="nil"/>
              <w:left w:val="nil"/>
              <w:bottom w:val="single" w:sz="4" w:space="0" w:color="auto"/>
              <w:right w:val="single" w:sz="4" w:space="0" w:color="auto"/>
            </w:tcBorders>
            <w:shd w:val="clear" w:color="auto" w:fill="auto"/>
            <w:noWrap/>
            <w:vAlign w:val="center"/>
            <w:hideMark/>
          </w:tcPr>
          <w:p w14:paraId="1EF721AC"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ком</w:t>
            </w:r>
          </w:p>
        </w:tc>
        <w:tc>
          <w:tcPr>
            <w:tcW w:w="1180" w:type="dxa"/>
            <w:tcBorders>
              <w:top w:val="nil"/>
              <w:left w:val="nil"/>
              <w:bottom w:val="single" w:sz="4" w:space="0" w:color="auto"/>
              <w:right w:val="single" w:sz="4" w:space="0" w:color="auto"/>
            </w:tcBorders>
            <w:shd w:val="clear" w:color="auto" w:fill="auto"/>
            <w:noWrap/>
            <w:vAlign w:val="center"/>
            <w:hideMark/>
          </w:tcPr>
          <w:p w14:paraId="09D37BD6"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2</w:t>
            </w:r>
          </w:p>
        </w:tc>
      </w:tr>
      <w:tr w:rsidR="00CC6227" w:rsidRPr="00CC6227" w14:paraId="74A8BBAA" w14:textId="77777777" w:rsidTr="00CC6227">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3B1B74EA"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Уређење пешачких стаза</w:t>
            </w:r>
          </w:p>
        </w:tc>
        <w:tc>
          <w:tcPr>
            <w:tcW w:w="840" w:type="dxa"/>
            <w:tcBorders>
              <w:top w:val="nil"/>
              <w:left w:val="nil"/>
              <w:bottom w:val="single" w:sz="4" w:space="0" w:color="auto"/>
              <w:right w:val="single" w:sz="4" w:space="0" w:color="auto"/>
            </w:tcBorders>
            <w:shd w:val="clear" w:color="auto" w:fill="auto"/>
            <w:noWrap/>
            <w:vAlign w:val="center"/>
            <w:hideMark/>
          </w:tcPr>
          <w:p w14:paraId="27611B96"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км</w:t>
            </w:r>
          </w:p>
        </w:tc>
        <w:tc>
          <w:tcPr>
            <w:tcW w:w="1180" w:type="dxa"/>
            <w:tcBorders>
              <w:top w:val="nil"/>
              <w:left w:val="nil"/>
              <w:bottom w:val="single" w:sz="4" w:space="0" w:color="auto"/>
              <w:right w:val="single" w:sz="4" w:space="0" w:color="auto"/>
            </w:tcBorders>
            <w:shd w:val="clear" w:color="auto" w:fill="auto"/>
            <w:noWrap/>
            <w:vAlign w:val="center"/>
            <w:hideMark/>
          </w:tcPr>
          <w:p w14:paraId="536C1685"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2</w:t>
            </w:r>
          </w:p>
        </w:tc>
      </w:tr>
      <w:tr w:rsidR="00CC6227" w:rsidRPr="00CC6227" w14:paraId="1B6F397B" w14:textId="77777777" w:rsidTr="00CC6227">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08345050" w14:textId="77777777" w:rsidR="00CC6227" w:rsidRPr="00CC6227" w:rsidRDefault="00CC6227" w:rsidP="00CC6227">
            <w:pPr>
              <w:suppressAutoHyphens w:val="0"/>
              <w:autoSpaceDN/>
              <w:spacing w:line="240" w:lineRule="auto"/>
              <w:ind w:firstLine="0"/>
              <w:jc w:val="left"/>
              <w:textAlignment w:val="auto"/>
              <w:rPr>
                <w:rFonts w:eastAsia="Times New Roman"/>
                <w:b/>
                <w:bCs/>
                <w:color w:val="000000"/>
                <w:sz w:val="20"/>
                <w:szCs w:val="20"/>
                <w:lang w:eastAsia="sr-Latn-RS"/>
              </w:rPr>
            </w:pPr>
            <w:r w:rsidRPr="00CC6227">
              <w:rPr>
                <w:rFonts w:eastAsia="Times New Roman"/>
                <w:b/>
                <w:bCs/>
                <w:color w:val="000000"/>
                <w:sz w:val="20"/>
                <w:szCs w:val="20"/>
                <w:lang w:eastAsia="sr-Latn-RS"/>
              </w:rPr>
              <w:t>УКУПНО ГЈ</w:t>
            </w:r>
          </w:p>
        </w:tc>
        <w:tc>
          <w:tcPr>
            <w:tcW w:w="840" w:type="dxa"/>
            <w:tcBorders>
              <w:top w:val="nil"/>
              <w:left w:val="nil"/>
              <w:bottom w:val="single" w:sz="4" w:space="0" w:color="auto"/>
              <w:right w:val="single" w:sz="4" w:space="0" w:color="auto"/>
            </w:tcBorders>
            <w:shd w:val="clear" w:color="auto" w:fill="auto"/>
            <w:noWrap/>
            <w:vAlign w:val="center"/>
            <w:hideMark/>
          </w:tcPr>
          <w:p w14:paraId="59F9C1BC"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14:paraId="5D8A3DBC"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 </w:t>
            </w:r>
          </w:p>
        </w:tc>
      </w:tr>
    </w:tbl>
    <w:p w14:paraId="5A7B4473" w14:textId="77777777" w:rsidR="00CC6227" w:rsidRDefault="00CC6227" w:rsidP="00D02607">
      <w:pPr>
        <w:ind w:firstLine="708"/>
        <w:rPr>
          <w:sz w:val="24"/>
          <w:szCs w:val="24"/>
          <w:lang w:val="sr-Cyrl-RS"/>
        </w:rPr>
      </w:pPr>
    </w:p>
    <w:p w14:paraId="3BD03438" w14:textId="6BDD8EC4" w:rsidR="00CC6227" w:rsidRDefault="00CC6227" w:rsidP="00D02607">
      <w:pPr>
        <w:ind w:firstLine="708"/>
        <w:rPr>
          <w:sz w:val="24"/>
          <w:szCs w:val="24"/>
          <w:lang w:val="sr-Cyrl-RS"/>
        </w:rPr>
      </w:pPr>
      <w:r w:rsidRPr="00CC6227">
        <w:rPr>
          <w:sz w:val="24"/>
          <w:szCs w:val="24"/>
          <w:lang w:val="sr-Cyrl-RS"/>
        </w:rPr>
        <w:t xml:space="preserve">Извођење планираних радова је неопходно за </w:t>
      </w:r>
      <w:r>
        <w:rPr>
          <w:sz w:val="24"/>
          <w:szCs w:val="24"/>
          <w:lang w:val="sr-Cyrl-RS"/>
        </w:rPr>
        <w:t>ефикасније и сврсисходније</w:t>
      </w:r>
      <w:r w:rsidRPr="00CC6227">
        <w:rPr>
          <w:sz w:val="24"/>
          <w:szCs w:val="24"/>
          <w:lang w:val="sr-Cyrl-RS"/>
        </w:rPr>
        <w:t xml:space="preserve"> функционисање и управљање парком природе</w:t>
      </w:r>
    </w:p>
    <w:p w14:paraId="1E1C43F1" w14:textId="77777777" w:rsidR="00D02607" w:rsidRDefault="00D02607" w:rsidP="00CC6227">
      <w:pPr>
        <w:spacing w:after="120" w:line="252" w:lineRule="auto"/>
        <w:rPr>
          <w:sz w:val="24"/>
          <w:szCs w:val="24"/>
          <w:lang w:val="sr-Cyrl-RS"/>
        </w:rPr>
      </w:pPr>
    </w:p>
    <w:p w14:paraId="51567A06" w14:textId="0BA0EEC9" w:rsidR="00C87CAF" w:rsidRDefault="00C87CAF" w:rsidP="003F3597">
      <w:pPr>
        <w:pStyle w:val="Heading2"/>
        <w:rPr>
          <w:lang w:val="sr-Cyrl-RS"/>
        </w:rPr>
      </w:pPr>
      <w:bookmarkStart w:id="77" w:name="_Toc140141770"/>
      <w:r>
        <w:rPr>
          <w:lang w:val="sr-Cyrl-RS"/>
        </w:rPr>
        <w:t>7.4. Очекивани ефекти планираног газдовања</w:t>
      </w:r>
      <w:bookmarkEnd w:id="77"/>
    </w:p>
    <w:p w14:paraId="3262E628" w14:textId="77777777" w:rsidR="00C87CAF" w:rsidRDefault="00C87CAF" w:rsidP="004919D7">
      <w:pPr>
        <w:ind w:firstLine="708"/>
        <w:rPr>
          <w:sz w:val="24"/>
          <w:szCs w:val="24"/>
          <w:lang w:val="sr-Cyrl-RS"/>
        </w:rPr>
      </w:pPr>
    </w:p>
    <w:p w14:paraId="2080C020" w14:textId="77777777" w:rsidR="00DD0498" w:rsidRPr="00DD0498" w:rsidRDefault="00DD0498" w:rsidP="00DD0498">
      <w:pPr>
        <w:ind w:firstLine="708"/>
        <w:rPr>
          <w:sz w:val="24"/>
          <w:szCs w:val="24"/>
          <w:lang w:val="sr-Cyrl-RS"/>
        </w:rPr>
      </w:pPr>
      <w:r w:rsidRPr="00DD0498">
        <w:rPr>
          <w:sz w:val="24"/>
          <w:szCs w:val="24"/>
          <w:lang w:val="sr-Cyrl-RS"/>
        </w:rPr>
        <w:t>Планирани радови урађени су са циљем да се унапреди садашње стање, тј. постигну краткорочни циљеви газдовања који су у функцији постизања дугорочног општег циља, а то је постизање оптималног стања шума на датом станишту, тј. обезбеђење функционалне трајности.</w:t>
      </w:r>
    </w:p>
    <w:p w14:paraId="678F9DAD" w14:textId="06573DAE" w:rsidR="00C87CAF" w:rsidRDefault="00DD0498" w:rsidP="00DD0498">
      <w:pPr>
        <w:ind w:firstLine="708"/>
        <w:rPr>
          <w:sz w:val="24"/>
          <w:szCs w:val="24"/>
          <w:lang w:val="sr-Cyrl-RS"/>
        </w:rPr>
      </w:pPr>
      <w:r w:rsidRPr="00DD0498">
        <w:rPr>
          <w:sz w:val="24"/>
          <w:szCs w:val="24"/>
          <w:lang w:val="sr-Cyrl-RS"/>
        </w:rPr>
        <w:lastRenderedPageBreak/>
        <w:t>На основу садашњег стања шума и шумског земљишта и под  претпоставком да се планирани радови реализују, на крају уређајног периода очекујемо следеће стање шума:</w:t>
      </w:r>
    </w:p>
    <w:p w14:paraId="31E03A4D" w14:textId="43031D38" w:rsidR="00F32468" w:rsidRPr="00F32468" w:rsidRDefault="00F32468">
      <w:pPr>
        <w:numPr>
          <w:ilvl w:val="0"/>
          <w:numId w:val="28"/>
        </w:numPr>
        <w:suppressAutoHyphens w:val="0"/>
        <w:autoSpaceDN/>
        <w:spacing w:line="259" w:lineRule="auto"/>
        <w:ind w:left="567" w:hanging="283"/>
        <w:contextualSpacing/>
        <w:textAlignment w:val="auto"/>
        <w:rPr>
          <w:sz w:val="24"/>
          <w:szCs w:val="24"/>
          <w:lang w:val="sr-Cyrl-RS"/>
        </w:rPr>
      </w:pPr>
      <w:r w:rsidRPr="00F32468">
        <w:rPr>
          <w:sz w:val="24"/>
          <w:szCs w:val="24"/>
          <w:lang w:val="sr-Cyrl-RS"/>
        </w:rPr>
        <w:t>Извођењем на</w:t>
      </w:r>
      <w:r>
        <w:rPr>
          <w:sz w:val="24"/>
          <w:szCs w:val="24"/>
          <w:lang w:val="sr-Cyrl-RS"/>
        </w:rPr>
        <w:t>к</w:t>
      </w:r>
      <w:r w:rsidRPr="00F32468">
        <w:rPr>
          <w:sz w:val="24"/>
          <w:szCs w:val="24"/>
          <w:lang w:val="sr-Cyrl-RS"/>
        </w:rPr>
        <w:t>надно</w:t>
      </w:r>
      <w:r>
        <w:rPr>
          <w:sz w:val="24"/>
          <w:szCs w:val="24"/>
          <w:lang w:val="sr-Cyrl-RS"/>
        </w:rPr>
        <w:t>г</w:t>
      </w:r>
      <w:r w:rsidRPr="00F32468">
        <w:rPr>
          <w:sz w:val="24"/>
          <w:szCs w:val="24"/>
          <w:lang w:val="sr-Cyrl-RS"/>
        </w:rPr>
        <w:t xml:space="preserve"> сека на </w:t>
      </w:r>
      <w:r>
        <w:rPr>
          <w:sz w:val="24"/>
          <w:szCs w:val="24"/>
          <w:lang w:val="sr-Cyrl-RS"/>
        </w:rPr>
        <w:t>24,4</w:t>
      </w:r>
      <w:r w:rsidRPr="00F32468">
        <w:rPr>
          <w:sz w:val="24"/>
          <w:szCs w:val="24"/>
          <w:lang w:val="sr-Cyrl-RS"/>
        </w:rPr>
        <w:t xml:space="preserve"> ха</w:t>
      </w:r>
      <w:r>
        <w:rPr>
          <w:sz w:val="24"/>
          <w:szCs w:val="24"/>
          <w:lang w:val="sr-Cyrl-RS"/>
        </w:rPr>
        <w:t xml:space="preserve"> и оплолодно-завршног на 30,6 ха</w:t>
      </w:r>
      <w:r w:rsidRPr="00F32468">
        <w:rPr>
          <w:sz w:val="24"/>
          <w:szCs w:val="24"/>
          <w:lang w:val="sr-Cyrl-RS"/>
        </w:rPr>
        <w:t xml:space="preserve"> наставиће се већ започети процес обнављања и те састојине ће у следећем утређајном периоду бити за завршни сек</w:t>
      </w:r>
    </w:p>
    <w:p w14:paraId="02295825" w14:textId="6EA59F52" w:rsidR="00F32468" w:rsidRPr="00F32468" w:rsidRDefault="00F32468">
      <w:pPr>
        <w:numPr>
          <w:ilvl w:val="0"/>
          <w:numId w:val="28"/>
        </w:numPr>
        <w:suppressAutoHyphens w:val="0"/>
        <w:autoSpaceDN/>
        <w:spacing w:line="259" w:lineRule="auto"/>
        <w:ind w:left="567" w:hanging="283"/>
        <w:contextualSpacing/>
        <w:textAlignment w:val="auto"/>
        <w:rPr>
          <w:sz w:val="24"/>
          <w:szCs w:val="24"/>
          <w:lang w:val="sr-Cyrl-RS"/>
        </w:rPr>
      </w:pPr>
      <w:r w:rsidRPr="00F32468">
        <w:rPr>
          <w:sz w:val="24"/>
          <w:szCs w:val="24"/>
          <w:lang w:val="sr-Cyrl-RS"/>
        </w:rPr>
        <w:t>Извођењем оплодног</w:t>
      </w:r>
      <w:r>
        <w:rPr>
          <w:sz w:val="24"/>
          <w:szCs w:val="24"/>
          <w:lang w:val="sr-Cyrl-RS"/>
        </w:rPr>
        <w:t xml:space="preserve"> (298,1ха)</w:t>
      </w:r>
      <w:r w:rsidRPr="00F32468">
        <w:rPr>
          <w:sz w:val="24"/>
          <w:szCs w:val="24"/>
          <w:lang w:val="sr-Cyrl-RS"/>
        </w:rPr>
        <w:t xml:space="preserve"> и припремног сека</w:t>
      </w:r>
      <w:r>
        <w:rPr>
          <w:sz w:val="24"/>
          <w:szCs w:val="24"/>
          <w:lang w:val="sr-Cyrl-RS"/>
        </w:rPr>
        <w:t xml:space="preserve"> (19,2ха)</w:t>
      </w:r>
      <w:r w:rsidRPr="00F32468">
        <w:rPr>
          <w:sz w:val="24"/>
          <w:szCs w:val="24"/>
          <w:lang w:val="sr-Cyrl-RS"/>
        </w:rPr>
        <w:t xml:space="preserve"> на укупној површини од </w:t>
      </w:r>
      <w:r>
        <w:rPr>
          <w:sz w:val="24"/>
          <w:szCs w:val="24"/>
          <w:lang w:val="sr-Cyrl-RS"/>
        </w:rPr>
        <w:t>317,3</w:t>
      </w:r>
      <w:r w:rsidRPr="00F32468">
        <w:rPr>
          <w:sz w:val="24"/>
          <w:szCs w:val="24"/>
          <w:lang w:val="sr-Cyrl-RS"/>
        </w:rPr>
        <w:t xml:space="preserve"> ха започеће се процес природног обнављања</w:t>
      </w:r>
    </w:p>
    <w:p w14:paraId="07273174" w14:textId="5A81DDB3" w:rsidR="00F32468" w:rsidRPr="00F90EDE" w:rsidRDefault="00F32468">
      <w:pPr>
        <w:numPr>
          <w:ilvl w:val="0"/>
          <w:numId w:val="28"/>
        </w:numPr>
        <w:suppressAutoHyphens w:val="0"/>
        <w:autoSpaceDN/>
        <w:spacing w:line="259" w:lineRule="auto"/>
        <w:ind w:left="567" w:hanging="283"/>
        <w:contextualSpacing/>
        <w:textAlignment w:val="auto"/>
        <w:rPr>
          <w:color w:val="000000" w:themeColor="text1"/>
          <w:sz w:val="24"/>
          <w:szCs w:val="24"/>
          <w:lang w:val="sr-Cyrl-RS"/>
        </w:rPr>
      </w:pPr>
      <w:r>
        <w:rPr>
          <w:sz w:val="24"/>
          <w:szCs w:val="24"/>
          <w:lang w:val="sr-Cyrl-RS"/>
        </w:rPr>
        <w:t>Укупним и</w:t>
      </w:r>
      <w:r w:rsidRPr="00F32468">
        <w:rPr>
          <w:sz w:val="24"/>
          <w:szCs w:val="24"/>
          <w:lang w:val="sr-Cyrl-RS"/>
        </w:rPr>
        <w:t xml:space="preserve">звођењем конверзије на </w:t>
      </w:r>
      <w:r w:rsidR="003F429D">
        <w:rPr>
          <w:sz w:val="24"/>
          <w:szCs w:val="24"/>
          <w:lang w:val="sr-Cyrl-RS"/>
        </w:rPr>
        <w:t>369,2</w:t>
      </w:r>
      <w:r w:rsidRPr="00F32468">
        <w:rPr>
          <w:sz w:val="24"/>
          <w:szCs w:val="24"/>
          <w:lang w:val="sr-Cyrl-RS"/>
        </w:rPr>
        <w:t xml:space="preserve"> ха добићемо у наредном периоду високе </w:t>
      </w:r>
      <w:r w:rsidRPr="00F90EDE">
        <w:rPr>
          <w:color w:val="000000" w:themeColor="text1"/>
          <w:sz w:val="24"/>
          <w:szCs w:val="24"/>
          <w:lang w:val="sr-Cyrl-RS"/>
        </w:rPr>
        <w:t>уместо изданачких састојина</w:t>
      </w:r>
    </w:p>
    <w:p w14:paraId="05A0D07D" w14:textId="09AC9F97" w:rsidR="00F32468" w:rsidRPr="00F90EDE" w:rsidRDefault="00F32468">
      <w:pPr>
        <w:numPr>
          <w:ilvl w:val="0"/>
          <w:numId w:val="28"/>
        </w:numPr>
        <w:suppressAutoHyphens w:val="0"/>
        <w:autoSpaceDN/>
        <w:spacing w:line="259" w:lineRule="auto"/>
        <w:ind w:left="567" w:hanging="283"/>
        <w:contextualSpacing/>
        <w:textAlignment w:val="auto"/>
        <w:rPr>
          <w:color w:val="000000" w:themeColor="text1"/>
          <w:sz w:val="24"/>
          <w:szCs w:val="24"/>
          <w:lang w:val="sr-Cyrl-RS"/>
        </w:rPr>
      </w:pPr>
      <w:r w:rsidRPr="00F90EDE">
        <w:rPr>
          <w:color w:val="000000" w:themeColor="text1"/>
          <w:sz w:val="24"/>
          <w:szCs w:val="24"/>
          <w:lang w:val="sr-Cyrl-RS"/>
        </w:rPr>
        <w:t xml:space="preserve">Сечом избојака и изданака и уклањањем корова на </w:t>
      </w:r>
      <w:r w:rsidR="00F90EDE" w:rsidRPr="00F90EDE">
        <w:rPr>
          <w:color w:val="000000" w:themeColor="text1"/>
          <w:sz w:val="24"/>
          <w:szCs w:val="24"/>
          <w:lang w:val="sr-Cyrl-RS"/>
        </w:rPr>
        <w:t>316,6</w:t>
      </w:r>
      <w:r w:rsidRPr="00F90EDE">
        <w:rPr>
          <w:color w:val="000000" w:themeColor="text1"/>
          <w:sz w:val="24"/>
          <w:szCs w:val="24"/>
          <w:lang w:val="sr-Cyrl-RS"/>
        </w:rPr>
        <w:t xml:space="preserve"> ха у један или два наврата у изданачким састојинама помоћи ће се процес конверзије</w:t>
      </w:r>
    </w:p>
    <w:p w14:paraId="056B0F5D" w14:textId="230C2149" w:rsidR="00F32468" w:rsidRPr="00F90EDE" w:rsidRDefault="00F32468">
      <w:pPr>
        <w:numPr>
          <w:ilvl w:val="0"/>
          <w:numId w:val="28"/>
        </w:numPr>
        <w:suppressAutoHyphens w:val="0"/>
        <w:autoSpaceDN/>
        <w:spacing w:line="259" w:lineRule="auto"/>
        <w:ind w:left="567" w:hanging="283"/>
        <w:contextualSpacing/>
        <w:textAlignment w:val="auto"/>
        <w:rPr>
          <w:color w:val="000000" w:themeColor="text1"/>
          <w:sz w:val="24"/>
          <w:szCs w:val="24"/>
          <w:lang w:val="sr-Cyrl-RS"/>
        </w:rPr>
      </w:pPr>
      <w:r w:rsidRPr="00F90EDE">
        <w:rPr>
          <w:color w:val="000000" w:themeColor="text1"/>
          <w:sz w:val="24"/>
          <w:szCs w:val="24"/>
          <w:lang w:val="sr-Cyrl-RS"/>
        </w:rPr>
        <w:t xml:space="preserve">Чишћењем у младим приодним састојинама на </w:t>
      </w:r>
      <w:r w:rsidR="00F90EDE" w:rsidRPr="00F90EDE">
        <w:rPr>
          <w:color w:val="000000" w:themeColor="text1"/>
          <w:sz w:val="24"/>
          <w:szCs w:val="24"/>
          <w:lang w:val="sr-Cyrl-RS"/>
        </w:rPr>
        <w:t>7,9</w:t>
      </w:r>
      <w:r w:rsidRPr="00F90EDE">
        <w:rPr>
          <w:color w:val="000000" w:themeColor="text1"/>
          <w:sz w:val="24"/>
          <w:szCs w:val="24"/>
          <w:lang w:val="sr-Cyrl-RS"/>
        </w:rPr>
        <w:t xml:space="preserve"> ха добићемо младе и правилно однеговане састојине на крају уређајног периода</w:t>
      </w:r>
    </w:p>
    <w:p w14:paraId="773923B3" w14:textId="62944658" w:rsidR="00F32468" w:rsidRPr="00F32468" w:rsidRDefault="00F32468">
      <w:pPr>
        <w:numPr>
          <w:ilvl w:val="0"/>
          <w:numId w:val="28"/>
        </w:numPr>
        <w:suppressAutoHyphens w:val="0"/>
        <w:autoSpaceDN/>
        <w:spacing w:line="259" w:lineRule="auto"/>
        <w:ind w:left="567" w:hanging="283"/>
        <w:contextualSpacing/>
        <w:textAlignment w:val="auto"/>
        <w:rPr>
          <w:sz w:val="24"/>
          <w:szCs w:val="24"/>
          <w:lang w:val="sr-Cyrl-RS"/>
        </w:rPr>
      </w:pPr>
      <w:r w:rsidRPr="00F32468">
        <w:rPr>
          <w:sz w:val="24"/>
          <w:szCs w:val="24"/>
          <w:lang w:val="sr-Cyrl-RS"/>
        </w:rPr>
        <w:t xml:space="preserve">Извођењем </w:t>
      </w:r>
      <w:r w:rsidRPr="00F32468">
        <w:rPr>
          <w:sz w:val="24"/>
          <w:szCs w:val="24"/>
          <w:lang w:val="ru-RU"/>
        </w:rPr>
        <w:t xml:space="preserve">проредних сеча на површини од </w:t>
      </w:r>
      <w:r w:rsidR="003F429D">
        <w:rPr>
          <w:sz w:val="24"/>
          <w:szCs w:val="24"/>
          <w:lang w:val="sr-Cyrl-RS"/>
        </w:rPr>
        <w:t>1510,9</w:t>
      </w:r>
      <w:r w:rsidRPr="00F32468">
        <w:rPr>
          <w:sz w:val="24"/>
          <w:szCs w:val="24"/>
          <w:lang w:val="ru-RU"/>
        </w:rPr>
        <w:t xml:space="preserve"> ха добијамо састојине које имају већи квалитет и већу биолошку стабилност</w:t>
      </w:r>
    </w:p>
    <w:p w14:paraId="661B76D0" w14:textId="2ECED364" w:rsidR="00F32468" w:rsidRPr="00F32468" w:rsidRDefault="00F32468">
      <w:pPr>
        <w:numPr>
          <w:ilvl w:val="0"/>
          <w:numId w:val="28"/>
        </w:numPr>
        <w:suppressAutoHyphens w:val="0"/>
        <w:autoSpaceDN/>
        <w:spacing w:line="259" w:lineRule="auto"/>
        <w:ind w:left="567" w:hanging="283"/>
        <w:contextualSpacing/>
        <w:textAlignment w:val="auto"/>
        <w:rPr>
          <w:sz w:val="24"/>
          <w:szCs w:val="24"/>
          <w:lang w:val="sr-Cyrl-RS"/>
        </w:rPr>
      </w:pPr>
      <w:r w:rsidRPr="00F32468">
        <w:rPr>
          <w:sz w:val="24"/>
          <w:szCs w:val="24"/>
          <w:lang w:val="sr-Cyrl-RS"/>
        </w:rPr>
        <w:t>Изградњом тврдих камионских путева у дужини од 11</w:t>
      </w:r>
      <w:r w:rsidR="003F429D">
        <w:rPr>
          <w:sz w:val="24"/>
          <w:szCs w:val="24"/>
          <w:lang w:val="sr-Cyrl-RS"/>
        </w:rPr>
        <w:t>,2</w:t>
      </w:r>
      <w:r w:rsidRPr="00F32468">
        <w:rPr>
          <w:sz w:val="24"/>
          <w:szCs w:val="24"/>
          <w:lang w:val="sr-Cyrl-RS"/>
        </w:rPr>
        <w:t xml:space="preserve"> км повећаће се отвореност газдинске јединице са </w:t>
      </w:r>
      <w:r w:rsidR="003F429D" w:rsidRPr="003F429D">
        <w:rPr>
          <w:sz w:val="24"/>
          <w:szCs w:val="24"/>
          <w:lang w:val="sr-Cyrl-RS"/>
        </w:rPr>
        <w:t>14,6 на 17,3 м/ха</w:t>
      </w:r>
    </w:p>
    <w:p w14:paraId="46A9F0BD" w14:textId="6F644A9C" w:rsidR="00F32468" w:rsidRPr="00F32468" w:rsidRDefault="00F32468">
      <w:pPr>
        <w:numPr>
          <w:ilvl w:val="0"/>
          <w:numId w:val="28"/>
        </w:numPr>
        <w:suppressAutoHyphens w:val="0"/>
        <w:autoSpaceDN/>
        <w:spacing w:line="259" w:lineRule="auto"/>
        <w:ind w:left="567" w:hanging="283"/>
        <w:contextualSpacing/>
        <w:textAlignment w:val="auto"/>
        <w:rPr>
          <w:sz w:val="24"/>
          <w:szCs w:val="24"/>
          <w:lang w:val="sr-Cyrl-RS"/>
        </w:rPr>
      </w:pPr>
      <w:r w:rsidRPr="00F32468">
        <w:rPr>
          <w:sz w:val="24"/>
          <w:szCs w:val="24"/>
          <w:lang w:val="sr-Cyrl-RS"/>
        </w:rPr>
        <w:t xml:space="preserve">Реконструкцијом планираних путних праваца у дужини од </w:t>
      </w:r>
      <w:r w:rsidR="003F429D">
        <w:rPr>
          <w:sz w:val="24"/>
          <w:szCs w:val="24"/>
          <w:lang w:val="sr-Cyrl-RS"/>
        </w:rPr>
        <w:t>2,3</w:t>
      </w:r>
      <w:r w:rsidRPr="00F32468">
        <w:rPr>
          <w:sz w:val="24"/>
          <w:szCs w:val="24"/>
          <w:lang w:val="sr-Cyrl-RS"/>
        </w:rPr>
        <w:t xml:space="preserve"> км побољшаће се однос тврдих и меких камионских путева </w:t>
      </w:r>
    </w:p>
    <w:p w14:paraId="2DEFBC98" w14:textId="77777777" w:rsidR="008067EF" w:rsidRDefault="00F32468">
      <w:pPr>
        <w:numPr>
          <w:ilvl w:val="0"/>
          <w:numId w:val="28"/>
        </w:numPr>
        <w:suppressAutoHyphens w:val="0"/>
        <w:autoSpaceDN/>
        <w:spacing w:line="259" w:lineRule="auto"/>
        <w:ind w:left="567" w:hanging="283"/>
        <w:contextualSpacing/>
        <w:textAlignment w:val="auto"/>
        <w:rPr>
          <w:sz w:val="24"/>
          <w:szCs w:val="24"/>
          <w:lang w:val="sr-Cyrl-RS"/>
        </w:rPr>
      </w:pPr>
      <w:r w:rsidRPr="00F32468">
        <w:rPr>
          <w:sz w:val="24"/>
          <w:szCs w:val="24"/>
          <w:lang w:val="sr-Cyrl-RS"/>
        </w:rPr>
        <w:t xml:space="preserve">Заштита шума од болести </w:t>
      </w:r>
      <w:r w:rsidRPr="00F32468">
        <w:rPr>
          <w:noProof/>
          <w:sz w:val="24"/>
          <w:szCs w:val="24"/>
          <w:lang w:val="sr-Cyrl-RS"/>
        </w:rPr>
        <w:t>изводиће се на основу праћења стања и потребе за евентуалним сузбијањем инсеката и фитопатолошких обољења</w:t>
      </w:r>
    </w:p>
    <w:p w14:paraId="37A15EA1" w14:textId="0C4D76CA" w:rsidR="008067EF" w:rsidRDefault="008067EF">
      <w:pPr>
        <w:pStyle w:val="ListParagraph"/>
        <w:numPr>
          <w:ilvl w:val="0"/>
          <w:numId w:val="28"/>
        </w:numPr>
        <w:suppressAutoHyphens w:val="0"/>
        <w:autoSpaceDN/>
        <w:spacing w:line="259" w:lineRule="auto"/>
        <w:ind w:left="567" w:hanging="283"/>
        <w:textAlignment w:val="auto"/>
        <w:rPr>
          <w:sz w:val="24"/>
          <w:szCs w:val="24"/>
          <w:lang w:val="sr-Cyrl-RS"/>
        </w:rPr>
      </w:pPr>
      <w:r w:rsidRPr="008067EF">
        <w:rPr>
          <w:sz w:val="24"/>
          <w:szCs w:val="24"/>
          <w:lang w:val="sr-Cyrl-RS"/>
        </w:rPr>
        <w:t xml:space="preserve">Планирани радови у Парку природе „Радан“ допринеће повећању туристичке вредности и доступности </w:t>
      </w:r>
      <w:r>
        <w:rPr>
          <w:sz w:val="24"/>
          <w:szCs w:val="24"/>
          <w:lang w:val="sr-Cyrl-RS"/>
        </w:rPr>
        <w:t>и атрективности</w:t>
      </w:r>
      <w:r w:rsidRPr="008067EF">
        <w:rPr>
          <w:sz w:val="24"/>
          <w:szCs w:val="24"/>
          <w:lang w:val="sr-Cyrl-RS"/>
        </w:rPr>
        <w:t xml:space="preserve"> локалитета</w:t>
      </w:r>
    </w:p>
    <w:p w14:paraId="3E63FDC4" w14:textId="6540A360" w:rsidR="008067EF" w:rsidRPr="008067EF" w:rsidRDefault="008067EF">
      <w:pPr>
        <w:pStyle w:val="ListParagraph"/>
        <w:numPr>
          <w:ilvl w:val="0"/>
          <w:numId w:val="28"/>
        </w:numPr>
        <w:suppressAutoHyphens w:val="0"/>
        <w:autoSpaceDN/>
        <w:spacing w:line="259" w:lineRule="auto"/>
        <w:ind w:left="567" w:hanging="283"/>
        <w:textAlignment w:val="auto"/>
        <w:rPr>
          <w:sz w:val="24"/>
          <w:szCs w:val="24"/>
          <w:lang w:val="sr-Cyrl-RS"/>
        </w:rPr>
      </w:pPr>
      <w:r>
        <w:rPr>
          <w:sz w:val="24"/>
          <w:szCs w:val="24"/>
          <w:lang w:val="sr-Cyrl-RS"/>
        </w:rPr>
        <w:t>Г</w:t>
      </w:r>
      <w:r w:rsidRPr="008067EF">
        <w:rPr>
          <w:sz w:val="24"/>
          <w:szCs w:val="24"/>
          <w:lang w:val="sr-Cyrl-RS"/>
        </w:rPr>
        <w:t>аздовањем ловном дивљачи онако како је то превиђено у ловно</w:t>
      </w:r>
      <w:r>
        <w:rPr>
          <w:sz w:val="24"/>
          <w:szCs w:val="24"/>
          <w:lang w:val="sr-Cyrl-RS"/>
        </w:rPr>
        <w:t>им</w:t>
      </w:r>
      <w:r w:rsidRPr="008067EF">
        <w:rPr>
          <w:sz w:val="24"/>
          <w:szCs w:val="24"/>
          <w:lang w:val="sr-Cyrl-RS"/>
        </w:rPr>
        <w:t xml:space="preserve"> основ</w:t>
      </w:r>
      <w:r>
        <w:rPr>
          <w:sz w:val="24"/>
          <w:szCs w:val="24"/>
          <w:lang w:val="sr-Cyrl-RS"/>
        </w:rPr>
        <w:t>ама</w:t>
      </w:r>
      <w:r w:rsidRPr="008067EF">
        <w:rPr>
          <w:sz w:val="24"/>
          <w:szCs w:val="24"/>
          <w:lang w:val="sr-Cyrl-RS"/>
        </w:rPr>
        <w:t xml:space="preserve"> успоставиће се бројност до економског капацитета уз постизање одговарајуће полне и старосне структуре као и високе трофејне вредности гајених вртса дивљачи</w:t>
      </w:r>
    </w:p>
    <w:p w14:paraId="6C65E6EA" w14:textId="77777777" w:rsidR="008067EF" w:rsidRPr="00F32468" w:rsidRDefault="008067EF" w:rsidP="008067EF">
      <w:pPr>
        <w:suppressAutoHyphens w:val="0"/>
        <w:autoSpaceDN/>
        <w:spacing w:line="259" w:lineRule="auto"/>
        <w:ind w:left="284" w:firstLine="0"/>
        <w:contextualSpacing/>
        <w:textAlignment w:val="auto"/>
        <w:rPr>
          <w:sz w:val="24"/>
          <w:szCs w:val="24"/>
          <w:lang w:val="sr-Cyrl-RS"/>
        </w:rPr>
      </w:pPr>
    </w:p>
    <w:p w14:paraId="27BF4836" w14:textId="77777777" w:rsidR="00F32468" w:rsidRDefault="00F32468" w:rsidP="00F32468">
      <w:pPr>
        <w:ind w:firstLine="0"/>
        <w:rPr>
          <w:sz w:val="24"/>
          <w:szCs w:val="24"/>
          <w:lang w:val="sr-Cyrl-RS"/>
        </w:rPr>
      </w:pPr>
    </w:p>
    <w:p w14:paraId="435892E6" w14:textId="77777777" w:rsidR="00A1254B" w:rsidRDefault="00A1254B" w:rsidP="00F32468">
      <w:pPr>
        <w:ind w:firstLine="0"/>
        <w:rPr>
          <w:sz w:val="24"/>
          <w:szCs w:val="24"/>
          <w:lang w:val="sr-Cyrl-RS"/>
        </w:rPr>
      </w:pPr>
    </w:p>
    <w:p w14:paraId="333F8805" w14:textId="77777777" w:rsidR="00A1254B" w:rsidRDefault="00A1254B" w:rsidP="00F32468">
      <w:pPr>
        <w:ind w:firstLine="0"/>
        <w:rPr>
          <w:sz w:val="24"/>
          <w:szCs w:val="24"/>
          <w:lang w:val="sr-Cyrl-RS"/>
        </w:rPr>
      </w:pPr>
    </w:p>
    <w:p w14:paraId="0F41A547" w14:textId="77777777" w:rsidR="00A1254B" w:rsidRDefault="00A1254B" w:rsidP="00F32468">
      <w:pPr>
        <w:ind w:firstLine="0"/>
        <w:rPr>
          <w:sz w:val="24"/>
          <w:szCs w:val="24"/>
          <w:lang w:val="sr-Cyrl-RS"/>
        </w:rPr>
      </w:pPr>
    </w:p>
    <w:p w14:paraId="757B54E0" w14:textId="77777777" w:rsidR="00A1254B" w:rsidRDefault="00A1254B" w:rsidP="00F32468">
      <w:pPr>
        <w:ind w:firstLine="0"/>
        <w:rPr>
          <w:sz w:val="24"/>
          <w:szCs w:val="24"/>
          <w:lang w:val="sr-Cyrl-RS"/>
        </w:rPr>
      </w:pPr>
    </w:p>
    <w:p w14:paraId="581F8688" w14:textId="77777777" w:rsidR="00A1254B" w:rsidRDefault="00A1254B" w:rsidP="00F32468">
      <w:pPr>
        <w:ind w:firstLine="0"/>
        <w:rPr>
          <w:sz w:val="24"/>
          <w:szCs w:val="24"/>
          <w:lang w:val="sr-Cyrl-RS"/>
        </w:rPr>
      </w:pPr>
    </w:p>
    <w:p w14:paraId="59EB95C4" w14:textId="77777777" w:rsidR="00A1254B" w:rsidRDefault="00A1254B" w:rsidP="00F32468">
      <w:pPr>
        <w:ind w:firstLine="0"/>
        <w:rPr>
          <w:sz w:val="24"/>
          <w:szCs w:val="24"/>
          <w:lang w:val="sr-Cyrl-RS"/>
        </w:rPr>
      </w:pPr>
    </w:p>
    <w:p w14:paraId="73749FE5" w14:textId="77777777" w:rsidR="00A1254B" w:rsidRDefault="00A1254B" w:rsidP="00F32468">
      <w:pPr>
        <w:ind w:firstLine="0"/>
        <w:rPr>
          <w:sz w:val="24"/>
          <w:szCs w:val="24"/>
          <w:lang w:val="sr-Cyrl-RS"/>
        </w:rPr>
      </w:pPr>
    </w:p>
    <w:p w14:paraId="5E32C74F" w14:textId="77777777" w:rsidR="00A1254B" w:rsidRDefault="00A1254B" w:rsidP="00F32468">
      <w:pPr>
        <w:ind w:firstLine="0"/>
        <w:rPr>
          <w:sz w:val="24"/>
          <w:szCs w:val="24"/>
          <w:lang w:val="sr-Cyrl-RS"/>
        </w:rPr>
      </w:pPr>
    </w:p>
    <w:p w14:paraId="08E8CFF9" w14:textId="77777777" w:rsidR="00A1254B" w:rsidRDefault="00A1254B" w:rsidP="00F32468">
      <w:pPr>
        <w:ind w:firstLine="0"/>
        <w:rPr>
          <w:sz w:val="24"/>
          <w:szCs w:val="24"/>
          <w:lang w:val="sr-Cyrl-RS"/>
        </w:rPr>
      </w:pPr>
    </w:p>
    <w:p w14:paraId="39292379" w14:textId="77777777" w:rsidR="00A1254B" w:rsidRDefault="00A1254B" w:rsidP="00F32468">
      <w:pPr>
        <w:ind w:firstLine="0"/>
        <w:rPr>
          <w:sz w:val="24"/>
          <w:szCs w:val="24"/>
          <w:lang w:val="sr-Cyrl-RS"/>
        </w:rPr>
      </w:pPr>
    </w:p>
    <w:p w14:paraId="68B5D19A" w14:textId="77777777" w:rsidR="00A1254B" w:rsidRDefault="00A1254B" w:rsidP="00F32468">
      <w:pPr>
        <w:ind w:firstLine="0"/>
        <w:rPr>
          <w:sz w:val="24"/>
          <w:szCs w:val="24"/>
          <w:lang w:val="sr-Cyrl-RS"/>
        </w:rPr>
      </w:pPr>
    </w:p>
    <w:p w14:paraId="1364587D" w14:textId="77777777" w:rsidR="003F3597" w:rsidRDefault="003F3597" w:rsidP="00F32468">
      <w:pPr>
        <w:ind w:firstLine="0"/>
        <w:rPr>
          <w:sz w:val="24"/>
          <w:szCs w:val="24"/>
          <w:lang w:val="sr-Cyrl-RS"/>
        </w:rPr>
      </w:pPr>
    </w:p>
    <w:p w14:paraId="3109B85B" w14:textId="77777777" w:rsidR="00DA13B5" w:rsidRDefault="00DA13B5" w:rsidP="00F32468">
      <w:pPr>
        <w:ind w:firstLine="0"/>
        <w:rPr>
          <w:sz w:val="24"/>
          <w:szCs w:val="24"/>
          <w:lang w:val="sr-Cyrl-RS"/>
        </w:rPr>
      </w:pPr>
    </w:p>
    <w:p w14:paraId="53855D35" w14:textId="77777777" w:rsidR="00DA13B5" w:rsidRDefault="00DA13B5" w:rsidP="00F32468">
      <w:pPr>
        <w:ind w:firstLine="0"/>
        <w:rPr>
          <w:sz w:val="24"/>
          <w:szCs w:val="24"/>
          <w:lang w:val="sr-Cyrl-RS"/>
        </w:rPr>
      </w:pPr>
    </w:p>
    <w:p w14:paraId="7E94F4F7" w14:textId="77777777" w:rsidR="00DD3CBC" w:rsidRDefault="00DD3CBC" w:rsidP="00F32468">
      <w:pPr>
        <w:ind w:firstLine="0"/>
        <w:rPr>
          <w:sz w:val="24"/>
          <w:szCs w:val="24"/>
          <w:lang w:val="sr-Cyrl-RS"/>
        </w:rPr>
      </w:pPr>
    </w:p>
    <w:p w14:paraId="457602B6" w14:textId="4DFCBD5B" w:rsidR="008049AD" w:rsidRPr="007B7313" w:rsidRDefault="008049AD" w:rsidP="003F3597">
      <w:pPr>
        <w:pStyle w:val="Heading1"/>
        <w:rPr>
          <w:lang w:val="sr-Cyrl-RS"/>
        </w:rPr>
      </w:pPr>
      <w:bookmarkStart w:id="78" w:name="_Toc140141771"/>
      <w:r w:rsidRPr="008049AD">
        <w:lastRenderedPageBreak/>
        <w:t xml:space="preserve">8.  </w:t>
      </w:r>
      <w:r w:rsidR="007B7313">
        <w:rPr>
          <w:lang w:val="sr-Cyrl-RS"/>
        </w:rPr>
        <w:t>СМЕРНИЦЕ ЗА СПРОВОЂЕЊЕ ПЛАНИРАНИХ РАДОВА</w:t>
      </w:r>
      <w:bookmarkEnd w:id="78"/>
    </w:p>
    <w:p w14:paraId="1391C86A" w14:textId="77777777" w:rsidR="008049AD" w:rsidRDefault="008049AD" w:rsidP="00F32468">
      <w:pPr>
        <w:ind w:firstLine="0"/>
        <w:rPr>
          <w:sz w:val="24"/>
          <w:szCs w:val="24"/>
          <w:lang w:val="sr-Cyrl-RS"/>
        </w:rPr>
      </w:pPr>
    </w:p>
    <w:p w14:paraId="04B74697" w14:textId="77777777" w:rsidR="009761C4" w:rsidRPr="009761C4" w:rsidRDefault="009761C4" w:rsidP="009761C4">
      <w:pPr>
        <w:ind w:firstLine="708"/>
        <w:rPr>
          <w:sz w:val="24"/>
          <w:szCs w:val="24"/>
          <w:lang w:val="sr-Cyrl-RS"/>
        </w:rPr>
      </w:pPr>
      <w:r w:rsidRPr="009761C4">
        <w:rPr>
          <w:sz w:val="24"/>
          <w:szCs w:val="24"/>
          <w:lang w:val="sr-Cyrl-RS"/>
        </w:rPr>
        <w:t>Планови газдовања шумама, утврђени Основом газдовања шумама, детаљно се разрађују извођачким пројектом газдовања шумама по принципу великог у мало, којом приликом се усклађује и технологија по фазама радова на гајењу и коришћењу шума.</w:t>
      </w:r>
    </w:p>
    <w:p w14:paraId="6FD8E11F" w14:textId="77777777" w:rsidR="009761C4" w:rsidRPr="009761C4" w:rsidRDefault="009761C4" w:rsidP="009761C4">
      <w:pPr>
        <w:spacing w:after="120" w:line="252" w:lineRule="auto"/>
        <w:ind w:firstLine="0"/>
        <w:rPr>
          <w:sz w:val="24"/>
          <w:szCs w:val="24"/>
          <w:lang w:val="sr-Cyrl-RS"/>
        </w:rPr>
      </w:pPr>
    </w:p>
    <w:p w14:paraId="59F5E8CF" w14:textId="20DEA0E2" w:rsidR="009761C4" w:rsidRPr="001323F2" w:rsidRDefault="009761C4" w:rsidP="003F3597">
      <w:pPr>
        <w:pStyle w:val="Heading2"/>
      </w:pPr>
      <w:bookmarkStart w:id="79" w:name="_Toc321819524"/>
      <w:bookmarkStart w:id="80" w:name="_Toc342284850"/>
      <w:bookmarkStart w:id="81" w:name="_Toc343160866"/>
      <w:bookmarkStart w:id="82" w:name="_Toc380134241"/>
      <w:bookmarkStart w:id="83" w:name="_Toc405194953"/>
      <w:bookmarkStart w:id="84" w:name="_Toc430850398"/>
      <w:bookmarkStart w:id="85" w:name="_Toc470241837"/>
      <w:bookmarkStart w:id="86" w:name="_Toc504384024"/>
      <w:bookmarkStart w:id="87" w:name="_Toc531679971"/>
      <w:bookmarkStart w:id="88" w:name="_Toc27128714"/>
      <w:bookmarkStart w:id="89" w:name="_Toc41553337"/>
      <w:bookmarkStart w:id="90" w:name="_Toc58227373"/>
      <w:bookmarkStart w:id="91" w:name="_Toc87337656"/>
      <w:bookmarkStart w:id="92" w:name="_Toc126743926"/>
      <w:bookmarkStart w:id="93" w:name="_Toc140141772"/>
      <w:r w:rsidRPr="009761C4">
        <w:t>8.1. Смернице за реализацију плана гајења</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49F130EE" w14:textId="3298B9BF" w:rsidR="009761C4" w:rsidRPr="009761C4" w:rsidRDefault="009761C4" w:rsidP="003F3597">
      <w:pPr>
        <w:pStyle w:val="Heading3"/>
        <w:rPr>
          <w:lang w:val="sr-Cyrl-RS"/>
        </w:rPr>
      </w:pPr>
      <w:bookmarkStart w:id="94" w:name="_Toc27128715"/>
      <w:bookmarkStart w:id="95" w:name="_Toc41553338"/>
      <w:bookmarkStart w:id="96" w:name="_Toc58227374"/>
      <w:bookmarkStart w:id="97" w:name="_Toc87337657"/>
      <w:bookmarkStart w:id="98" w:name="_Toc126743927"/>
      <w:bookmarkStart w:id="99" w:name="_Toc504384030"/>
      <w:bookmarkStart w:id="100" w:name="_Toc531679977"/>
      <w:bookmarkStart w:id="101" w:name="_Toc140141773"/>
      <w:r w:rsidRPr="009761C4">
        <w:t>8.1.</w:t>
      </w:r>
      <w:r w:rsidRPr="009761C4">
        <w:rPr>
          <w:lang w:val="sr-Cyrl-RS"/>
        </w:rPr>
        <w:t>1</w:t>
      </w:r>
      <w:r w:rsidRPr="009761C4">
        <w:t xml:space="preserve">. </w:t>
      </w:r>
      <w:r w:rsidRPr="009761C4">
        <w:rPr>
          <w:lang w:val="sr-Cyrl-RS"/>
        </w:rPr>
        <w:t>Сеча избојака и уклањање корова</w:t>
      </w:r>
      <w:bookmarkEnd w:id="94"/>
      <w:bookmarkEnd w:id="95"/>
      <w:bookmarkEnd w:id="96"/>
      <w:bookmarkEnd w:id="97"/>
      <w:bookmarkEnd w:id="98"/>
      <w:bookmarkEnd w:id="99"/>
      <w:bookmarkEnd w:id="100"/>
      <w:bookmarkEnd w:id="101"/>
    </w:p>
    <w:p w14:paraId="44EEEB3C" w14:textId="77777777" w:rsidR="009761C4" w:rsidRPr="009761C4" w:rsidRDefault="009761C4" w:rsidP="009761C4">
      <w:pPr>
        <w:ind w:firstLine="0"/>
        <w:rPr>
          <w:sz w:val="24"/>
          <w:szCs w:val="24"/>
          <w:lang w:val="sr-Cyrl-RS"/>
        </w:rPr>
      </w:pPr>
    </w:p>
    <w:p w14:paraId="1CC32F4C" w14:textId="77777777" w:rsidR="009761C4" w:rsidRPr="009761C4" w:rsidRDefault="009761C4" w:rsidP="009761C4">
      <w:pPr>
        <w:ind w:firstLine="708"/>
        <w:rPr>
          <w:sz w:val="24"/>
          <w:szCs w:val="24"/>
          <w:lang w:val="sr-Cyrl-RS"/>
        </w:rPr>
      </w:pPr>
      <w:r w:rsidRPr="009761C4">
        <w:rPr>
          <w:sz w:val="24"/>
          <w:szCs w:val="24"/>
          <w:lang w:val="sr-Cyrl-RS"/>
        </w:rPr>
        <w:t>Овај вид рада примењиваће се у изданачким састојинама које су предвиђене за конверзију. Велики део ових састојина је закоровљен грабићем и потребно је његово уклањање како би обнављање састојине могло несметано да се изврши. У супротном грабић ће угушити подмладак храста и букве односно оних врста чије се обнављање спроводи. Сеча избојака грабића се врши моторном тестером и то најчеће је организација рада таква да један радник врши сечу, а други слаже материјал у редове. Сечу се сва стабла и сви изданци грабића</w:t>
      </w:r>
      <w:r w:rsidRPr="009761C4">
        <w:rPr>
          <w:sz w:val="24"/>
          <w:szCs w:val="24"/>
          <w:lang w:val="en-US"/>
        </w:rPr>
        <w:t xml:space="preserve"> </w:t>
      </w:r>
      <w:r w:rsidRPr="009761C4">
        <w:rPr>
          <w:sz w:val="24"/>
          <w:szCs w:val="24"/>
          <w:lang w:val="sr-Cyrl-RS"/>
        </w:rPr>
        <w:t>и осталох непожељних врста у одсеку који је предвиђен за конверзију.</w:t>
      </w:r>
    </w:p>
    <w:p w14:paraId="06FA2990" w14:textId="77777777" w:rsidR="009761C4" w:rsidRPr="009761C4" w:rsidRDefault="009761C4" w:rsidP="009761C4">
      <w:pPr>
        <w:spacing w:after="120" w:line="252" w:lineRule="auto"/>
        <w:ind w:firstLine="0"/>
        <w:rPr>
          <w:sz w:val="24"/>
          <w:szCs w:val="24"/>
          <w:lang w:val="sr-Cyrl-RS"/>
        </w:rPr>
      </w:pPr>
    </w:p>
    <w:p w14:paraId="46194092" w14:textId="77777777" w:rsidR="009761C4" w:rsidRPr="009761C4" w:rsidRDefault="009761C4" w:rsidP="003F3597">
      <w:pPr>
        <w:pStyle w:val="Heading3"/>
        <w:rPr>
          <w:lang w:val="sr-Cyrl-RS"/>
        </w:rPr>
      </w:pPr>
      <w:bookmarkStart w:id="102" w:name="_Toc41553339"/>
      <w:bookmarkStart w:id="103" w:name="_Toc58227375"/>
      <w:bookmarkStart w:id="104" w:name="_Toc87337658"/>
      <w:bookmarkStart w:id="105" w:name="_Toc126743928"/>
      <w:bookmarkStart w:id="106" w:name="_Toc140141774"/>
      <w:r w:rsidRPr="009761C4">
        <w:rPr>
          <w:lang w:val="en-US"/>
        </w:rPr>
        <w:t>8.1.</w:t>
      </w:r>
      <w:r w:rsidRPr="009761C4">
        <w:rPr>
          <w:lang w:val="sr-Cyrl-RS"/>
        </w:rPr>
        <w:t>2</w:t>
      </w:r>
      <w:r w:rsidRPr="009761C4">
        <w:rPr>
          <w:lang w:val="en-US"/>
        </w:rPr>
        <w:t xml:space="preserve">. </w:t>
      </w:r>
      <w:bookmarkEnd w:id="102"/>
      <w:bookmarkEnd w:id="103"/>
      <w:bookmarkEnd w:id="104"/>
      <w:r w:rsidRPr="009761C4">
        <w:rPr>
          <w:lang w:val="sr-Cyrl-RS"/>
        </w:rPr>
        <w:t>Окопавање и прашење у културма</w:t>
      </w:r>
      <w:bookmarkEnd w:id="105"/>
      <w:bookmarkEnd w:id="106"/>
    </w:p>
    <w:p w14:paraId="51CEF0E9" w14:textId="77777777" w:rsidR="009761C4" w:rsidRPr="009761C4" w:rsidRDefault="009761C4" w:rsidP="009761C4">
      <w:pPr>
        <w:ind w:firstLine="0"/>
        <w:rPr>
          <w:sz w:val="24"/>
          <w:szCs w:val="24"/>
          <w:lang w:val="sr-Cyrl-RS"/>
        </w:rPr>
      </w:pPr>
    </w:p>
    <w:p w14:paraId="0AFD0C9D" w14:textId="77777777" w:rsidR="009761C4" w:rsidRPr="009761C4" w:rsidRDefault="009761C4" w:rsidP="009761C4">
      <w:pPr>
        <w:ind w:firstLine="708"/>
        <w:rPr>
          <w:sz w:val="24"/>
          <w:szCs w:val="24"/>
          <w:lang w:val="sr-Cyrl-RS"/>
        </w:rPr>
      </w:pPr>
      <w:r w:rsidRPr="009761C4">
        <w:rPr>
          <w:sz w:val="24"/>
          <w:szCs w:val="24"/>
          <w:lang w:val="sr-Cyrl-RS"/>
        </w:rPr>
        <w:t xml:space="preserve">Окопавање и прашење вршиће се културама које ће се предвиђеним планом подигнути у наредном периоду. Прашење се обавља углавном у прве две, а при неповољним станишним условима у три године након садње, и то најбоље при крају или одмах после изразито кишног периода, по правилу у другој половини јуна или почетком јула. Посао се најуспешније обавља лакшом мотиком (“дуванском” или “виноградарском”). Захвата се плитко (4 – 6 цм дубине), колико да се поломи покорица и уклони трава око саднице, обично у кругу радијуса 20 – 30 цм. Треба обратити пажњу да се при овоме не одгрне земља од садница, чиме се излаже исушивању дубљи слој земљишта у зони закорењавања биљке. Најбоље је да се прашење изводи благим пригртањем земљишта и посечене траве ка садници. Прашење и окопавање има за циљ да прекидањем капиларности умањи испаравање земљишне влаге из дубљих слојева и да асцедентне токове воде заустави у зони закорењавања садница. Разбијањем покорице око садница повећава се интензитет инфилтрације воде и при слабијим, а поготову при плахим кишама. Овом радњом одстрањује се конкурентска вегетација, која црпи воду из истог хоризонта земљишта одакле се и саднице овом снабдевају.        </w:t>
      </w:r>
    </w:p>
    <w:p w14:paraId="28D9A114" w14:textId="77777777" w:rsidR="009761C4" w:rsidRPr="009761C4" w:rsidRDefault="009761C4" w:rsidP="009761C4">
      <w:pPr>
        <w:spacing w:after="120" w:line="252" w:lineRule="auto"/>
        <w:ind w:firstLine="0"/>
        <w:rPr>
          <w:sz w:val="24"/>
          <w:szCs w:val="24"/>
          <w:lang w:val="sr-Cyrl-RS"/>
        </w:rPr>
      </w:pPr>
    </w:p>
    <w:p w14:paraId="40053F07" w14:textId="196E8A02" w:rsidR="009761C4" w:rsidRPr="009761C4" w:rsidRDefault="009761C4" w:rsidP="003F3597">
      <w:pPr>
        <w:pStyle w:val="Heading3"/>
        <w:rPr>
          <w:lang w:val="sr-Cyrl-RS"/>
        </w:rPr>
      </w:pPr>
      <w:bookmarkStart w:id="107" w:name="_Toc126743929"/>
      <w:bookmarkStart w:id="108" w:name="_Toc140141775"/>
      <w:r w:rsidRPr="009761C4">
        <w:rPr>
          <w:lang w:val="sr-Cyrl-RS"/>
        </w:rPr>
        <w:t>8.1.3 Попуњавање вештачки подигнутих култура садњом</w:t>
      </w:r>
      <w:bookmarkEnd w:id="107"/>
      <w:bookmarkEnd w:id="108"/>
    </w:p>
    <w:p w14:paraId="244FC351" w14:textId="77777777" w:rsidR="009761C4" w:rsidRPr="009761C4" w:rsidRDefault="009761C4" w:rsidP="009761C4">
      <w:pPr>
        <w:ind w:firstLine="0"/>
        <w:rPr>
          <w:sz w:val="24"/>
          <w:szCs w:val="24"/>
          <w:lang w:val="sr-Cyrl-RS"/>
        </w:rPr>
      </w:pPr>
    </w:p>
    <w:p w14:paraId="2304B0C0" w14:textId="77777777" w:rsidR="009761C4" w:rsidRPr="009761C4" w:rsidRDefault="009761C4" w:rsidP="009761C4">
      <w:pPr>
        <w:ind w:firstLine="708"/>
        <w:rPr>
          <w:sz w:val="24"/>
          <w:szCs w:val="24"/>
          <w:lang w:val="sr-Cyrl-RS"/>
        </w:rPr>
      </w:pPr>
      <w:r w:rsidRPr="009761C4">
        <w:rPr>
          <w:sz w:val="24"/>
          <w:szCs w:val="24"/>
          <w:lang w:val="sr-Cyrl-RS"/>
        </w:rPr>
        <w:t>Попуњавање природно обновљених састојина и култура, се врши у природно недовољно обновљеним површинама као и у културама у којима је дошло до пријема мање од 85% посађених биљака. Ако се испостави да се број непримљених биљака креће око 10% од укупног броја посађених и да је тај губитак равномерно распоређен по читавој пошумљеној површини попуњавање није потребно. Ако се покаже да се биљке нису примиле у већем броју на појединим местима, тако да су читаве "крпе" остале празне, култура се мора попунити чак и ако је укупно узето, пропало и мање од 10%.</w:t>
      </w:r>
    </w:p>
    <w:p w14:paraId="05FD83AE" w14:textId="77777777" w:rsidR="009761C4" w:rsidRPr="009761C4" w:rsidRDefault="009761C4" w:rsidP="009761C4">
      <w:pPr>
        <w:ind w:firstLine="708"/>
        <w:rPr>
          <w:sz w:val="24"/>
          <w:szCs w:val="24"/>
          <w:lang w:val="sr-Cyrl-RS"/>
        </w:rPr>
      </w:pPr>
      <w:r w:rsidRPr="009761C4">
        <w:rPr>
          <w:sz w:val="24"/>
          <w:szCs w:val="24"/>
          <w:lang w:val="sr-Cyrl-RS"/>
        </w:rPr>
        <w:lastRenderedPageBreak/>
        <w:t xml:space="preserve">Изводи се уз делимичну припрему земљишта - окопавање и уклањање корова. </w:t>
      </w:r>
    </w:p>
    <w:p w14:paraId="69B15A17" w14:textId="40B12F9D" w:rsidR="009761C4" w:rsidRPr="009761C4" w:rsidRDefault="009761C4" w:rsidP="009761C4">
      <w:pPr>
        <w:ind w:firstLine="708"/>
        <w:rPr>
          <w:sz w:val="24"/>
          <w:szCs w:val="24"/>
          <w:lang w:val="sr-Cyrl-RS"/>
        </w:rPr>
      </w:pPr>
      <w:r w:rsidRPr="009761C4">
        <w:rPr>
          <w:sz w:val="24"/>
          <w:szCs w:val="24"/>
          <w:lang w:val="sr-Cyrl-RS"/>
        </w:rPr>
        <w:t>Попуњавање се изводи највише две године након оснивања засада, јер касније засађене биљке су у неравноправном положају у односу на старије, па су обично слабије у конкурентској борби и бивају угушене. У попуњавању се користе добро развијене и богато ожиљене пресађенице, односно биљке из крупнијих контејнера, по узрасту блиске преживелим засађеницама. Ако се при пошумљавању употребљава мање од 2000 садница, тада се свака угинула биљка мора заменити новом. Најпогодније време за попуњавање је пролеће.</w:t>
      </w:r>
    </w:p>
    <w:p w14:paraId="53DA00D1" w14:textId="77777777" w:rsidR="009761C4" w:rsidRPr="009761C4" w:rsidRDefault="009761C4" w:rsidP="009761C4">
      <w:pPr>
        <w:spacing w:after="120" w:line="252" w:lineRule="auto"/>
        <w:ind w:firstLine="0"/>
        <w:rPr>
          <w:sz w:val="24"/>
          <w:szCs w:val="24"/>
        </w:rPr>
      </w:pPr>
    </w:p>
    <w:p w14:paraId="6D5E314F" w14:textId="77777777" w:rsidR="009761C4" w:rsidRPr="009761C4" w:rsidRDefault="009761C4" w:rsidP="003F3597">
      <w:pPr>
        <w:pStyle w:val="Heading3"/>
      </w:pPr>
      <w:bookmarkStart w:id="109" w:name="_Toc126743930"/>
      <w:bookmarkStart w:id="110" w:name="_Toc140141776"/>
      <w:r w:rsidRPr="009761C4">
        <w:t>8.1.4. Вештачко попуњавање голети и обешумљених површина</w:t>
      </w:r>
      <w:bookmarkEnd w:id="109"/>
      <w:bookmarkEnd w:id="110"/>
    </w:p>
    <w:p w14:paraId="5196864E" w14:textId="77777777" w:rsidR="009761C4" w:rsidRPr="009761C4" w:rsidRDefault="009761C4" w:rsidP="009761C4">
      <w:pPr>
        <w:ind w:firstLine="0"/>
        <w:rPr>
          <w:sz w:val="24"/>
          <w:szCs w:val="24"/>
          <w:lang w:val="sr-Cyrl-RS"/>
        </w:rPr>
      </w:pPr>
    </w:p>
    <w:p w14:paraId="16AB39AD" w14:textId="29E19FA7" w:rsidR="009761C4" w:rsidRPr="009761C4" w:rsidRDefault="009761C4" w:rsidP="009761C4">
      <w:pPr>
        <w:ind w:firstLine="708"/>
        <w:rPr>
          <w:sz w:val="24"/>
          <w:szCs w:val="24"/>
          <w:lang w:val="sr-Cyrl-RS"/>
        </w:rPr>
      </w:pPr>
      <w:r w:rsidRPr="009761C4">
        <w:rPr>
          <w:sz w:val="24"/>
          <w:szCs w:val="24"/>
          <w:lang w:val="sr-Cyrl-RS"/>
        </w:rPr>
        <w:t>Пре пошумљавања потребно је узвршити комплетну припрему терена за пошумљавање како би успех пошумљавања био већи. Припрема земљишта обухвата уклањање корова, приземне вегетације и жбуња. Уклањање се врши ко</w:t>
      </w:r>
      <w:r w:rsidR="00FF341D">
        <w:rPr>
          <w:sz w:val="24"/>
          <w:szCs w:val="24"/>
          <w:lang w:val="sr-Cyrl-RS"/>
        </w:rPr>
        <w:t>с</w:t>
      </w:r>
      <w:r w:rsidRPr="009761C4">
        <w:rPr>
          <w:sz w:val="24"/>
          <w:szCs w:val="24"/>
          <w:lang w:val="sr-Cyrl-RS"/>
        </w:rPr>
        <w:t>и</w:t>
      </w:r>
      <w:r w:rsidR="00FF341D">
        <w:rPr>
          <w:sz w:val="24"/>
          <w:szCs w:val="24"/>
          <w:lang w:val="sr-Cyrl-RS"/>
        </w:rPr>
        <w:t>р</w:t>
      </w:r>
      <w:r w:rsidRPr="009761C4">
        <w:rPr>
          <w:sz w:val="24"/>
          <w:szCs w:val="24"/>
          <w:lang w:val="sr-Cyrl-RS"/>
        </w:rPr>
        <w:t xml:space="preserve">има и другим алатима. Изузетно у случају јако тврдих и збијених земљишта може се извршити машинска припрема терена риперовањем. Парцеле за пошумљавање су углавном веће од 1ха те је могуће извршити концентрацију људства и опреме. </w:t>
      </w:r>
    </w:p>
    <w:p w14:paraId="41D0656F" w14:textId="4FB690C6" w:rsidR="009761C4" w:rsidRPr="009761C4" w:rsidRDefault="00FF341D" w:rsidP="00FF341D">
      <w:pPr>
        <w:ind w:firstLine="0"/>
        <w:rPr>
          <w:sz w:val="24"/>
          <w:szCs w:val="24"/>
          <w:lang w:val="sr-Cyrl-RS"/>
        </w:rPr>
      </w:pPr>
      <w:r>
        <w:rPr>
          <w:sz w:val="24"/>
          <w:szCs w:val="24"/>
          <w:lang w:val="sr-Cyrl-RS"/>
        </w:rPr>
        <w:tab/>
      </w:r>
      <w:r w:rsidR="009761C4" w:rsidRPr="009761C4">
        <w:rPr>
          <w:sz w:val="24"/>
          <w:szCs w:val="24"/>
          <w:lang w:val="sr-Cyrl-RS"/>
        </w:rPr>
        <w:t>Јаме треба да буду пречника 30-40 цм, а дубина исто толико мерена на нижој страни. По могућности на стрмим теренима јаме би требало да буду и дубље од 40цм тако да је за њихово копање потребно користити и моторне бушилице</w:t>
      </w:r>
    </w:p>
    <w:p w14:paraId="72D02704" w14:textId="695326C9" w:rsidR="009761C4" w:rsidRPr="009761C4" w:rsidRDefault="00FF341D" w:rsidP="009761C4">
      <w:pPr>
        <w:ind w:firstLine="0"/>
        <w:rPr>
          <w:sz w:val="24"/>
          <w:szCs w:val="24"/>
          <w:lang w:val="sr-Cyrl-RS"/>
        </w:rPr>
      </w:pPr>
      <w:r>
        <w:rPr>
          <w:sz w:val="24"/>
          <w:szCs w:val="24"/>
          <w:lang w:val="sr-Cyrl-RS"/>
        </w:rPr>
        <w:tab/>
      </w:r>
      <w:r w:rsidR="009761C4" w:rsidRPr="009761C4">
        <w:rPr>
          <w:sz w:val="24"/>
          <w:szCs w:val="24"/>
          <w:lang w:val="sr-Cyrl-RS"/>
        </w:rPr>
        <w:t>Време садње: најповољнији период за садњу је период мировања вегетације у пролеће или јесен. Саднице би требало да буду расађиване старости 2-4 године, добро развијене и виталне.</w:t>
      </w:r>
    </w:p>
    <w:p w14:paraId="3675C089" w14:textId="3603DCBD" w:rsidR="009761C4" w:rsidRPr="009761C4" w:rsidRDefault="00FF341D" w:rsidP="009761C4">
      <w:pPr>
        <w:ind w:firstLine="0"/>
        <w:rPr>
          <w:sz w:val="24"/>
          <w:szCs w:val="24"/>
          <w:lang w:val="sr-Cyrl-RS"/>
        </w:rPr>
      </w:pPr>
      <w:r>
        <w:rPr>
          <w:sz w:val="24"/>
          <w:szCs w:val="24"/>
          <w:lang w:val="sr-Cyrl-RS"/>
        </w:rPr>
        <w:tab/>
      </w:r>
      <w:r w:rsidR="009761C4" w:rsidRPr="009761C4">
        <w:rPr>
          <w:sz w:val="24"/>
          <w:szCs w:val="24"/>
          <w:lang w:val="sr-Cyrl-RS"/>
        </w:rPr>
        <w:t xml:space="preserve">Пожељно је да саднице буду са обложеним кореном зато што се код таквих садница јавља већи проценат пријема него код садница са голим кореновим системом. Приликом пошумљавања јако је битно да је садним материјал задовољавајућег квалитета јер се приликом предходних пошумљавања као главни разлог лошег пријема садница наводи садни материјал лошег квалитета. </w:t>
      </w:r>
    </w:p>
    <w:p w14:paraId="6843E48E" w14:textId="77777777" w:rsidR="008049AD" w:rsidRDefault="008049AD" w:rsidP="00FF341D">
      <w:pPr>
        <w:spacing w:after="120" w:line="252" w:lineRule="auto"/>
        <w:ind w:firstLine="0"/>
        <w:rPr>
          <w:sz w:val="24"/>
          <w:szCs w:val="24"/>
          <w:lang w:val="sr-Cyrl-RS"/>
        </w:rPr>
      </w:pPr>
    </w:p>
    <w:p w14:paraId="0FC2DBEA" w14:textId="417B56C8" w:rsidR="006C6369" w:rsidRPr="00FF341D" w:rsidRDefault="00FF341D" w:rsidP="003F3597">
      <w:pPr>
        <w:pStyle w:val="Heading3"/>
      </w:pPr>
      <w:bookmarkStart w:id="111" w:name="_Toc321819529"/>
      <w:bookmarkStart w:id="112" w:name="_Toc342284856"/>
      <w:bookmarkStart w:id="113" w:name="_Toc343160872"/>
      <w:bookmarkStart w:id="114" w:name="_Toc405194960"/>
      <w:bookmarkStart w:id="115" w:name="_Toc430850405"/>
      <w:bookmarkStart w:id="116" w:name="_Toc470241844"/>
      <w:bookmarkStart w:id="117" w:name="_Toc504384032"/>
      <w:bookmarkStart w:id="118" w:name="_Toc531679979"/>
      <w:bookmarkStart w:id="119" w:name="_Toc27128716"/>
      <w:bookmarkStart w:id="120" w:name="_Toc41553340"/>
      <w:bookmarkStart w:id="121" w:name="_Toc58227376"/>
      <w:bookmarkStart w:id="122" w:name="_Toc87337659"/>
      <w:bookmarkStart w:id="123" w:name="_Toc126743931"/>
      <w:bookmarkStart w:id="124" w:name="_Toc140141777"/>
      <w:r w:rsidRPr="00FF341D">
        <w:t>8.1.</w:t>
      </w:r>
      <w:r w:rsidRPr="00FF341D">
        <w:rPr>
          <w:lang w:val="sr-Cyrl-RS"/>
        </w:rPr>
        <w:t>5</w:t>
      </w:r>
      <w:r w:rsidRPr="00FF341D">
        <w:t>. Прореде у високим, изданачким шумама и вештачки подигнутим састојинама</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75E9D86B" w14:textId="77777777" w:rsidR="006C6369" w:rsidRDefault="006C6369" w:rsidP="00FF341D">
      <w:pPr>
        <w:ind w:firstLine="0"/>
        <w:rPr>
          <w:b/>
          <w:sz w:val="24"/>
          <w:szCs w:val="24"/>
        </w:rPr>
      </w:pPr>
    </w:p>
    <w:p w14:paraId="09E9E2F9" w14:textId="1DB57C59" w:rsidR="00FF341D" w:rsidRPr="00FF341D" w:rsidRDefault="00FF341D" w:rsidP="00FF341D">
      <w:pPr>
        <w:ind w:firstLine="0"/>
        <w:rPr>
          <w:b/>
          <w:sz w:val="24"/>
          <w:szCs w:val="24"/>
          <w:lang w:val="sr-Cyrl-RS"/>
        </w:rPr>
      </w:pPr>
      <w:r w:rsidRPr="00FF341D">
        <w:rPr>
          <w:b/>
          <w:sz w:val="24"/>
          <w:szCs w:val="24"/>
        </w:rPr>
        <w:t>Прореде</w:t>
      </w:r>
      <w:r w:rsidR="006C6369">
        <w:rPr>
          <w:b/>
          <w:sz w:val="24"/>
          <w:szCs w:val="24"/>
          <w:lang w:val="sr-Cyrl-RS"/>
        </w:rPr>
        <w:t>:</w:t>
      </w:r>
    </w:p>
    <w:p w14:paraId="6CB512FE" w14:textId="77777777" w:rsidR="00FF341D" w:rsidRPr="00FF341D" w:rsidRDefault="00FF341D" w:rsidP="00FF341D">
      <w:pPr>
        <w:ind w:firstLine="0"/>
        <w:rPr>
          <w:sz w:val="24"/>
          <w:szCs w:val="24"/>
        </w:rPr>
      </w:pPr>
    </w:p>
    <w:p w14:paraId="034B1C7E" w14:textId="48830332" w:rsidR="00FF341D" w:rsidRPr="00FF341D" w:rsidRDefault="00FF341D" w:rsidP="006C6369">
      <w:pPr>
        <w:spacing w:after="120" w:line="252" w:lineRule="auto"/>
        <w:ind w:firstLine="0"/>
        <w:rPr>
          <w:sz w:val="24"/>
          <w:szCs w:val="24"/>
          <w:u w:val="single"/>
          <w:lang w:val="sr-Cyrl-RS"/>
        </w:rPr>
      </w:pPr>
      <w:r w:rsidRPr="00FF341D">
        <w:rPr>
          <w:sz w:val="24"/>
          <w:szCs w:val="24"/>
          <w:u w:val="single"/>
        </w:rPr>
        <w:t>Висока селективна прореда</w:t>
      </w:r>
      <w:r w:rsidR="006C6369" w:rsidRPr="006C6369">
        <w:rPr>
          <w:sz w:val="24"/>
          <w:szCs w:val="24"/>
          <w:u w:val="single"/>
          <w:lang w:val="sr-Cyrl-RS"/>
        </w:rPr>
        <w:t>:</w:t>
      </w:r>
    </w:p>
    <w:p w14:paraId="7390CBBC" w14:textId="77777777" w:rsidR="00FF341D" w:rsidRPr="00FF341D" w:rsidRDefault="00FF341D" w:rsidP="00FF341D">
      <w:pPr>
        <w:ind w:firstLine="0"/>
        <w:rPr>
          <w:sz w:val="24"/>
          <w:szCs w:val="24"/>
        </w:rPr>
      </w:pPr>
      <w:r w:rsidRPr="00FF341D">
        <w:rPr>
          <w:sz w:val="24"/>
          <w:szCs w:val="24"/>
        </w:rPr>
        <w:tab/>
        <w:t>Прореде су узгојни радови који се спроводе у средњедобним и дозревајућим једнодобним састојинама и узгојним групама у разнодобним састојинама.</w:t>
      </w:r>
    </w:p>
    <w:p w14:paraId="14E4F3D2" w14:textId="77777777" w:rsidR="00FF341D" w:rsidRPr="00FF341D" w:rsidRDefault="00FF341D" w:rsidP="00FF341D">
      <w:pPr>
        <w:ind w:firstLine="0"/>
        <w:rPr>
          <w:sz w:val="24"/>
          <w:szCs w:val="24"/>
          <w:lang w:val="sr-Cyrl-CS"/>
        </w:rPr>
      </w:pPr>
      <w:r w:rsidRPr="00FF341D">
        <w:rPr>
          <w:sz w:val="24"/>
          <w:szCs w:val="24"/>
          <w:lang w:val="sr-Cyrl-CS"/>
        </w:rPr>
        <w:tab/>
        <w:t xml:space="preserve">Средњедобна састојина је фаза избора и обележавања стабала будућности. У тој фази доминантна стабла на најпроизводнијим стаништима су достигла висину од 17 </w:t>
      </w:r>
      <w:r w:rsidRPr="00FF341D">
        <w:rPr>
          <w:sz w:val="24"/>
          <w:szCs w:val="24"/>
        </w:rPr>
        <w:t>m</w:t>
      </w:r>
      <w:r w:rsidRPr="00FF341D">
        <w:rPr>
          <w:sz w:val="24"/>
          <w:szCs w:val="24"/>
          <w:lang w:val="sr-Cyrl-CS"/>
        </w:rPr>
        <w:t xml:space="preserve"> до 25 </w:t>
      </w:r>
      <w:r w:rsidRPr="00FF341D">
        <w:rPr>
          <w:sz w:val="24"/>
          <w:szCs w:val="24"/>
        </w:rPr>
        <w:t>m</w:t>
      </w:r>
      <w:r w:rsidRPr="00FF341D">
        <w:rPr>
          <w:sz w:val="24"/>
          <w:szCs w:val="24"/>
          <w:lang w:val="sr-Cyrl-CS"/>
        </w:rPr>
        <w:t xml:space="preserve"> и имају дебло чисто од грана од 8 </w:t>
      </w:r>
      <w:r w:rsidRPr="00FF341D">
        <w:rPr>
          <w:sz w:val="24"/>
          <w:szCs w:val="24"/>
        </w:rPr>
        <w:t>m</w:t>
      </w:r>
      <w:r w:rsidRPr="00FF341D">
        <w:rPr>
          <w:sz w:val="24"/>
          <w:szCs w:val="24"/>
          <w:lang w:val="sr-Cyrl-CS"/>
        </w:rPr>
        <w:t xml:space="preserve"> до 10 </w:t>
      </w:r>
      <w:r w:rsidRPr="00FF341D">
        <w:rPr>
          <w:sz w:val="24"/>
          <w:szCs w:val="24"/>
        </w:rPr>
        <w:t>m</w:t>
      </w:r>
      <w:r w:rsidRPr="00FF341D">
        <w:rPr>
          <w:sz w:val="24"/>
          <w:szCs w:val="24"/>
          <w:lang w:val="sr-Cyrl-CS"/>
        </w:rPr>
        <w:t xml:space="preserve"> (доминантна стабла на стаништима добре производности и осредње производности достигну висине 14-17 </w:t>
      </w:r>
      <w:r w:rsidRPr="00FF341D">
        <w:rPr>
          <w:sz w:val="24"/>
          <w:szCs w:val="24"/>
        </w:rPr>
        <w:t>m</w:t>
      </w:r>
      <w:r w:rsidRPr="00FF341D">
        <w:rPr>
          <w:sz w:val="24"/>
          <w:szCs w:val="24"/>
          <w:lang w:val="sr-Cyrl-CS"/>
        </w:rPr>
        <w:t xml:space="preserve"> и имају дебло чисто од грана 6-8 </w:t>
      </w:r>
      <w:r w:rsidRPr="00FF341D">
        <w:rPr>
          <w:sz w:val="24"/>
          <w:szCs w:val="24"/>
        </w:rPr>
        <w:t>m</w:t>
      </w:r>
      <w:r w:rsidRPr="00FF341D">
        <w:rPr>
          <w:sz w:val="24"/>
          <w:szCs w:val="24"/>
          <w:lang w:val="sr-Cyrl-CS"/>
        </w:rPr>
        <w:t xml:space="preserve">). У овој фази неопходно је провести прореде јачих захвата, са циљем уклањања свих конкурената стаблима будућности. Минимално растојање између стабала будућности зависи од броја изабраних стабала будућности и циљног пречника, а износи од 12 </w:t>
      </w:r>
      <w:r w:rsidRPr="00FF341D">
        <w:rPr>
          <w:sz w:val="24"/>
          <w:szCs w:val="24"/>
        </w:rPr>
        <w:t>m</w:t>
      </w:r>
      <w:r w:rsidRPr="00FF341D">
        <w:rPr>
          <w:sz w:val="24"/>
          <w:szCs w:val="24"/>
          <w:lang w:val="sr-Cyrl-CS"/>
        </w:rPr>
        <w:t xml:space="preserve"> до 14</w:t>
      </w:r>
      <w:r w:rsidRPr="00FF341D">
        <w:rPr>
          <w:sz w:val="24"/>
          <w:szCs w:val="24"/>
        </w:rPr>
        <w:t> m</w:t>
      </w:r>
      <w:r w:rsidRPr="00FF341D">
        <w:rPr>
          <w:sz w:val="24"/>
          <w:szCs w:val="24"/>
          <w:lang w:val="sr-Cyrl-CS"/>
        </w:rPr>
        <w:t xml:space="preserve"> (на лошијим бонитетима 10-12 </w:t>
      </w:r>
      <w:r w:rsidRPr="00FF341D">
        <w:rPr>
          <w:sz w:val="24"/>
          <w:szCs w:val="24"/>
        </w:rPr>
        <w:t>m</w:t>
      </w:r>
      <w:r w:rsidRPr="00FF341D">
        <w:rPr>
          <w:sz w:val="24"/>
          <w:szCs w:val="24"/>
          <w:lang w:val="sr-Cyrl-CS"/>
        </w:rPr>
        <w:t xml:space="preserve">; 8-10 </w:t>
      </w:r>
      <w:r w:rsidRPr="00FF341D">
        <w:rPr>
          <w:sz w:val="24"/>
          <w:szCs w:val="24"/>
        </w:rPr>
        <w:t>m</w:t>
      </w:r>
      <w:r w:rsidRPr="00FF341D">
        <w:rPr>
          <w:sz w:val="24"/>
          <w:szCs w:val="24"/>
          <w:lang w:val="sr-Cyrl-CS"/>
        </w:rPr>
        <w:t xml:space="preserve">). </w:t>
      </w:r>
      <w:r w:rsidRPr="00FF341D">
        <w:rPr>
          <w:sz w:val="24"/>
          <w:szCs w:val="24"/>
          <w:lang w:val="sr-Cyrl-CS"/>
        </w:rPr>
        <w:tab/>
        <w:t>У почетној фази средњедобних састојина по правилу се уклања од 3 до 5 најјачих конкурената стаблима будућности.</w:t>
      </w:r>
    </w:p>
    <w:p w14:paraId="1D83D0DB" w14:textId="225FC03D" w:rsidR="006C6369" w:rsidRPr="00FF341D" w:rsidRDefault="00FF341D" w:rsidP="00FF341D">
      <w:pPr>
        <w:ind w:firstLine="0"/>
        <w:rPr>
          <w:sz w:val="24"/>
          <w:szCs w:val="24"/>
          <w:lang w:val="sr-Cyrl-CS"/>
        </w:rPr>
      </w:pPr>
      <w:r w:rsidRPr="00FF341D">
        <w:rPr>
          <w:sz w:val="24"/>
          <w:szCs w:val="24"/>
          <w:lang w:val="sr-Cyrl-CS"/>
        </w:rPr>
        <w:lastRenderedPageBreak/>
        <w:tab/>
        <w:t>Дозревајућа састојина је фаза јасно уочљивих и добро развијених стабала будућности, која доминирају над осталим стаблима. Интензитет сече у овој фази се своди на уклањање по 1 или 0,5 стабала главних конкурената стаблима будућности.</w:t>
      </w:r>
    </w:p>
    <w:p w14:paraId="5186F29C" w14:textId="64F031F4" w:rsidR="00FF341D" w:rsidRPr="00FF341D" w:rsidRDefault="00FF341D" w:rsidP="006C6369">
      <w:pPr>
        <w:spacing w:after="120" w:line="252" w:lineRule="auto"/>
        <w:ind w:firstLine="0"/>
        <w:rPr>
          <w:b/>
          <w:sz w:val="24"/>
          <w:szCs w:val="24"/>
          <w:lang w:val="sr-Cyrl-RS"/>
        </w:rPr>
      </w:pPr>
      <w:r w:rsidRPr="00FF341D">
        <w:rPr>
          <w:sz w:val="24"/>
          <w:szCs w:val="24"/>
        </w:rPr>
        <w:t>Критеријуми за извођење проредних захвата</w:t>
      </w:r>
      <w:r w:rsidR="006C6369">
        <w:rPr>
          <w:sz w:val="24"/>
          <w:szCs w:val="24"/>
          <w:lang w:val="sr-Cyrl-RS"/>
        </w:rPr>
        <w:t>:</w:t>
      </w:r>
    </w:p>
    <w:tbl>
      <w:tblPr>
        <w:tblW w:w="9072" w:type="dxa"/>
        <w:tblInd w:w="108" w:type="dxa"/>
        <w:tblLook w:val="04A0" w:firstRow="1" w:lastRow="0" w:firstColumn="1" w:lastColumn="0" w:noHBand="0" w:noVBand="1"/>
      </w:tblPr>
      <w:tblGrid>
        <w:gridCol w:w="4536"/>
        <w:gridCol w:w="4536"/>
      </w:tblGrid>
      <w:tr w:rsidR="00FF341D" w:rsidRPr="00FF341D" w14:paraId="162728F2" w14:textId="77777777" w:rsidTr="004D4D0E">
        <w:trPr>
          <w:trHeight w:val="456"/>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161AC5" w14:textId="77777777" w:rsidR="00FF341D" w:rsidRPr="00FF341D" w:rsidRDefault="00FF341D" w:rsidP="00FF341D">
            <w:pPr>
              <w:ind w:firstLine="0"/>
              <w:rPr>
                <w:b/>
                <w:sz w:val="24"/>
                <w:szCs w:val="24"/>
              </w:rPr>
            </w:pPr>
            <w:r w:rsidRPr="00FF341D">
              <w:rPr>
                <w:b/>
                <w:sz w:val="24"/>
                <w:szCs w:val="24"/>
              </w:rPr>
              <w:t>Интензитет захвата</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0DD814" w14:textId="77777777" w:rsidR="00FF341D" w:rsidRPr="00FF341D" w:rsidRDefault="00FF341D" w:rsidP="00FF341D">
            <w:pPr>
              <w:ind w:firstLine="0"/>
              <w:rPr>
                <w:b/>
                <w:sz w:val="24"/>
                <w:szCs w:val="24"/>
              </w:rPr>
            </w:pPr>
            <w:r w:rsidRPr="00FF341D">
              <w:rPr>
                <w:b/>
                <w:sz w:val="24"/>
                <w:szCs w:val="24"/>
              </w:rPr>
              <w:t>Избор стабала будућности</w:t>
            </w:r>
          </w:p>
        </w:tc>
      </w:tr>
      <w:tr w:rsidR="00FF341D" w:rsidRPr="00FF341D" w14:paraId="31C7FC85" w14:textId="77777777" w:rsidTr="004D4D0E">
        <w:trPr>
          <w:trHeight w:val="456"/>
        </w:trPr>
        <w:tc>
          <w:tcPr>
            <w:tcW w:w="4536" w:type="dxa"/>
            <w:tcBorders>
              <w:top w:val="single" w:sz="4" w:space="0" w:color="auto"/>
              <w:left w:val="single" w:sz="4" w:space="0" w:color="auto"/>
              <w:bottom w:val="single" w:sz="4" w:space="0" w:color="auto"/>
              <w:right w:val="single" w:sz="4" w:space="0" w:color="auto"/>
            </w:tcBorders>
            <w:vAlign w:val="center"/>
            <w:hideMark/>
          </w:tcPr>
          <w:p w14:paraId="775A8FCC" w14:textId="77777777" w:rsidR="00FF341D" w:rsidRPr="00FF341D" w:rsidRDefault="00FF341D" w:rsidP="00FF341D">
            <w:pPr>
              <w:ind w:firstLine="0"/>
              <w:rPr>
                <w:sz w:val="24"/>
                <w:szCs w:val="24"/>
                <w:lang w:val="en-US"/>
              </w:rPr>
            </w:pPr>
            <w:r w:rsidRPr="00FF341D">
              <w:rPr>
                <w:sz w:val="24"/>
                <w:szCs w:val="24"/>
              </w:rPr>
              <w:t xml:space="preserve">Густина састојине </w:t>
            </w:r>
            <w:r w:rsidRPr="00FF341D">
              <w:rPr>
                <w:sz w:val="24"/>
                <w:szCs w:val="24"/>
              </w:rPr>
              <w:br/>
              <w:t>(разређеност-очуваност)</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84B74AD" w14:textId="77777777" w:rsidR="00FF341D" w:rsidRPr="00FF341D" w:rsidRDefault="00FF341D" w:rsidP="00FF341D">
            <w:pPr>
              <w:ind w:firstLine="0"/>
              <w:rPr>
                <w:sz w:val="24"/>
                <w:szCs w:val="24"/>
              </w:rPr>
            </w:pPr>
            <w:r w:rsidRPr="00FF341D">
              <w:rPr>
                <w:sz w:val="24"/>
                <w:szCs w:val="24"/>
              </w:rPr>
              <w:t>Здравствено стање</w:t>
            </w:r>
          </w:p>
        </w:tc>
      </w:tr>
      <w:tr w:rsidR="00FF341D" w:rsidRPr="00FF341D" w14:paraId="3E70E14C" w14:textId="77777777" w:rsidTr="004D4D0E">
        <w:trPr>
          <w:trHeight w:val="456"/>
        </w:trPr>
        <w:tc>
          <w:tcPr>
            <w:tcW w:w="4536" w:type="dxa"/>
            <w:tcBorders>
              <w:top w:val="single" w:sz="4" w:space="0" w:color="auto"/>
              <w:left w:val="single" w:sz="4" w:space="0" w:color="auto"/>
              <w:bottom w:val="single" w:sz="4" w:space="0" w:color="auto"/>
              <w:right w:val="single" w:sz="4" w:space="0" w:color="auto"/>
            </w:tcBorders>
            <w:vAlign w:val="center"/>
            <w:hideMark/>
          </w:tcPr>
          <w:p w14:paraId="602F54D4" w14:textId="77777777" w:rsidR="00FF341D" w:rsidRPr="00FF341D" w:rsidRDefault="00FF341D" w:rsidP="00FF341D">
            <w:pPr>
              <w:ind w:firstLine="0"/>
              <w:rPr>
                <w:sz w:val="24"/>
                <w:szCs w:val="24"/>
              </w:rPr>
            </w:pPr>
            <w:r w:rsidRPr="00FF341D">
              <w:rPr>
                <w:sz w:val="24"/>
                <w:szCs w:val="24"/>
              </w:rPr>
              <w:t>Број стабала по ha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2D6330B" w14:textId="77777777" w:rsidR="00FF341D" w:rsidRPr="00FF341D" w:rsidRDefault="00FF341D" w:rsidP="00FF341D">
            <w:pPr>
              <w:ind w:firstLine="0"/>
              <w:rPr>
                <w:sz w:val="24"/>
                <w:szCs w:val="24"/>
              </w:rPr>
            </w:pPr>
            <w:r w:rsidRPr="00FF341D">
              <w:rPr>
                <w:sz w:val="24"/>
                <w:szCs w:val="24"/>
              </w:rPr>
              <w:t>Правост</w:t>
            </w:r>
          </w:p>
        </w:tc>
      </w:tr>
      <w:tr w:rsidR="00FF341D" w:rsidRPr="00FF341D" w14:paraId="11C29832" w14:textId="77777777" w:rsidTr="004D4D0E">
        <w:trPr>
          <w:trHeight w:val="456"/>
        </w:trPr>
        <w:tc>
          <w:tcPr>
            <w:tcW w:w="4536" w:type="dxa"/>
            <w:tcBorders>
              <w:top w:val="single" w:sz="4" w:space="0" w:color="auto"/>
              <w:left w:val="single" w:sz="4" w:space="0" w:color="auto"/>
              <w:bottom w:val="single" w:sz="4" w:space="0" w:color="auto"/>
              <w:right w:val="single" w:sz="4" w:space="0" w:color="auto"/>
            </w:tcBorders>
            <w:vAlign w:val="center"/>
            <w:hideMark/>
          </w:tcPr>
          <w:p w14:paraId="0B7FF236" w14:textId="77777777" w:rsidR="00FF341D" w:rsidRPr="00FF341D" w:rsidRDefault="00FF341D" w:rsidP="00FF341D">
            <w:pPr>
              <w:ind w:firstLine="0"/>
              <w:rPr>
                <w:sz w:val="24"/>
                <w:szCs w:val="24"/>
              </w:rPr>
            </w:pPr>
            <w:r w:rsidRPr="00FF341D">
              <w:rPr>
                <w:sz w:val="24"/>
                <w:szCs w:val="24"/>
              </w:rPr>
              <w:t>Запремина по ha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67BADAD" w14:textId="77777777" w:rsidR="00FF341D" w:rsidRPr="00FF341D" w:rsidRDefault="00FF341D" w:rsidP="00FF341D">
            <w:pPr>
              <w:ind w:firstLine="0"/>
              <w:rPr>
                <w:sz w:val="24"/>
                <w:szCs w:val="24"/>
              </w:rPr>
            </w:pPr>
            <w:r w:rsidRPr="00FF341D">
              <w:rPr>
                <w:sz w:val="24"/>
                <w:szCs w:val="24"/>
              </w:rPr>
              <w:t>Чистоћа од грана</w:t>
            </w:r>
          </w:p>
        </w:tc>
      </w:tr>
      <w:tr w:rsidR="00FF341D" w:rsidRPr="00FF341D" w14:paraId="4FFC85D6" w14:textId="77777777" w:rsidTr="004D4D0E">
        <w:trPr>
          <w:trHeight w:val="456"/>
        </w:trPr>
        <w:tc>
          <w:tcPr>
            <w:tcW w:w="4536" w:type="dxa"/>
            <w:tcBorders>
              <w:top w:val="single" w:sz="4" w:space="0" w:color="auto"/>
              <w:left w:val="single" w:sz="4" w:space="0" w:color="auto"/>
              <w:bottom w:val="single" w:sz="4" w:space="0" w:color="auto"/>
              <w:right w:val="single" w:sz="4" w:space="0" w:color="auto"/>
            </w:tcBorders>
            <w:vAlign w:val="center"/>
            <w:hideMark/>
          </w:tcPr>
          <w:p w14:paraId="7155818A" w14:textId="77777777" w:rsidR="00FF341D" w:rsidRPr="00FF341D" w:rsidRDefault="00FF341D" w:rsidP="00FF341D">
            <w:pPr>
              <w:ind w:firstLine="0"/>
              <w:rPr>
                <w:sz w:val="24"/>
                <w:szCs w:val="24"/>
              </w:rPr>
            </w:pPr>
            <w:r w:rsidRPr="00FF341D">
              <w:rPr>
                <w:sz w:val="24"/>
                <w:szCs w:val="24"/>
              </w:rPr>
              <w:t>Здравствено стање састојине-стабала</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85780FE" w14:textId="77777777" w:rsidR="00FF341D" w:rsidRPr="00FF341D" w:rsidRDefault="00FF341D" w:rsidP="00FF341D">
            <w:pPr>
              <w:ind w:firstLine="0"/>
              <w:rPr>
                <w:sz w:val="24"/>
                <w:szCs w:val="24"/>
              </w:rPr>
            </w:pPr>
            <w:r w:rsidRPr="00FF341D">
              <w:rPr>
                <w:sz w:val="24"/>
                <w:szCs w:val="24"/>
              </w:rPr>
              <w:t>Развијеност крошње</w:t>
            </w:r>
          </w:p>
        </w:tc>
      </w:tr>
      <w:tr w:rsidR="00FF341D" w:rsidRPr="00FF341D" w14:paraId="1D7B4B15" w14:textId="77777777" w:rsidTr="004D4D0E">
        <w:trPr>
          <w:trHeight w:val="456"/>
        </w:trPr>
        <w:tc>
          <w:tcPr>
            <w:tcW w:w="4536" w:type="dxa"/>
            <w:tcBorders>
              <w:top w:val="single" w:sz="4" w:space="0" w:color="auto"/>
              <w:left w:val="single" w:sz="4" w:space="0" w:color="auto"/>
              <w:bottom w:val="single" w:sz="4" w:space="0" w:color="auto"/>
              <w:right w:val="single" w:sz="4" w:space="0" w:color="auto"/>
            </w:tcBorders>
            <w:vAlign w:val="center"/>
            <w:hideMark/>
          </w:tcPr>
          <w:p w14:paraId="25A73C6F" w14:textId="77777777" w:rsidR="00FF341D" w:rsidRPr="00FF341D" w:rsidRDefault="00FF341D" w:rsidP="00FF341D">
            <w:pPr>
              <w:ind w:firstLine="0"/>
              <w:rPr>
                <w:sz w:val="24"/>
                <w:szCs w:val="24"/>
              </w:rPr>
            </w:pPr>
            <w:r w:rsidRPr="00FF341D">
              <w:rPr>
                <w:sz w:val="24"/>
                <w:szCs w:val="24"/>
              </w:rPr>
              <w:t>Старост састојине-развојна фаза</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BC63210" w14:textId="77777777" w:rsidR="00FF341D" w:rsidRPr="00FF341D" w:rsidRDefault="00FF341D" w:rsidP="00FF341D">
            <w:pPr>
              <w:ind w:firstLine="0"/>
              <w:rPr>
                <w:sz w:val="24"/>
                <w:szCs w:val="24"/>
              </w:rPr>
            </w:pPr>
            <w:r w:rsidRPr="00FF341D">
              <w:rPr>
                <w:sz w:val="24"/>
                <w:szCs w:val="24"/>
              </w:rPr>
              <w:t>Квалитет дебла</w:t>
            </w:r>
          </w:p>
        </w:tc>
      </w:tr>
      <w:tr w:rsidR="00FF341D" w:rsidRPr="00FF341D" w14:paraId="79A0827C" w14:textId="77777777" w:rsidTr="004D4D0E">
        <w:trPr>
          <w:trHeight w:val="456"/>
        </w:trPr>
        <w:tc>
          <w:tcPr>
            <w:tcW w:w="4536" w:type="dxa"/>
            <w:tcBorders>
              <w:top w:val="single" w:sz="4" w:space="0" w:color="auto"/>
              <w:left w:val="single" w:sz="4" w:space="0" w:color="auto"/>
              <w:bottom w:val="single" w:sz="4" w:space="0" w:color="auto"/>
              <w:right w:val="single" w:sz="4" w:space="0" w:color="auto"/>
            </w:tcBorders>
            <w:vAlign w:val="center"/>
            <w:hideMark/>
          </w:tcPr>
          <w:p w14:paraId="1DFC321B" w14:textId="77777777" w:rsidR="00FF341D" w:rsidRPr="00FF341D" w:rsidRDefault="00FF341D" w:rsidP="00FF341D">
            <w:pPr>
              <w:ind w:firstLine="0"/>
              <w:rPr>
                <w:sz w:val="24"/>
                <w:szCs w:val="24"/>
              </w:rPr>
            </w:pPr>
            <w:r w:rsidRPr="00FF341D">
              <w:rPr>
                <w:sz w:val="24"/>
                <w:szCs w:val="24"/>
              </w:rPr>
              <w:t>Намена</w:t>
            </w:r>
          </w:p>
          <w:p w14:paraId="6F1B089A" w14:textId="77777777" w:rsidR="00FF341D" w:rsidRPr="00FF341D" w:rsidRDefault="00FF341D" w:rsidP="00FF341D">
            <w:pPr>
              <w:ind w:firstLine="0"/>
              <w:rPr>
                <w:sz w:val="24"/>
                <w:szCs w:val="24"/>
              </w:rPr>
            </w:pPr>
            <w:r w:rsidRPr="00FF341D">
              <w:rPr>
                <w:sz w:val="24"/>
                <w:szCs w:val="24"/>
              </w:rPr>
              <w:t>(производна-привредна, заштитна итд)</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B25F121" w14:textId="77777777" w:rsidR="00FF341D" w:rsidRPr="00FF341D" w:rsidRDefault="00FF341D" w:rsidP="00FF341D">
            <w:pPr>
              <w:ind w:firstLine="0"/>
              <w:rPr>
                <w:sz w:val="24"/>
                <w:szCs w:val="24"/>
              </w:rPr>
            </w:pPr>
            <w:r w:rsidRPr="00FF341D">
              <w:rPr>
                <w:sz w:val="24"/>
                <w:szCs w:val="24"/>
              </w:rPr>
              <w:t>Пречник</w:t>
            </w:r>
          </w:p>
        </w:tc>
      </w:tr>
      <w:tr w:rsidR="00FF341D" w:rsidRPr="00FF341D" w14:paraId="3A78123E" w14:textId="77777777" w:rsidTr="004D4D0E">
        <w:trPr>
          <w:trHeight w:val="456"/>
        </w:trPr>
        <w:tc>
          <w:tcPr>
            <w:tcW w:w="4536" w:type="dxa"/>
            <w:vMerge w:val="restart"/>
            <w:tcBorders>
              <w:top w:val="single" w:sz="4" w:space="0" w:color="auto"/>
              <w:left w:val="single" w:sz="4" w:space="0" w:color="auto"/>
              <w:bottom w:val="single" w:sz="4" w:space="0" w:color="auto"/>
              <w:right w:val="single" w:sz="4" w:space="0" w:color="auto"/>
            </w:tcBorders>
            <w:vAlign w:val="center"/>
            <w:hideMark/>
          </w:tcPr>
          <w:p w14:paraId="1DBAC6DC" w14:textId="77777777" w:rsidR="00FF341D" w:rsidRPr="00FF341D" w:rsidRDefault="00FF341D" w:rsidP="00FF341D">
            <w:pPr>
              <w:ind w:firstLine="0"/>
              <w:rPr>
                <w:sz w:val="24"/>
                <w:szCs w:val="24"/>
              </w:rPr>
            </w:pPr>
            <w:r w:rsidRPr="00FF341D">
              <w:rPr>
                <w:sz w:val="24"/>
                <w:szCs w:val="24"/>
              </w:rPr>
              <w:t>Услови терена- пре свега нагиб, земљиште и ерозивни процеси и</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16BAA7C" w14:textId="77777777" w:rsidR="00FF341D" w:rsidRPr="00FF341D" w:rsidRDefault="00FF341D" w:rsidP="00FF341D">
            <w:pPr>
              <w:ind w:firstLine="0"/>
              <w:rPr>
                <w:sz w:val="24"/>
                <w:szCs w:val="24"/>
              </w:rPr>
            </w:pPr>
            <w:r w:rsidRPr="00FF341D">
              <w:rPr>
                <w:sz w:val="24"/>
                <w:szCs w:val="24"/>
              </w:rPr>
              <w:t>Висина</w:t>
            </w:r>
          </w:p>
        </w:tc>
      </w:tr>
      <w:tr w:rsidR="00FF341D" w:rsidRPr="00FF341D" w14:paraId="0AE4651B" w14:textId="77777777" w:rsidTr="004D4D0E">
        <w:trPr>
          <w:trHeight w:val="4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09B08" w14:textId="77777777" w:rsidR="00FF341D" w:rsidRPr="00FF341D" w:rsidRDefault="00FF341D" w:rsidP="00FF341D">
            <w:pPr>
              <w:ind w:firstLine="0"/>
              <w:rPr>
                <w:sz w:val="24"/>
                <w:szCs w:val="24"/>
                <w:lang w:val="en-US"/>
              </w:rPr>
            </w:pPr>
          </w:p>
        </w:tc>
        <w:tc>
          <w:tcPr>
            <w:tcW w:w="4536" w:type="dxa"/>
            <w:tcBorders>
              <w:top w:val="single" w:sz="4" w:space="0" w:color="auto"/>
              <w:left w:val="single" w:sz="4" w:space="0" w:color="auto"/>
              <w:bottom w:val="single" w:sz="4" w:space="0" w:color="auto"/>
              <w:right w:val="single" w:sz="4" w:space="0" w:color="auto"/>
            </w:tcBorders>
            <w:vAlign w:val="center"/>
            <w:hideMark/>
          </w:tcPr>
          <w:p w14:paraId="342858D3" w14:textId="77777777" w:rsidR="00FF341D" w:rsidRPr="00FF341D" w:rsidRDefault="00FF341D" w:rsidP="00FF341D">
            <w:pPr>
              <w:ind w:firstLine="0"/>
              <w:rPr>
                <w:sz w:val="24"/>
                <w:szCs w:val="24"/>
              </w:rPr>
            </w:pPr>
            <w:r w:rsidRPr="00FF341D">
              <w:rPr>
                <w:sz w:val="24"/>
                <w:szCs w:val="24"/>
              </w:rPr>
              <w:t>Просторни  распоред</w:t>
            </w:r>
          </w:p>
        </w:tc>
      </w:tr>
    </w:tbl>
    <w:p w14:paraId="7471066B" w14:textId="77777777" w:rsidR="00FF341D" w:rsidRPr="00FF341D" w:rsidRDefault="00FF341D" w:rsidP="00CC6227">
      <w:pPr>
        <w:spacing w:after="120" w:line="252" w:lineRule="auto"/>
        <w:ind w:firstLine="0"/>
        <w:rPr>
          <w:sz w:val="24"/>
          <w:szCs w:val="24"/>
        </w:rPr>
      </w:pPr>
    </w:p>
    <w:p w14:paraId="1D59D76D" w14:textId="3C99BD52" w:rsidR="00FF341D" w:rsidRPr="00FF341D" w:rsidRDefault="00FF341D" w:rsidP="006C6369">
      <w:pPr>
        <w:spacing w:after="120" w:line="252" w:lineRule="auto"/>
        <w:ind w:firstLine="0"/>
        <w:rPr>
          <w:bCs/>
          <w:sz w:val="24"/>
          <w:szCs w:val="24"/>
          <w:u w:val="single"/>
          <w:lang w:val="sr-Cyrl-RS"/>
        </w:rPr>
      </w:pPr>
      <w:r w:rsidRPr="00FF341D">
        <w:rPr>
          <w:bCs/>
          <w:sz w:val="24"/>
          <w:szCs w:val="24"/>
          <w:u w:val="single"/>
        </w:rPr>
        <w:t>Интензитет захвата и проредни интервал</w:t>
      </w:r>
      <w:r w:rsidR="006C6369">
        <w:rPr>
          <w:bCs/>
          <w:sz w:val="24"/>
          <w:szCs w:val="24"/>
          <w:u w:val="single"/>
          <w:lang w:val="sr-Cyrl-RS"/>
        </w:rPr>
        <w:t>:</w:t>
      </w:r>
    </w:p>
    <w:p w14:paraId="1AAA31A3" w14:textId="77777777" w:rsidR="00FF341D" w:rsidRPr="00FF341D" w:rsidRDefault="00FF341D" w:rsidP="00FF341D">
      <w:pPr>
        <w:ind w:firstLine="0"/>
        <w:rPr>
          <w:sz w:val="24"/>
          <w:szCs w:val="24"/>
        </w:rPr>
      </w:pPr>
      <w:r w:rsidRPr="00FF341D">
        <w:rPr>
          <w:sz w:val="24"/>
          <w:szCs w:val="24"/>
        </w:rPr>
        <w:tab/>
        <w:t xml:space="preserve">Број улазака (сеча) треба да буде већи-чешће, а интензитет захвата јачи у периоду између 30-60 година (у том периоду динамика раста стабала је највећа) јер се у том периоду уклањају сва стабла која сметају стаблима будућности у развоју, а не уклањају се остала стабала па чак и која су лошијег здравственог стања ако не представљају опасност од ширења болести и штеточина. Суштина је да се на издвојеним стаблима врши концентрација прираста, а да остала стабла пре свега врше заштиту издвојених стабала (од ветро и снего извала, високих и ниских температура, упалу коре итд.) и заштиту земљишта-станишта од закоровљења. </w:t>
      </w:r>
    </w:p>
    <w:p w14:paraId="0E3F072B" w14:textId="77777777" w:rsidR="00FF341D" w:rsidRPr="00FF341D" w:rsidRDefault="00FF341D" w:rsidP="00FF341D">
      <w:pPr>
        <w:ind w:firstLine="0"/>
        <w:rPr>
          <w:sz w:val="24"/>
          <w:szCs w:val="24"/>
        </w:rPr>
      </w:pPr>
      <w:r w:rsidRPr="00FF341D">
        <w:rPr>
          <w:sz w:val="24"/>
          <w:szCs w:val="24"/>
        </w:rPr>
        <w:tab/>
        <w:t>Након 70 (80) година старости до почетка обнављања смањује се број улазака у састојину и интензитет захвата јер до тада треба да се стабла будућности  мерама неге-сече издвоје и просторно позиницирају (по површини и вертикалној распрострањености), а проредна сеча планира се ако се утврди да постоје стабла која ометају нормалан раст и развој стаблима која су издвојена (густ склоп, већи број стабала од оптималног, лоше здравствено стање итд).</w:t>
      </w:r>
    </w:p>
    <w:p w14:paraId="2302C501" w14:textId="252C95EF" w:rsidR="00FF341D" w:rsidRPr="00FF341D" w:rsidRDefault="00FF341D" w:rsidP="00FF341D">
      <w:pPr>
        <w:ind w:firstLine="0"/>
        <w:rPr>
          <w:sz w:val="24"/>
          <w:szCs w:val="24"/>
          <w:lang w:val="sr-Cyrl-RS"/>
        </w:rPr>
      </w:pPr>
      <w:r w:rsidRPr="00FF341D">
        <w:rPr>
          <w:sz w:val="24"/>
          <w:szCs w:val="24"/>
          <w:lang w:val="sr-Cyrl-RS"/>
        </w:rPr>
        <w:t>У изданачким састојинама доброг квалитета, са довољним бројем стабала будућности продужава се опходња на 100 година, а састојине се негују проредним сечама како би  стаблима будућности уклонили 1 до 2 конкурента.</w:t>
      </w:r>
    </w:p>
    <w:p w14:paraId="3C4C7CAC" w14:textId="77777777" w:rsidR="00FF341D" w:rsidRPr="00FF341D" w:rsidRDefault="00FF341D" w:rsidP="00FF341D">
      <w:pPr>
        <w:ind w:firstLine="0"/>
        <w:rPr>
          <w:b/>
          <w:sz w:val="24"/>
          <w:szCs w:val="24"/>
        </w:rPr>
      </w:pPr>
    </w:p>
    <w:p w14:paraId="07949CAA" w14:textId="3769043B" w:rsidR="00FF341D" w:rsidRPr="00FF341D" w:rsidRDefault="00FF341D" w:rsidP="006C6369">
      <w:pPr>
        <w:spacing w:after="120" w:line="252" w:lineRule="auto"/>
        <w:ind w:firstLine="0"/>
        <w:rPr>
          <w:bCs/>
          <w:sz w:val="24"/>
          <w:szCs w:val="24"/>
          <w:u w:val="single"/>
          <w:lang w:val="sr-Cyrl-RS"/>
        </w:rPr>
      </w:pPr>
      <w:r w:rsidRPr="00FF341D">
        <w:rPr>
          <w:bCs/>
          <w:sz w:val="24"/>
          <w:szCs w:val="24"/>
          <w:u w:val="single"/>
        </w:rPr>
        <w:t>Висока групимична селекивна прореда</w:t>
      </w:r>
      <w:r w:rsidR="006C6369">
        <w:rPr>
          <w:bCs/>
          <w:sz w:val="24"/>
          <w:szCs w:val="24"/>
          <w:u w:val="single"/>
          <w:lang w:val="sr-Cyrl-RS"/>
        </w:rPr>
        <w:t>:</w:t>
      </w:r>
    </w:p>
    <w:p w14:paraId="6B4ADA0E" w14:textId="77777777" w:rsidR="00FF341D" w:rsidRPr="00FF341D" w:rsidRDefault="00FF341D" w:rsidP="00FF341D">
      <w:pPr>
        <w:ind w:firstLine="0"/>
        <w:rPr>
          <w:sz w:val="24"/>
          <w:szCs w:val="24"/>
        </w:rPr>
      </w:pPr>
      <w:r w:rsidRPr="00FF341D">
        <w:rPr>
          <w:sz w:val="24"/>
          <w:szCs w:val="24"/>
        </w:rPr>
        <w:t xml:space="preserve">            Ова прореда примењује се у састојинама где нема довољно </w:t>
      </w:r>
      <w:r w:rsidRPr="00FF341D">
        <w:rPr>
          <w:sz w:val="24"/>
          <w:szCs w:val="24"/>
          <w:lang w:val="sr-Cyrl-RS"/>
        </w:rPr>
        <w:t xml:space="preserve">квалитетних </w:t>
      </w:r>
      <w:r w:rsidRPr="00FF341D">
        <w:rPr>
          <w:sz w:val="24"/>
          <w:szCs w:val="24"/>
        </w:rPr>
        <w:t xml:space="preserve">стабала будућности равномерно распоређених по читавој површини на приближно истом растојању, него се стабла будућности налазе у мањим групама на ближим растојањима неравномерно распоређена по површини састојине. У оваквим састојинама одабирају се и обележавају 2 до 4 стабла на растојањима минимално 3 m која чине групу. Уклањају се конкуренти који сметају развоју стаблима будућности, а у делу састојине између </w:t>
      </w:r>
      <w:r w:rsidRPr="00FF341D">
        <w:rPr>
          <w:sz w:val="24"/>
          <w:szCs w:val="24"/>
        </w:rPr>
        <w:lastRenderedPageBreak/>
        <w:t xml:space="preserve">група уклањају се само болесна стабла. И код ове прореде мора се водити рачуна о укупном броју стабала будућности по хектару који зависи од циљног пречника. </w:t>
      </w:r>
    </w:p>
    <w:p w14:paraId="319C430C" w14:textId="77777777" w:rsidR="00FF341D" w:rsidRPr="00FF341D" w:rsidRDefault="00FF341D" w:rsidP="00FF341D">
      <w:pPr>
        <w:ind w:firstLine="0"/>
        <w:rPr>
          <w:sz w:val="24"/>
          <w:szCs w:val="24"/>
        </w:rPr>
      </w:pPr>
    </w:p>
    <w:p w14:paraId="6918ABDF" w14:textId="2017652F" w:rsidR="00FF341D" w:rsidRPr="00FF341D" w:rsidRDefault="00FF341D" w:rsidP="006C6369">
      <w:pPr>
        <w:spacing w:after="120" w:line="252" w:lineRule="auto"/>
        <w:ind w:firstLine="0"/>
        <w:rPr>
          <w:bCs/>
          <w:sz w:val="24"/>
          <w:szCs w:val="24"/>
          <w:u w:val="single"/>
          <w:lang w:val="sr-Cyrl-RS"/>
        </w:rPr>
      </w:pPr>
      <w:r w:rsidRPr="00FF341D">
        <w:rPr>
          <w:bCs/>
          <w:sz w:val="24"/>
          <w:szCs w:val="24"/>
          <w:u w:val="single"/>
        </w:rPr>
        <w:t>Шематска прореда</w:t>
      </w:r>
      <w:r w:rsidR="006C6369">
        <w:rPr>
          <w:bCs/>
          <w:sz w:val="24"/>
          <w:szCs w:val="24"/>
          <w:u w:val="single"/>
          <w:lang w:val="sr-Cyrl-RS"/>
        </w:rPr>
        <w:t>:</w:t>
      </w:r>
    </w:p>
    <w:p w14:paraId="728677A1" w14:textId="77777777" w:rsidR="00FF341D" w:rsidRPr="00FF341D" w:rsidRDefault="00FF341D" w:rsidP="00FF341D">
      <w:pPr>
        <w:ind w:firstLine="0"/>
        <w:rPr>
          <w:sz w:val="24"/>
          <w:szCs w:val="24"/>
        </w:rPr>
      </w:pPr>
      <w:r w:rsidRPr="00FF341D">
        <w:rPr>
          <w:sz w:val="24"/>
          <w:szCs w:val="24"/>
        </w:rPr>
        <w:tab/>
        <w:t>Приликом извођења ове прореде сва стабла се уклањају по шематском принципу - на пругама одређене ширине или у редовима (у културама) у одговарајућим просторним размацима.</w:t>
      </w:r>
    </w:p>
    <w:p w14:paraId="2BA851BA" w14:textId="77777777" w:rsidR="00FF341D" w:rsidRPr="00FF341D" w:rsidRDefault="00FF341D" w:rsidP="00FF341D">
      <w:pPr>
        <w:ind w:firstLine="0"/>
        <w:rPr>
          <w:sz w:val="24"/>
          <w:szCs w:val="24"/>
        </w:rPr>
      </w:pPr>
      <w:r w:rsidRPr="00FF341D">
        <w:rPr>
          <w:sz w:val="24"/>
          <w:szCs w:val="24"/>
        </w:rPr>
        <w:tab/>
        <w:t>Шематске прореде је најповољније примењивати као прве прореде у младим прегустим састојинама (у којима нема јасно изражене разлике у развијености круна) или културама.</w:t>
      </w:r>
    </w:p>
    <w:p w14:paraId="3CE37705" w14:textId="77777777" w:rsidR="00FF341D" w:rsidRPr="00FF341D" w:rsidRDefault="00FF341D" w:rsidP="00226C09">
      <w:pPr>
        <w:spacing w:after="120" w:line="252" w:lineRule="auto"/>
        <w:ind w:firstLine="0"/>
        <w:rPr>
          <w:sz w:val="24"/>
          <w:szCs w:val="24"/>
        </w:rPr>
      </w:pPr>
    </w:p>
    <w:p w14:paraId="7D59DD58" w14:textId="77777777" w:rsidR="00FF341D" w:rsidRPr="00FF341D" w:rsidRDefault="00FF341D" w:rsidP="003F3597">
      <w:pPr>
        <w:pStyle w:val="Heading3"/>
        <w:rPr>
          <w:lang w:val="sr-Cyrl-RS"/>
        </w:rPr>
      </w:pPr>
      <w:bookmarkStart w:id="125" w:name="_Toc405194961"/>
      <w:bookmarkStart w:id="126" w:name="_Toc430850406"/>
      <w:bookmarkStart w:id="127" w:name="_Toc470241845"/>
      <w:bookmarkStart w:id="128" w:name="_Toc504384033"/>
      <w:bookmarkStart w:id="129" w:name="_Toc531679980"/>
      <w:bookmarkStart w:id="130" w:name="_Toc27128717"/>
      <w:bookmarkStart w:id="131" w:name="_Toc41553341"/>
      <w:bookmarkStart w:id="132" w:name="_Toc58227377"/>
      <w:bookmarkStart w:id="133" w:name="_Toc87337660"/>
      <w:bookmarkStart w:id="134" w:name="_Toc126743932"/>
      <w:bookmarkStart w:id="135" w:name="_Toc140141778"/>
      <w:r w:rsidRPr="00FF341D">
        <w:t>8.1.</w:t>
      </w:r>
      <w:r w:rsidRPr="00FF341D">
        <w:rPr>
          <w:lang w:val="sr-Cyrl-RS"/>
        </w:rPr>
        <w:t>6</w:t>
      </w:r>
      <w:r w:rsidRPr="00FF341D">
        <w:t>. Смернице за обнављање шума оплодним сечама кратког подмладног раздобља</w:t>
      </w:r>
      <w:bookmarkEnd w:id="125"/>
      <w:bookmarkEnd w:id="126"/>
      <w:bookmarkEnd w:id="127"/>
      <w:bookmarkEnd w:id="128"/>
      <w:bookmarkEnd w:id="129"/>
      <w:bookmarkEnd w:id="130"/>
      <w:bookmarkEnd w:id="131"/>
      <w:bookmarkEnd w:id="132"/>
      <w:bookmarkEnd w:id="133"/>
      <w:bookmarkEnd w:id="134"/>
      <w:bookmarkEnd w:id="135"/>
    </w:p>
    <w:p w14:paraId="7B8D73B3" w14:textId="77777777" w:rsidR="00FF341D" w:rsidRPr="00FF341D" w:rsidRDefault="00FF341D" w:rsidP="00FF341D">
      <w:pPr>
        <w:ind w:firstLine="0"/>
        <w:rPr>
          <w:sz w:val="24"/>
          <w:szCs w:val="24"/>
          <w:lang w:val="sr-Cyrl-RS"/>
        </w:rPr>
      </w:pPr>
    </w:p>
    <w:p w14:paraId="7C9C883E" w14:textId="77777777" w:rsidR="00FF341D" w:rsidRPr="00FF341D" w:rsidRDefault="00FF341D" w:rsidP="00FF341D">
      <w:pPr>
        <w:ind w:firstLine="0"/>
        <w:rPr>
          <w:b/>
          <w:sz w:val="24"/>
          <w:szCs w:val="24"/>
          <w:lang w:val="sr-Cyrl-RS"/>
        </w:rPr>
      </w:pPr>
      <w:r w:rsidRPr="00FF341D">
        <w:rPr>
          <w:b/>
          <w:sz w:val="24"/>
          <w:szCs w:val="24"/>
          <w:lang w:val="sr-Cyrl-RS"/>
        </w:rPr>
        <w:t>Поступак спровођења оплодне сече кратког подмладног раздобља</w:t>
      </w:r>
    </w:p>
    <w:p w14:paraId="1C23BA39" w14:textId="77777777" w:rsidR="00FF341D" w:rsidRPr="00FF341D" w:rsidRDefault="00FF341D">
      <w:pPr>
        <w:numPr>
          <w:ilvl w:val="1"/>
          <w:numId w:val="29"/>
        </w:numPr>
        <w:spacing w:line="252" w:lineRule="auto"/>
        <w:ind w:left="568" w:hanging="284"/>
        <w:rPr>
          <w:sz w:val="24"/>
          <w:szCs w:val="24"/>
          <w:lang w:val="sr-Cyrl-RS"/>
        </w:rPr>
      </w:pPr>
      <w:r w:rsidRPr="00FF341D">
        <w:rPr>
          <w:sz w:val="24"/>
          <w:szCs w:val="24"/>
          <w:lang w:val="sr-Cyrl-RS"/>
        </w:rPr>
        <w:t>Планира се и спроводи кроз три основна сека: припремни, оплодни и завршни, а у одређеним случајевим  накнадним  и комбинацијом горе наведених секова.</w:t>
      </w:r>
    </w:p>
    <w:p w14:paraId="3EC1D7D9" w14:textId="77777777" w:rsidR="002042FE" w:rsidRDefault="002042FE" w:rsidP="00FF341D">
      <w:pPr>
        <w:ind w:firstLine="0"/>
        <w:rPr>
          <w:b/>
          <w:sz w:val="24"/>
          <w:szCs w:val="24"/>
          <w:lang w:val="sr-Cyrl-RS"/>
        </w:rPr>
      </w:pPr>
    </w:p>
    <w:p w14:paraId="21ABCE63" w14:textId="730FC33C" w:rsidR="00FF341D" w:rsidRPr="00FF341D" w:rsidRDefault="00FF341D" w:rsidP="00FF341D">
      <w:pPr>
        <w:ind w:firstLine="0"/>
        <w:rPr>
          <w:b/>
          <w:sz w:val="24"/>
          <w:szCs w:val="24"/>
          <w:lang w:val="sr-Cyrl-RS"/>
        </w:rPr>
      </w:pPr>
      <w:r w:rsidRPr="00FF341D">
        <w:rPr>
          <w:b/>
          <w:sz w:val="24"/>
          <w:szCs w:val="24"/>
          <w:lang w:val="sr-Cyrl-RS"/>
        </w:rPr>
        <w:t>Припремни сек:</w:t>
      </w:r>
    </w:p>
    <w:p w14:paraId="57196FD9" w14:textId="77777777" w:rsidR="00FF341D" w:rsidRPr="00FF341D" w:rsidRDefault="00FF341D" w:rsidP="00FF341D">
      <w:pPr>
        <w:ind w:firstLine="0"/>
        <w:rPr>
          <w:bCs/>
          <w:sz w:val="24"/>
          <w:szCs w:val="24"/>
          <w:lang w:val="sr-Cyrl-RS"/>
        </w:rPr>
      </w:pPr>
      <w:r w:rsidRPr="00FF341D">
        <w:rPr>
          <w:bCs/>
          <w:sz w:val="24"/>
          <w:szCs w:val="24"/>
          <w:u w:val="single"/>
        </w:rPr>
        <w:t>Циљ</w:t>
      </w:r>
      <w:r w:rsidRPr="00FF341D">
        <w:rPr>
          <w:bCs/>
          <w:sz w:val="24"/>
          <w:szCs w:val="24"/>
          <w:u w:val="single"/>
          <w:lang w:val="sr-Cyrl-RS"/>
        </w:rPr>
        <w:t xml:space="preserve"> </w:t>
      </w:r>
      <w:r w:rsidRPr="00FF341D">
        <w:rPr>
          <w:bCs/>
          <w:sz w:val="24"/>
          <w:szCs w:val="24"/>
          <w:u w:val="single"/>
        </w:rPr>
        <w:t xml:space="preserve">припремног </w:t>
      </w:r>
      <w:r w:rsidRPr="00FF341D">
        <w:rPr>
          <w:bCs/>
          <w:sz w:val="24"/>
          <w:szCs w:val="24"/>
          <w:u w:val="single"/>
          <w:lang w:val="sr-Cyrl-RS"/>
        </w:rPr>
        <w:t xml:space="preserve"> </w:t>
      </w:r>
      <w:r w:rsidRPr="00FF341D">
        <w:rPr>
          <w:bCs/>
          <w:sz w:val="24"/>
          <w:szCs w:val="24"/>
          <w:u w:val="single"/>
        </w:rPr>
        <w:t>сека</w:t>
      </w:r>
      <w:r w:rsidRPr="00FF341D">
        <w:rPr>
          <w:bCs/>
          <w:sz w:val="24"/>
          <w:szCs w:val="24"/>
          <w:lang w:val="sr-Cyrl-RS"/>
        </w:rPr>
        <w:t xml:space="preserve"> </w:t>
      </w:r>
      <w:r w:rsidRPr="00FF341D">
        <w:rPr>
          <w:bCs/>
          <w:sz w:val="24"/>
          <w:szCs w:val="24"/>
        </w:rPr>
        <w:t>је:</w:t>
      </w:r>
      <w:r w:rsidRPr="00FF341D">
        <w:rPr>
          <w:bCs/>
          <w:sz w:val="24"/>
          <w:szCs w:val="24"/>
          <w:lang w:val="sr-Cyrl-RS"/>
        </w:rPr>
        <w:t xml:space="preserve">  </w:t>
      </w:r>
    </w:p>
    <w:p w14:paraId="05E4C767" w14:textId="7D0207D4" w:rsidR="00FF341D" w:rsidRPr="00FF341D" w:rsidRDefault="00FF341D">
      <w:pPr>
        <w:numPr>
          <w:ilvl w:val="0"/>
          <w:numId w:val="30"/>
        </w:numPr>
        <w:ind w:left="567" w:hanging="283"/>
        <w:rPr>
          <w:sz w:val="24"/>
          <w:szCs w:val="24"/>
        </w:rPr>
      </w:pPr>
      <w:r w:rsidRPr="00FF341D">
        <w:rPr>
          <w:sz w:val="24"/>
          <w:szCs w:val="24"/>
          <w:lang w:val="sr-Cyrl-RS"/>
        </w:rPr>
        <w:t>Да се у састојини створе оптимални услови за осемењавање и ницање семена</w:t>
      </w:r>
    </w:p>
    <w:p w14:paraId="24A7FD37" w14:textId="7086D71B" w:rsidR="00FF341D" w:rsidRPr="00FF341D" w:rsidRDefault="00FF341D">
      <w:pPr>
        <w:numPr>
          <w:ilvl w:val="0"/>
          <w:numId w:val="30"/>
        </w:numPr>
        <w:spacing w:after="120" w:line="252" w:lineRule="auto"/>
        <w:ind w:left="568" w:hanging="284"/>
        <w:rPr>
          <w:sz w:val="24"/>
          <w:szCs w:val="24"/>
        </w:rPr>
      </w:pPr>
      <w:r w:rsidRPr="00FF341D">
        <w:rPr>
          <w:sz w:val="24"/>
          <w:szCs w:val="24"/>
          <w:lang w:val="sr-Cyrl-RS"/>
        </w:rPr>
        <w:t xml:space="preserve">Стварање повољних станишних и састојинских услова за природно обнављање. </w:t>
      </w:r>
    </w:p>
    <w:p w14:paraId="5BA9EEC3" w14:textId="77777777" w:rsidR="00FF341D" w:rsidRPr="00FF341D" w:rsidRDefault="00FF341D" w:rsidP="00FF341D">
      <w:pPr>
        <w:ind w:firstLine="0"/>
        <w:rPr>
          <w:bCs/>
          <w:sz w:val="24"/>
          <w:szCs w:val="24"/>
          <w:u w:val="single"/>
          <w:lang w:val="sr-Cyrl-RS"/>
        </w:rPr>
      </w:pPr>
      <w:r w:rsidRPr="00FF341D">
        <w:rPr>
          <w:bCs/>
          <w:sz w:val="24"/>
          <w:szCs w:val="24"/>
          <w:u w:val="single"/>
          <w:lang w:val="sr-Cyrl-RS"/>
        </w:rPr>
        <w:t>Врста радова:</w:t>
      </w:r>
    </w:p>
    <w:p w14:paraId="21398921" w14:textId="77777777" w:rsidR="00FF341D" w:rsidRPr="00FF341D" w:rsidRDefault="00FF341D">
      <w:pPr>
        <w:numPr>
          <w:ilvl w:val="0"/>
          <w:numId w:val="31"/>
        </w:numPr>
        <w:ind w:left="567" w:hanging="283"/>
        <w:rPr>
          <w:sz w:val="24"/>
          <w:szCs w:val="24"/>
          <w:lang w:val="sr-Cyrl-RS"/>
        </w:rPr>
      </w:pPr>
      <w:r w:rsidRPr="00FF341D">
        <w:rPr>
          <w:sz w:val="24"/>
          <w:szCs w:val="24"/>
          <w:lang w:val="sr-Cyrl-RS"/>
        </w:rPr>
        <w:t>п</w:t>
      </w:r>
      <w:r w:rsidRPr="00FF341D">
        <w:rPr>
          <w:sz w:val="24"/>
          <w:szCs w:val="24"/>
        </w:rPr>
        <w:t>рипремни сек планира се планом сеча обнављања</w:t>
      </w:r>
      <w:r w:rsidRPr="00FF341D">
        <w:rPr>
          <w:sz w:val="24"/>
          <w:szCs w:val="24"/>
          <w:lang w:val="sr-Cyrl-RS"/>
        </w:rPr>
        <w:t>,</w:t>
      </w:r>
      <w:r w:rsidRPr="00FF341D">
        <w:rPr>
          <w:sz w:val="24"/>
          <w:szCs w:val="24"/>
        </w:rPr>
        <w:t xml:space="preserve">  </w:t>
      </w:r>
      <w:r w:rsidRPr="00FF341D">
        <w:rPr>
          <w:sz w:val="24"/>
          <w:szCs w:val="24"/>
          <w:lang w:val="sr-Cyrl-RS"/>
        </w:rPr>
        <w:t>на основу станишних и састојинских услова, а спроводи се непосредно или неколико година пре обилног урода семена главне врсте</w:t>
      </w:r>
      <w:r w:rsidRPr="00FF341D">
        <w:rPr>
          <w:sz w:val="24"/>
          <w:szCs w:val="24"/>
        </w:rPr>
        <w:t>,</w:t>
      </w:r>
    </w:p>
    <w:p w14:paraId="374E8C1C" w14:textId="77777777" w:rsidR="00FF341D" w:rsidRPr="00FF341D" w:rsidRDefault="00FF341D">
      <w:pPr>
        <w:numPr>
          <w:ilvl w:val="0"/>
          <w:numId w:val="31"/>
        </w:numPr>
        <w:ind w:left="567" w:hanging="283"/>
        <w:rPr>
          <w:sz w:val="24"/>
          <w:szCs w:val="24"/>
          <w:lang w:val="sr-Cyrl-RS"/>
        </w:rPr>
      </w:pPr>
      <w:r w:rsidRPr="00FF341D">
        <w:rPr>
          <w:sz w:val="24"/>
          <w:szCs w:val="24"/>
          <w:lang w:val="sr-Cyrl-RS"/>
        </w:rPr>
        <w:t>припремни сек планира се и спроводи у састојинама са већим бројем стабала</w:t>
      </w:r>
      <w:r w:rsidRPr="00FF341D">
        <w:rPr>
          <w:sz w:val="24"/>
          <w:szCs w:val="24"/>
        </w:rPr>
        <w:t>,</w:t>
      </w:r>
      <w:r w:rsidRPr="00FF341D">
        <w:rPr>
          <w:sz w:val="24"/>
          <w:szCs w:val="24"/>
          <w:lang w:val="sr-Cyrl-RS"/>
        </w:rPr>
        <w:t xml:space="preserve"> </w:t>
      </w:r>
    </w:p>
    <w:p w14:paraId="5B61CED5" w14:textId="0F2DA64D" w:rsidR="00FF341D" w:rsidRPr="00FF341D" w:rsidRDefault="00FF341D">
      <w:pPr>
        <w:numPr>
          <w:ilvl w:val="0"/>
          <w:numId w:val="31"/>
        </w:numPr>
        <w:ind w:left="567" w:hanging="283"/>
        <w:rPr>
          <w:sz w:val="24"/>
          <w:szCs w:val="24"/>
          <w:lang w:val="sr-Cyrl-RS"/>
        </w:rPr>
      </w:pPr>
      <w:r w:rsidRPr="00FF341D">
        <w:rPr>
          <w:sz w:val="24"/>
          <w:szCs w:val="24"/>
          <w:lang w:val="sr-Cyrl-RS"/>
        </w:rPr>
        <w:t xml:space="preserve">у састојинама где постоји опасност од закоровљавања </w:t>
      </w:r>
      <w:r w:rsidRPr="00FF341D">
        <w:rPr>
          <w:sz w:val="24"/>
          <w:szCs w:val="24"/>
        </w:rPr>
        <w:t>(</w:t>
      </w:r>
      <w:r w:rsidRPr="00FF341D">
        <w:rPr>
          <w:sz w:val="24"/>
          <w:szCs w:val="24"/>
          <w:lang w:val="sr-Cyrl-RS"/>
        </w:rPr>
        <w:t>састојине на дубоком, свежем земљишту, увалама итд</w:t>
      </w:r>
      <w:r w:rsidRPr="00FF341D">
        <w:rPr>
          <w:sz w:val="24"/>
          <w:szCs w:val="24"/>
        </w:rPr>
        <w:t>)</w:t>
      </w:r>
      <w:r w:rsidRPr="00FF341D">
        <w:rPr>
          <w:sz w:val="24"/>
          <w:szCs w:val="24"/>
          <w:lang w:val="sr-Cyrl-RS"/>
        </w:rPr>
        <w:t xml:space="preserve"> не спроводи се припремни сек</w:t>
      </w:r>
      <w:r w:rsidRPr="00FF341D">
        <w:rPr>
          <w:sz w:val="24"/>
          <w:szCs w:val="24"/>
        </w:rPr>
        <w:t>,</w:t>
      </w:r>
      <w:r w:rsidRPr="00FF341D">
        <w:rPr>
          <w:sz w:val="24"/>
          <w:szCs w:val="24"/>
          <w:lang w:val="sr-Cyrl-RS"/>
        </w:rPr>
        <w:t xml:space="preserve"> него се спаја са оплодним секом</w:t>
      </w:r>
      <w:r w:rsidRPr="00FF341D">
        <w:rPr>
          <w:sz w:val="24"/>
          <w:szCs w:val="24"/>
        </w:rPr>
        <w:t xml:space="preserve"> </w:t>
      </w:r>
      <w:r w:rsidRPr="00FF341D">
        <w:rPr>
          <w:sz w:val="24"/>
          <w:szCs w:val="24"/>
          <w:lang w:val="sr-Cyrl-RS"/>
        </w:rPr>
        <w:t xml:space="preserve"> </w:t>
      </w:r>
      <w:r w:rsidRPr="00FF341D">
        <w:rPr>
          <w:sz w:val="24"/>
          <w:szCs w:val="24"/>
        </w:rPr>
        <w:t>(</w:t>
      </w:r>
      <w:r w:rsidRPr="00FF341D">
        <w:rPr>
          <w:sz w:val="24"/>
          <w:szCs w:val="24"/>
          <w:lang w:val="sr-Cyrl-RS"/>
        </w:rPr>
        <w:t>припремно-оплодни сек</w:t>
      </w:r>
      <w:r w:rsidRPr="00FF341D">
        <w:rPr>
          <w:sz w:val="24"/>
          <w:szCs w:val="24"/>
        </w:rPr>
        <w:t>)</w:t>
      </w:r>
      <w:r w:rsidRPr="00FF341D">
        <w:rPr>
          <w:sz w:val="24"/>
          <w:szCs w:val="24"/>
          <w:lang w:val="sr-Cyrl-RS"/>
        </w:rPr>
        <w:t>, а ако се због великог броја стабала планир</w:t>
      </w:r>
      <w:r w:rsidR="00226C09">
        <w:rPr>
          <w:sz w:val="24"/>
          <w:szCs w:val="24"/>
          <w:lang w:val="sr-Cyrl-RS"/>
        </w:rPr>
        <w:t>а</w:t>
      </w:r>
      <w:r w:rsidRPr="00FF341D">
        <w:rPr>
          <w:sz w:val="24"/>
          <w:szCs w:val="24"/>
          <w:lang w:val="sr-Cyrl-RS"/>
        </w:rPr>
        <w:t>,  припремним секом не уклања се подстојна етажа</w:t>
      </w:r>
      <w:r w:rsidRPr="00FF341D">
        <w:rPr>
          <w:sz w:val="24"/>
          <w:szCs w:val="24"/>
        </w:rPr>
        <w:t xml:space="preserve"> (</w:t>
      </w:r>
      <w:r w:rsidRPr="00FF341D">
        <w:rPr>
          <w:sz w:val="24"/>
          <w:szCs w:val="24"/>
          <w:lang w:val="sr-Cyrl-RS"/>
        </w:rPr>
        <w:t>спрат</w:t>
      </w:r>
      <w:r w:rsidRPr="00FF341D">
        <w:rPr>
          <w:sz w:val="24"/>
          <w:szCs w:val="24"/>
        </w:rPr>
        <w:t>)</w:t>
      </w:r>
      <w:r w:rsidRPr="00FF341D">
        <w:rPr>
          <w:sz w:val="24"/>
          <w:szCs w:val="24"/>
          <w:lang w:val="sr-Cyrl-RS"/>
        </w:rPr>
        <w:t>, него се уклањају</w:t>
      </w:r>
      <w:r w:rsidRPr="00FF341D">
        <w:rPr>
          <w:sz w:val="24"/>
          <w:szCs w:val="24"/>
        </w:rPr>
        <w:t xml:space="preserve"> </w:t>
      </w:r>
      <w:r w:rsidRPr="00FF341D">
        <w:rPr>
          <w:sz w:val="24"/>
          <w:szCs w:val="24"/>
          <w:lang w:val="sr-Cyrl-RS"/>
        </w:rPr>
        <w:t>стабла</w:t>
      </w:r>
      <w:r w:rsidRPr="00FF341D">
        <w:rPr>
          <w:sz w:val="24"/>
          <w:szCs w:val="24"/>
        </w:rPr>
        <w:t xml:space="preserve"> </w:t>
      </w:r>
      <w:r w:rsidRPr="00FF341D">
        <w:rPr>
          <w:sz w:val="24"/>
          <w:szCs w:val="24"/>
          <w:lang w:val="sr-Cyrl-RS"/>
        </w:rPr>
        <w:t>л</w:t>
      </w:r>
      <w:r w:rsidR="00226C09">
        <w:rPr>
          <w:sz w:val="24"/>
          <w:szCs w:val="24"/>
          <w:lang w:val="sr-Cyrl-RS"/>
        </w:rPr>
        <w:t>о</w:t>
      </w:r>
      <w:r w:rsidRPr="00FF341D">
        <w:rPr>
          <w:sz w:val="24"/>
          <w:szCs w:val="24"/>
          <w:lang w:val="sr-Cyrl-RS"/>
        </w:rPr>
        <w:t>шијег здравственог стања и квалитета и стабла са лакшим семеном  из горњег спрата,</w:t>
      </w:r>
    </w:p>
    <w:p w14:paraId="5248B837" w14:textId="1706EE06" w:rsidR="00FF341D" w:rsidRPr="00FF341D" w:rsidRDefault="00FF341D">
      <w:pPr>
        <w:numPr>
          <w:ilvl w:val="0"/>
          <w:numId w:val="31"/>
        </w:numPr>
        <w:ind w:left="567" w:hanging="283"/>
        <w:rPr>
          <w:sz w:val="24"/>
          <w:szCs w:val="24"/>
          <w:lang w:val="sr-Cyrl-RS"/>
        </w:rPr>
      </w:pPr>
      <w:r w:rsidRPr="00FF341D">
        <w:rPr>
          <w:sz w:val="24"/>
          <w:szCs w:val="24"/>
          <w:lang w:val="sr-Cyrl-RS"/>
        </w:rPr>
        <w:t xml:space="preserve">припремним секом уклаљају се пре свега </w:t>
      </w:r>
      <w:r w:rsidRPr="00FF341D">
        <w:rPr>
          <w:sz w:val="24"/>
          <w:szCs w:val="24"/>
        </w:rPr>
        <w:t xml:space="preserve"> </w:t>
      </w:r>
      <w:r w:rsidRPr="00FF341D">
        <w:rPr>
          <w:sz w:val="24"/>
          <w:szCs w:val="24"/>
          <w:lang w:val="sr-Cyrl-RS"/>
        </w:rPr>
        <w:t>напожељне врст-конкурентне врсте, врсте лаког семена,</w:t>
      </w:r>
      <w:r w:rsidRPr="00FF341D">
        <w:rPr>
          <w:sz w:val="24"/>
          <w:szCs w:val="24"/>
        </w:rPr>
        <w:t xml:space="preserve"> лошег квалитета и здравственог</w:t>
      </w:r>
      <w:r w:rsidRPr="00FF341D">
        <w:rPr>
          <w:sz w:val="24"/>
          <w:szCs w:val="24"/>
          <w:lang w:val="sr-Cyrl-RS"/>
        </w:rPr>
        <w:t xml:space="preserve"> стања</w:t>
      </w:r>
      <w:r w:rsidRPr="00FF341D">
        <w:rPr>
          <w:sz w:val="24"/>
          <w:szCs w:val="24"/>
        </w:rPr>
        <w:t xml:space="preserve">, </w:t>
      </w:r>
      <w:r w:rsidRPr="00FF341D">
        <w:rPr>
          <w:sz w:val="24"/>
          <w:szCs w:val="24"/>
          <w:lang w:val="sr-Cyrl-RS"/>
        </w:rPr>
        <w:t xml:space="preserve">наследних-генетских особина, стабла </w:t>
      </w:r>
      <w:r w:rsidRPr="00FF341D">
        <w:rPr>
          <w:sz w:val="24"/>
          <w:szCs w:val="24"/>
        </w:rPr>
        <w:t xml:space="preserve">V </w:t>
      </w:r>
      <w:r w:rsidRPr="00FF341D">
        <w:rPr>
          <w:sz w:val="24"/>
          <w:szCs w:val="24"/>
          <w:lang w:val="sr-Cyrl-RS"/>
        </w:rPr>
        <w:t>и</w:t>
      </w:r>
      <w:r w:rsidRPr="00FF341D">
        <w:rPr>
          <w:sz w:val="24"/>
          <w:szCs w:val="24"/>
        </w:rPr>
        <w:t xml:space="preserve"> I </w:t>
      </w:r>
      <w:r w:rsidRPr="00FF341D">
        <w:rPr>
          <w:sz w:val="24"/>
          <w:szCs w:val="24"/>
          <w:lang w:val="sr-Cyrl-RS"/>
        </w:rPr>
        <w:t xml:space="preserve">биолошког разреда </w:t>
      </w:r>
      <w:r w:rsidRPr="00FF341D">
        <w:rPr>
          <w:sz w:val="24"/>
          <w:szCs w:val="24"/>
        </w:rPr>
        <w:t>итд</w:t>
      </w:r>
      <w:r w:rsidRPr="00FF341D">
        <w:rPr>
          <w:sz w:val="24"/>
          <w:szCs w:val="24"/>
          <w:lang w:val="sr-Cyrl-RS"/>
        </w:rPr>
        <w:t>,</w:t>
      </w:r>
      <w:r w:rsidRPr="00FF341D">
        <w:rPr>
          <w:sz w:val="24"/>
          <w:szCs w:val="24"/>
        </w:rPr>
        <w:t xml:space="preserve"> </w:t>
      </w:r>
    </w:p>
    <w:p w14:paraId="4ACFF2F7" w14:textId="77777777" w:rsidR="00FF341D" w:rsidRPr="00FF341D" w:rsidRDefault="00FF341D">
      <w:pPr>
        <w:numPr>
          <w:ilvl w:val="0"/>
          <w:numId w:val="31"/>
        </w:numPr>
        <w:ind w:left="567" w:hanging="283"/>
        <w:rPr>
          <w:sz w:val="24"/>
          <w:szCs w:val="24"/>
        </w:rPr>
      </w:pPr>
      <w:r w:rsidRPr="00FF341D">
        <w:rPr>
          <w:sz w:val="24"/>
          <w:szCs w:val="24"/>
          <w:lang w:val="sr-Cyrl-RS"/>
        </w:rPr>
        <w:t>и</w:t>
      </w:r>
      <w:r w:rsidRPr="00FF341D">
        <w:rPr>
          <w:sz w:val="24"/>
          <w:szCs w:val="24"/>
        </w:rPr>
        <w:t xml:space="preserve">нтензитет захвата у односу на запремину   код  планирања припремног сека  </w:t>
      </w:r>
      <w:r w:rsidRPr="00FF341D">
        <w:rPr>
          <w:sz w:val="24"/>
          <w:szCs w:val="24"/>
          <w:lang w:val="sr-Cyrl-RS"/>
        </w:rPr>
        <w:t>по правили је 20- 30</w:t>
      </w:r>
      <w:r w:rsidRPr="00FF341D">
        <w:rPr>
          <w:sz w:val="24"/>
          <w:szCs w:val="24"/>
        </w:rPr>
        <w:t>%</w:t>
      </w:r>
      <w:r w:rsidRPr="00FF341D">
        <w:rPr>
          <w:sz w:val="24"/>
          <w:szCs w:val="24"/>
          <w:lang w:val="sr-Cyrl-RS"/>
        </w:rPr>
        <w:t xml:space="preserve"> од запремине</w:t>
      </w:r>
      <w:r w:rsidRPr="00FF341D">
        <w:rPr>
          <w:sz w:val="24"/>
          <w:szCs w:val="24"/>
        </w:rPr>
        <w:t xml:space="preserve">  </w:t>
      </w:r>
      <w:r w:rsidRPr="00FF341D">
        <w:rPr>
          <w:sz w:val="24"/>
          <w:szCs w:val="24"/>
          <w:lang w:val="sr-Cyrl-RS"/>
        </w:rPr>
        <w:t>и изнад прираста,</w:t>
      </w:r>
    </w:p>
    <w:p w14:paraId="26A8D788" w14:textId="77777777" w:rsidR="00FF341D" w:rsidRPr="00FF341D" w:rsidRDefault="00FF341D">
      <w:pPr>
        <w:numPr>
          <w:ilvl w:val="0"/>
          <w:numId w:val="31"/>
        </w:numPr>
        <w:spacing w:line="252" w:lineRule="auto"/>
        <w:ind w:left="568" w:hanging="284"/>
        <w:rPr>
          <w:sz w:val="24"/>
          <w:szCs w:val="24"/>
        </w:rPr>
      </w:pPr>
      <w:r w:rsidRPr="00FF341D">
        <w:rPr>
          <w:sz w:val="24"/>
          <w:szCs w:val="24"/>
          <w:lang w:val="sr-Cyrl-RS"/>
        </w:rPr>
        <w:t>спроводи се читаве године.</w:t>
      </w:r>
    </w:p>
    <w:p w14:paraId="5302B9F4" w14:textId="77777777" w:rsidR="002042FE" w:rsidRDefault="00FF341D" w:rsidP="00FF341D">
      <w:pPr>
        <w:ind w:firstLine="0"/>
        <w:rPr>
          <w:sz w:val="24"/>
          <w:szCs w:val="24"/>
          <w:lang w:val="sr-Cyrl-RS"/>
        </w:rPr>
      </w:pPr>
      <w:r w:rsidRPr="00FF341D">
        <w:rPr>
          <w:sz w:val="24"/>
          <w:szCs w:val="24"/>
          <w:lang w:val="sr-Cyrl-RS"/>
        </w:rPr>
        <w:t xml:space="preserve"> </w:t>
      </w:r>
    </w:p>
    <w:p w14:paraId="3661422A" w14:textId="62723907" w:rsidR="00FF341D" w:rsidRPr="00FF341D" w:rsidRDefault="00FF341D" w:rsidP="00FF341D">
      <w:pPr>
        <w:ind w:firstLine="0"/>
        <w:rPr>
          <w:sz w:val="24"/>
          <w:szCs w:val="24"/>
          <w:lang w:val="sr-Cyrl-RS"/>
        </w:rPr>
      </w:pPr>
      <w:r w:rsidRPr="00FF341D">
        <w:rPr>
          <w:b/>
          <w:sz w:val="24"/>
          <w:szCs w:val="24"/>
          <w:lang w:val="en-US"/>
        </w:rPr>
        <w:t>O</w:t>
      </w:r>
      <w:r w:rsidRPr="00FF341D">
        <w:rPr>
          <w:b/>
          <w:sz w:val="24"/>
          <w:szCs w:val="24"/>
        </w:rPr>
        <w:t>плодни сек</w:t>
      </w:r>
      <w:r w:rsidR="002042FE">
        <w:rPr>
          <w:b/>
          <w:sz w:val="24"/>
          <w:szCs w:val="24"/>
          <w:lang w:val="sr-Cyrl-RS"/>
        </w:rPr>
        <w:t>:</w:t>
      </w:r>
    </w:p>
    <w:p w14:paraId="4C342338" w14:textId="251A6A9D" w:rsidR="00FF341D" w:rsidRPr="00FF341D" w:rsidRDefault="00FF341D" w:rsidP="00FF341D">
      <w:pPr>
        <w:ind w:firstLine="0"/>
        <w:rPr>
          <w:sz w:val="24"/>
          <w:szCs w:val="24"/>
          <w:lang w:val="sr-Cyrl-RS"/>
        </w:rPr>
      </w:pPr>
      <w:r w:rsidRPr="00FF341D">
        <w:rPr>
          <w:sz w:val="24"/>
          <w:szCs w:val="24"/>
          <w:lang w:val="sr-Cyrl-RS"/>
        </w:rPr>
        <w:t xml:space="preserve">        Оплодни сек се изводи у години (јесен, зима) пуног урода семена или наредне год</w:t>
      </w:r>
      <w:r w:rsidR="002042FE">
        <w:rPr>
          <w:sz w:val="24"/>
          <w:szCs w:val="24"/>
          <w:lang w:val="sr-Cyrl-RS"/>
        </w:rPr>
        <w:t>и</w:t>
      </w:r>
      <w:r w:rsidRPr="00FF341D">
        <w:rPr>
          <w:sz w:val="24"/>
          <w:szCs w:val="24"/>
          <w:lang w:val="sr-Cyrl-RS"/>
        </w:rPr>
        <w:t>не (зими).</w:t>
      </w:r>
    </w:p>
    <w:p w14:paraId="0737ECA5" w14:textId="77777777" w:rsidR="00FF341D" w:rsidRPr="00FF341D" w:rsidRDefault="00FF341D" w:rsidP="00FF341D">
      <w:pPr>
        <w:ind w:firstLine="0"/>
        <w:rPr>
          <w:sz w:val="24"/>
          <w:szCs w:val="24"/>
          <w:lang w:val="sr-Cyrl-RS"/>
        </w:rPr>
      </w:pPr>
      <w:r w:rsidRPr="00FF341D">
        <w:rPr>
          <w:sz w:val="24"/>
          <w:szCs w:val="24"/>
          <w:lang w:val="sr-Cyrl-RS"/>
        </w:rPr>
        <w:t xml:space="preserve">         Веома важно је да се код извођења оплодног сека код обилног урода семена утврди квалитет семена јер буково семе-буквица зна често бити штуро (лошег квалитета).  </w:t>
      </w:r>
    </w:p>
    <w:p w14:paraId="0E7D9A3E" w14:textId="2EF0505A" w:rsidR="00FF341D" w:rsidRPr="00FF341D" w:rsidRDefault="00FF341D" w:rsidP="002042FE">
      <w:pPr>
        <w:spacing w:after="120" w:line="252" w:lineRule="auto"/>
        <w:ind w:firstLine="0"/>
        <w:rPr>
          <w:sz w:val="24"/>
          <w:szCs w:val="24"/>
          <w:lang w:val="sr-Cyrl-RS"/>
        </w:rPr>
      </w:pPr>
      <w:r w:rsidRPr="00FF341D">
        <w:rPr>
          <w:sz w:val="24"/>
          <w:szCs w:val="24"/>
          <w:lang w:val="sr-Cyrl-RS"/>
        </w:rPr>
        <w:lastRenderedPageBreak/>
        <w:t xml:space="preserve">         Ако се оплодни сек спроводи једну или две године након обилног урода семена неопходно је проверити клијавост семена-буквице односно дали се појавио поник на читавој површини састојине коју обнављамо и да</w:t>
      </w:r>
      <w:r w:rsidR="002042FE">
        <w:rPr>
          <w:sz w:val="24"/>
          <w:szCs w:val="24"/>
          <w:lang w:val="sr-Cyrl-RS"/>
        </w:rPr>
        <w:t xml:space="preserve"> </w:t>
      </w:r>
      <w:r w:rsidRPr="00FF341D">
        <w:rPr>
          <w:sz w:val="24"/>
          <w:szCs w:val="24"/>
          <w:lang w:val="sr-Cyrl-RS"/>
        </w:rPr>
        <w:t>ли је у задовољавајућем броју по м</w:t>
      </w:r>
      <w:r w:rsidRPr="00FF341D">
        <w:rPr>
          <w:sz w:val="24"/>
          <w:szCs w:val="24"/>
          <w:vertAlign w:val="superscript"/>
          <w:lang w:val="sr-Cyrl-RS"/>
        </w:rPr>
        <w:t>2</w:t>
      </w:r>
      <w:r w:rsidRPr="00FF341D">
        <w:rPr>
          <w:sz w:val="24"/>
          <w:szCs w:val="24"/>
          <w:lang w:val="sr-Cyrl-RS"/>
        </w:rPr>
        <w:t xml:space="preserve"> (оптимално 3 до 5 комада/м2)</w:t>
      </w:r>
    </w:p>
    <w:p w14:paraId="03930668" w14:textId="77777777" w:rsidR="00FF341D" w:rsidRPr="00FF341D" w:rsidRDefault="00FF341D" w:rsidP="00FF341D">
      <w:pPr>
        <w:ind w:firstLine="0"/>
        <w:rPr>
          <w:bCs/>
          <w:sz w:val="24"/>
          <w:szCs w:val="24"/>
          <w:u w:val="single"/>
        </w:rPr>
      </w:pPr>
      <w:r w:rsidRPr="00FF341D">
        <w:rPr>
          <w:bCs/>
          <w:sz w:val="24"/>
          <w:szCs w:val="24"/>
          <w:u w:val="single"/>
        </w:rPr>
        <w:t>Циљ</w:t>
      </w:r>
      <w:r w:rsidRPr="00FF341D">
        <w:rPr>
          <w:bCs/>
          <w:sz w:val="24"/>
          <w:szCs w:val="24"/>
          <w:u w:val="single"/>
          <w:lang w:val="sr-Cyrl-RS"/>
        </w:rPr>
        <w:t xml:space="preserve"> </w:t>
      </w:r>
      <w:r w:rsidRPr="00FF341D">
        <w:rPr>
          <w:bCs/>
          <w:sz w:val="24"/>
          <w:szCs w:val="24"/>
          <w:u w:val="single"/>
        </w:rPr>
        <w:t>оплодног</w:t>
      </w:r>
      <w:r w:rsidRPr="00FF341D">
        <w:rPr>
          <w:bCs/>
          <w:sz w:val="24"/>
          <w:szCs w:val="24"/>
          <w:u w:val="single"/>
          <w:lang w:val="sr-Cyrl-RS"/>
        </w:rPr>
        <w:t xml:space="preserve"> </w:t>
      </w:r>
      <w:r w:rsidRPr="00FF341D">
        <w:rPr>
          <w:bCs/>
          <w:sz w:val="24"/>
          <w:szCs w:val="24"/>
          <w:u w:val="single"/>
        </w:rPr>
        <w:t>сека</w:t>
      </w:r>
      <w:r w:rsidRPr="00FF341D">
        <w:rPr>
          <w:bCs/>
          <w:sz w:val="24"/>
          <w:szCs w:val="24"/>
          <w:u w:val="single"/>
          <w:lang w:val="sr-Cyrl-RS"/>
        </w:rPr>
        <w:t xml:space="preserve"> </w:t>
      </w:r>
      <w:r w:rsidRPr="00FF341D">
        <w:rPr>
          <w:bCs/>
          <w:sz w:val="24"/>
          <w:szCs w:val="24"/>
          <w:u w:val="single"/>
        </w:rPr>
        <w:t>је:</w:t>
      </w:r>
    </w:p>
    <w:p w14:paraId="3A697B01" w14:textId="77777777" w:rsidR="00FF341D" w:rsidRPr="00FF341D" w:rsidRDefault="00FF341D">
      <w:pPr>
        <w:numPr>
          <w:ilvl w:val="0"/>
          <w:numId w:val="31"/>
        </w:numPr>
        <w:ind w:left="567" w:hanging="283"/>
        <w:rPr>
          <w:sz w:val="24"/>
          <w:szCs w:val="24"/>
        </w:rPr>
      </w:pPr>
      <w:r w:rsidRPr="00FF341D">
        <w:rPr>
          <w:sz w:val="24"/>
          <w:szCs w:val="24"/>
        </w:rPr>
        <w:t>да се  читава површини састојине наплоди квалитетним семеном;</w:t>
      </w:r>
    </w:p>
    <w:p w14:paraId="7BA0AA2E" w14:textId="77777777" w:rsidR="00FF341D" w:rsidRPr="00FF341D" w:rsidRDefault="00FF341D">
      <w:pPr>
        <w:numPr>
          <w:ilvl w:val="0"/>
          <w:numId w:val="31"/>
        </w:numPr>
        <w:ind w:left="567" w:hanging="283"/>
        <w:rPr>
          <w:sz w:val="24"/>
          <w:szCs w:val="24"/>
        </w:rPr>
      </w:pPr>
      <w:r w:rsidRPr="00FF341D">
        <w:rPr>
          <w:sz w:val="24"/>
          <w:szCs w:val="24"/>
        </w:rPr>
        <w:t>да</w:t>
      </w:r>
      <w:r w:rsidRPr="00FF341D">
        <w:rPr>
          <w:sz w:val="24"/>
          <w:szCs w:val="24"/>
          <w:lang w:val="sr-Cyrl-RS"/>
        </w:rPr>
        <w:t xml:space="preserve"> </w:t>
      </w:r>
      <w:r w:rsidRPr="00FF341D">
        <w:rPr>
          <w:sz w:val="24"/>
          <w:szCs w:val="24"/>
        </w:rPr>
        <w:t>обезбед</w:t>
      </w:r>
      <w:r w:rsidRPr="00FF341D">
        <w:rPr>
          <w:sz w:val="24"/>
          <w:szCs w:val="24"/>
          <w:lang w:val="sr-Cyrl-RS"/>
        </w:rPr>
        <w:t xml:space="preserve">е најбољи састојински </w:t>
      </w:r>
      <w:r w:rsidRPr="00FF341D">
        <w:rPr>
          <w:sz w:val="24"/>
          <w:szCs w:val="24"/>
        </w:rPr>
        <w:t>услове</w:t>
      </w:r>
      <w:r w:rsidRPr="00FF341D">
        <w:rPr>
          <w:sz w:val="24"/>
          <w:szCs w:val="24"/>
          <w:lang w:val="sr-Cyrl-RS"/>
        </w:rPr>
        <w:t xml:space="preserve"> </w:t>
      </w:r>
      <w:r w:rsidRPr="00FF341D">
        <w:rPr>
          <w:sz w:val="24"/>
          <w:szCs w:val="24"/>
        </w:rPr>
        <w:t>у</w:t>
      </w:r>
      <w:r w:rsidRPr="00FF341D">
        <w:rPr>
          <w:sz w:val="24"/>
          <w:szCs w:val="24"/>
          <w:lang w:val="sr-Cyrl-RS"/>
        </w:rPr>
        <w:t xml:space="preserve"> </w:t>
      </w:r>
      <w:r w:rsidRPr="00FF341D">
        <w:rPr>
          <w:sz w:val="24"/>
          <w:szCs w:val="24"/>
        </w:rPr>
        <w:t>погледу</w:t>
      </w:r>
      <w:r w:rsidRPr="00FF341D">
        <w:rPr>
          <w:sz w:val="24"/>
          <w:szCs w:val="24"/>
          <w:lang w:val="sr-Cyrl-RS"/>
        </w:rPr>
        <w:t xml:space="preserve"> </w:t>
      </w:r>
      <w:r w:rsidRPr="00FF341D">
        <w:rPr>
          <w:sz w:val="24"/>
          <w:szCs w:val="24"/>
        </w:rPr>
        <w:t>светлости, топлоте</w:t>
      </w:r>
      <w:r w:rsidRPr="00FF341D">
        <w:rPr>
          <w:sz w:val="24"/>
          <w:szCs w:val="24"/>
          <w:lang w:val="sr-Cyrl-RS"/>
        </w:rPr>
        <w:t xml:space="preserve"> </w:t>
      </w:r>
      <w:r w:rsidRPr="00FF341D">
        <w:rPr>
          <w:sz w:val="24"/>
          <w:szCs w:val="24"/>
        </w:rPr>
        <w:t>и</w:t>
      </w:r>
      <w:r w:rsidRPr="00FF341D">
        <w:rPr>
          <w:sz w:val="24"/>
          <w:szCs w:val="24"/>
          <w:lang w:val="sr-Cyrl-RS"/>
        </w:rPr>
        <w:t xml:space="preserve"> </w:t>
      </w:r>
      <w:r w:rsidRPr="00FF341D">
        <w:rPr>
          <w:sz w:val="24"/>
          <w:szCs w:val="24"/>
        </w:rPr>
        <w:t>влаге</w:t>
      </w:r>
      <w:r w:rsidRPr="00FF341D">
        <w:rPr>
          <w:sz w:val="24"/>
          <w:szCs w:val="24"/>
          <w:lang w:val="sr-Cyrl-RS"/>
        </w:rPr>
        <w:t xml:space="preserve"> </w:t>
      </w:r>
      <w:r w:rsidRPr="00FF341D">
        <w:rPr>
          <w:sz w:val="24"/>
          <w:szCs w:val="24"/>
        </w:rPr>
        <w:t>за</w:t>
      </w:r>
      <w:r w:rsidRPr="00FF341D">
        <w:rPr>
          <w:sz w:val="24"/>
          <w:szCs w:val="24"/>
          <w:lang w:val="sr-Cyrl-RS"/>
        </w:rPr>
        <w:t xml:space="preserve"> </w:t>
      </w:r>
      <w:r w:rsidRPr="00FF341D">
        <w:rPr>
          <w:sz w:val="24"/>
          <w:szCs w:val="24"/>
        </w:rPr>
        <w:t>ницање</w:t>
      </w:r>
      <w:r w:rsidRPr="00FF341D">
        <w:rPr>
          <w:sz w:val="24"/>
          <w:szCs w:val="24"/>
          <w:lang w:val="sr-Cyrl-RS"/>
        </w:rPr>
        <w:t xml:space="preserve"> </w:t>
      </w:r>
      <w:r w:rsidRPr="00FF341D">
        <w:rPr>
          <w:sz w:val="24"/>
          <w:szCs w:val="24"/>
        </w:rPr>
        <w:t>семена;</w:t>
      </w:r>
    </w:p>
    <w:p w14:paraId="5DAD983A" w14:textId="77777777" w:rsidR="00FF341D" w:rsidRPr="00FF341D" w:rsidRDefault="00FF341D">
      <w:pPr>
        <w:numPr>
          <w:ilvl w:val="0"/>
          <w:numId w:val="31"/>
        </w:numPr>
        <w:spacing w:after="120" w:line="252" w:lineRule="auto"/>
        <w:ind w:left="568" w:hanging="284"/>
        <w:rPr>
          <w:sz w:val="24"/>
          <w:szCs w:val="24"/>
          <w:lang w:val="sr-Cyrl-RS"/>
        </w:rPr>
      </w:pPr>
      <w:r w:rsidRPr="00FF341D">
        <w:rPr>
          <w:sz w:val="24"/>
          <w:szCs w:val="24"/>
        </w:rPr>
        <w:t>да</w:t>
      </w:r>
      <w:r w:rsidRPr="00FF341D">
        <w:rPr>
          <w:sz w:val="24"/>
          <w:szCs w:val="24"/>
          <w:lang w:val="sr-Cyrl-RS"/>
        </w:rPr>
        <w:t xml:space="preserve"> </w:t>
      </w:r>
      <w:r w:rsidRPr="00FF341D">
        <w:rPr>
          <w:sz w:val="24"/>
          <w:szCs w:val="24"/>
        </w:rPr>
        <w:t>обезбеди</w:t>
      </w:r>
      <w:r w:rsidRPr="00FF341D">
        <w:rPr>
          <w:sz w:val="24"/>
          <w:szCs w:val="24"/>
          <w:lang w:val="sr-Cyrl-RS"/>
        </w:rPr>
        <w:t xml:space="preserve"> </w:t>
      </w:r>
      <w:r w:rsidRPr="00FF341D">
        <w:rPr>
          <w:sz w:val="24"/>
          <w:szCs w:val="24"/>
        </w:rPr>
        <w:t>најбоље</w:t>
      </w:r>
      <w:r w:rsidRPr="00FF341D">
        <w:rPr>
          <w:sz w:val="24"/>
          <w:szCs w:val="24"/>
          <w:lang w:val="sr-Cyrl-RS"/>
        </w:rPr>
        <w:t xml:space="preserve"> </w:t>
      </w:r>
      <w:r w:rsidRPr="00FF341D">
        <w:rPr>
          <w:sz w:val="24"/>
          <w:szCs w:val="24"/>
        </w:rPr>
        <w:t>усло</w:t>
      </w:r>
      <w:r w:rsidRPr="00FF341D">
        <w:rPr>
          <w:sz w:val="24"/>
          <w:szCs w:val="24"/>
          <w:lang w:val="sr-Cyrl-RS"/>
        </w:rPr>
        <w:t xml:space="preserve">ве </w:t>
      </w:r>
      <w:r w:rsidRPr="00FF341D">
        <w:rPr>
          <w:sz w:val="24"/>
          <w:szCs w:val="24"/>
        </w:rPr>
        <w:t>понику</w:t>
      </w:r>
      <w:r w:rsidRPr="00FF341D">
        <w:rPr>
          <w:sz w:val="24"/>
          <w:szCs w:val="24"/>
          <w:lang w:val="sr-Cyrl-RS"/>
        </w:rPr>
        <w:t xml:space="preserve"> </w:t>
      </w:r>
      <w:r w:rsidRPr="00FF341D">
        <w:rPr>
          <w:sz w:val="24"/>
          <w:szCs w:val="24"/>
        </w:rPr>
        <w:t>и</w:t>
      </w:r>
      <w:r w:rsidRPr="00FF341D">
        <w:rPr>
          <w:sz w:val="24"/>
          <w:szCs w:val="24"/>
          <w:lang w:val="sr-Cyrl-RS"/>
        </w:rPr>
        <w:t xml:space="preserve"> </w:t>
      </w:r>
      <w:r w:rsidRPr="00FF341D">
        <w:rPr>
          <w:sz w:val="24"/>
          <w:szCs w:val="24"/>
        </w:rPr>
        <w:t>подмлатку</w:t>
      </w:r>
      <w:r w:rsidRPr="00FF341D">
        <w:rPr>
          <w:sz w:val="24"/>
          <w:szCs w:val="24"/>
          <w:lang w:val="sr-Cyrl-RS"/>
        </w:rPr>
        <w:t xml:space="preserve">, </w:t>
      </w:r>
      <w:r w:rsidRPr="00FF341D">
        <w:rPr>
          <w:sz w:val="24"/>
          <w:szCs w:val="24"/>
        </w:rPr>
        <w:t>а</w:t>
      </w:r>
      <w:r w:rsidRPr="00FF341D">
        <w:rPr>
          <w:sz w:val="24"/>
          <w:szCs w:val="24"/>
          <w:lang w:val="sr-Cyrl-RS"/>
        </w:rPr>
        <w:t xml:space="preserve"> </w:t>
      </w:r>
      <w:r w:rsidRPr="00FF341D">
        <w:rPr>
          <w:sz w:val="24"/>
          <w:szCs w:val="24"/>
        </w:rPr>
        <w:t>уједно</w:t>
      </w:r>
      <w:r w:rsidRPr="00FF341D">
        <w:rPr>
          <w:sz w:val="24"/>
          <w:szCs w:val="24"/>
          <w:lang w:val="sr-Cyrl-RS"/>
        </w:rPr>
        <w:t xml:space="preserve"> </w:t>
      </w:r>
      <w:r w:rsidRPr="00FF341D">
        <w:rPr>
          <w:sz w:val="24"/>
          <w:szCs w:val="24"/>
        </w:rPr>
        <w:t>и</w:t>
      </w:r>
      <w:r w:rsidRPr="00FF341D">
        <w:rPr>
          <w:sz w:val="24"/>
          <w:szCs w:val="24"/>
          <w:lang w:val="sr-Cyrl-RS"/>
        </w:rPr>
        <w:t xml:space="preserve"> </w:t>
      </w:r>
      <w:r w:rsidRPr="00FF341D">
        <w:rPr>
          <w:sz w:val="24"/>
          <w:szCs w:val="24"/>
        </w:rPr>
        <w:t>заштиту</w:t>
      </w:r>
      <w:r w:rsidRPr="00FF341D">
        <w:rPr>
          <w:sz w:val="24"/>
          <w:szCs w:val="24"/>
          <w:lang w:val="sr-Cyrl-RS"/>
        </w:rPr>
        <w:t xml:space="preserve"> </w:t>
      </w:r>
      <w:r w:rsidRPr="00FF341D">
        <w:rPr>
          <w:sz w:val="24"/>
          <w:szCs w:val="24"/>
        </w:rPr>
        <w:t>од</w:t>
      </w:r>
      <w:r w:rsidRPr="00FF341D">
        <w:rPr>
          <w:sz w:val="24"/>
          <w:szCs w:val="24"/>
          <w:lang w:val="sr-Cyrl-RS"/>
        </w:rPr>
        <w:t xml:space="preserve"> </w:t>
      </w:r>
      <w:r w:rsidRPr="00FF341D">
        <w:rPr>
          <w:sz w:val="24"/>
          <w:szCs w:val="24"/>
        </w:rPr>
        <w:t>негативних</w:t>
      </w:r>
      <w:r w:rsidRPr="00FF341D">
        <w:rPr>
          <w:sz w:val="24"/>
          <w:szCs w:val="24"/>
          <w:lang w:val="sr-Cyrl-RS"/>
        </w:rPr>
        <w:t xml:space="preserve"> </w:t>
      </w:r>
      <w:r w:rsidRPr="00FF341D">
        <w:rPr>
          <w:sz w:val="24"/>
          <w:szCs w:val="24"/>
        </w:rPr>
        <w:t>утицаја</w:t>
      </w:r>
      <w:r w:rsidRPr="00FF341D">
        <w:rPr>
          <w:sz w:val="24"/>
          <w:szCs w:val="24"/>
          <w:lang w:val="sr-Cyrl-RS"/>
        </w:rPr>
        <w:t xml:space="preserve"> </w:t>
      </w:r>
      <w:r w:rsidRPr="00FF341D">
        <w:rPr>
          <w:sz w:val="24"/>
          <w:szCs w:val="24"/>
        </w:rPr>
        <w:t>климатских</w:t>
      </w:r>
      <w:r w:rsidRPr="00FF341D">
        <w:rPr>
          <w:sz w:val="24"/>
          <w:szCs w:val="24"/>
          <w:lang w:val="sr-Cyrl-RS"/>
        </w:rPr>
        <w:t xml:space="preserve"> </w:t>
      </w:r>
      <w:r w:rsidRPr="00FF341D">
        <w:rPr>
          <w:sz w:val="24"/>
          <w:szCs w:val="24"/>
        </w:rPr>
        <w:t>чинилаца (екстремно високе и ниске температуте)</w:t>
      </w:r>
    </w:p>
    <w:p w14:paraId="67B5CA1A" w14:textId="77777777" w:rsidR="00FF341D" w:rsidRPr="00FF341D" w:rsidRDefault="00FF341D" w:rsidP="00FF341D">
      <w:pPr>
        <w:ind w:firstLine="0"/>
        <w:rPr>
          <w:bCs/>
          <w:sz w:val="24"/>
          <w:szCs w:val="24"/>
          <w:u w:val="single"/>
          <w:lang w:val="sr-Cyrl-RS"/>
        </w:rPr>
      </w:pPr>
      <w:r w:rsidRPr="00FF341D">
        <w:rPr>
          <w:bCs/>
          <w:sz w:val="24"/>
          <w:szCs w:val="24"/>
          <w:u w:val="single"/>
          <w:lang w:val="sr-Cyrl-RS"/>
        </w:rPr>
        <w:t xml:space="preserve">Врста радова </w:t>
      </w:r>
      <w:r w:rsidRPr="00FF341D">
        <w:rPr>
          <w:bCs/>
          <w:sz w:val="24"/>
          <w:szCs w:val="24"/>
          <w:u w:val="single"/>
        </w:rPr>
        <w:t>:</w:t>
      </w:r>
    </w:p>
    <w:p w14:paraId="441729E7" w14:textId="77777777" w:rsidR="00FF341D" w:rsidRPr="00FF341D" w:rsidRDefault="00FF341D">
      <w:pPr>
        <w:numPr>
          <w:ilvl w:val="0"/>
          <w:numId w:val="32"/>
        </w:numPr>
        <w:ind w:left="567" w:hanging="283"/>
        <w:rPr>
          <w:b/>
          <w:sz w:val="24"/>
          <w:szCs w:val="24"/>
          <w:lang w:val="sr-Cyrl-RS"/>
        </w:rPr>
      </w:pPr>
      <w:r w:rsidRPr="00FF341D">
        <w:rPr>
          <w:sz w:val="24"/>
          <w:szCs w:val="24"/>
          <w:lang w:val="sr-Cyrl-RS"/>
        </w:rPr>
        <w:t>оплодним секом  уклаљају се пре свега сзтабла конкурентне врсте, врсте лаког семена,</w:t>
      </w:r>
      <w:r w:rsidRPr="00FF341D">
        <w:rPr>
          <w:sz w:val="24"/>
          <w:szCs w:val="24"/>
        </w:rPr>
        <w:t xml:space="preserve"> лошег здравственог</w:t>
      </w:r>
      <w:r w:rsidRPr="00FF341D">
        <w:rPr>
          <w:sz w:val="24"/>
          <w:szCs w:val="24"/>
          <w:lang w:val="sr-Cyrl-RS"/>
        </w:rPr>
        <w:t xml:space="preserve"> стања</w:t>
      </w:r>
      <w:r w:rsidRPr="00FF341D">
        <w:rPr>
          <w:sz w:val="24"/>
          <w:szCs w:val="24"/>
        </w:rPr>
        <w:t xml:space="preserve">, </w:t>
      </w:r>
      <w:r w:rsidRPr="00FF341D">
        <w:rPr>
          <w:sz w:val="24"/>
          <w:szCs w:val="24"/>
          <w:lang w:val="sr-Cyrl-RS"/>
        </w:rPr>
        <w:t>наследних-генетских особина и стабла лошег квалитета и са јако развијеном крошњом</w:t>
      </w:r>
    </w:p>
    <w:p w14:paraId="47AF5052" w14:textId="77777777" w:rsidR="00FF341D" w:rsidRPr="00FF341D" w:rsidRDefault="00FF341D">
      <w:pPr>
        <w:numPr>
          <w:ilvl w:val="0"/>
          <w:numId w:val="31"/>
        </w:numPr>
        <w:ind w:left="567" w:hanging="283"/>
        <w:rPr>
          <w:sz w:val="24"/>
          <w:szCs w:val="24"/>
          <w:lang w:val="sr-Cyrl-RS"/>
        </w:rPr>
      </w:pPr>
      <w:r w:rsidRPr="00FF341D">
        <w:rPr>
          <w:sz w:val="24"/>
          <w:szCs w:val="24"/>
          <w:lang w:val="sr-Cyrl-RS"/>
        </w:rPr>
        <w:t xml:space="preserve">обавезно се уклања  подраст-подстојни спрат, </w:t>
      </w:r>
    </w:p>
    <w:p w14:paraId="2BA9259E" w14:textId="77777777" w:rsidR="00FF341D" w:rsidRPr="00FF341D" w:rsidRDefault="00FF341D">
      <w:pPr>
        <w:numPr>
          <w:ilvl w:val="0"/>
          <w:numId w:val="31"/>
        </w:numPr>
        <w:ind w:left="567" w:hanging="283"/>
        <w:rPr>
          <w:b/>
          <w:sz w:val="24"/>
          <w:szCs w:val="24"/>
          <w:lang w:val="sr-Cyrl-RS"/>
        </w:rPr>
      </w:pPr>
      <w:r w:rsidRPr="00FF341D">
        <w:rPr>
          <w:sz w:val="24"/>
          <w:szCs w:val="24"/>
          <w:lang w:val="sr-Cyrl-RS"/>
        </w:rPr>
        <w:t>спроводи се у време мировања вегетације јесен/зима у години пуног урода семена и наредне две година,</w:t>
      </w:r>
    </w:p>
    <w:p w14:paraId="1314F159" w14:textId="77777777" w:rsidR="00FF341D" w:rsidRPr="00FF341D" w:rsidRDefault="00FF341D">
      <w:pPr>
        <w:numPr>
          <w:ilvl w:val="0"/>
          <w:numId w:val="31"/>
        </w:numPr>
        <w:ind w:left="567" w:hanging="283"/>
        <w:rPr>
          <w:sz w:val="24"/>
          <w:szCs w:val="24"/>
          <w:lang w:val="sr-Cyrl-RS"/>
        </w:rPr>
      </w:pPr>
      <w:r w:rsidRPr="00FF341D">
        <w:rPr>
          <w:sz w:val="24"/>
          <w:szCs w:val="24"/>
          <w:lang w:val="sr-Cyrl-RS"/>
        </w:rPr>
        <w:t>склоп се своди на око 0,5 (0,5-0,6),</w:t>
      </w:r>
    </w:p>
    <w:p w14:paraId="257B99BB" w14:textId="77777777" w:rsidR="00FF341D" w:rsidRPr="00FF341D" w:rsidRDefault="00FF341D">
      <w:pPr>
        <w:numPr>
          <w:ilvl w:val="0"/>
          <w:numId w:val="31"/>
        </w:numPr>
        <w:ind w:left="567" w:hanging="283"/>
        <w:rPr>
          <w:sz w:val="24"/>
          <w:szCs w:val="24"/>
          <w:lang w:val="sr-Cyrl-RS"/>
        </w:rPr>
      </w:pPr>
      <w:r w:rsidRPr="00FF341D">
        <w:rPr>
          <w:sz w:val="24"/>
          <w:szCs w:val="24"/>
        </w:rPr>
        <w:t xml:space="preserve">оптималан број  стабала главне врсте која остају након оплодног сека   је </w:t>
      </w:r>
      <w:r w:rsidRPr="00FF341D">
        <w:rPr>
          <w:sz w:val="24"/>
          <w:szCs w:val="24"/>
          <w:lang w:val="sr-Cyrl-RS"/>
        </w:rPr>
        <w:t>60-8</w:t>
      </w:r>
      <w:r w:rsidRPr="00FF341D">
        <w:rPr>
          <w:sz w:val="24"/>
          <w:szCs w:val="24"/>
        </w:rPr>
        <w:t>0(1</w:t>
      </w:r>
      <w:r w:rsidRPr="00FF341D">
        <w:rPr>
          <w:sz w:val="24"/>
          <w:szCs w:val="24"/>
          <w:lang w:val="sr-Cyrl-RS"/>
        </w:rPr>
        <w:t>0</w:t>
      </w:r>
      <w:r w:rsidRPr="00FF341D">
        <w:rPr>
          <w:sz w:val="24"/>
          <w:szCs w:val="24"/>
        </w:rPr>
        <w:t>0)</w:t>
      </w:r>
      <w:r w:rsidRPr="00FF341D">
        <w:rPr>
          <w:sz w:val="24"/>
          <w:szCs w:val="24"/>
          <w:lang w:val="sr-Cyrl-RS"/>
        </w:rPr>
        <w:t>/ха, равномерно распоређени по површини,</w:t>
      </w:r>
    </w:p>
    <w:p w14:paraId="11C56FD5" w14:textId="77777777" w:rsidR="00FF341D" w:rsidRPr="00FF341D" w:rsidRDefault="00FF341D">
      <w:pPr>
        <w:numPr>
          <w:ilvl w:val="0"/>
          <w:numId w:val="31"/>
        </w:numPr>
        <w:ind w:left="567" w:hanging="283"/>
        <w:rPr>
          <w:sz w:val="24"/>
          <w:szCs w:val="24"/>
          <w:lang w:val="sr-Cyrl-RS"/>
        </w:rPr>
      </w:pPr>
      <w:r w:rsidRPr="00FF341D">
        <w:rPr>
          <w:sz w:val="24"/>
          <w:szCs w:val="24"/>
          <w:lang w:val="sr-Cyrl-RS"/>
        </w:rPr>
        <w:t>кад је површина шподмлађена најмање 80% и подмладак достигне висину око 0,5 м, спроводи се завршни сек (3 до 5 година након оплодног сека),</w:t>
      </w:r>
    </w:p>
    <w:p w14:paraId="75F55589" w14:textId="77777777" w:rsidR="002042FE" w:rsidRDefault="00FF341D">
      <w:pPr>
        <w:numPr>
          <w:ilvl w:val="0"/>
          <w:numId w:val="31"/>
        </w:numPr>
        <w:ind w:left="567" w:hanging="283"/>
        <w:rPr>
          <w:sz w:val="24"/>
          <w:szCs w:val="24"/>
        </w:rPr>
      </w:pPr>
      <w:r w:rsidRPr="00FF341D">
        <w:rPr>
          <w:sz w:val="24"/>
          <w:szCs w:val="24"/>
          <w:lang w:val="sr-Cyrl-RS"/>
        </w:rPr>
        <w:t>и</w:t>
      </w:r>
      <w:r w:rsidRPr="00FF341D">
        <w:rPr>
          <w:sz w:val="24"/>
          <w:szCs w:val="24"/>
        </w:rPr>
        <w:t xml:space="preserve">нтензитет захвата у односу на запремину   код  планирања оплодног  сека  </w:t>
      </w:r>
      <w:r w:rsidRPr="00FF341D">
        <w:rPr>
          <w:sz w:val="24"/>
          <w:szCs w:val="24"/>
          <w:lang w:val="sr-Cyrl-RS"/>
        </w:rPr>
        <w:t>по правили је око 40-50</w:t>
      </w:r>
      <w:r w:rsidRPr="00FF341D">
        <w:rPr>
          <w:sz w:val="24"/>
          <w:szCs w:val="24"/>
        </w:rPr>
        <w:t>%</w:t>
      </w:r>
      <w:r w:rsidRPr="00FF341D">
        <w:rPr>
          <w:sz w:val="24"/>
          <w:szCs w:val="24"/>
          <w:lang w:val="sr-Cyrl-RS"/>
        </w:rPr>
        <w:t xml:space="preserve"> од запремине </w:t>
      </w:r>
      <w:r w:rsidRPr="00FF341D">
        <w:rPr>
          <w:sz w:val="24"/>
          <w:szCs w:val="24"/>
        </w:rPr>
        <w:t xml:space="preserve"> </w:t>
      </w:r>
      <w:r w:rsidRPr="00FF341D">
        <w:rPr>
          <w:sz w:val="24"/>
          <w:szCs w:val="24"/>
          <w:lang w:val="sr-Cyrl-RS"/>
        </w:rPr>
        <w:t>и изнад прираста.</w:t>
      </w:r>
    </w:p>
    <w:p w14:paraId="20A61D8E" w14:textId="0469497B" w:rsidR="00FF341D" w:rsidRPr="00FF341D" w:rsidRDefault="002042FE" w:rsidP="002042FE">
      <w:pPr>
        <w:ind w:firstLine="567"/>
        <w:rPr>
          <w:sz w:val="24"/>
          <w:szCs w:val="24"/>
        </w:rPr>
      </w:pPr>
      <w:r>
        <w:rPr>
          <w:sz w:val="24"/>
          <w:szCs w:val="24"/>
        </w:rPr>
        <w:tab/>
      </w:r>
      <w:r w:rsidR="00FF341D" w:rsidRPr="00FF341D">
        <w:rPr>
          <w:sz w:val="24"/>
          <w:szCs w:val="24"/>
          <w:lang w:val="sr-Cyrl-RS"/>
        </w:rPr>
        <w:t xml:space="preserve">Неопходно је пратити стање подмлађености састојине и ако је састојина подмлађена више од 80% површине и подмадак висоне око 0,5 м треба спровести завршни сек и </w:t>
      </w:r>
      <w:r>
        <w:rPr>
          <w:sz w:val="24"/>
          <w:szCs w:val="24"/>
          <w:lang w:val="sr-Cyrl-RS"/>
        </w:rPr>
        <w:t>н</w:t>
      </w:r>
      <w:r w:rsidR="00FF341D" w:rsidRPr="00FF341D">
        <w:rPr>
          <w:sz w:val="24"/>
          <w:szCs w:val="24"/>
          <w:lang w:val="sr-Cyrl-RS"/>
        </w:rPr>
        <w:t>егу подмлатка (осветљавање).</w:t>
      </w:r>
    </w:p>
    <w:p w14:paraId="0B2B5D38" w14:textId="77777777" w:rsidR="00FF341D" w:rsidRPr="00FF341D" w:rsidRDefault="00FF341D" w:rsidP="00FF341D">
      <w:pPr>
        <w:ind w:firstLine="0"/>
        <w:rPr>
          <w:b/>
          <w:sz w:val="24"/>
          <w:szCs w:val="24"/>
          <w:lang w:val="sr-Cyrl-RS"/>
        </w:rPr>
      </w:pPr>
    </w:p>
    <w:p w14:paraId="19A3D1E9" w14:textId="2D826DD5" w:rsidR="00FF341D" w:rsidRPr="00FF341D" w:rsidRDefault="00FF341D" w:rsidP="00FF341D">
      <w:pPr>
        <w:ind w:firstLine="0"/>
        <w:rPr>
          <w:b/>
          <w:sz w:val="24"/>
          <w:szCs w:val="24"/>
          <w:lang w:val="sr-Cyrl-CS"/>
        </w:rPr>
      </w:pPr>
      <w:r w:rsidRPr="00FF341D">
        <w:rPr>
          <w:b/>
          <w:sz w:val="24"/>
          <w:szCs w:val="24"/>
          <w:lang w:val="sr-Cyrl-CS"/>
        </w:rPr>
        <w:t>Оплодно- завршни сек</w:t>
      </w:r>
      <w:r w:rsidR="002042FE">
        <w:rPr>
          <w:b/>
          <w:sz w:val="24"/>
          <w:szCs w:val="24"/>
          <w:lang w:val="sr-Cyrl-CS"/>
        </w:rPr>
        <w:t>:</w:t>
      </w:r>
    </w:p>
    <w:p w14:paraId="3CB8A3B3" w14:textId="77777777" w:rsidR="00FF341D" w:rsidRPr="00FF341D" w:rsidRDefault="00FF341D" w:rsidP="00FF341D">
      <w:pPr>
        <w:ind w:firstLine="0"/>
        <w:rPr>
          <w:bCs/>
          <w:sz w:val="24"/>
          <w:szCs w:val="24"/>
          <w:u w:val="single"/>
          <w:lang w:val="sr-Cyrl-CS"/>
        </w:rPr>
      </w:pPr>
      <w:r w:rsidRPr="00FF341D">
        <w:rPr>
          <w:bCs/>
          <w:sz w:val="24"/>
          <w:szCs w:val="24"/>
          <w:u w:val="single"/>
          <w:lang w:val="sr-Cyrl-CS"/>
        </w:rPr>
        <w:t xml:space="preserve">Циљ: </w:t>
      </w:r>
    </w:p>
    <w:p w14:paraId="126CCB85" w14:textId="77777777" w:rsidR="00FF341D" w:rsidRPr="00FF341D" w:rsidRDefault="00FF341D">
      <w:pPr>
        <w:numPr>
          <w:ilvl w:val="0"/>
          <w:numId w:val="33"/>
        </w:numPr>
        <w:ind w:left="567" w:hanging="283"/>
        <w:rPr>
          <w:sz w:val="24"/>
          <w:szCs w:val="24"/>
          <w:lang w:val="sr-Cyrl-CS"/>
        </w:rPr>
      </w:pPr>
      <w:r w:rsidRPr="00FF341D">
        <w:rPr>
          <w:sz w:val="24"/>
          <w:szCs w:val="24"/>
          <w:lang w:val="sr-Cyrl-CS"/>
        </w:rPr>
        <w:t>да се заврши природно обнављање на читавој површини састојине,</w:t>
      </w:r>
    </w:p>
    <w:p w14:paraId="72C85759" w14:textId="77777777" w:rsidR="00FF341D" w:rsidRPr="00FF341D" w:rsidRDefault="00FF341D" w:rsidP="00FF341D">
      <w:pPr>
        <w:ind w:firstLine="0"/>
        <w:rPr>
          <w:bCs/>
          <w:sz w:val="24"/>
          <w:szCs w:val="24"/>
          <w:u w:val="single"/>
          <w:lang w:val="sr-Cyrl-CS"/>
        </w:rPr>
      </w:pPr>
      <w:r w:rsidRPr="00FF341D">
        <w:rPr>
          <w:bCs/>
          <w:sz w:val="24"/>
          <w:szCs w:val="24"/>
          <w:u w:val="single"/>
          <w:lang w:val="sr-Cyrl-CS"/>
        </w:rPr>
        <w:t>Враста радова:</w:t>
      </w:r>
    </w:p>
    <w:p w14:paraId="0ACBEDB7" w14:textId="77777777" w:rsidR="00FF341D" w:rsidRPr="00FF341D" w:rsidRDefault="00FF341D">
      <w:pPr>
        <w:numPr>
          <w:ilvl w:val="0"/>
          <w:numId w:val="31"/>
        </w:numPr>
        <w:ind w:left="567" w:hanging="283"/>
        <w:rPr>
          <w:sz w:val="24"/>
          <w:szCs w:val="24"/>
          <w:lang w:val="sr-Cyrl-CS"/>
        </w:rPr>
      </w:pPr>
      <w:r w:rsidRPr="00FF341D">
        <w:rPr>
          <w:sz w:val="24"/>
          <w:szCs w:val="24"/>
          <w:lang w:val="sr-Cyrl-CS"/>
        </w:rPr>
        <w:t>планира се и спроводи у зрелим састојинама које нису подмлађене на читавој површини, него се подмлдак доброг квалитета нал</w:t>
      </w:r>
      <w:r w:rsidRPr="00FF341D">
        <w:rPr>
          <w:sz w:val="24"/>
          <w:szCs w:val="24"/>
        </w:rPr>
        <w:t>a</w:t>
      </w:r>
      <w:r w:rsidRPr="00FF341D">
        <w:rPr>
          <w:sz w:val="24"/>
          <w:szCs w:val="24"/>
          <w:lang w:val="sr-Cyrl-CS"/>
        </w:rPr>
        <w:t xml:space="preserve">зи неравномерно распоређен по површини састојине  у мањим и већим групама, </w:t>
      </w:r>
      <w:r w:rsidRPr="00FF341D">
        <w:rPr>
          <w:sz w:val="24"/>
          <w:szCs w:val="24"/>
        </w:rPr>
        <w:t>(</w:t>
      </w:r>
      <w:r w:rsidRPr="00FF341D">
        <w:rPr>
          <w:sz w:val="24"/>
          <w:szCs w:val="24"/>
          <w:lang w:val="sr-Cyrl-CS"/>
        </w:rPr>
        <w:t>30-60% површине састојине</w:t>
      </w:r>
      <w:r w:rsidRPr="00FF341D">
        <w:rPr>
          <w:sz w:val="24"/>
          <w:szCs w:val="24"/>
        </w:rPr>
        <w:t>)</w:t>
      </w:r>
      <w:r w:rsidRPr="00FF341D">
        <w:rPr>
          <w:sz w:val="24"/>
          <w:szCs w:val="24"/>
          <w:lang w:val="sr-Cyrl-CS"/>
        </w:rPr>
        <w:t xml:space="preserve">, </w:t>
      </w:r>
    </w:p>
    <w:p w14:paraId="4C6B4D09" w14:textId="77777777" w:rsidR="00FF341D" w:rsidRPr="00FF341D" w:rsidRDefault="00FF341D">
      <w:pPr>
        <w:numPr>
          <w:ilvl w:val="0"/>
          <w:numId w:val="31"/>
        </w:numPr>
        <w:ind w:left="567" w:hanging="283"/>
        <w:rPr>
          <w:sz w:val="24"/>
          <w:szCs w:val="24"/>
          <w:lang w:val="sr-Cyrl-CS"/>
        </w:rPr>
      </w:pPr>
      <w:r w:rsidRPr="00FF341D">
        <w:rPr>
          <w:sz w:val="24"/>
          <w:szCs w:val="24"/>
          <w:lang w:val="sr-Cyrl-CS"/>
        </w:rPr>
        <w:t xml:space="preserve">завршни сек </w:t>
      </w:r>
      <w:r w:rsidRPr="00FF341D">
        <w:rPr>
          <w:sz w:val="24"/>
          <w:szCs w:val="24"/>
          <w:lang w:val="sr-Cyrl-RS"/>
        </w:rPr>
        <w:t xml:space="preserve">се спроводи </w:t>
      </w:r>
      <w:r w:rsidRPr="00FF341D">
        <w:rPr>
          <w:sz w:val="24"/>
          <w:szCs w:val="24"/>
          <w:lang w:val="sr-Cyrl-CS"/>
        </w:rPr>
        <w:t>на делу површини састојине  која је добро подмлађена, подмлатком доброг квалитета и бројности,</w:t>
      </w:r>
    </w:p>
    <w:p w14:paraId="4B773E04" w14:textId="7FE62B73" w:rsidR="00FF341D" w:rsidRPr="00FF341D" w:rsidRDefault="00FF341D">
      <w:pPr>
        <w:numPr>
          <w:ilvl w:val="0"/>
          <w:numId w:val="31"/>
        </w:numPr>
        <w:ind w:left="567" w:hanging="283"/>
        <w:rPr>
          <w:sz w:val="24"/>
          <w:szCs w:val="24"/>
          <w:lang w:val="sr-Cyrl-CS"/>
        </w:rPr>
      </w:pPr>
      <w:r w:rsidRPr="00FF341D">
        <w:rPr>
          <w:sz w:val="24"/>
          <w:szCs w:val="24"/>
          <w:lang w:val="sr-Cyrl-RS"/>
        </w:rPr>
        <w:t>оплод сек се изводи у години (јесен, зима) пуног урода семена и наредне две године (у време мировања вегетације)</w:t>
      </w:r>
      <w:r w:rsidRPr="00FF341D">
        <w:rPr>
          <w:sz w:val="24"/>
          <w:szCs w:val="24"/>
        </w:rPr>
        <w:t xml:space="preserve"> </w:t>
      </w:r>
      <w:r w:rsidRPr="00FF341D">
        <w:rPr>
          <w:sz w:val="24"/>
          <w:szCs w:val="24"/>
          <w:lang w:val="sr-Cyrl-RS"/>
        </w:rPr>
        <w:t>на површини где нема подмлатка,</w:t>
      </w:r>
    </w:p>
    <w:p w14:paraId="389300F0" w14:textId="77777777" w:rsidR="00FF341D" w:rsidRPr="00FF341D" w:rsidRDefault="00FF341D">
      <w:pPr>
        <w:numPr>
          <w:ilvl w:val="0"/>
          <w:numId w:val="31"/>
        </w:numPr>
        <w:ind w:left="567" w:hanging="283"/>
        <w:rPr>
          <w:sz w:val="24"/>
          <w:szCs w:val="24"/>
          <w:lang w:val="sr-Cyrl-CS"/>
        </w:rPr>
      </w:pPr>
      <w:r w:rsidRPr="00FF341D">
        <w:rPr>
          <w:sz w:val="24"/>
          <w:szCs w:val="24"/>
          <w:lang w:val="sr-Cyrl-RS"/>
        </w:rPr>
        <w:t>интензитет захвата зависи од учешћа површине на којој се спроводи завршни секч, али је по правили  изнад 50% од запремине и изнад прираста.</w:t>
      </w:r>
    </w:p>
    <w:p w14:paraId="128D1018" w14:textId="77777777" w:rsidR="002042FE" w:rsidRDefault="002042FE" w:rsidP="00FF341D">
      <w:pPr>
        <w:ind w:firstLine="0"/>
        <w:rPr>
          <w:b/>
          <w:sz w:val="24"/>
          <w:szCs w:val="24"/>
        </w:rPr>
      </w:pPr>
    </w:p>
    <w:p w14:paraId="7A97B6B9" w14:textId="3E3C2E31" w:rsidR="00FF341D" w:rsidRDefault="00FF341D" w:rsidP="002042FE">
      <w:pPr>
        <w:spacing w:after="120" w:line="252" w:lineRule="auto"/>
        <w:ind w:firstLine="0"/>
        <w:rPr>
          <w:sz w:val="24"/>
          <w:szCs w:val="24"/>
        </w:rPr>
      </w:pPr>
      <w:r w:rsidRPr="00FF341D">
        <w:rPr>
          <w:b/>
          <w:sz w:val="24"/>
          <w:szCs w:val="24"/>
        </w:rPr>
        <w:t>Накнадни сек</w:t>
      </w:r>
      <w:r w:rsidR="002042FE">
        <w:rPr>
          <w:b/>
          <w:sz w:val="24"/>
          <w:szCs w:val="24"/>
          <w:lang w:val="sr-Cyrl-RS"/>
        </w:rPr>
        <w:t>:</w:t>
      </w:r>
      <w:r w:rsidRPr="00FF341D">
        <w:rPr>
          <w:sz w:val="24"/>
          <w:szCs w:val="24"/>
        </w:rPr>
        <w:t xml:space="preserve"> </w:t>
      </w:r>
    </w:p>
    <w:p w14:paraId="0F1C840B" w14:textId="4B3B0C8D" w:rsidR="00AB1ED2" w:rsidRPr="00FF341D" w:rsidRDefault="00AB1ED2" w:rsidP="00AB1ED2">
      <w:pPr>
        <w:spacing w:after="120" w:line="252" w:lineRule="auto"/>
        <w:ind w:firstLine="0"/>
        <w:rPr>
          <w:sz w:val="24"/>
          <w:szCs w:val="24"/>
          <w:lang w:val="sr-Cyrl-RS"/>
        </w:rPr>
      </w:pPr>
      <w:r>
        <w:rPr>
          <w:sz w:val="24"/>
          <w:szCs w:val="24"/>
          <w:lang w:val="sr-Cyrl-RS"/>
        </w:rPr>
        <w:tab/>
        <w:t xml:space="preserve">Накнадни сек се изводи у састојинама у којима је започет процес обнављања и у којима је урађен оплодни сек али у којима нема довољно подмлатка и није </w:t>
      </w:r>
      <w:r>
        <w:rPr>
          <w:sz w:val="24"/>
          <w:szCs w:val="24"/>
          <w:lang w:val="sr-Cyrl-RS"/>
        </w:rPr>
        <w:lastRenderedPageBreak/>
        <w:t>задовоњавајуће обновљена цела површина одсека па је потребно додатно осемењавање састојине.</w:t>
      </w:r>
    </w:p>
    <w:p w14:paraId="2949D89C" w14:textId="77777777" w:rsidR="00FF341D" w:rsidRPr="00FF341D" w:rsidRDefault="00FF341D" w:rsidP="002042FE">
      <w:pPr>
        <w:spacing w:line="252" w:lineRule="auto"/>
        <w:ind w:firstLine="0"/>
        <w:rPr>
          <w:bCs/>
          <w:sz w:val="24"/>
          <w:szCs w:val="24"/>
          <w:u w:val="single"/>
          <w:lang w:val="sr-Cyrl-RS"/>
        </w:rPr>
      </w:pPr>
      <w:r w:rsidRPr="00FF341D">
        <w:rPr>
          <w:bCs/>
          <w:sz w:val="24"/>
          <w:szCs w:val="24"/>
          <w:u w:val="single"/>
          <w:lang w:val="sr-Cyrl-RS"/>
        </w:rPr>
        <w:t xml:space="preserve">Циљ: </w:t>
      </w:r>
    </w:p>
    <w:p w14:paraId="1107A6D3" w14:textId="77777777" w:rsidR="00FF341D" w:rsidRPr="00FF341D" w:rsidRDefault="00FF341D">
      <w:pPr>
        <w:numPr>
          <w:ilvl w:val="0"/>
          <w:numId w:val="33"/>
        </w:numPr>
        <w:ind w:left="567" w:hanging="283"/>
        <w:rPr>
          <w:sz w:val="24"/>
          <w:szCs w:val="24"/>
          <w:lang w:val="sr-Cyrl-CS"/>
        </w:rPr>
      </w:pPr>
      <w:r w:rsidRPr="00FF341D">
        <w:rPr>
          <w:sz w:val="24"/>
          <w:szCs w:val="24"/>
          <w:lang w:val="sr-Cyrl-CS"/>
        </w:rPr>
        <w:t>да се заврши природно обнављање на читавој површини састојине,</w:t>
      </w:r>
    </w:p>
    <w:p w14:paraId="6D97B16F" w14:textId="77777777" w:rsidR="00FF341D" w:rsidRPr="00FF341D" w:rsidRDefault="00FF341D">
      <w:pPr>
        <w:numPr>
          <w:ilvl w:val="0"/>
          <w:numId w:val="33"/>
        </w:numPr>
        <w:spacing w:after="120" w:line="252" w:lineRule="auto"/>
        <w:ind w:left="568" w:hanging="284"/>
        <w:rPr>
          <w:sz w:val="24"/>
          <w:szCs w:val="24"/>
          <w:lang w:val="sr-Cyrl-RS"/>
        </w:rPr>
      </w:pPr>
      <w:r w:rsidRPr="00FF341D">
        <w:rPr>
          <w:sz w:val="24"/>
          <w:szCs w:val="24"/>
          <w:lang w:val="sr-Cyrl-RS"/>
        </w:rPr>
        <w:t>да се заштити подладак,</w:t>
      </w:r>
    </w:p>
    <w:p w14:paraId="6F7EE5C9" w14:textId="77777777" w:rsidR="00FF341D" w:rsidRPr="00FF341D" w:rsidRDefault="00FF341D" w:rsidP="00FF341D">
      <w:pPr>
        <w:ind w:firstLine="0"/>
        <w:rPr>
          <w:bCs/>
          <w:sz w:val="24"/>
          <w:szCs w:val="24"/>
          <w:u w:val="single"/>
          <w:lang w:val="sr-Cyrl-RS"/>
        </w:rPr>
      </w:pPr>
      <w:r w:rsidRPr="00FF341D">
        <w:rPr>
          <w:bCs/>
          <w:sz w:val="24"/>
          <w:szCs w:val="24"/>
          <w:u w:val="single"/>
          <w:lang w:val="sr-Cyrl-RS"/>
        </w:rPr>
        <w:t>Врста радова:</w:t>
      </w:r>
    </w:p>
    <w:p w14:paraId="72423099" w14:textId="77777777" w:rsidR="00FF341D" w:rsidRPr="00FF341D" w:rsidRDefault="00FF341D">
      <w:pPr>
        <w:numPr>
          <w:ilvl w:val="0"/>
          <w:numId w:val="31"/>
        </w:numPr>
        <w:ind w:left="567" w:hanging="283"/>
        <w:rPr>
          <w:sz w:val="24"/>
          <w:szCs w:val="24"/>
          <w:lang w:val="sr-Cyrl-RS"/>
        </w:rPr>
      </w:pPr>
      <w:r w:rsidRPr="00FF341D">
        <w:rPr>
          <w:sz w:val="24"/>
          <w:szCs w:val="24"/>
        </w:rPr>
        <w:t>планира се и спроводи у зависности од  станишних и састојинских услова, по правилу између оплодног и завршног сека</w:t>
      </w:r>
      <w:r w:rsidRPr="00FF341D">
        <w:rPr>
          <w:sz w:val="24"/>
          <w:szCs w:val="24"/>
          <w:lang w:val="sr-Cyrl-RS"/>
        </w:rPr>
        <w:t>,</w:t>
      </w:r>
      <w:r w:rsidRPr="00FF341D">
        <w:rPr>
          <w:sz w:val="24"/>
          <w:szCs w:val="24"/>
        </w:rPr>
        <w:t xml:space="preserve"> ради заштите подмла</w:t>
      </w:r>
      <w:r w:rsidRPr="00FF341D">
        <w:rPr>
          <w:sz w:val="24"/>
          <w:szCs w:val="24"/>
          <w:lang w:val="sr-Cyrl-RS"/>
        </w:rPr>
        <w:t>т</w:t>
      </w:r>
      <w:r w:rsidRPr="00FF341D">
        <w:rPr>
          <w:sz w:val="24"/>
          <w:szCs w:val="24"/>
        </w:rPr>
        <w:t>ка (од екстремно високих и ниских температура) или додатног обнављања дела површине састојине која није довољно обновљена</w:t>
      </w:r>
      <w:r w:rsidRPr="00FF341D">
        <w:rPr>
          <w:sz w:val="24"/>
          <w:szCs w:val="24"/>
          <w:lang w:val="sr-Cyrl-RS"/>
        </w:rPr>
        <w:t>,</w:t>
      </w:r>
    </w:p>
    <w:p w14:paraId="704F6307" w14:textId="77777777" w:rsidR="00FF341D" w:rsidRPr="00FF341D" w:rsidRDefault="00FF341D">
      <w:pPr>
        <w:numPr>
          <w:ilvl w:val="0"/>
          <w:numId w:val="31"/>
        </w:numPr>
        <w:ind w:left="567" w:hanging="283"/>
        <w:rPr>
          <w:sz w:val="24"/>
          <w:szCs w:val="24"/>
          <w:lang w:val="sr-Cyrl-RS"/>
        </w:rPr>
      </w:pPr>
      <w:r w:rsidRPr="00FF341D">
        <w:rPr>
          <w:sz w:val="24"/>
          <w:szCs w:val="24"/>
          <w:lang w:val="sr-Cyrl-RS"/>
        </w:rPr>
        <w:t>и</w:t>
      </w:r>
      <w:r w:rsidRPr="00FF341D">
        <w:rPr>
          <w:sz w:val="24"/>
          <w:szCs w:val="24"/>
        </w:rPr>
        <w:t xml:space="preserve">нтензитет захвата у односу </w:t>
      </w:r>
      <w:r w:rsidRPr="00FF341D">
        <w:rPr>
          <w:sz w:val="24"/>
          <w:szCs w:val="24"/>
          <w:lang w:val="sr-Cyrl-RS"/>
        </w:rPr>
        <w:t xml:space="preserve">на </w:t>
      </w:r>
      <w:r w:rsidRPr="00FF341D">
        <w:rPr>
          <w:sz w:val="24"/>
          <w:szCs w:val="24"/>
        </w:rPr>
        <w:t>главну врсту дрвета код планирања накнадног сека у зависности од станишних и састојинских услова креће се око половине преостале дубеће запремине</w:t>
      </w:r>
      <w:r w:rsidRPr="00FF341D">
        <w:rPr>
          <w:sz w:val="24"/>
          <w:szCs w:val="24"/>
          <w:lang w:val="sr-Cyrl-RS"/>
        </w:rPr>
        <w:t>, и изнад прираста,</w:t>
      </w:r>
    </w:p>
    <w:p w14:paraId="3096F0B7" w14:textId="0E05964B" w:rsidR="00FF341D" w:rsidRPr="00FF341D" w:rsidRDefault="00FF341D">
      <w:pPr>
        <w:numPr>
          <w:ilvl w:val="0"/>
          <w:numId w:val="31"/>
        </w:numPr>
        <w:ind w:left="567" w:hanging="283"/>
        <w:rPr>
          <w:sz w:val="24"/>
          <w:szCs w:val="24"/>
          <w:lang w:val="sr-Cyrl-RS"/>
        </w:rPr>
      </w:pPr>
      <w:r w:rsidRPr="00FF341D">
        <w:rPr>
          <w:sz w:val="24"/>
          <w:szCs w:val="24"/>
          <w:lang w:val="sr-Cyrl-RS"/>
        </w:rPr>
        <w:t>спроводи се у време мировања вегетације јесен/зима</w:t>
      </w:r>
      <w:r w:rsidR="00AB1ED2">
        <w:rPr>
          <w:sz w:val="24"/>
          <w:szCs w:val="24"/>
          <w:lang w:val="sr-Cyrl-RS"/>
        </w:rPr>
        <w:t xml:space="preserve"> </w:t>
      </w:r>
      <w:r w:rsidR="00AB1ED2" w:rsidRPr="00FF341D">
        <w:rPr>
          <w:sz w:val="24"/>
          <w:szCs w:val="24"/>
          <w:lang w:val="sr-Cyrl-RS"/>
        </w:rPr>
        <w:t>у години пуног урода семена и наредне две године</w:t>
      </w:r>
      <w:r w:rsidR="00AB1ED2">
        <w:rPr>
          <w:sz w:val="24"/>
          <w:szCs w:val="24"/>
          <w:lang w:val="sr-Cyrl-RS"/>
        </w:rPr>
        <w:t xml:space="preserve"> након године пуног урода семена</w:t>
      </w:r>
    </w:p>
    <w:p w14:paraId="1CF955C6" w14:textId="77777777" w:rsidR="002042FE" w:rsidRDefault="00FF341D" w:rsidP="00FF341D">
      <w:pPr>
        <w:ind w:firstLine="0"/>
        <w:rPr>
          <w:b/>
          <w:sz w:val="24"/>
          <w:szCs w:val="24"/>
          <w:lang w:val="sr-Cyrl-CS"/>
        </w:rPr>
      </w:pPr>
      <w:r w:rsidRPr="00FF341D">
        <w:rPr>
          <w:b/>
          <w:sz w:val="24"/>
          <w:szCs w:val="24"/>
          <w:lang w:val="sr-Cyrl-CS"/>
        </w:rPr>
        <w:t xml:space="preserve">    </w:t>
      </w:r>
    </w:p>
    <w:p w14:paraId="07302D9E" w14:textId="09CFBEC4" w:rsidR="002042FE" w:rsidRDefault="00FF341D" w:rsidP="002042FE">
      <w:pPr>
        <w:spacing w:after="120" w:line="252" w:lineRule="auto"/>
        <w:ind w:firstLine="0"/>
        <w:rPr>
          <w:b/>
          <w:sz w:val="24"/>
          <w:szCs w:val="24"/>
          <w:lang w:val="sr-Cyrl-CS"/>
        </w:rPr>
      </w:pPr>
      <w:r w:rsidRPr="00FF341D">
        <w:rPr>
          <w:b/>
          <w:sz w:val="24"/>
          <w:szCs w:val="24"/>
          <w:lang w:val="sr-Cyrl-CS"/>
        </w:rPr>
        <w:t>Завршни сек</w:t>
      </w:r>
      <w:r w:rsidR="002042FE">
        <w:rPr>
          <w:b/>
          <w:sz w:val="24"/>
          <w:szCs w:val="24"/>
          <w:lang w:val="sr-Cyrl-CS"/>
        </w:rPr>
        <w:t>:</w:t>
      </w:r>
      <w:r w:rsidRPr="00FF341D">
        <w:rPr>
          <w:b/>
          <w:sz w:val="24"/>
          <w:szCs w:val="24"/>
          <w:lang w:val="sr-Cyrl-CS"/>
        </w:rPr>
        <w:t xml:space="preserve"> </w:t>
      </w:r>
    </w:p>
    <w:p w14:paraId="16D1507C" w14:textId="270508D2" w:rsidR="00FF341D" w:rsidRPr="00FF341D" w:rsidRDefault="00FF341D" w:rsidP="00FF341D">
      <w:pPr>
        <w:ind w:firstLine="0"/>
        <w:rPr>
          <w:bCs/>
          <w:sz w:val="24"/>
          <w:szCs w:val="24"/>
          <w:u w:val="single"/>
          <w:lang w:val="sr-Cyrl-CS"/>
        </w:rPr>
      </w:pPr>
      <w:r w:rsidRPr="00FF341D">
        <w:rPr>
          <w:bCs/>
          <w:sz w:val="24"/>
          <w:szCs w:val="24"/>
          <w:u w:val="single"/>
          <w:lang w:val="sr-Cyrl-CS"/>
        </w:rPr>
        <w:t>Циљ:</w:t>
      </w:r>
    </w:p>
    <w:p w14:paraId="341EAEEA" w14:textId="77777777" w:rsidR="002042FE" w:rsidRDefault="00FF341D">
      <w:pPr>
        <w:numPr>
          <w:ilvl w:val="0"/>
          <w:numId w:val="34"/>
        </w:numPr>
        <w:ind w:left="567" w:hanging="283"/>
        <w:rPr>
          <w:sz w:val="24"/>
          <w:szCs w:val="24"/>
          <w:lang w:val="sr-Cyrl-CS"/>
        </w:rPr>
      </w:pPr>
      <w:r w:rsidRPr="00FF341D">
        <w:rPr>
          <w:sz w:val="24"/>
          <w:szCs w:val="24"/>
          <w:lang w:val="sr-Cyrl-CS"/>
        </w:rPr>
        <w:t>да се заврши природно обнављање састојине</w:t>
      </w:r>
    </w:p>
    <w:p w14:paraId="3D36D71C" w14:textId="546B5167" w:rsidR="00FF341D" w:rsidRPr="00FF341D" w:rsidRDefault="00FF341D" w:rsidP="002042FE">
      <w:pPr>
        <w:ind w:firstLine="0"/>
        <w:rPr>
          <w:bCs/>
          <w:sz w:val="24"/>
          <w:szCs w:val="24"/>
          <w:u w:val="single"/>
          <w:lang w:val="sr-Cyrl-CS"/>
        </w:rPr>
      </w:pPr>
      <w:r w:rsidRPr="00FF341D">
        <w:rPr>
          <w:bCs/>
          <w:sz w:val="24"/>
          <w:szCs w:val="24"/>
          <w:u w:val="single"/>
          <w:lang w:val="sr-Cyrl-CS"/>
        </w:rPr>
        <w:t>Врста радова:</w:t>
      </w:r>
    </w:p>
    <w:p w14:paraId="7BE7261C" w14:textId="77777777" w:rsidR="00FF341D" w:rsidRPr="00FF341D" w:rsidRDefault="00FF341D">
      <w:pPr>
        <w:numPr>
          <w:ilvl w:val="0"/>
          <w:numId w:val="31"/>
        </w:numPr>
        <w:ind w:left="567" w:hanging="283"/>
        <w:rPr>
          <w:sz w:val="24"/>
          <w:szCs w:val="24"/>
          <w:lang w:val="sr-Cyrl-CS"/>
        </w:rPr>
      </w:pPr>
      <w:r w:rsidRPr="00FF341D">
        <w:rPr>
          <w:sz w:val="24"/>
          <w:szCs w:val="24"/>
          <w:lang w:val="sr-Cyrl-CS"/>
        </w:rPr>
        <w:t xml:space="preserve"> планира се и спроводи  кад је најмање 70-(80)% површине састојине обновљено </w:t>
      </w:r>
      <w:r w:rsidRPr="00FF341D">
        <w:rPr>
          <w:sz w:val="24"/>
          <w:szCs w:val="24"/>
        </w:rPr>
        <w:t xml:space="preserve">подмладком доброг квалитета и бројности, висине </w:t>
      </w:r>
      <w:r w:rsidRPr="00FF341D">
        <w:rPr>
          <w:sz w:val="24"/>
          <w:szCs w:val="24"/>
          <w:lang w:val="sr-Cyrl-RS"/>
        </w:rPr>
        <w:t>око</w:t>
      </w:r>
      <w:r w:rsidRPr="00FF341D">
        <w:rPr>
          <w:sz w:val="24"/>
          <w:szCs w:val="24"/>
        </w:rPr>
        <w:t xml:space="preserve"> 0,5м, </w:t>
      </w:r>
      <w:r w:rsidRPr="00FF341D">
        <w:rPr>
          <w:sz w:val="24"/>
          <w:szCs w:val="24"/>
          <w:lang w:val="sr-Cyrl-RS"/>
        </w:rPr>
        <w:t>старости 3 до 5 година</w:t>
      </w:r>
      <w:r w:rsidRPr="00FF341D">
        <w:rPr>
          <w:sz w:val="24"/>
          <w:szCs w:val="24"/>
        </w:rPr>
        <w:t xml:space="preserve">, </w:t>
      </w:r>
      <w:r w:rsidRPr="00FF341D">
        <w:rPr>
          <w:sz w:val="24"/>
          <w:szCs w:val="24"/>
          <w:lang w:val="sr-Cyrl-CS"/>
        </w:rPr>
        <w:t xml:space="preserve"> који је  способан  за самосталан развој, </w:t>
      </w:r>
    </w:p>
    <w:p w14:paraId="6DADF150" w14:textId="77777777" w:rsidR="00FF341D" w:rsidRPr="00FF341D" w:rsidRDefault="00FF341D">
      <w:pPr>
        <w:numPr>
          <w:ilvl w:val="0"/>
          <w:numId w:val="31"/>
        </w:numPr>
        <w:ind w:left="567" w:hanging="283"/>
        <w:rPr>
          <w:sz w:val="24"/>
          <w:szCs w:val="24"/>
          <w:lang w:val="sr-Cyrl-CS"/>
        </w:rPr>
      </w:pPr>
      <w:r w:rsidRPr="00FF341D">
        <w:rPr>
          <w:sz w:val="24"/>
          <w:szCs w:val="24"/>
          <w:lang w:val="sr-Cyrl-CS"/>
        </w:rPr>
        <w:t>спроводи се у време мировања вегетације, касна јесен/зима.</w:t>
      </w:r>
    </w:p>
    <w:p w14:paraId="450F6EB1" w14:textId="77777777" w:rsidR="00FF341D" w:rsidRPr="00FF341D" w:rsidRDefault="00FF341D">
      <w:pPr>
        <w:numPr>
          <w:ilvl w:val="0"/>
          <w:numId w:val="31"/>
        </w:numPr>
        <w:ind w:left="567" w:hanging="283"/>
        <w:rPr>
          <w:sz w:val="24"/>
          <w:szCs w:val="24"/>
        </w:rPr>
      </w:pPr>
      <w:r w:rsidRPr="00FF341D">
        <w:rPr>
          <w:sz w:val="24"/>
          <w:szCs w:val="24"/>
          <w:lang w:val="sr-Cyrl-RS"/>
        </w:rPr>
        <w:t>обавезно одмах након завршетка радова на коришћењу шума спровести меру неге-осветљавање подмлатка,</w:t>
      </w:r>
    </w:p>
    <w:p w14:paraId="7C16540A" w14:textId="77777777" w:rsidR="00FF341D" w:rsidRPr="00FF341D" w:rsidRDefault="00FF341D">
      <w:pPr>
        <w:numPr>
          <w:ilvl w:val="0"/>
          <w:numId w:val="31"/>
        </w:numPr>
        <w:ind w:left="567" w:hanging="283"/>
        <w:rPr>
          <w:sz w:val="24"/>
          <w:szCs w:val="24"/>
        </w:rPr>
      </w:pPr>
      <w:r w:rsidRPr="00FF341D">
        <w:rPr>
          <w:sz w:val="24"/>
          <w:szCs w:val="24"/>
          <w:lang w:val="sr-Cyrl-RS"/>
        </w:rPr>
        <w:t>успоставити шумски ред,</w:t>
      </w:r>
    </w:p>
    <w:p w14:paraId="2A1F2E5A" w14:textId="025D5354" w:rsidR="00FF341D" w:rsidRPr="00A1254B" w:rsidRDefault="00FF341D">
      <w:pPr>
        <w:numPr>
          <w:ilvl w:val="0"/>
          <w:numId w:val="31"/>
        </w:numPr>
        <w:ind w:left="567" w:hanging="283"/>
        <w:rPr>
          <w:sz w:val="24"/>
          <w:szCs w:val="24"/>
        </w:rPr>
      </w:pPr>
      <w:r w:rsidRPr="00FF341D">
        <w:rPr>
          <w:sz w:val="24"/>
          <w:szCs w:val="24"/>
          <w:lang w:val="sr-Cyrl-RS"/>
        </w:rPr>
        <w:t>ако постоје мање површине које нису природно обновљене извршити попуњавање садницама, племенитих лишћара, д.воћкарицама, четинара,</w:t>
      </w:r>
    </w:p>
    <w:p w14:paraId="7B10E3AE" w14:textId="77777777" w:rsidR="00FF341D" w:rsidRDefault="00FF341D" w:rsidP="00A1254B">
      <w:pPr>
        <w:spacing w:after="120" w:line="252" w:lineRule="auto"/>
        <w:ind w:firstLine="0"/>
        <w:rPr>
          <w:sz w:val="24"/>
          <w:szCs w:val="24"/>
          <w:lang w:val="sr-Cyrl-RS"/>
        </w:rPr>
      </w:pPr>
    </w:p>
    <w:p w14:paraId="4C0A466C" w14:textId="77777777" w:rsidR="0000626B" w:rsidRPr="0000626B" w:rsidRDefault="0000626B" w:rsidP="003F3597">
      <w:pPr>
        <w:pStyle w:val="Heading2"/>
      </w:pPr>
      <w:bookmarkStart w:id="136" w:name="_Toc321819532"/>
      <w:bookmarkStart w:id="137" w:name="_Toc342284859"/>
      <w:bookmarkStart w:id="138" w:name="_Toc343160875"/>
      <w:bookmarkStart w:id="139" w:name="_Toc380134250"/>
      <w:bookmarkStart w:id="140" w:name="_Toc405194964"/>
      <w:bookmarkStart w:id="141" w:name="_Toc430850408"/>
      <w:bookmarkStart w:id="142" w:name="_Toc470241848"/>
      <w:bookmarkStart w:id="143" w:name="_Toc504384036"/>
      <w:bookmarkStart w:id="144" w:name="_Toc531679983"/>
      <w:bookmarkStart w:id="145" w:name="_Toc27128718"/>
      <w:bookmarkStart w:id="146" w:name="_Toc41553343"/>
      <w:bookmarkStart w:id="147" w:name="_Toc58227379"/>
      <w:bookmarkStart w:id="148" w:name="_Toc87337662"/>
      <w:bookmarkStart w:id="149" w:name="_Toc126743933"/>
      <w:bookmarkStart w:id="150" w:name="_Toc140141779"/>
      <w:r w:rsidRPr="0000626B">
        <w:t>8.2. Смернице за спровођење радова на заштити шума</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413C76B3" w14:textId="77777777" w:rsidR="0000626B" w:rsidRPr="0000626B" w:rsidRDefault="0000626B" w:rsidP="003F3597">
      <w:pPr>
        <w:pStyle w:val="Heading3"/>
      </w:pPr>
      <w:bookmarkStart w:id="151" w:name="_Toc99499140"/>
      <w:bookmarkStart w:id="152" w:name="_Toc129661242"/>
      <w:bookmarkStart w:id="153" w:name="_Toc311702316"/>
      <w:bookmarkStart w:id="154" w:name="_Toc321819533"/>
      <w:bookmarkStart w:id="155" w:name="_Toc342284860"/>
      <w:bookmarkStart w:id="156" w:name="_Toc343160876"/>
      <w:bookmarkStart w:id="157" w:name="_Toc380134251"/>
      <w:bookmarkStart w:id="158" w:name="_Toc405194965"/>
      <w:bookmarkStart w:id="159" w:name="_Toc430850409"/>
      <w:bookmarkStart w:id="160" w:name="_Toc470241849"/>
      <w:bookmarkStart w:id="161" w:name="_Toc504384037"/>
      <w:bookmarkStart w:id="162" w:name="_Toc531679984"/>
      <w:bookmarkStart w:id="163" w:name="_Toc27128719"/>
      <w:bookmarkStart w:id="164" w:name="_Toc41553344"/>
      <w:bookmarkStart w:id="165" w:name="_Toc58227380"/>
      <w:bookmarkStart w:id="166" w:name="_Toc87337663"/>
      <w:bookmarkStart w:id="167" w:name="_Toc126743934"/>
      <w:bookmarkStart w:id="168" w:name="_Toc140141780"/>
      <w:r w:rsidRPr="0000626B">
        <w:t>8.2.1. Мере заштите од биљних болести и штетних инсеката</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47A28638" w14:textId="77777777" w:rsidR="0000626B" w:rsidRPr="0000626B" w:rsidRDefault="0000626B" w:rsidP="0000626B">
      <w:pPr>
        <w:ind w:firstLine="0"/>
        <w:rPr>
          <w:sz w:val="24"/>
          <w:szCs w:val="24"/>
          <w:lang w:val="sr-Cyrl-RS"/>
        </w:rPr>
      </w:pPr>
    </w:p>
    <w:p w14:paraId="41040057" w14:textId="68B7BA0D" w:rsidR="0000626B" w:rsidRPr="0000626B" w:rsidRDefault="0000626B" w:rsidP="0000626B">
      <w:pPr>
        <w:ind w:firstLine="0"/>
        <w:rPr>
          <w:sz w:val="24"/>
          <w:szCs w:val="24"/>
          <w:lang w:val="sr-Cyrl-RS"/>
        </w:rPr>
      </w:pPr>
      <w:r>
        <w:rPr>
          <w:sz w:val="24"/>
          <w:szCs w:val="24"/>
          <w:lang w:val="sr-Cyrl-RS"/>
        </w:rPr>
        <w:tab/>
      </w:r>
      <w:r w:rsidRPr="0000626B">
        <w:rPr>
          <w:sz w:val="24"/>
          <w:szCs w:val="24"/>
          <w:lang w:val="sr-Cyrl-RS"/>
        </w:rPr>
        <w:t>С обзиром на напред констатовано, мере здравствене заштите шума треба усмерити првенствено на превентиву. Треба организовати стално посматрање кретања популације штетних инсеката, првенствено поткорњака, да би се евентуалне проградацијске тенденције сузбиле у самом почетку.</w:t>
      </w:r>
    </w:p>
    <w:p w14:paraId="518DD5F5" w14:textId="6B69703E" w:rsidR="0000626B" w:rsidRPr="0000626B" w:rsidRDefault="0000626B" w:rsidP="0000626B">
      <w:pPr>
        <w:ind w:firstLine="0"/>
        <w:rPr>
          <w:sz w:val="24"/>
          <w:szCs w:val="24"/>
          <w:lang w:val="sr-Cyrl-RS"/>
        </w:rPr>
      </w:pPr>
      <w:r>
        <w:rPr>
          <w:sz w:val="24"/>
          <w:szCs w:val="24"/>
          <w:lang w:val="sr-Cyrl-RS"/>
        </w:rPr>
        <w:tab/>
      </w:r>
      <w:r w:rsidRPr="0000626B">
        <w:rPr>
          <w:sz w:val="24"/>
          <w:szCs w:val="24"/>
          <w:lang w:val="sr-Cyrl-RS"/>
        </w:rPr>
        <w:t xml:space="preserve">Годишњим планом заштите шума треба предвидети постављање контролних а по потреби и ловних стабала, нарочито у деловима четинарских шума на топлијим и сувљим стаништима и на површинама на којима је у претходној години извршена сеча. У циљу праћења бројности поткорњака, препоручује се постављање клопки са феромонима, нарочито у боровим и смрчевим шумама угроженим од поткорњака. Ловна стабла се полажу у три серије: прва, највећа, до краја априла, друга месец дана после констатованог напада на првој серији и трећа средином лета, пред излет имага прве генерације. Ловна стабла, уместо гуљења, треба третирати хемијским средствима </w:t>
      </w:r>
      <w:r w:rsidRPr="0000626B">
        <w:rPr>
          <w:sz w:val="24"/>
          <w:szCs w:val="24"/>
          <w:lang w:val="sr-Cyrl-RS"/>
        </w:rPr>
        <w:lastRenderedPageBreak/>
        <w:t>(ксилолин, линдан и сл.). Пуну пажњу, треба поклонити завођењу и одржавању шумског реда на сечинама, као и на површинама где је дошло до појаве извала, прелома или оштећења од пожара. Оштећена стабла и материјал треба одмах израдити и завести шумски ред као у редовној сечи.</w:t>
      </w:r>
    </w:p>
    <w:p w14:paraId="4955F55D" w14:textId="4703ED77" w:rsidR="0000626B" w:rsidRPr="0000626B" w:rsidRDefault="0000626B" w:rsidP="0000626B">
      <w:pPr>
        <w:ind w:firstLine="0"/>
        <w:rPr>
          <w:sz w:val="24"/>
          <w:szCs w:val="24"/>
          <w:lang w:val="sr-Cyrl-RS"/>
        </w:rPr>
      </w:pPr>
      <w:r>
        <w:rPr>
          <w:sz w:val="24"/>
          <w:szCs w:val="24"/>
          <w:lang w:val="sr-Cyrl-RS"/>
        </w:rPr>
        <w:tab/>
      </w:r>
      <w:r w:rsidRPr="0000626B">
        <w:rPr>
          <w:sz w:val="24"/>
          <w:szCs w:val="24"/>
          <w:lang w:val="sr-Cyrl-RS"/>
        </w:rPr>
        <w:t>Израђена неокорана четинарска обловина не сме се остављати у шуми нити гомилати на сабирним стовариштима у време интензивног размножавања поткорњака (април - септембар), уколико се не би користила средства хемијске заштите од напада поткорњака и дрвенара. У току пролећа и лета неокорану обловину треба прскати ксилолином, линданом и другим ефикасним препаратима, да би се спречило размножавање поткорњака, док се обловина не отпреми.</w:t>
      </w:r>
    </w:p>
    <w:p w14:paraId="01B2D711" w14:textId="7CB9BA48" w:rsidR="0000626B" w:rsidRPr="0000626B" w:rsidRDefault="0000626B" w:rsidP="0000626B">
      <w:pPr>
        <w:spacing w:after="120" w:line="252" w:lineRule="auto"/>
        <w:ind w:firstLine="0"/>
        <w:rPr>
          <w:sz w:val="24"/>
          <w:szCs w:val="24"/>
          <w:lang w:val="sr-Cyrl-RS"/>
        </w:rPr>
      </w:pPr>
      <w:r>
        <w:rPr>
          <w:sz w:val="24"/>
          <w:szCs w:val="24"/>
          <w:lang w:val="sr-Cyrl-RS"/>
        </w:rPr>
        <w:tab/>
      </w:r>
      <w:r w:rsidRPr="0000626B">
        <w:rPr>
          <w:sz w:val="24"/>
          <w:szCs w:val="24"/>
          <w:lang w:val="sr-Cyrl-RS"/>
        </w:rPr>
        <w:t xml:space="preserve">У случају напада боровог савијача у културама и природним састојинама црног бора применити хемијски начин сузбијања. Нападнуте културе и природне састојине треба прскати Линданом или препаратима из групе фосфорних естара и то у пролеће, када гусенице почињу да се убушују у младе избојке и почетком лета, када су гусенице прешле у стадијум лутке. Мере против ширења гљива трулежница треба усмерити првенствено у два правца: (1) сечу заражених стабала, нарочито оних са спороносним органима гљива (печуркама) и (2) на већу пажњу при обарању стабала и привлачењу обловине, да се избегну озледе на дубећим стаблима, нарочито у месецима најинтензивнијег кретања сокова у стаблима (април-јул). Смрчеве пањеве у културама треба кропити раствором уреје у циљу заштите од гљива </w:t>
      </w:r>
      <w:r w:rsidRPr="0000626B">
        <w:rPr>
          <w:i/>
          <w:sz w:val="24"/>
          <w:szCs w:val="24"/>
          <w:lang w:val="sr-Cyrl-RS"/>
        </w:rPr>
        <w:t>Фомес анносус</w:t>
      </w:r>
      <w:r w:rsidRPr="0000626B">
        <w:rPr>
          <w:sz w:val="24"/>
          <w:szCs w:val="24"/>
          <w:lang w:val="sr-Cyrl-RS"/>
        </w:rPr>
        <w:t xml:space="preserve">. Користити 20 % -тни   водени раствор овог азотног ђубрива. Дијагнозно - прогнозној служби заштите шума од штетних инсеката и биљних болести треба посветити пуну пажњу. У ту сврху успоставити сталну сарадњу са специјализованом (научном) организацијом у области заштите шума која ће својим консултацијама и инструктажом помагати да се напади патогених организама на време идентификују и сузбију. </w:t>
      </w:r>
    </w:p>
    <w:p w14:paraId="44F15854" w14:textId="7C2C4401" w:rsidR="0000626B" w:rsidRPr="0000626B" w:rsidRDefault="0000626B" w:rsidP="0000626B">
      <w:pPr>
        <w:ind w:firstLine="0"/>
        <w:rPr>
          <w:b/>
          <w:sz w:val="24"/>
          <w:szCs w:val="24"/>
          <w:lang w:val="sr-Cyrl-RS"/>
        </w:rPr>
      </w:pPr>
      <w:r>
        <w:rPr>
          <w:b/>
          <w:sz w:val="24"/>
          <w:szCs w:val="24"/>
          <w:lang w:val="sr-Cyrl-RS"/>
        </w:rPr>
        <w:tab/>
      </w:r>
      <w:r w:rsidRPr="0000626B">
        <w:rPr>
          <w:b/>
          <w:sz w:val="24"/>
          <w:szCs w:val="24"/>
          <w:lang w:val="sr-Cyrl-RS"/>
        </w:rPr>
        <w:t xml:space="preserve">Сузбијање губара </w:t>
      </w:r>
    </w:p>
    <w:p w14:paraId="79D66E59" w14:textId="4939D146" w:rsidR="0000626B" w:rsidRPr="0000626B" w:rsidRDefault="0000626B" w:rsidP="0000626B">
      <w:pPr>
        <w:ind w:firstLine="0"/>
        <w:rPr>
          <w:sz w:val="24"/>
          <w:szCs w:val="24"/>
          <w:lang w:val="sr-Cyrl-RS"/>
        </w:rPr>
      </w:pPr>
      <w:r>
        <w:rPr>
          <w:sz w:val="24"/>
          <w:szCs w:val="24"/>
          <w:lang w:val="sr-Cyrl-RS"/>
        </w:rPr>
        <w:tab/>
      </w:r>
      <w:r w:rsidRPr="0000626B">
        <w:rPr>
          <w:sz w:val="24"/>
          <w:szCs w:val="24"/>
          <w:lang w:val="sr-Cyrl-RS"/>
        </w:rPr>
        <w:t xml:space="preserve">Публикација “Губар </w:t>
      </w:r>
      <w:r w:rsidRPr="0000626B">
        <w:rPr>
          <w:i/>
          <w:sz w:val="24"/>
          <w:szCs w:val="24"/>
          <w:lang w:val="sr-Cyrl-RS"/>
        </w:rPr>
        <w:t>(Лимантриа диспар Л.)</w:t>
      </w:r>
      <w:r w:rsidRPr="0000626B">
        <w:rPr>
          <w:sz w:val="24"/>
          <w:szCs w:val="24"/>
          <w:lang w:val="sr-Cyrl-RS"/>
        </w:rPr>
        <w:t xml:space="preserve"> – најопаснија штеточина наших шума и воћњака и мере сузбијања” под покровитељством Министарства пољопривреде, шумарства и водопривреде; Београд, 2004.</w:t>
      </w:r>
    </w:p>
    <w:p w14:paraId="32544963" w14:textId="77777777" w:rsidR="0000626B" w:rsidRPr="0000626B" w:rsidRDefault="0000626B" w:rsidP="0000626B">
      <w:pPr>
        <w:ind w:firstLine="0"/>
        <w:rPr>
          <w:sz w:val="24"/>
          <w:szCs w:val="24"/>
          <w:lang w:val="sr-Cyrl-RS"/>
        </w:rPr>
      </w:pPr>
      <w:r w:rsidRPr="0000626B">
        <w:rPr>
          <w:sz w:val="24"/>
          <w:szCs w:val="24"/>
          <w:lang w:val="sr-Cyrl-RS"/>
        </w:rPr>
        <w:t>С обзиром да је губар једна од наших најштетнијих шумских врста, његовом сузбијању мора се посветити посебна и дужна пажња. За сузбијање губара на располагању нам стоје превентивне и репресивне мере.</w:t>
      </w:r>
    </w:p>
    <w:p w14:paraId="66903AF2" w14:textId="5F521A18" w:rsidR="0000626B" w:rsidRPr="0000626B" w:rsidRDefault="0000626B" w:rsidP="0000626B">
      <w:pPr>
        <w:ind w:firstLine="0"/>
        <w:rPr>
          <w:i/>
          <w:iCs/>
          <w:sz w:val="24"/>
          <w:szCs w:val="24"/>
          <w:lang w:val="sr-Cyrl-RS"/>
        </w:rPr>
      </w:pPr>
      <w:r>
        <w:rPr>
          <w:i/>
          <w:iCs/>
          <w:sz w:val="24"/>
          <w:szCs w:val="24"/>
          <w:lang w:val="sr-Cyrl-RS"/>
        </w:rPr>
        <w:tab/>
      </w:r>
      <w:r w:rsidRPr="0000626B">
        <w:rPr>
          <w:i/>
          <w:iCs/>
          <w:sz w:val="24"/>
          <w:szCs w:val="24"/>
          <w:lang w:val="sr-Cyrl-RS"/>
        </w:rPr>
        <w:t>Превентивне мере сузбијања губара</w:t>
      </w:r>
    </w:p>
    <w:p w14:paraId="463249E7" w14:textId="6BC00500" w:rsidR="0000626B" w:rsidRPr="0000626B" w:rsidRDefault="0000626B" w:rsidP="0000626B">
      <w:pPr>
        <w:ind w:firstLine="0"/>
        <w:rPr>
          <w:sz w:val="24"/>
          <w:szCs w:val="24"/>
          <w:lang w:val="sr-Cyrl-RS"/>
        </w:rPr>
      </w:pPr>
      <w:r>
        <w:rPr>
          <w:b/>
          <w:sz w:val="24"/>
          <w:szCs w:val="24"/>
          <w:lang w:val="sr-Cyrl-RS"/>
        </w:rPr>
        <w:tab/>
      </w:r>
      <w:r w:rsidRPr="0000626B">
        <w:rPr>
          <w:b/>
          <w:sz w:val="24"/>
          <w:szCs w:val="24"/>
          <w:lang w:val="sr-Cyrl-RS"/>
        </w:rPr>
        <w:t>Превентивне мере сузбијања губара</w:t>
      </w:r>
      <w:r w:rsidRPr="0000626B">
        <w:rPr>
          <w:sz w:val="24"/>
          <w:szCs w:val="24"/>
          <w:lang w:val="sr-Cyrl-RS"/>
        </w:rPr>
        <w:t xml:space="preserve"> подразумевају стално праћење стања популације губара на целој територији наше земље.</w:t>
      </w:r>
    </w:p>
    <w:p w14:paraId="124A03A7" w14:textId="77777777" w:rsidR="0000626B" w:rsidRPr="0000626B" w:rsidRDefault="0000626B" w:rsidP="0000626B">
      <w:pPr>
        <w:ind w:firstLine="0"/>
        <w:rPr>
          <w:sz w:val="24"/>
          <w:szCs w:val="24"/>
          <w:lang w:val="sr-Cyrl-RS"/>
        </w:rPr>
      </w:pPr>
      <w:r w:rsidRPr="0000626B">
        <w:rPr>
          <w:sz w:val="24"/>
          <w:szCs w:val="24"/>
          <w:lang w:val="sr-Cyrl-RS"/>
        </w:rPr>
        <w:t>Губар, као што је већ поменуто, повремено ступа у пренамножења – градације која трају 4 – 5 година и тада настају штете у шумама, које често попримају карактер елементарних непогода широких размера.</w:t>
      </w:r>
    </w:p>
    <w:p w14:paraId="3C7AE440" w14:textId="408CBBA0" w:rsidR="0000626B" w:rsidRPr="0000626B" w:rsidRDefault="0000626B" w:rsidP="0000626B">
      <w:pPr>
        <w:ind w:firstLine="0"/>
        <w:rPr>
          <w:b/>
          <w:sz w:val="24"/>
          <w:szCs w:val="24"/>
          <w:lang w:val="sr-Cyrl-RS"/>
        </w:rPr>
      </w:pPr>
      <w:r>
        <w:rPr>
          <w:sz w:val="24"/>
          <w:szCs w:val="24"/>
          <w:lang w:val="sr-Cyrl-RS"/>
        </w:rPr>
        <w:tab/>
      </w:r>
      <w:r w:rsidRPr="0000626B">
        <w:rPr>
          <w:sz w:val="24"/>
          <w:szCs w:val="24"/>
          <w:lang w:val="sr-Cyrl-RS"/>
        </w:rPr>
        <w:t xml:space="preserve">Када губар улази у градацију, постоје припремне фазе које се могу лако уочити, наравно ако се континуирано прати динамика његових популација. </w:t>
      </w:r>
      <w:r w:rsidRPr="0000626B">
        <w:rPr>
          <w:b/>
          <w:sz w:val="24"/>
          <w:szCs w:val="24"/>
          <w:lang w:val="sr-Cyrl-RS"/>
        </w:rPr>
        <w:t>Познато је да се и понашање губара мења, када из латенце улази у градацију.</w:t>
      </w:r>
    </w:p>
    <w:p w14:paraId="51934922" w14:textId="7206AEE1" w:rsidR="0000626B" w:rsidRPr="0000626B" w:rsidRDefault="0000626B" w:rsidP="0000626B">
      <w:pPr>
        <w:ind w:firstLine="0"/>
        <w:rPr>
          <w:sz w:val="24"/>
          <w:szCs w:val="24"/>
          <w:lang w:val="sr-Cyrl-RS"/>
        </w:rPr>
      </w:pPr>
      <w:r>
        <w:rPr>
          <w:sz w:val="24"/>
          <w:szCs w:val="24"/>
          <w:lang w:val="sr-Cyrl-RS"/>
        </w:rPr>
        <w:tab/>
      </w:r>
      <w:r w:rsidRPr="0000626B">
        <w:rPr>
          <w:sz w:val="24"/>
          <w:szCs w:val="24"/>
          <w:lang w:val="sr-Cyrl-RS"/>
        </w:rPr>
        <w:t xml:space="preserve">Када је популација губара у </w:t>
      </w:r>
      <w:r w:rsidRPr="0000626B">
        <w:rPr>
          <w:b/>
          <w:sz w:val="24"/>
          <w:szCs w:val="24"/>
          <w:lang w:val="sr-Cyrl-RS"/>
        </w:rPr>
        <w:t>латенци (ниској бројности)</w:t>
      </w:r>
      <w:r w:rsidRPr="0000626B">
        <w:rPr>
          <w:sz w:val="24"/>
          <w:szCs w:val="24"/>
          <w:lang w:val="sr-Cyrl-RS"/>
        </w:rPr>
        <w:t xml:space="preserve">, женке су скривене и на скривеним местима полажу јаја у леглима. То су најчешће места испод одлубљене коре, шупљине у стаблу, испод површинских жила, шупљина испод већег камена и сл. Јајна легла су велика и у њима се налази јако велики број јаја (800 – 1000 и више). Гусенице су активне искључиво ноћу, а преко дана су скривене на неким заклоњеним местима у шуми. Такође, воде потпуно самостални живот и тешко се могу две гусенице наћи </w:t>
      </w:r>
      <w:r w:rsidRPr="0000626B">
        <w:rPr>
          <w:sz w:val="24"/>
          <w:szCs w:val="24"/>
          <w:lang w:val="sr-Cyrl-RS"/>
        </w:rPr>
        <w:lastRenderedPageBreak/>
        <w:t>заједно. Пред хризалидацију гусенице траже скровита места, опет свака за себе бира такво место и ту прелази у стадијум лутке, а када се развије лептир женка, остаје на том скривеном месту, где је проналази мужјак и после копулације она ту најчешће и полаже јаја.</w:t>
      </w:r>
    </w:p>
    <w:p w14:paraId="1A698E0C" w14:textId="056FF211" w:rsidR="0000626B" w:rsidRPr="0000626B" w:rsidRDefault="0000626B" w:rsidP="0000626B">
      <w:pPr>
        <w:ind w:firstLine="0"/>
        <w:rPr>
          <w:sz w:val="24"/>
          <w:szCs w:val="24"/>
          <w:lang w:val="sr-Cyrl-RS"/>
        </w:rPr>
      </w:pPr>
      <w:r>
        <w:rPr>
          <w:sz w:val="24"/>
          <w:szCs w:val="24"/>
          <w:lang w:val="sr-Cyrl-RS"/>
        </w:rPr>
        <w:tab/>
      </w:r>
      <w:r w:rsidRPr="0000626B">
        <w:rPr>
          <w:sz w:val="24"/>
          <w:szCs w:val="24"/>
          <w:lang w:val="sr-Cyrl-RS"/>
        </w:rPr>
        <w:t xml:space="preserve">Када је популација губара у </w:t>
      </w:r>
      <w:r w:rsidRPr="0000626B">
        <w:rPr>
          <w:b/>
          <w:sz w:val="24"/>
          <w:szCs w:val="24"/>
          <w:lang w:val="sr-Cyrl-RS"/>
        </w:rPr>
        <w:t>проградацији</w:t>
      </w:r>
      <w:r w:rsidRPr="0000626B">
        <w:rPr>
          <w:sz w:val="24"/>
          <w:szCs w:val="24"/>
          <w:lang w:val="sr-Cyrl-RS"/>
        </w:rPr>
        <w:t xml:space="preserve">, његово понашање се мења. Женке се појављују на деблима стабла и на потпуно отвореним местима полажу јаја у леглима. И ова легла су доста велика и садрже велики број јаја, слично као у латенци. Највећи број јајних легала у овој фази полаже на деблима и то од његове основе до 6 метара висине. </w:t>
      </w:r>
      <w:r w:rsidRPr="0000626B">
        <w:rPr>
          <w:b/>
          <w:sz w:val="24"/>
          <w:szCs w:val="24"/>
          <w:lang w:val="sr-Cyrl-RS"/>
        </w:rPr>
        <w:t>Гусенице се хране 24 сата, дакле и дању и ноћу.</w:t>
      </w:r>
      <w:r w:rsidRPr="0000626B">
        <w:rPr>
          <w:sz w:val="24"/>
          <w:szCs w:val="24"/>
          <w:lang w:val="sr-Cyrl-RS"/>
        </w:rPr>
        <w:t xml:space="preserve"> Оне добијају инстинкт заједничког живота и редовно се срећу заједно. Пред хризалидацију се такође удружују и праве луткина гнезда у којима се заједно налази више десетина лутака.</w:t>
      </w:r>
    </w:p>
    <w:p w14:paraId="5E7B1D07" w14:textId="6B824C35" w:rsidR="0000626B" w:rsidRPr="0000626B" w:rsidRDefault="0000626B" w:rsidP="0000626B">
      <w:pPr>
        <w:ind w:firstLine="0"/>
        <w:rPr>
          <w:sz w:val="24"/>
          <w:szCs w:val="24"/>
          <w:lang w:val="sr-Cyrl-RS"/>
        </w:rPr>
      </w:pPr>
      <w:r>
        <w:rPr>
          <w:b/>
          <w:sz w:val="24"/>
          <w:szCs w:val="24"/>
          <w:lang w:val="sr-Cyrl-RS"/>
        </w:rPr>
        <w:tab/>
      </w:r>
      <w:r w:rsidRPr="0000626B">
        <w:rPr>
          <w:b/>
          <w:sz w:val="24"/>
          <w:szCs w:val="24"/>
          <w:lang w:val="sr-Cyrl-RS"/>
        </w:rPr>
        <w:t>У кулминативној години градације</w:t>
      </w:r>
      <w:r w:rsidRPr="0000626B">
        <w:rPr>
          <w:sz w:val="24"/>
          <w:szCs w:val="24"/>
          <w:lang w:val="sr-Cyrl-RS"/>
        </w:rPr>
        <w:t>, јајна легла су положена дуж целог стабла, као и по гранама у крунама. Такође, легла има по жбунастој вегетацији, по камењу, земљи и сл. местима. Јајна легла су тада мањих димензија и садрже 300 – 500 јаја.</w:t>
      </w:r>
    </w:p>
    <w:p w14:paraId="34157800" w14:textId="00B27808" w:rsidR="0000626B" w:rsidRPr="0000626B" w:rsidRDefault="0000626B" w:rsidP="0000626B">
      <w:pPr>
        <w:ind w:firstLine="0"/>
        <w:rPr>
          <w:sz w:val="24"/>
          <w:szCs w:val="24"/>
          <w:lang w:val="sr-Cyrl-RS"/>
        </w:rPr>
      </w:pPr>
      <w:r>
        <w:rPr>
          <w:sz w:val="24"/>
          <w:szCs w:val="24"/>
          <w:lang w:val="sr-Cyrl-RS"/>
        </w:rPr>
        <w:tab/>
      </w:r>
      <w:r w:rsidRPr="0000626B">
        <w:rPr>
          <w:sz w:val="24"/>
          <w:szCs w:val="24"/>
          <w:lang w:val="sr-Cyrl-RS"/>
        </w:rPr>
        <w:t xml:space="preserve">У </w:t>
      </w:r>
      <w:r w:rsidRPr="0000626B">
        <w:rPr>
          <w:b/>
          <w:sz w:val="24"/>
          <w:szCs w:val="24"/>
          <w:lang w:val="sr-Cyrl-RS"/>
        </w:rPr>
        <w:t>ретроградацији</w:t>
      </w:r>
      <w:r w:rsidRPr="0000626B">
        <w:rPr>
          <w:sz w:val="24"/>
          <w:szCs w:val="24"/>
          <w:lang w:val="sr-Cyrl-RS"/>
        </w:rPr>
        <w:t xml:space="preserve"> ситуација је слична, јајних легала има свуда по шуми, али су она још мањих димензија и са мањим бројем јаја (100 – 300). У години кризе градације у доба ројења лептира јако су бројни мужјаци, а женке су врло ретке.</w:t>
      </w:r>
    </w:p>
    <w:p w14:paraId="36A96567" w14:textId="77777777" w:rsidR="0000626B" w:rsidRPr="0000626B" w:rsidRDefault="0000626B" w:rsidP="0000626B">
      <w:pPr>
        <w:ind w:firstLine="0"/>
        <w:rPr>
          <w:sz w:val="24"/>
          <w:szCs w:val="24"/>
          <w:lang w:val="sr-Cyrl-RS"/>
        </w:rPr>
      </w:pPr>
      <w:r w:rsidRPr="0000626B">
        <w:rPr>
          <w:sz w:val="24"/>
          <w:szCs w:val="24"/>
          <w:lang w:val="sr-Cyrl-RS"/>
        </w:rPr>
        <w:t>Поред наведених промена у понашању губара, за његово праћење поуздани резултати се добијају постављањем и сталним прегледом огледних површина.</w:t>
      </w:r>
    </w:p>
    <w:p w14:paraId="1BA3EC3F" w14:textId="59B3783D" w:rsidR="0000626B" w:rsidRPr="0000626B" w:rsidRDefault="0000626B" w:rsidP="0000626B">
      <w:pPr>
        <w:ind w:firstLine="0"/>
        <w:rPr>
          <w:sz w:val="24"/>
          <w:szCs w:val="24"/>
          <w:lang w:val="sr-Cyrl-RS"/>
        </w:rPr>
      </w:pPr>
      <w:r>
        <w:rPr>
          <w:sz w:val="24"/>
          <w:szCs w:val="24"/>
          <w:lang w:val="sr-Cyrl-RS"/>
        </w:rPr>
        <w:tab/>
      </w:r>
      <w:r w:rsidRPr="0000626B">
        <w:rPr>
          <w:sz w:val="24"/>
          <w:szCs w:val="24"/>
          <w:lang w:val="sr-Cyrl-RS"/>
        </w:rPr>
        <w:t>У шуми се одреди површина 50 x 50 м или 25 x 25 м и сва стабла обројчају. На свако стабло се поставља вештачка ниша (комад саргије или комад коре), тако што се на прсној висини вежу канапом за стабло. Прегледом огледних површина током зиме утврђује се број легала и прерачунава на 1 ха шуме. На тај начин лако се утврђује позитивно растојање броја легала, што наравно, указује на почетак градације.</w:t>
      </w:r>
    </w:p>
    <w:p w14:paraId="7AAAFFD4" w14:textId="551891E1" w:rsidR="0000626B" w:rsidRPr="0000626B" w:rsidRDefault="0000626B" w:rsidP="0000626B">
      <w:pPr>
        <w:ind w:firstLine="0"/>
        <w:rPr>
          <w:sz w:val="24"/>
          <w:szCs w:val="24"/>
          <w:lang w:val="sr-Cyrl-RS"/>
        </w:rPr>
      </w:pPr>
      <w:r>
        <w:rPr>
          <w:sz w:val="24"/>
          <w:szCs w:val="24"/>
          <w:lang w:val="sr-Cyrl-RS"/>
        </w:rPr>
        <w:tab/>
      </w:r>
      <w:r w:rsidRPr="0000626B">
        <w:rPr>
          <w:sz w:val="24"/>
          <w:szCs w:val="24"/>
          <w:lang w:val="sr-Cyrl-RS"/>
        </w:rPr>
        <w:t xml:space="preserve">У Канади и САД за праћење популационе густине губара користе се </w:t>
      </w:r>
      <w:r w:rsidRPr="0000626B">
        <w:rPr>
          <w:b/>
          <w:sz w:val="24"/>
          <w:szCs w:val="24"/>
          <w:lang w:val="sr-Cyrl-RS"/>
        </w:rPr>
        <w:t>феромонске клопке</w:t>
      </w:r>
      <w:r w:rsidRPr="0000626B">
        <w:rPr>
          <w:sz w:val="24"/>
          <w:szCs w:val="24"/>
          <w:lang w:val="sr-Cyrl-RS"/>
        </w:rPr>
        <w:t>. Сексуални мирис женке, којом она привлачи мужјаке, одавно је синтетичким путем добијен. У специјално конструисану клопку поставља се филтер-папир натопљен синтетичким феромоном, а зидови клопке премажу гусеничним лепком. На клопки се остављају мали отвори, кроз које може да уђе само мужјак. Клопка се окачи о грану у шуми и привлачи мужјаке у кругу полупречника око 500 м. На основу броја ухваћених лептира у клопки утврђује се бројност популације на терену.</w:t>
      </w:r>
    </w:p>
    <w:p w14:paraId="0D256B25" w14:textId="77777777" w:rsidR="0000626B" w:rsidRPr="0000626B" w:rsidRDefault="0000626B" w:rsidP="0000626B">
      <w:pPr>
        <w:ind w:firstLine="0"/>
        <w:rPr>
          <w:sz w:val="24"/>
          <w:szCs w:val="24"/>
          <w:lang w:val="sr-Cyrl-RS"/>
        </w:rPr>
      </w:pPr>
      <w:r w:rsidRPr="0000626B">
        <w:rPr>
          <w:sz w:val="24"/>
          <w:szCs w:val="24"/>
          <w:lang w:val="sr-Cyrl-RS"/>
        </w:rPr>
        <w:t>Све горе наведено мора се перманентно пратити од стране стручних служби, и у случају да дође до промена које указују на почетак градације, остаје довољно времена (1–3 године) за припрему сузбијања.</w:t>
      </w:r>
    </w:p>
    <w:p w14:paraId="6F8C191F" w14:textId="77777777" w:rsidR="0000626B" w:rsidRPr="0000626B" w:rsidRDefault="0000626B" w:rsidP="0000626B">
      <w:pPr>
        <w:ind w:firstLine="0"/>
        <w:rPr>
          <w:i/>
          <w:iCs/>
          <w:sz w:val="24"/>
          <w:szCs w:val="24"/>
          <w:lang w:val="sr-Cyrl-RS"/>
        </w:rPr>
      </w:pPr>
      <w:r w:rsidRPr="0000626B">
        <w:rPr>
          <w:i/>
          <w:iCs/>
          <w:sz w:val="24"/>
          <w:szCs w:val="24"/>
          <w:lang w:val="sr-Cyrl-RS"/>
        </w:rPr>
        <w:t>Репресивне мере сузбијања губара</w:t>
      </w:r>
    </w:p>
    <w:p w14:paraId="6CAC9A51" w14:textId="2AA14240" w:rsidR="0000626B" w:rsidRPr="0000626B" w:rsidRDefault="0000626B" w:rsidP="0000626B">
      <w:pPr>
        <w:ind w:firstLine="0"/>
        <w:rPr>
          <w:sz w:val="24"/>
          <w:szCs w:val="24"/>
          <w:lang w:val="sr-Cyrl-RS"/>
        </w:rPr>
      </w:pPr>
      <w:r>
        <w:rPr>
          <w:b/>
          <w:sz w:val="24"/>
          <w:szCs w:val="24"/>
          <w:lang w:val="sr-Cyrl-RS"/>
        </w:rPr>
        <w:tab/>
      </w:r>
      <w:r w:rsidRPr="0000626B">
        <w:rPr>
          <w:b/>
          <w:sz w:val="24"/>
          <w:szCs w:val="24"/>
          <w:lang w:val="sr-Cyrl-RS"/>
        </w:rPr>
        <w:t>Репресивне мере сузбијања губара</w:t>
      </w:r>
      <w:r w:rsidRPr="0000626B">
        <w:rPr>
          <w:sz w:val="24"/>
          <w:szCs w:val="24"/>
          <w:lang w:val="sr-Cyrl-RS"/>
        </w:rPr>
        <w:t>, обухватају: механичко – физичке, хемијске и биолошке мере.</w:t>
      </w:r>
    </w:p>
    <w:p w14:paraId="34A91089" w14:textId="07775F1B" w:rsidR="0000626B" w:rsidRPr="0000626B" w:rsidRDefault="0000626B" w:rsidP="0000626B">
      <w:pPr>
        <w:ind w:firstLine="0"/>
        <w:rPr>
          <w:sz w:val="24"/>
          <w:szCs w:val="24"/>
          <w:lang w:val="sr-Cyrl-RS"/>
        </w:rPr>
      </w:pPr>
      <w:r>
        <w:rPr>
          <w:b/>
          <w:i/>
          <w:sz w:val="24"/>
          <w:szCs w:val="24"/>
          <w:lang w:val="sr-Cyrl-RS"/>
        </w:rPr>
        <w:tab/>
      </w:r>
      <w:r w:rsidRPr="0000626B">
        <w:rPr>
          <w:b/>
          <w:i/>
          <w:sz w:val="24"/>
          <w:szCs w:val="24"/>
          <w:lang w:val="sr-Cyrl-RS"/>
        </w:rPr>
        <w:t>1. Механичко – физичке мере</w:t>
      </w:r>
      <w:r w:rsidRPr="0000626B">
        <w:rPr>
          <w:sz w:val="24"/>
          <w:szCs w:val="24"/>
          <w:lang w:val="sr-Cyrl-RS"/>
        </w:rPr>
        <w:t xml:space="preserve"> се у неким случајевима веома успешно могу применити. На овај начин могу се уништавати јаја, гусенице, лутке и лептири.</w:t>
      </w:r>
    </w:p>
    <w:p w14:paraId="54EC1C07" w14:textId="77777777" w:rsidR="0000626B" w:rsidRPr="0000626B" w:rsidRDefault="0000626B" w:rsidP="0000626B">
      <w:pPr>
        <w:ind w:firstLine="0"/>
        <w:rPr>
          <w:sz w:val="24"/>
          <w:szCs w:val="24"/>
          <w:lang w:val="sr-Cyrl-RS"/>
        </w:rPr>
      </w:pPr>
      <w:r w:rsidRPr="0000626B">
        <w:rPr>
          <w:sz w:val="24"/>
          <w:szCs w:val="24"/>
          <w:lang w:val="sr-Cyrl-RS"/>
        </w:rPr>
        <w:t>Састоје се у сакупљању и уништавању, механичком или физичком силом, разних стадијума губара.</w:t>
      </w:r>
    </w:p>
    <w:p w14:paraId="00FC2498" w14:textId="098837B9" w:rsidR="0000626B" w:rsidRPr="0000626B" w:rsidRDefault="0000626B" w:rsidP="0000626B">
      <w:pPr>
        <w:ind w:firstLine="0"/>
        <w:rPr>
          <w:sz w:val="24"/>
          <w:szCs w:val="24"/>
          <w:lang w:val="sr-Cyrl-RS"/>
        </w:rPr>
      </w:pPr>
      <w:bookmarkStart w:id="169" w:name="_Toc99499142"/>
      <w:bookmarkStart w:id="170" w:name="_Toc129661244"/>
      <w:bookmarkStart w:id="171" w:name="_Toc311702318"/>
      <w:bookmarkStart w:id="172" w:name="_Toc321819536"/>
      <w:bookmarkStart w:id="173" w:name="_Toc342284861"/>
      <w:bookmarkStart w:id="174" w:name="_Toc343160877"/>
      <w:bookmarkStart w:id="175" w:name="_Toc380134252"/>
      <w:r>
        <w:rPr>
          <w:b/>
          <w:i/>
          <w:sz w:val="24"/>
          <w:szCs w:val="24"/>
          <w:lang w:val="sr-Cyrl-RS"/>
        </w:rPr>
        <w:tab/>
      </w:r>
      <w:r w:rsidRPr="0000626B">
        <w:rPr>
          <w:b/>
          <w:i/>
          <w:sz w:val="24"/>
          <w:szCs w:val="24"/>
          <w:lang w:val="sr-Cyrl-RS"/>
        </w:rPr>
        <w:t>1.1. Сакупљање и спаљивање јајних легала губара</w:t>
      </w:r>
      <w:r w:rsidRPr="0000626B">
        <w:rPr>
          <w:sz w:val="24"/>
          <w:szCs w:val="24"/>
          <w:lang w:val="sr-Cyrl-RS"/>
        </w:rPr>
        <w:t xml:space="preserve"> у обзир долази када је у питању почетна фаза пренамножавања (проградације). Тада су јајна легла на местима која се могу дохватити (већина их је положила до 1.5 м од земље). Радник једном руком поставља посуду (конзерву) испод легла, а другом руком дрвеним ножем гули легло са коре стабла, тако да јаја упадају у конзерву. Он за собом носи врећу у који повремено убацује сакупљена јаја. Јајна легла се могу сакупљати од краја августа до почетка </w:t>
      </w:r>
      <w:r w:rsidRPr="0000626B">
        <w:rPr>
          <w:sz w:val="24"/>
          <w:szCs w:val="24"/>
          <w:lang w:val="sr-Cyrl-RS"/>
        </w:rPr>
        <w:lastRenderedPageBreak/>
        <w:t>априла, а најбоље је то радити током зиме, када на дрвећу нема лишћа, те се легла лако уочавају.</w:t>
      </w:r>
    </w:p>
    <w:p w14:paraId="64148BD8" w14:textId="49CE6E6D" w:rsidR="0000626B" w:rsidRPr="0000626B" w:rsidRDefault="0000626B" w:rsidP="0000626B">
      <w:pPr>
        <w:ind w:firstLine="0"/>
        <w:rPr>
          <w:sz w:val="24"/>
          <w:szCs w:val="24"/>
          <w:lang w:val="sr-Cyrl-RS"/>
        </w:rPr>
      </w:pPr>
      <w:r>
        <w:rPr>
          <w:b/>
          <w:i/>
          <w:sz w:val="24"/>
          <w:szCs w:val="24"/>
          <w:lang w:val="sr-Cyrl-RS"/>
        </w:rPr>
        <w:tab/>
      </w:r>
      <w:r w:rsidRPr="0000626B">
        <w:rPr>
          <w:b/>
          <w:i/>
          <w:sz w:val="24"/>
          <w:szCs w:val="24"/>
          <w:lang w:val="sr-Cyrl-RS"/>
        </w:rPr>
        <w:t>1.2. Сакупљање гусеница</w:t>
      </w:r>
      <w:r w:rsidRPr="0000626B">
        <w:rPr>
          <w:sz w:val="24"/>
          <w:szCs w:val="24"/>
          <w:lang w:val="sr-Cyrl-RS"/>
        </w:rPr>
        <w:t xml:space="preserve"> врши се гњечењем младих гусеница у “огледалу”, сакупљањем са младих биљака или стресањем са млађих стабала, при чему се једноставно газе на земљи. </w:t>
      </w:r>
      <w:r w:rsidRPr="0000626B">
        <w:rPr>
          <w:b/>
          <w:sz w:val="24"/>
          <w:szCs w:val="24"/>
          <w:lang w:val="sr-Cyrl-RS"/>
        </w:rPr>
        <w:t>Овај начин долази у обзир само у расадницима, парковима и воћњацима.</w:t>
      </w:r>
      <w:r w:rsidRPr="0000626B">
        <w:rPr>
          <w:sz w:val="24"/>
          <w:szCs w:val="24"/>
          <w:lang w:val="sr-Cyrl-RS"/>
        </w:rPr>
        <w:t xml:space="preserve"> За сакупљање и механичко уништавање гусеница у воћњацима могу се користити и лепљиви појасеви, као и вештачке нише. Лепљивим појасом око стабла спречава се одлазак гусеница у круну. Вештачке нише се постављају на прсној висини око стабла. Оне могу бити саргије, која се канапом везује око стабла или то могу бити правоугаони комади коре (20 x 40 цм), који се постављају на стабло, тако да ликин део належе на кору стабла, а затим се комад коре веже канапом. Током дана се испод вештачке нише сакупљају бројне гусенице из крошњи стабала, да би ноћу одлазиле на исхрану. Прегледом вештачких ниша, гњечењем се могу уништити гусенице.</w:t>
      </w:r>
    </w:p>
    <w:p w14:paraId="0345D941" w14:textId="0F6F2A9C" w:rsidR="0000626B" w:rsidRPr="0000626B" w:rsidRDefault="0000626B" w:rsidP="0000626B">
      <w:pPr>
        <w:ind w:firstLine="0"/>
        <w:rPr>
          <w:sz w:val="24"/>
          <w:szCs w:val="24"/>
          <w:lang w:val="sr-Cyrl-RS"/>
        </w:rPr>
      </w:pPr>
      <w:r>
        <w:rPr>
          <w:b/>
          <w:i/>
          <w:sz w:val="24"/>
          <w:szCs w:val="24"/>
          <w:lang w:val="sr-Cyrl-RS"/>
        </w:rPr>
        <w:tab/>
      </w:r>
      <w:r w:rsidRPr="0000626B">
        <w:rPr>
          <w:b/>
          <w:i/>
          <w:sz w:val="24"/>
          <w:szCs w:val="24"/>
          <w:lang w:val="sr-Cyrl-RS"/>
        </w:rPr>
        <w:t>1.3. Сакупљање лутака</w:t>
      </w:r>
      <w:r w:rsidRPr="0000626B">
        <w:rPr>
          <w:sz w:val="24"/>
          <w:szCs w:val="24"/>
          <w:lang w:val="sr-Cyrl-RS"/>
        </w:rPr>
        <w:t xml:space="preserve"> могуће је само у расадницима и млађим културама, где се могу сакупити заједно са листовима, а поготово ако су у луткиним гнездима. Сакупљене лутке се гњече или спаљују.</w:t>
      </w:r>
    </w:p>
    <w:p w14:paraId="29AC5441" w14:textId="36C26270" w:rsidR="0000626B" w:rsidRPr="0000626B" w:rsidRDefault="0000626B" w:rsidP="0000626B">
      <w:pPr>
        <w:ind w:firstLine="0"/>
        <w:rPr>
          <w:sz w:val="24"/>
          <w:szCs w:val="24"/>
          <w:lang w:val="sr-Cyrl-RS"/>
        </w:rPr>
      </w:pPr>
      <w:r>
        <w:rPr>
          <w:b/>
          <w:i/>
          <w:sz w:val="24"/>
          <w:szCs w:val="24"/>
          <w:lang w:val="sr-Cyrl-RS"/>
        </w:rPr>
        <w:tab/>
      </w:r>
      <w:r w:rsidRPr="0000626B">
        <w:rPr>
          <w:b/>
          <w:i/>
          <w:sz w:val="24"/>
          <w:szCs w:val="24"/>
          <w:lang w:val="sr-Cyrl-RS"/>
        </w:rPr>
        <w:t>1.4. Уништавање лептира (женки)</w:t>
      </w:r>
      <w:r w:rsidRPr="0000626B">
        <w:rPr>
          <w:sz w:val="24"/>
          <w:szCs w:val="24"/>
          <w:lang w:val="sr-Cyrl-RS"/>
        </w:rPr>
        <w:t xml:space="preserve"> је могуће вршити током дана. Оне су јако троме и налазе се у основама стабала, те се лако могу уочити и згњечити.</w:t>
      </w:r>
    </w:p>
    <w:p w14:paraId="5328F996" w14:textId="5A472C44" w:rsidR="0000626B" w:rsidRPr="0000626B" w:rsidRDefault="0000626B" w:rsidP="0000626B">
      <w:pPr>
        <w:ind w:firstLine="0"/>
        <w:rPr>
          <w:sz w:val="24"/>
          <w:szCs w:val="24"/>
          <w:lang w:val="sr-Cyrl-RS"/>
        </w:rPr>
      </w:pPr>
      <w:r>
        <w:rPr>
          <w:b/>
          <w:i/>
          <w:sz w:val="24"/>
          <w:szCs w:val="24"/>
          <w:lang w:val="sr-Cyrl-RS"/>
        </w:rPr>
        <w:tab/>
      </w:r>
      <w:r w:rsidRPr="0000626B">
        <w:rPr>
          <w:b/>
          <w:i/>
          <w:sz w:val="24"/>
          <w:szCs w:val="24"/>
          <w:lang w:val="sr-Cyrl-RS"/>
        </w:rPr>
        <w:t>2. Хемијске мере сузбијања губара</w:t>
      </w:r>
      <w:r w:rsidRPr="0000626B">
        <w:rPr>
          <w:sz w:val="24"/>
          <w:szCs w:val="24"/>
          <w:lang w:val="sr-Cyrl-RS"/>
        </w:rPr>
        <w:t xml:space="preserve"> се могу применити против стадијума јајета и гусенице губара.</w:t>
      </w:r>
    </w:p>
    <w:p w14:paraId="65FBD445" w14:textId="77777777" w:rsidR="0000626B" w:rsidRPr="0000626B" w:rsidRDefault="0000626B" w:rsidP="0000626B">
      <w:pPr>
        <w:ind w:firstLine="0"/>
        <w:rPr>
          <w:sz w:val="24"/>
          <w:szCs w:val="24"/>
          <w:lang w:val="sr-Cyrl-RS"/>
        </w:rPr>
      </w:pPr>
      <w:r w:rsidRPr="0000626B">
        <w:rPr>
          <w:sz w:val="24"/>
          <w:szCs w:val="24"/>
          <w:lang w:val="sr-Cyrl-RS"/>
        </w:rPr>
        <w:t>Генерално, примена отровних хемијских једињења у шумским екосистемима нема еколошког оправдања. Међутим, уношење малих количина пестицида, које не могу да изазову поремећај равнотеже у екосистему или хемијских средстава која су еколошки толерантна, има оправдања, када је у питању сузбијање опасне штеточине као што је губар.</w:t>
      </w:r>
    </w:p>
    <w:p w14:paraId="090B40AC" w14:textId="777A14C7" w:rsidR="0000626B" w:rsidRPr="0000626B" w:rsidRDefault="0000626B" w:rsidP="0000626B">
      <w:pPr>
        <w:ind w:firstLine="0"/>
        <w:rPr>
          <w:sz w:val="24"/>
          <w:szCs w:val="24"/>
          <w:lang w:val="sr-Cyrl-RS"/>
        </w:rPr>
      </w:pPr>
      <w:r>
        <w:rPr>
          <w:b/>
          <w:i/>
          <w:sz w:val="24"/>
          <w:szCs w:val="24"/>
          <w:lang w:val="sr-Cyrl-RS"/>
        </w:rPr>
        <w:tab/>
      </w:r>
      <w:r w:rsidRPr="0000626B">
        <w:rPr>
          <w:b/>
          <w:i/>
          <w:sz w:val="24"/>
          <w:szCs w:val="24"/>
          <w:lang w:val="sr-Cyrl-RS"/>
        </w:rPr>
        <w:t>2.1. Сузбијање губара у стадијуму јајета</w:t>
      </w:r>
      <w:r w:rsidRPr="0000626B">
        <w:rPr>
          <w:sz w:val="24"/>
          <w:szCs w:val="24"/>
          <w:lang w:val="sr-Cyrl-RS"/>
        </w:rPr>
        <w:t xml:space="preserve"> може се користити метод премазивања јајних легала неким средством за зимско прскање, минералним уљем и др. Такође, могу се применити и неке хемијске материје које су некада коришћење као инсектициди, а данас се користе у друге сврхе, као што су петролеум, бензин, катран или мешавина петролеума и катрана. Било којим од наведених средстава премазују се јајна легла фарбарском четком. При правилној употреби петролеума, са једним литром може се премазати и уништити око 2000 легала, односно елиминисати око 1.000.000 будућих гусеница. Ако користимо средство које нема боју, као што је петролеум, треба додати неку материју која ће га обојити, односно битно је да премазано легло буде обојено, односно маркирано, како би се контролисао квалитет рада ангажованих на сузбијању.</w:t>
      </w:r>
    </w:p>
    <w:p w14:paraId="0FBCC5A7" w14:textId="217BFB99" w:rsidR="0000626B" w:rsidRPr="0000626B" w:rsidRDefault="0000626B" w:rsidP="0000626B">
      <w:pPr>
        <w:ind w:firstLine="0"/>
        <w:rPr>
          <w:sz w:val="24"/>
          <w:szCs w:val="24"/>
          <w:lang w:val="sr-Cyrl-RS"/>
        </w:rPr>
      </w:pPr>
      <w:r>
        <w:rPr>
          <w:b/>
          <w:i/>
          <w:sz w:val="24"/>
          <w:szCs w:val="24"/>
          <w:lang w:val="sr-Cyrl-RS"/>
        </w:rPr>
        <w:tab/>
      </w:r>
      <w:r w:rsidRPr="0000626B">
        <w:rPr>
          <w:b/>
          <w:i/>
          <w:sz w:val="24"/>
          <w:szCs w:val="24"/>
          <w:lang w:val="sr-Cyrl-RS"/>
        </w:rPr>
        <w:t>2.2. Сузбијање гусеница</w:t>
      </w:r>
      <w:r w:rsidRPr="0000626B">
        <w:rPr>
          <w:sz w:val="24"/>
          <w:szCs w:val="24"/>
          <w:lang w:val="sr-Cyrl-RS"/>
        </w:rPr>
        <w:t xml:space="preserve"> може се вршити авиотретирањем (методом микронирања) препаратима на бази дифлубензурона и то само онда када на тржишту нема одговарајућих биолошких инсектицида на бази бактерија. Сузбијање треба вршити када су гусенице у млађим ступњевима (</w:t>
      </w:r>
      <w:r w:rsidRPr="0000626B">
        <w:rPr>
          <w:sz w:val="24"/>
          <w:szCs w:val="24"/>
        </w:rPr>
        <w:t>I</w:t>
      </w:r>
      <w:r w:rsidRPr="0000626B">
        <w:rPr>
          <w:sz w:val="24"/>
          <w:szCs w:val="24"/>
          <w:lang w:val="sr-Cyrl-RS"/>
        </w:rPr>
        <w:t xml:space="preserve">, </w:t>
      </w:r>
      <w:r w:rsidRPr="0000626B">
        <w:rPr>
          <w:sz w:val="24"/>
          <w:szCs w:val="24"/>
        </w:rPr>
        <w:t>II</w:t>
      </w:r>
      <w:r w:rsidRPr="0000626B">
        <w:rPr>
          <w:sz w:val="24"/>
          <w:szCs w:val="24"/>
          <w:lang w:val="sr-Cyrl-RS"/>
        </w:rPr>
        <w:t xml:space="preserve"> или </w:t>
      </w:r>
      <w:r w:rsidRPr="0000626B">
        <w:rPr>
          <w:sz w:val="24"/>
          <w:szCs w:val="24"/>
        </w:rPr>
        <w:t>III</w:t>
      </w:r>
      <w:r w:rsidRPr="0000626B">
        <w:rPr>
          <w:sz w:val="24"/>
          <w:szCs w:val="24"/>
          <w:lang w:val="sr-Cyrl-RS"/>
        </w:rPr>
        <w:t xml:space="preserve"> ступањ). Ова метода се односи на сузбијање гусеница у шумама. Треба нагласити да је авиотретирање изузетно скуп начин сузбијања губара и да је само извођење акције авиосузбијања на терену јако захтевно, односно неопходно је обезбеђење препарата за сузбијање који су изузетно скупи, затим акција се изводи када су гусенице у млађим развојним ступњевима обично почетком маја (некад и крајем априла) и у току и за време извођења авиотретирања неопходно је да поред развијене лисне масе буду и временски услови повољни (време без кише и ветра).</w:t>
      </w:r>
    </w:p>
    <w:p w14:paraId="57F74FDD" w14:textId="2C6FE63D" w:rsidR="0000626B" w:rsidRPr="0000626B" w:rsidRDefault="0000626B" w:rsidP="0000626B">
      <w:pPr>
        <w:ind w:firstLine="0"/>
        <w:rPr>
          <w:sz w:val="24"/>
          <w:szCs w:val="24"/>
          <w:lang w:val="sr-Cyrl-RS"/>
        </w:rPr>
      </w:pPr>
      <w:r>
        <w:rPr>
          <w:b/>
          <w:i/>
          <w:sz w:val="24"/>
          <w:szCs w:val="24"/>
          <w:lang w:val="sr-Cyrl-RS"/>
        </w:rPr>
        <w:lastRenderedPageBreak/>
        <w:tab/>
      </w:r>
      <w:r w:rsidRPr="0000626B">
        <w:rPr>
          <w:b/>
          <w:i/>
          <w:sz w:val="24"/>
          <w:szCs w:val="24"/>
          <w:lang w:val="sr-Cyrl-RS"/>
        </w:rPr>
        <w:t>Сузбијање гусеница губара у воћњацима</w:t>
      </w:r>
      <w:r w:rsidRPr="0000626B">
        <w:rPr>
          <w:sz w:val="24"/>
          <w:szCs w:val="24"/>
          <w:lang w:val="sr-Cyrl-RS"/>
        </w:rPr>
        <w:t xml:space="preserve"> може да се врши применом разних инсектицида, техником прскања. На располагању су хемијски инсектициди: Етиол УЛВ, Номолт, Децис и други инсектициди који се могу набавити на тржишту (при коришћењу инсектицида за сузбијање губара у воћњацима обавезно се придржавати упутства за употребу).</w:t>
      </w:r>
    </w:p>
    <w:p w14:paraId="45BFB3F7" w14:textId="5BE07AD7" w:rsidR="0000626B" w:rsidRPr="0000626B" w:rsidRDefault="0000626B" w:rsidP="0000626B">
      <w:pPr>
        <w:ind w:firstLine="0"/>
        <w:rPr>
          <w:sz w:val="24"/>
          <w:szCs w:val="24"/>
          <w:lang w:val="sr-Cyrl-RS"/>
        </w:rPr>
      </w:pPr>
      <w:r>
        <w:rPr>
          <w:b/>
          <w:i/>
          <w:sz w:val="24"/>
          <w:szCs w:val="24"/>
          <w:lang w:val="sr-Cyrl-RS"/>
        </w:rPr>
        <w:tab/>
      </w:r>
      <w:r w:rsidRPr="0000626B">
        <w:rPr>
          <w:b/>
          <w:i/>
          <w:sz w:val="24"/>
          <w:szCs w:val="24"/>
          <w:lang w:val="sr-Cyrl-RS"/>
        </w:rPr>
        <w:t>3. Биолошке мере сузбијања</w:t>
      </w:r>
      <w:r w:rsidRPr="0000626B">
        <w:rPr>
          <w:sz w:val="24"/>
          <w:szCs w:val="24"/>
          <w:lang w:val="sr-Cyrl-RS"/>
        </w:rPr>
        <w:t xml:space="preserve"> могу се применити против стадијума гусенице и лептира. Гусенице се могу сузбијати биолошким инсектицидима на бази бактерије </w:t>
      </w:r>
      <w:r w:rsidRPr="0000626B">
        <w:rPr>
          <w:i/>
          <w:sz w:val="24"/>
          <w:szCs w:val="24"/>
          <w:lang w:val="sr-Cyrl-RS"/>
        </w:rPr>
        <w:t>Бациллус тхурингиенсис вар. курстаки</w:t>
      </w:r>
      <w:r w:rsidRPr="0000626B">
        <w:rPr>
          <w:sz w:val="24"/>
          <w:szCs w:val="24"/>
          <w:lang w:val="sr-Cyrl-RS"/>
        </w:rPr>
        <w:t>. Третирање (у шумама) треба вршити из авиона, техником микронирања. Свакако, третирање треба синхронизовати с лисном површином стабала у шуми која се третира. Наиме, средство мора да падне на лисну површину и да га гусеница поједе. Дакле, ако стабла нису довољно олистала, са третирањем треба сачекати. Биолошке инсектициде такође треба применити против млађих гусеничних ступњева (И, ИИ или ИИИ). Биолошки инсектициди могу се користити за сузбијање губара у воћњацима и парковима.</w:t>
      </w:r>
    </w:p>
    <w:p w14:paraId="6667ED09" w14:textId="4DD56B49" w:rsidR="0000626B" w:rsidRPr="0000626B" w:rsidRDefault="0000626B" w:rsidP="0000626B">
      <w:pPr>
        <w:ind w:firstLine="0"/>
        <w:rPr>
          <w:sz w:val="24"/>
          <w:szCs w:val="24"/>
          <w:lang w:val="sr-Cyrl-RS"/>
        </w:rPr>
      </w:pPr>
      <w:r>
        <w:rPr>
          <w:sz w:val="24"/>
          <w:szCs w:val="24"/>
          <w:lang w:val="sr-Cyrl-RS"/>
        </w:rPr>
        <w:tab/>
      </w:r>
      <w:r w:rsidRPr="0000626B">
        <w:rPr>
          <w:sz w:val="24"/>
          <w:szCs w:val="24"/>
          <w:lang w:val="sr-Cyrl-RS"/>
        </w:rPr>
        <w:t xml:space="preserve">Посебан вид биолошког метода користи се у САД и Канади. Базиран је на једном виду </w:t>
      </w:r>
      <w:r w:rsidRPr="0000626B">
        <w:rPr>
          <w:b/>
          <w:sz w:val="24"/>
          <w:szCs w:val="24"/>
          <w:lang w:val="sr-Cyrl-RS"/>
        </w:rPr>
        <w:t>биолошког репелента за гусенице губара</w:t>
      </w:r>
      <w:r w:rsidRPr="0000626B">
        <w:rPr>
          <w:sz w:val="24"/>
          <w:szCs w:val="24"/>
          <w:lang w:val="sr-Cyrl-RS"/>
        </w:rPr>
        <w:t xml:space="preserve">. Наиме, раније је поменуто да је лишће врста биљака из рода </w:t>
      </w:r>
      <w:r w:rsidRPr="0000626B">
        <w:rPr>
          <w:i/>
          <w:sz w:val="24"/>
          <w:szCs w:val="24"/>
          <w:lang w:val="sr-Cyrl-RS"/>
        </w:rPr>
        <w:t>Фраxинус</w:t>
      </w:r>
      <w:r w:rsidRPr="0000626B">
        <w:rPr>
          <w:sz w:val="24"/>
          <w:szCs w:val="24"/>
          <w:lang w:val="sr-Cyrl-RS"/>
        </w:rPr>
        <w:t xml:space="preserve"> одбојно за гусенице губара и да га неће јести по цену угинућа од глади. У САД-у су издвојили хемијску материју из јасена и направили комерцијални препарат којим се прскају шуме (за сада на експерименталним површинама) у којима је губар проблем. Испрскано лишће има мирис јасеновог лишћа и гусенице престају да се хране и гину од глади.</w:t>
      </w:r>
    </w:p>
    <w:p w14:paraId="3BFD5819" w14:textId="0F81BFEA" w:rsidR="0000626B" w:rsidRPr="0000626B" w:rsidRDefault="0000626B" w:rsidP="0000626B">
      <w:pPr>
        <w:ind w:firstLine="0"/>
        <w:rPr>
          <w:sz w:val="24"/>
          <w:szCs w:val="24"/>
          <w:lang w:val="sr-Cyrl-RS"/>
        </w:rPr>
      </w:pPr>
      <w:r>
        <w:rPr>
          <w:sz w:val="24"/>
          <w:szCs w:val="24"/>
          <w:lang w:val="sr-Cyrl-RS"/>
        </w:rPr>
        <w:tab/>
      </w:r>
      <w:r w:rsidRPr="0000626B">
        <w:rPr>
          <w:sz w:val="24"/>
          <w:szCs w:val="24"/>
          <w:lang w:val="sr-Cyrl-RS"/>
        </w:rPr>
        <w:t>Такође у САД и Канади, користи се тзв. метод дезоријентације губаревих мужјака. Наиме, у периоду ројења лептира, шума се прска феромоном женке. Због мириса женки, који је присутан свуда у шуми, мужјаци не успевају да открију своје женке, тако да оне остају неоплођене. Овај метод се примењује на почетку градације, када бројност још увек није достигла висок ниво.</w:t>
      </w:r>
    </w:p>
    <w:bookmarkEnd w:id="169"/>
    <w:bookmarkEnd w:id="170"/>
    <w:bookmarkEnd w:id="171"/>
    <w:bookmarkEnd w:id="172"/>
    <w:bookmarkEnd w:id="173"/>
    <w:bookmarkEnd w:id="174"/>
    <w:bookmarkEnd w:id="175"/>
    <w:p w14:paraId="01298B28" w14:textId="77777777" w:rsidR="0000626B" w:rsidRPr="0000626B" w:rsidRDefault="0000626B" w:rsidP="00A1254B">
      <w:pPr>
        <w:spacing w:after="120" w:line="252" w:lineRule="auto"/>
        <w:ind w:firstLine="0"/>
        <w:rPr>
          <w:sz w:val="24"/>
          <w:szCs w:val="24"/>
          <w:lang w:val="sr-Cyrl-RS"/>
        </w:rPr>
      </w:pPr>
    </w:p>
    <w:p w14:paraId="31CC295E" w14:textId="77777777" w:rsidR="0000626B" w:rsidRPr="0000626B" w:rsidRDefault="0000626B" w:rsidP="003F3597">
      <w:pPr>
        <w:pStyle w:val="Heading3"/>
      </w:pPr>
      <w:bookmarkStart w:id="176" w:name="_Toc405194966"/>
      <w:bookmarkStart w:id="177" w:name="_Toc430850410"/>
      <w:bookmarkStart w:id="178" w:name="_Toc470241850"/>
      <w:bookmarkStart w:id="179" w:name="_Toc504384038"/>
      <w:bookmarkStart w:id="180" w:name="_Toc531679985"/>
      <w:bookmarkStart w:id="181" w:name="_Toc27128720"/>
      <w:bookmarkStart w:id="182" w:name="_Toc41553345"/>
      <w:bookmarkStart w:id="183" w:name="_Toc58227381"/>
      <w:bookmarkStart w:id="184" w:name="_Toc87337664"/>
      <w:bookmarkStart w:id="185" w:name="_Toc126743935"/>
      <w:bookmarkStart w:id="186" w:name="_Toc140141781"/>
      <w:r w:rsidRPr="0000626B">
        <w:t>8.2.2. Мере заштите шума од човека</w:t>
      </w:r>
      <w:bookmarkEnd w:id="176"/>
      <w:bookmarkEnd w:id="177"/>
      <w:bookmarkEnd w:id="178"/>
      <w:bookmarkEnd w:id="179"/>
      <w:bookmarkEnd w:id="180"/>
      <w:bookmarkEnd w:id="181"/>
      <w:bookmarkEnd w:id="182"/>
      <w:bookmarkEnd w:id="183"/>
      <w:bookmarkEnd w:id="184"/>
      <w:bookmarkEnd w:id="185"/>
      <w:bookmarkEnd w:id="186"/>
    </w:p>
    <w:p w14:paraId="005BB898" w14:textId="77777777" w:rsidR="0000626B" w:rsidRPr="0000626B" w:rsidRDefault="0000626B" w:rsidP="0000626B">
      <w:pPr>
        <w:ind w:firstLine="0"/>
        <w:rPr>
          <w:sz w:val="24"/>
          <w:szCs w:val="24"/>
          <w:lang w:val="sr-Cyrl-RS"/>
        </w:rPr>
      </w:pPr>
    </w:p>
    <w:p w14:paraId="59C55C19" w14:textId="7FAC392A" w:rsidR="0000626B" w:rsidRPr="0000626B" w:rsidRDefault="0000626B" w:rsidP="0000626B">
      <w:pPr>
        <w:ind w:firstLine="0"/>
        <w:rPr>
          <w:sz w:val="24"/>
          <w:szCs w:val="24"/>
          <w:lang w:val="sr-Cyrl-RS"/>
        </w:rPr>
      </w:pPr>
      <w:r>
        <w:rPr>
          <w:sz w:val="24"/>
          <w:szCs w:val="24"/>
          <w:lang w:val="sr-Cyrl-RS"/>
        </w:rPr>
        <w:tab/>
      </w:r>
      <w:r w:rsidRPr="0000626B">
        <w:rPr>
          <w:sz w:val="24"/>
          <w:szCs w:val="24"/>
          <w:lang w:val="sr-Cyrl-RS"/>
        </w:rPr>
        <w:t>Мере заштите шума од човека морају се истовремено спроводити на два главна колосека:</w:t>
      </w:r>
    </w:p>
    <w:p w14:paraId="036B081C" w14:textId="1D3B9EEF" w:rsidR="0000626B" w:rsidRPr="0000626B" w:rsidRDefault="0000626B">
      <w:pPr>
        <w:pStyle w:val="ListParagraph"/>
        <w:numPr>
          <w:ilvl w:val="0"/>
          <w:numId w:val="36"/>
        </w:numPr>
        <w:ind w:left="567" w:hanging="283"/>
        <w:rPr>
          <w:sz w:val="24"/>
          <w:szCs w:val="24"/>
          <w:lang w:val="sr-Cyrl-RS"/>
        </w:rPr>
      </w:pPr>
      <w:r w:rsidRPr="0000626B">
        <w:rPr>
          <w:sz w:val="24"/>
          <w:szCs w:val="24"/>
          <w:lang w:val="sr-Cyrl-RS"/>
        </w:rPr>
        <w:t>заштита од пожара,</w:t>
      </w:r>
    </w:p>
    <w:p w14:paraId="3C22DC42" w14:textId="5A92D769" w:rsidR="0000626B" w:rsidRPr="0000626B" w:rsidRDefault="0000626B">
      <w:pPr>
        <w:pStyle w:val="ListParagraph"/>
        <w:numPr>
          <w:ilvl w:val="0"/>
          <w:numId w:val="36"/>
        </w:numPr>
        <w:ind w:left="567" w:hanging="283"/>
        <w:rPr>
          <w:sz w:val="24"/>
          <w:szCs w:val="24"/>
          <w:lang w:val="sr-Cyrl-RS"/>
        </w:rPr>
      </w:pPr>
      <w:r w:rsidRPr="0000626B">
        <w:rPr>
          <w:sz w:val="24"/>
          <w:szCs w:val="24"/>
          <w:lang w:val="sr-Cyrl-RS"/>
        </w:rPr>
        <w:t>заштита од противправног коришћења.</w:t>
      </w:r>
    </w:p>
    <w:p w14:paraId="2068B1C3" w14:textId="0D19F334" w:rsidR="0000626B" w:rsidRPr="0000626B" w:rsidRDefault="0000626B" w:rsidP="0000626B">
      <w:pPr>
        <w:ind w:firstLine="0"/>
        <w:rPr>
          <w:sz w:val="24"/>
          <w:szCs w:val="24"/>
          <w:lang w:val="sr-Cyrl-RS"/>
        </w:rPr>
      </w:pPr>
      <w:r>
        <w:rPr>
          <w:sz w:val="24"/>
          <w:szCs w:val="24"/>
          <w:lang w:val="sr-Cyrl-RS"/>
        </w:rPr>
        <w:tab/>
      </w:r>
      <w:r w:rsidRPr="0000626B">
        <w:rPr>
          <w:sz w:val="24"/>
          <w:szCs w:val="24"/>
          <w:lang w:val="sr-Cyrl-RS"/>
        </w:rPr>
        <w:t>Превентивне мере заштите од пожара треба усмерити првенствено на:</w:t>
      </w:r>
    </w:p>
    <w:p w14:paraId="6B783AE3" w14:textId="0348A71D" w:rsidR="0000626B" w:rsidRPr="0000626B" w:rsidRDefault="0000626B">
      <w:pPr>
        <w:pStyle w:val="ListParagraph"/>
        <w:numPr>
          <w:ilvl w:val="0"/>
          <w:numId w:val="35"/>
        </w:numPr>
        <w:ind w:left="567" w:hanging="283"/>
        <w:rPr>
          <w:sz w:val="24"/>
          <w:szCs w:val="24"/>
          <w:lang w:val="sr-Cyrl-RS"/>
        </w:rPr>
      </w:pPr>
      <w:r w:rsidRPr="0000626B">
        <w:rPr>
          <w:sz w:val="24"/>
          <w:szCs w:val="24"/>
          <w:lang w:val="sr-Cyrl-RS"/>
        </w:rPr>
        <w:t>Организовани васпитни рад са упознавањем на могућим оштећењима шума и ризиком од пожара: са омладином у школама, омладинским организацијама, са најширом јавношћу, путем локалне штампе и осталих расположивих средстава обавештавања, ангажовањем друштвених организација, са шумским радницима - сталним и сезонским.</w:t>
      </w:r>
    </w:p>
    <w:p w14:paraId="7E780761" w14:textId="5D228008" w:rsidR="0000626B" w:rsidRPr="0000626B" w:rsidRDefault="0000626B">
      <w:pPr>
        <w:pStyle w:val="ListParagraph"/>
        <w:numPr>
          <w:ilvl w:val="0"/>
          <w:numId w:val="35"/>
        </w:numPr>
        <w:ind w:left="567" w:hanging="283"/>
        <w:rPr>
          <w:sz w:val="24"/>
          <w:szCs w:val="24"/>
          <w:lang w:val="sr-Cyrl-RS"/>
        </w:rPr>
      </w:pPr>
      <w:r w:rsidRPr="0000626B">
        <w:rPr>
          <w:sz w:val="24"/>
          <w:szCs w:val="24"/>
          <w:lang w:val="sr-Cyrl-RS"/>
        </w:rPr>
        <w:t>Строгу примену важећих законских прописа заштите од пожара како у укупном понашању свих радника унутар Газдинства, тако и у односу на све друге субјекте.</w:t>
      </w:r>
    </w:p>
    <w:p w14:paraId="5DC00A40" w14:textId="028E250C" w:rsidR="0000626B" w:rsidRPr="0000626B" w:rsidRDefault="0000626B">
      <w:pPr>
        <w:pStyle w:val="ListParagraph"/>
        <w:numPr>
          <w:ilvl w:val="0"/>
          <w:numId w:val="35"/>
        </w:numPr>
        <w:ind w:left="567" w:hanging="283"/>
        <w:rPr>
          <w:sz w:val="24"/>
          <w:szCs w:val="24"/>
          <w:lang w:val="sr-Cyrl-RS"/>
        </w:rPr>
      </w:pPr>
      <w:r w:rsidRPr="0000626B">
        <w:rPr>
          <w:sz w:val="24"/>
          <w:szCs w:val="24"/>
          <w:lang w:val="sr-Cyrl-RS"/>
        </w:rPr>
        <w:t>Посебно забранити отворене ватре у шуми и у њеној непосредној близини.</w:t>
      </w:r>
    </w:p>
    <w:p w14:paraId="2B561663" w14:textId="74A9707D" w:rsidR="0000626B" w:rsidRPr="0000626B" w:rsidRDefault="0000626B">
      <w:pPr>
        <w:pStyle w:val="ListParagraph"/>
        <w:numPr>
          <w:ilvl w:val="0"/>
          <w:numId w:val="35"/>
        </w:numPr>
        <w:ind w:left="567" w:hanging="283"/>
        <w:rPr>
          <w:sz w:val="24"/>
          <w:szCs w:val="24"/>
          <w:lang w:val="sr-Cyrl-RS"/>
        </w:rPr>
      </w:pPr>
      <w:r w:rsidRPr="0000626B">
        <w:rPr>
          <w:sz w:val="24"/>
          <w:szCs w:val="24"/>
          <w:lang w:val="sr-Cyrl-RS"/>
        </w:rPr>
        <w:t>У деловима шуме који су потенцијално угрожени од пожара (поред јавних путева у шуми, у излетиштима и местима задржавања већег броја људи и сл.) треба поставити табле са ознаком забране ложења ватре и опрезност услед ризика изазивања пожара.</w:t>
      </w:r>
    </w:p>
    <w:p w14:paraId="20A5A557" w14:textId="1ED2054D" w:rsidR="0000626B" w:rsidRPr="0000626B" w:rsidRDefault="0000626B">
      <w:pPr>
        <w:pStyle w:val="ListParagraph"/>
        <w:numPr>
          <w:ilvl w:val="0"/>
          <w:numId w:val="35"/>
        </w:numPr>
        <w:ind w:left="567" w:hanging="283"/>
        <w:rPr>
          <w:sz w:val="24"/>
          <w:szCs w:val="24"/>
          <w:lang w:val="sr-Cyrl-RS"/>
        </w:rPr>
      </w:pPr>
      <w:r w:rsidRPr="0000626B">
        <w:rPr>
          <w:sz w:val="24"/>
          <w:szCs w:val="24"/>
          <w:lang w:val="sr-Cyrl-RS"/>
        </w:rPr>
        <w:lastRenderedPageBreak/>
        <w:t>У излетиштима као и у деловима шуме непосредно уз јавне путеве треба уклањати лако запаљиви материјал, одредити и уредити место за ложење ватре, а у време сушних дана увести редарску службу (дежурство-ради контроле кретања и понашања свих лица и упозоравања на ризике).</w:t>
      </w:r>
    </w:p>
    <w:p w14:paraId="0DC4B820" w14:textId="45C1BCF2" w:rsidR="0000626B" w:rsidRPr="0000626B" w:rsidRDefault="0000626B">
      <w:pPr>
        <w:pStyle w:val="ListParagraph"/>
        <w:numPr>
          <w:ilvl w:val="0"/>
          <w:numId w:val="35"/>
        </w:numPr>
        <w:ind w:left="567" w:hanging="283"/>
        <w:rPr>
          <w:sz w:val="24"/>
          <w:szCs w:val="24"/>
          <w:lang w:val="sr-Cyrl-RS"/>
        </w:rPr>
      </w:pPr>
      <w:r w:rsidRPr="0000626B">
        <w:rPr>
          <w:sz w:val="24"/>
          <w:szCs w:val="24"/>
          <w:lang w:val="sr-Cyrl-RS"/>
        </w:rPr>
        <w:t>Треба контролисати понашање власника граничних парцела и енклава у шуми, чобана, ловаца, шумских радника и осталих лица која се крећу кроз шуму и стално указивати на опасност ложења ватре.</w:t>
      </w:r>
    </w:p>
    <w:p w14:paraId="4ED85BF8" w14:textId="56A4B654" w:rsidR="0000626B" w:rsidRPr="0000626B" w:rsidRDefault="0000626B">
      <w:pPr>
        <w:pStyle w:val="ListParagraph"/>
        <w:numPr>
          <w:ilvl w:val="0"/>
          <w:numId w:val="35"/>
        </w:numPr>
        <w:ind w:left="567" w:hanging="283"/>
        <w:rPr>
          <w:sz w:val="24"/>
          <w:szCs w:val="24"/>
          <w:lang w:val="sr-Cyrl-RS"/>
        </w:rPr>
      </w:pPr>
      <w:r w:rsidRPr="0000626B">
        <w:rPr>
          <w:sz w:val="24"/>
          <w:szCs w:val="24"/>
          <w:lang w:val="sr-Cyrl-RS"/>
        </w:rPr>
        <w:t>Све ове мере посебно се пооштравају у време сушних периода када су ризици од пожара повећани.</w:t>
      </w:r>
    </w:p>
    <w:p w14:paraId="5D4D29B6" w14:textId="525E6A36" w:rsidR="0000626B" w:rsidRPr="0000626B" w:rsidRDefault="0000626B">
      <w:pPr>
        <w:pStyle w:val="ListParagraph"/>
        <w:numPr>
          <w:ilvl w:val="0"/>
          <w:numId w:val="35"/>
        </w:numPr>
        <w:ind w:left="567" w:hanging="283"/>
        <w:rPr>
          <w:sz w:val="24"/>
          <w:szCs w:val="24"/>
          <w:lang w:val="sr-Cyrl-RS"/>
        </w:rPr>
      </w:pPr>
      <w:r w:rsidRPr="0000626B">
        <w:rPr>
          <w:sz w:val="24"/>
          <w:szCs w:val="24"/>
          <w:lang w:val="sr-Cyrl-RS"/>
        </w:rPr>
        <w:t>У то време треба организовати и службу осматрања и дојаве као и приправност територијалне ватрогасне службе и свих радника задужених за организовање акције гашења пожара.</w:t>
      </w:r>
    </w:p>
    <w:p w14:paraId="7446052E" w14:textId="0BC072F2" w:rsidR="0000626B" w:rsidRPr="0000626B" w:rsidRDefault="0000626B">
      <w:pPr>
        <w:pStyle w:val="ListParagraph"/>
        <w:numPr>
          <w:ilvl w:val="0"/>
          <w:numId w:val="35"/>
        </w:numPr>
        <w:ind w:left="567" w:hanging="283"/>
        <w:rPr>
          <w:sz w:val="24"/>
          <w:szCs w:val="24"/>
          <w:lang w:val="sr-Cyrl-RS"/>
        </w:rPr>
      </w:pPr>
      <w:r w:rsidRPr="0000626B">
        <w:rPr>
          <w:sz w:val="24"/>
          <w:szCs w:val="24"/>
          <w:lang w:val="sr-Cyrl-RS"/>
        </w:rPr>
        <w:t>Треба тесно сарађивати са МУП-ом и другим службама СО ради благовременог и ефикасног организовања акције гашења пожара.</w:t>
      </w:r>
    </w:p>
    <w:p w14:paraId="3D419C4A" w14:textId="479A2398" w:rsidR="0000626B" w:rsidRPr="0000626B" w:rsidRDefault="0000626B">
      <w:pPr>
        <w:pStyle w:val="ListParagraph"/>
        <w:numPr>
          <w:ilvl w:val="0"/>
          <w:numId w:val="35"/>
        </w:numPr>
        <w:ind w:left="567" w:hanging="283"/>
        <w:rPr>
          <w:sz w:val="24"/>
          <w:szCs w:val="24"/>
          <w:lang w:val="sr-Cyrl-RS"/>
        </w:rPr>
      </w:pPr>
      <w:r w:rsidRPr="0000626B">
        <w:rPr>
          <w:sz w:val="24"/>
          <w:szCs w:val="24"/>
          <w:lang w:val="sr-Cyrl-RS"/>
        </w:rPr>
        <w:t>Треба на време обезбедити потребан алат и прибор за гашење пожара: специјалне млатилице, крампове, лопате, секире, тестере, канте и друге посуде за воду, ручне апарате за гашење пожара и др.</w:t>
      </w:r>
    </w:p>
    <w:p w14:paraId="19158FFD" w14:textId="66C312F8" w:rsidR="0000626B" w:rsidRPr="0000626B" w:rsidRDefault="0000626B">
      <w:pPr>
        <w:pStyle w:val="ListParagraph"/>
        <w:numPr>
          <w:ilvl w:val="0"/>
          <w:numId w:val="35"/>
        </w:numPr>
        <w:ind w:left="567" w:hanging="283"/>
        <w:rPr>
          <w:sz w:val="24"/>
          <w:szCs w:val="24"/>
          <w:lang w:val="sr-Cyrl-RS"/>
        </w:rPr>
      </w:pPr>
      <w:r w:rsidRPr="0000626B">
        <w:rPr>
          <w:sz w:val="24"/>
          <w:szCs w:val="24"/>
          <w:lang w:val="sr-Cyrl-RS"/>
        </w:rPr>
        <w:t xml:space="preserve">У критичним периодима (суша) овај прибор треба да буде депонован на одређеним пунктовима на терену ради бржег дејства. Препоручује се да се у време највећег ризика у близини угрожених локалитета стационира булдожер са дежурним руковаоцем, јер се показало да је ова машина врло ефикасна при крчењу и успостављању одбрамбених линија. </w:t>
      </w:r>
    </w:p>
    <w:p w14:paraId="6B418CDD" w14:textId="30E0E9F6" w:rsidR="0000626B" w:rsidRPr="0000626B" w:rsidRDefault="0000626B">
      <w:pPr>
        <w:pStyle w:val="ListParagraph"/>
        <w:numPr>
          <w:ilvl w:val="0"/>
          <w:numId w:val="35"/>
        </w:numPr>
        <w:ind w:left="567" w:hanging="283"/>
        <w:rPr>
          <w:sz w:val="24"/>
          <w:szCs w:val="24"/>
          <w:lang w:val="sr-Cyrl-RS"/>
        </w:rPr>
      </w:pPr>
      <w:r w:rsidRPr="0000626B">
        <w:rPr>
          <w:sz w:val="24"/>
          <w:szCs w:val="24"/>
          <w:lang w:val="sr-Cyrl-RS"/>
        </w:rPr>
        <w:t>Треба унапред разрадити организацију гашења пожара, одредити задужење и обучити људство (опремљену мобилну групу) за хитне интервенције.</w:t>
      </w:r>
    </w:p>
    <w:p w14:paraId="4CC5DDB7" w14:textId="4F8C38D7" w:rsidR="0000626B" w:rsidRPr="0000626B" w:rsidRDefault="0000626B">
      <w:pPr>
        <w:pStyle w:val="ListParagraph"/>
        <w:numPr>
          <w:ilvl w:val="0"/>
          <w:numId w:val="35"/>
        </w:numPr>
        <w:ind w:left="567" w:hanging="283"/>
        <w:rPr>
          <w:sz w:val="24"/>
          <w:szCs w:val="24"/>
          <w:lang w:val="sr-Cyrl-RS"/>
        </w:rPr>
      </w:pPr>
      <w:r w:rsidRPr="0000626B">
        <w:rPr>
          <w:sz w:val="24"/>
          <w:szCs w:val="24"/>
          <w:lang w:val="sr-Cyrl-RS"/>
        </w:rPr>
        <w:t>У критичним данима (суша) организовано је стално дежурство.</w:t>
      </w:r>
    </w:p>
    <w:p w14:paraId="5DD790D1" w14:textId="42852B78" w:rsidR="0000626B" w:rsidRPr="0000626B" w:rsidRDefault="0000626B">
      <w:pPr>
        <w:pStyle w:val="ListParagraph"/>
        <w:numPr>
          <w:ilvl w:val="0"/>
          <w:numId w:val="35"/>
        </w:numPr>
        <w:ind w:left="567" w:hanging="283"/>
        <w:rPr>
          <w:sz w:val="24"/>
          <w:szCs w:val="24"/>
          <w:lang w:val="sr-Cyrl-RS"/>
        </w:rPr>
      </w:pPr>
      <w:r w:rsidRPr="0000626B">
        <w:rPr>
          <w:sz w:val="24"/>
          <w:szCs w:val="24"/>
          <w:lang w:val="sr-Cyrl-RS"/>
        </w:rPr>
        <w:t>Треба размотрити потребу и утврдити локације за изградњу осматрачнице, а у критичном времену организовати стално дежурство на овима у циљу раног откривања и алармирања пожара.</w:t>
      </w:r>
      <w:r w:rsidRPr="0000626B">
        <w:rPr>
          <w:sz w:val="24"/>
          <w:szCs w:val="24"/>
          <w:lang w:val="sr-Cyrl-RS"/>
        </w:rPr>
        <w:tab/>
      </w:r>
    </w:p>
    <w:p w14:paraId="31DB8BE0" w14:textId="137DC71E" w:rsidR="0000626B" w:rsidRPr="0000626B" w:rsidRDefault="0000626B">
      <w:pPr>
        <w:pStyle w:val="ListParagraph"/>
        <w:numPr>
          <w:ilvl w:val="0"/>
          <w:numId w:val="35"/>
        </w:numPr>
        <w:ind w:left="567" w:hanging="283"/>
        <w:rPr>
          <w:sz w:val="24"/>
          <w:szCs w:val="24"/>
          <w:lang w:val="sr-Cyrl-RS"/>
        </w:rPr>
      </w:pPr>
      <w:r w:rsidRPr="0000626B">
        <w:rPr>
          <w:sz w:val="24"/>
          <w:szCs w:val="24"/>
          <w:lang w:val="sr-Cyrl-RS"/>
        </w:rPr>
        <w:t>За заштиту шума од пожара, како превентивно, тако и на гашењу, укључујући и набавку опреме, треба обезбедити средства у годишњим производно – финансијским плановима (биолошка амортизација шума и др.).</w:t>
      </w:r>
    </w:p>
    <w:p w14:paraId="4E91E412" w14:textId="2C7174FE" w:rsidR="0000626B" w:rsidRPr="0000626B" w:rsidRDefault="0000626B">
      <w:pPr>
        <w:pStyle w:val="ListParagraph"/>
        <w:numPr>
          <w:ilvl w:val="0"/>
          <w:numId w:val="35"/>
        </w:numPr>
        <w:ind w:left="567" w:hanging="283"/>
        <w:rPr>
          <w:sz w:val="24"/>
          <w:szCs w:val="24"/>
          <w:lang w:val="sr-Cyrl-RS"/>
        </w:rPr>
      </w:pPr>
      <w:r w:rsidRPr="0000626B">
        <w:rPr>
          <w:sz w:val="24"/>
          <w:szCs w:val="24"/>
          <w:lang w:val="sr-Cyrl-RS"/>
        </w:rPr>
        <w:t>Газдинство има свој план заштите од пожара који се усклађује са планом заштите од пожара на нивоу општина, у којима је све претходно поменуто детаљно предвиђено.</w:t>
      </w:r>
    </w:p>
    <w:p w14:paraId="4DE75C42" w14:textId="04E58DF0" w:rsidR="0000626B" w:rsidRPr="0000626B" w:rsidRDefault="0000626B" w:rsidP="0000626B">
      <w:pPr>
        <w:ind w:firstLine="0"/>
        <w:rPr>
          <w:sz w:val="24"/>
          <w:szCs w:val="24"/>
          <w:lang w:val="sr-Cyrl-RS"/>
        </w:rPr>
      </w:pPr>
      <w:r>
        <w:rPr>
          <w:sz w:val="24"/>
          <w:szCs w:val="24"/>
          <w:lang w:val="sr-Cyrl-RS"/>
        </w:rPr>
        <w:tab/>
      </w:r>
      <w:r w:rsidRPr="0000626B">
        <w:rPr>
          <w:sz w:val="24"/>
          <w:szCs w:val="24"/>
          <w:lang w:val="sr-Cyrl-RS"/>
        </w:rPr>
        <w:t>Што се тиче заштите шума од противправног присвајања и коришћења, дају се ниже наведене препоруке:</w:t>
      </w:r>
    </w:p>
    <w:p w14:paraId="3FCB2206" w14:textId="77777777" w:rsidR="0000626B" w:rsidRPr="0000626B" w:rsidRDefault="0000626B" w:rsidP="0000626B">
      <w:pPr>
        <w:ind w:firstLine="0"/>
        <w:rPr>
          <w:sz w:val="24"/>
          <w:szCs w:val="24"/>
          <w:lang w:val="sr-Cyrl-RS"/>
        </w:rPr>
      </w:pPr>
      <w:r w:rsidRPr="0000626B">
        <w:rPr>
          <w:sz w:val="24"/>
          <w:szCs w:val="24"/>
          <w:lang w:val="sr-Cyrl-RS"/>
        </w:rPr>
        <w:t>Комплексну заштиту шума од човека у будућности треба базирати првенствено на:</w:t>
      </w:r>
    </w:p>
    <w:p w14:paraId="6EE5160C" w14:textId="1238B352" w:rsidR="0000626B" w:rsidRPr="0000626B" w:rsidRDefault="0000626B">
      <w:pPr>
        <w:pStyle w:val="ListParagraph"/>
        <w:numPr>
          <w:ilvl w:val="0"/>
          <w:numId w:val="37"/>
        </w:numPr>
        <w:ind w:left="567" w:hanging="283"/>
        <w:rPr>
          <w:sz w:val="24"/>
          <w:szCs w:val="24"/>
          <w:lang w:val="sr-Cyrl-RS"/>
        </w:rPr>
      </w:pPr>
      <w:r w:rsidRPr="0000626B">
        <w:rPr>
          <w:sz w:val="24"/>
          <w:szCs w:val="24"/>
          <w:lang w:val="sr-Cyrl-RS"/>
        </w:rPr>
        <w:t>чвршћом сарадњом са МУП-ом општине у седишту шумских управа, а по потреби и у суседним општинама у откривању починиоца прекршаја – кривичних дела,</w:t>
      </w:r>
    </w:p>
    <w:p w14:paraId="658BAA57" w14:textId="3DB363B3" w:rsidR="0000626B" w:rsidRPr="0000626B" w:rsidRDefault="0000626B">
      <w:pPr>
        <w:pStyle w:val="ListParagraph"/>
        <w:numPr>
          <w:ilvl w:val="0"/>
          <w:numId w:val="37"/>
        </w:numPr>
        <w:ind w:left="567" w:hanging="283"/>
        <w:rPr>
          <w:sz w:val="24"/>
          <w:szCs w:val="24"/>
          <w:lang w:val="sr-Cyrl-RS"/>
        </w:rPr>
      </w:pPr>
      <w:r w:rsidRPr="0000626B">
        <w:rPr>
          <w:sz w:val="24"/>
          <w:szCs w:val="24"/>
          <w:lang w:val="sr-Cyrl-RS"/>
        </w:rPr>
        <w:t>ефикасним санкцијама почињених кривичних дела при чему треба стално ургирати на ажурност органа надлежних за кривично и прекршајно гоњење починилаца,</w:t>
      </w:r>
    </w:p>
    <w:p w14:paraId="3A12BFAC" w14:textId="1605887E" w:rsidR="0000626B" w:rsidRPr="0000626B" w:rsidRDefault="0000626B">
      <w:pPr>
        <w:pStyle w:val="ListParagraph"/>
        <w:numPr>
          <w:ilvl w:val="0"/>
          <w:numId w:val="37"/>
        </w:numPr>
        <w:ind w:left="567" w:hanging="283"/>
        <w:rPr>
          <w:sz w:val="24"/>
          <w:szCs w:val="24"/>
          <w:lang w:val="sr-Cyrl-RS"/>
        </w:rPr>
      </w:pPr>
      <w:r w:rsidRPr="0000626B">
        <w:rPr>
          <w:sz w:val="24"/>
          <w:szCs w:val="24"/>
          <w:lang w:val="sr-Cyrl-RS"/>
        </w:rPr>
        <w:t xml:space="preserve">ефикасној подршци друштвено – политичких органа и организација на заштити овог дела државне  својине, </w:t>
      </w:r>
    </w:p>
    <w:p w14:paraId="7C4FEAD2" w14:textId="336E222C" w:rsidR="0000626B" w:rsidRPr="0000626B" w:rsidRDefault="0000626B">
      <w:pPr>
        <w:pStyle w:val="ListParagraph"/>
        <w:numPr>
          <w:ilvl w:val="0"/>
          <w:numId w:val="37"/>
        </w:numPr>
        <w:ind w:left="567" w:hanging="283"/>
        <w:rPr>
          <w:sz w:val="24"/>
          <w:szCs w:val="24"/>
          <w:lang w:val="sr-Cyrl-RS"/>
        </w:rPr>
      </w:pPr>
      <w:r w:rsidRPr="0000626B">
        <w:rPr>
          <w:sz w:val="24"/>
          <w:szCs w:val="24"/>
          <w:lang w:val="sr-Cyrl-RS"/>
        </w:rPr>
        <w:t>сталном усавршавању опремљености службе заштите и чувања шума са одговарајућим превозним средствима, радио везом и другом функционалном опремом за ефикасно деловање,</w:t>
      </w:r>
    </w:p>
    <w:p w14:paraId="20F0631E" w14:textId="10A4C778" w:rsidR="0000626B" w:rsidRPr="0000626B" w:rsidRDefault="0000626B">
      <w:pPr>
        <w:pStyle w:val="ListParagraph"/>
        <w:numPr>
          <w:ilvl w:val="0"/>
          <w:numId w:val="37"/>
        </w:numPr>
        <w:ind w:left="567" w:hanging="283"/>
        <w:rPr>
          <w:sz w:val="24"/>
          <w:szCs w:val="24"/>
          <w:lang w:val="sr-Cyrl-RS"/>
        </w:rPr>
      </w:pPr>
      <w:r w:rsidRPr="0000626B">
        <w:rPr>
          <w:sz w:val="24"/>
          <w:szCs w:val="24"/>
          <w:lang w:val="sr-Cyrl-RS"/>
        </w:rPr>
        <w:t>стимулативном награђивању службе, односно чувара као и казненом санкционисању пропуста у раду истих,</w:t>
      </w:r>
    </w:p>
    <w:p w14:paraId="41172DDF" w14:textId="6113E0C9" w:rsidR="0000626B" w:rsidRPr="0000626B" w:rsidRDefault="0000626B">
      <w:pPr>
        <w:pStyle w:val="ListParagraph"/>
        <w:numPr>
          <w:ilvl w:val="0"/>
          <w:numId w:val="37"/>
        </w:numPr>
        <w:ind w:left="567" w:hanging="283"/>
        <w:rPr>
          <w:sz w:val="24"/>
          <w:szCs w:val="24"/>
          <w:lang w:val="sr-Cyrl-RS"/>
        </w:rPr>
      </w:pPr>
      <w:r w:rsidRPr="0000626B">
        <w:rPr>
          <w:sz w:val="24"/>
          <w:szCs w:val="24"/>
          <w:lang w:val="sr-Cyrl-RS"/>
        </w:rPr>
        <w:lastRenderedPageBreak/>
        <w:t>у циљу смањења самовласних заузећа и бесправних коришћења одржавати и обнављати граничне ознаке и ознаке унутрашње поделе шума.</w:t>
      </w:r>
    </w:p>
    <w:p w14:paraId="314791CA" w14:textId="3AB514E3" w:rsidR="0000626B" w:rsidRPr="0000626B" w:rsidRDefault="000F5888" w:rsidP="0000626B">
      <w:pPr>
        <w:ind w:firstLine="0"/>
        <w:rPr>
          <w:sz w:val="24"/>
          <w:szCs w:val="24"/>
          <w:lang w:val="en-US"/>
        </w:rPr>
      </w:pPr>
      <w:r>
        <w:rPr>
          <w:sz w:val="24"/>
          <w:szCs w:val="24"/>
          <w:lang w:val="sr-Cyrl-RS"/>
        </w:rPr>
        <w:tab/>
      </w:r>
      <w:r w:rsidR="0000626B" w:rsidRPr="0000626B">
        <w:rPr>
          <w:sz w:val="24"/>
          <w:szCs w:val="24"/>
          <w:lang w:val="sr-Cyrl-RS"/>
        </w:rPr>
        <w:t>Површине угрожених шумских (чуварских) реона треба смањити на највише до 1000 ха, у зависности од степена угрожености од противправног присвајања и коришћења шума и шумских производа</w:t>
      </w:r>
      <w:r>
        <w:rPr>
          <w:sz w:val="24"/>
          <w:szCs w:val="24"/>
          <w:lang w:val="sr-Cyrl-RS"/>
        </w:rPr>
        <w:t>.</w:t>
      </w:r>
    </w:p>
    <w:p w14:paraId="11B1088B" w14:textId="77777777" w:rsidR="0000626B" w:rsidRDefault="0000626B" w:rsidP="00A1254B">
      <w:pPr>
        <w:spacing w:after="120" w:line="252" w:lineRule="auto"/>
        <w:ind w:firstLine="0"/>
        <w:rPr>
          <w:sz w:val="24"/>
          <w:szCs w:val="24"/>
          <w:lang w:val="sr-Cyrl-RS"/>
        </w:rPr>
      </w:pPr>
    </w:p>
    <w:p w14:paraId="6AE7B178" w14:textId="42D9CA02" w:rsidR="00AB1ED2" w:rsidRPr="006B31CB" w:rsidRDefault="006B31CB" w:rsidP="003F3597">
      <w:pPr>
        <w:pStyle w:val="Heading2"/>
        <w:rPr>
          <w:lang w:val="sr-Cyrl-RS"/>
        </w:rPr>
      </w:pPr>
      <w:bookmarkStart w:id="187" w:name="_Toc140141782"/>
      <w:r>
        <w:rPr>
          <w:lang w:val="en-US"/>
        </w:rPr>
        <w:t>8.3</w:t>
      </w:r>
      <w:r>
        <w:rPr>
          <w:lang w:val="sr-Cyrl-RS"/>
        </w:rPr>
        <w:t>.</w:t>
      </w:r>
      <w:r>
        <w:rPr>
          <w:lang w:val="en-US"/>
        </w:rPr>
        <w:t xml:space="preserve"> </w:t>
      </w:r>
      <w:r>
        <w:rPr>
          <w:lang w:val="sr-Cyrl-RS"/>
        </w:rPr>
        <w:t>Смернице за коришћење шума</w:t>
      </w:r>
      <w:bookmarkEnd w:id="187"/>
    </w:p>
    <w:p w14:paraId="55FD7EAE" w14:textId="77777777" w:rsidR="00AB1ED2" w:rsidRDefault="00AB1ED2" w:rsidP="002B364C">
      <w:pPr>
        <w:spacing w:line="252" w:lineRule="auto"/>
        <w:ind w:firstLine="0"/>
        <w:rPr>
          <w:sz w:val="24"/>
          <w:szCs w:val="24"/>
          <w:lang w:val="sr-Cyrl-RS"/>
        </w:rPr>
      </w:pPr>
    </w:p>
    <w:p w14:paraId="47598A45" w14:textId="79E040E2" w:rsidR="0065580A" w:rsidRPr="0065580A" w:rsidRDefault="0065580A" w:rsidP="0065580A">
      <w:pPr>
        <w:spacing w:line="252" w:lineRule="auto"/>
        <w:rPr>
          <w:sz w:val="24"/>
          <w:szCs w:val="24"/>
          <w:lang w:val="sr-Cyrl-RS"/>
        </w:rPr>
      </w:pPr>
      <w:r w:rsidRPr="0065580A">
        <w:rPr>
          <w:sz w:val="24"/>
          <w:szCs w:val="24"/>
          <w:lang w:val="sr-Cyrl-RS"/>
        </w:rPr>
        <w:t>Технологија рада на сечи, извлачењу и транспорту дрвних сортимената.</w:t>
      </w:r>
      <w:r>
        <w:rPr>
          <w:sz w:val="24"/>
          <w:szCs w:val="24"/>
        </w:rPr>
        <w:t xml:space="preserve"> </w:t>
      </w:r>
      <w:r w:rsidRPr="0065580A">
        <w:rPr>
          <w:sz w:val="24"/>
          <w:szCs w:val="24"/>
          <w:lang w:val="sr-Cyrl-RS"/>
        </w:rPr>
        <w:t>Технолошки процес у коришћењу шума обухвата три фазе:</w:t>
      </w:r>
    </w:p>
    <w:p w14:paraId="511A59A6" w14:textId="77777777" w:rsidR="0065580A" w:rsidRPr="0065580A" w:rsidRDefault="0065580A">
      <w:pPr>
        <w:pStyle w:val="ListParagraph"/>
        <w:numPr>
          <w:ilvl w:val="0"/>
          <w:numId w:val="38"/>
        </w:numPr>
        <w:spacing w:line="252" w:lineRule="auto"/>
        <w:ind w:left="709"/>
        <w:rPr>
          <w:sz w:val="24"/>
          <w:szCs w:val="24"/>
          <w:lang w:val="sr-Cyrl-RS"/>
        </w:rPr>
      </w:pPr>
      <w:r w:rsidRPr="0065580A">
        <w:rPr>
          <w:sz w:val="24"/>
          <w:szCs w:val="24"/>
          <w:lang w:val="sr-Cyrl-RS"/>
        </w:rPr>
        <w:t>сечу и израду дрвних сортимената,</w:t>
      </w:r>
    </w:p>
    <w:p w14:paraId="7AEE144F" w14:textId="5AB4476F" w:rsidR="0065580A" w:rsidRPr="0065580A" w:rsidRDefault="0065580A">
      <w:pPr>
        <w:pStyle w:val="ListParagraph"/>
        <w:numPr>
          <w:ilvl w:val="0"/>
          <w:numId w:val="38"/>
        </w:numPr>
        <w:spacing w:line="252" w:lineRule="auto"/>
        <w:ind w:left="709"/>
        <w:rPr>
          <w:sz w:val="24"/>
          <w:szCs w:val="24"/>
          <w:lang w:val="sr-Cyrl-RS"/>
        </w:rPr>
      </w:pPr>
      <w:r w:rsidRPr="0065580A">
        <w:rPr>
          <w:sz w:val="24"/>
          <w:szCs w:val="24"/>
          <w:lang w:val="sr-Cyrl-RS"/>
        </w:rPr>
        <w:t>извлачење – изношење дрвних сортимената из шуме до стоваришта (камионског пута)</w:t>
      </w:r>
      <w:r>
        <w:rPr>
          <w:sz w:val="24"/>
          <w:szCs w:val="24"/>
          <w:lang w:val="sr-Cyrl-RS"/>
        </w:rPr>
        <w:t xml:space="preserve"> – </w:t>
      </w:r>
      <w:r>
        <w:rPr>
          <w:sz w:val="24"/>
          <w:szCs w:val="24"/>
          <w:lang w:val="en-US"/>
        </w:rPr>
        <w:t xml:space="preserve">I </w:t>
      </w:r>
      <w:r>
        <w:rPr>
          <w:sz w:val="24"/>
          <w:szCs w:val="24"/>
          <w:lang w:val="sr-Cyrl-RS"/>
        </w:rPr>
        <w:t>фаза транспорта</w:t>
      </w:r>
    </w:p>
    <w:p w14:paraId="1A8E2731" w14:textId="239B0BE0" w:rsidR="0065580A" w:rsidRPr="0065580A" w:rsidRDefault="0065580A">
      <w:pPr>
        <w:pStyle w:val="ListParagraph"/>
        <w:numPr>
          <w:ilvl w:val="0"/>
          <w:numId w:val="38"/>
        </w:numPr>
        <w:spacing w:after="120" w:line="252" w:lineRule="auto"/>
        <w:ind w:left="709" w:hanging="357"/>
        <w:rPr>
          <w:sz w:val="24"/>
          <w:szCs w:val="24"/>
          <w:lang w:val="sr-Cyrl-RS"/>
        </w:rPr>
      </w:pPr>
      <w:r w:rsidRPr="0065580A">
        <w:rPr>
          <w:sz w:val="24"/>
          <w:szCs w:val="24"/>
          <w:lang w:val="sr-Cyrl-RS"/>
        </w:rPr>
        <w:t>транспорт</w:t>
      </w:r>
      <w:r>
        <w:rPr>
          <w:sz w:val="24"/>
          <w:szCs w:val="24"/>
        </w:rPr>
        <w:t xml:space="preserve"> </w:t>
      </w:r>
      <w:r>
        <w:rPr>
          <w:sz w:val="24"/>
          <w:szCs w:val="24"/>
          <w:lang w:val="sr-Cyrl-RS"/>
        </w:rPr>
        <w:t>(превоз)</w:t>
      </w:r>
      <w:r w:rsidRPr="0065580A">
        <w:rPr>
          <w:sz w:val="24"/>
          <w:szCs w:val="24"/>
          <w:lang w:val="sr-Cyrl-RS"/>
        </w:rPr>
        <w:t xml:space="preserve"> дрвних сортимената до купца</w:t>
      </w:r>
      <w:r>
        <w:rPr>
          <w:sz w:val="24"/>
          <w:szCs w:val="24"/>
          <w:lang w:val="sr-Cyrl-RS"/>
        </w:rPr>
        <w:t xml:space="preserve"> - </w:t>
      </w:r>
      <w:r>
        <w:rPr>
          <w:sz w:val="24"/>
          <w:szCs w:val="24"/>
          <w:lang w:val="en-US"/>
        </w:rPr>
        <w:t xml:space="preserve">II </w:t>
      </w:r>
      <w:r>
        <w:rPr>
          <w:sz w:val="24"/>
          <w:szCs w:val="24"/>
          <w:lang w:val="sr-Cyrl-RS"/>
        </w:rPr>
        <w:t>фаза транспорта</w:t>
      </w:r>
    </w:p>
    <w:p w14:paraId="453A7151" w14:textId="77777777" w:rsidR="0065580A" w:rsidRDefault="0065580A" w:rsidP="0065580A">
      <w:pPr>
        <w:spacing w:line="252" w:lineRule="auto"/>
        <w:rPr>
          <w:b/>
          <w:sz w:val="24"/>
          <w:szCs w:val="24"/>
          <w:lang w:val="sr-Cyrl-RS"/>
        </w:rPr>
      </w:pPr>
      <w:r w:rsidRPr="0065580A">
        <w:rPr>
          <w:b/>
          <w:sz w:val="24"/>
          <w:szCs w:val="24"/>
          <w:lang w:val="sr-Cyrl-RS"/>
        </w:rPr>
        <w:t>Прва фаза – сеча и израда дрвних сортимената</w:t>
      </w:r>
      <w:r>
        <w:rPr>
          <w:b/>
          <w:sz w:val="24"/>
          <w:szCs w:val="24"/>
          <w:lang w:val="sr-Cyrl-RS"/>
        </w:rPr>
        <w:t>:</w:t>
      </w:r>
    </w:p>
    <w:p w14:paraId="53BBED2F" w14:textId="5039673D" w:rsidR="0065580A" w:rsidRPr="0065580A" w:rsidRDefault="0065580A" w:rsidP="0065580A">
      <w:pPr>
        <w:spacing w:line="252" w:lineRule="auto"/>
        <w:ind w:firstLine="0"/>
        <w:rPr>
          <w:b/>
          <w:sz w:val="24"/>
          <w:szCs w:val="24"/>
          <w:lang w:val="sr-Cyrl-RS"/>
        </w:rPr>
      </w:pPr>
      <w:r w:rsidRPr="0065580A">
        <w:rPr>
          <w:sz w:val="24"/>
          <w:szCs w:val="24"/>
          <w:lang w:val="sr-Cyrl-RS"/>
        </w:rPr>
        <w:t>Ова фаза рада садржи следеће захвате:</w:t>
      </w:r>
    </w:p>
    <w:p w14:paraId="6B870541" w14:textId="77777777" w:rsidR="0065580A" w:rsidRPr="0065580A" w:rsidRDefault="0065580A">
      <w:pPr>
        <w:pStyle w:val="ListParagraph"/>
        <w:numPr>
          <w:ilvl w:val="0"/>
          <w:numId w:val="39"/>
        </w:numPr>
        <w:spacing w:line="252" w:lineRule="auto"/>
        <w:ind w:left="851"/>
        <w:rPr>
          <w:sz w:val="24"/>
          <w:szCs w:val="24"/>
          <w:lang w:val="sr-Cyrl-RS"/>
        </w:rPr>
      </w:pPr>
      <w:r w:rsidRPr="0065580A">
        <w:rPr>
          <w:sz w:val="24"/>
          <w:szCs w:val="24"/>
          <w:lang w:val="sr-Cyrl-RS"/>
        </w:rPr>
        <w:t>одређивање смера пада стабла</w:t>
      </w:r>
    </w:p>
    <w:p w14:paraId="35E17F02" w14:textId="364236C2" w:rsidR="0065580A" w:rsidRPr="0065580A" w:rsidRDefault="0065580A">
      <w:pPr>
        <w:pStyle w:val="ListParagraph"/>
        <w:numPr>
          <w:ilvl w:val="0"/>
          <w:numId w:val="39"/>
        </w:numPr>
        <w:spacing w:line="252" w:lineRule="auto"/>
        <w:ind w:left="851"/>
        <w:rPr>
          <w:sz w:val="24"/>
          <w:szCs w:val="24"/>
          <w:lang w:val="sr-Cyrl-RS"/>
        </w:rPr>
      </w:pPr>
      <w:r w:rsidRPr="0065580A">
        <w:rPr>
          <w:sz w:val="24"/>
          <w:szCs w:val="24"/>
          <w:lang w:val="sr-Cyrl-RS"/>
        </w:rPr>
        <w:t>припреме</w:t>
      </w:r>
      <w:r>
        <w:rPr>
          <w:sz w:val="24"/>
          <w:szCs w:val="24"/>
          <w:lang w:val="sr-Cyrl-RS"/>
        </w:rPr>
        <w:t xml:space="preserve"> радног места</w:t>
      </w:r>
      <w:r w:rsidRPr="0065580A">
        <w:rPr>
          <w:sz w:val="24"/>
          <w:szCs w:val="24"/>
          <w:lang w:val="sr-Cyrl-RS"/>
        </w:rPr>
        <w:t xml:space="preserve"> </w:t>
      </w:r>
      <w:r>
        <w:rPr>
          <w:sz w:val="24"/>
          <w:szCs w:val="24"/>
          <w:lang w:val="sr-Cyrl-RS"/>
        </w:rPr>
        <w:t>(</w:t>
      </w:r>
      <w:r w:rsidRPr="0065580A">
        <w:rPr>
          <w:sz w:val="24"/>
          <w:szCs w:val="24"/>
          <w:lang w:val="sr-Cyrl-RS"/>
        </w:rPr>
        <w:t>околине око стабла</w:t>
      </w:r>
      <w:r>
        <w:rPr>
          <w:sz w:val="24"/>
          <w:szCs w:val="24"/>
          <w:lang w:val="sr-Cyrl-RS"/>
        </w:rPr>
        <w:t>)</w:t>
      </w:r>
    </w:p>
    <w:p w14:paraId="26D234E3" w14:textId="77777777" w:rsidR="0065580A" w:rsidRPr="0065580A" w:rsidRDefault="0065580A">
      <w:pPr>
        <w:pStyle w:val="ListParagraph"/>
        <w:numPr>
          <w:ilvl w:val="0"/>
          <w:numId w:val="39"/>
        </w:numPr>
        <w:spacing w:line="252" w:lineRule="auto"/>
        <w:ind w:left="851"/>
        <w:rPr>
          <w:sz w:val="24"/>
          <w:szCs w:val="24"/>
          <w:lang w:val="sr-Cyrl-RS"/>
        </w:rPr>
      </w:pPr>
      <w:r w:rsidRPr="0065580A">
        <w:rPr>
          <w:sz w:val="24"/>
          <w:szCs w:val="24"/>
          <w:lang w:val="sr-Cyrl-RS"/>
        </w:rPr>
        <w:t>подсецање стабла</w:t>
      </w:r>
    </w:p>
    <w:p w14:paraId="6943B50A" w14:textId="77777777" w:rsidR="0065580A" w:rsidRPr="0065580A" w:rsidRDefault="0065580A">
      <w:pPr>
        <w:pStyle w:val="ListParagraph"/>
        <w:numPr>
          <w:ilvl w:val="0"/>
          <w:numId w:val="39"/>
        </w:numPr>
        <w:spacing w:line="252" w:lineRule="auto"/>
        <w:ind w:left="851"/>
        <w:rPr>
          <w:sz w:val="24"/>
          <w:szCs w:val="24"/>
          <w:lang w:val="sr-Cyrl-RS"/>
        </w:rPr>
      </w:pPr>
      <w:r w:rsidRPr="0065580A">
        <w:rPr>
          <w:sz w:val="24"/>
          <w:szCs w:val="24"/>
          <w:lang w:val="sr-Cyrl-RS"/>
        </w:rPr>
        <w:t>дефинитивно пререзивање стабла</w:t>
      </w:r>
    </w:p>
    <w:p w14:paraId="658532E6" w14:textId="77777777" w:rsidR="0065580A" w:rsidRPr="0065580A" w:rsidRDefault="0065580A">
      <w:pPr>
        <w:pStyle w:val="ListParagraph"/>
        <w:numPr>
          <w:ilvl w:val="0"/>
          <w:numId w:val="39"/>
        </w:numPr>
        <w:spacing w:line="252" w:lineRule="auto"/>
        <w:ind w:left="851"/>
        <w:rPr>
          <w:sz w:val="24"/>
          <w:szCs w:val="24"/>
          <w:lang w:val="sr-Cyrl-RS"/>
        </w:rPr>
      </w:pPr>
      <w:r w:rsidRPr="0065580A">
        <w:rPr>
          <w:sz w:val="24"/>
          <w:szCs w:val="24"/>
          <w:lang w:val="sr-Cyrl-RS"/>
        </w:rPr>
        <w:t>обарање стабла</w:t>
      </w:r>
    </w:p>
    <w:p w14:paraId="41FE7B78" w14:textId="77777777" w:rsidR="0065580A" w:rsidRPr="0065580A" w:rsidRDefault="0065580A">
      <w:pPr>
        <w:pStyle w:val="ListParagraph"/>
        <w:numPr>
          <w:ilvl w:val="0"/>
          <w:numId w:val="39"/>
        </w:numPr>
        <w:spacing w:line="252" w:lineRule="auto"/>
        <w:ind w:left="851"/>
        <w:rPr>
          <w:sz w:val="24"/>
          <w:szCs w:val="24"/>
          <w:lang w:val="sr-Cyrl-RS"/>
        </w:rPr>
      </w:pPr>
      <w:r w:rsidRPr="0065580A">
        <w:rPr>
          <w:sz w:val="24"/>
          <w:szCs w:val="24"/>
          <w:lang w:val="sr-Cyrl-RS"/>
        </w:rPr>
        <w:t>одсецање “браде” и кегловање</w:t>
      </w:r>
    </w:p>
    <w:p w14:paraId="5AD3833C" w14:textId="77777777" w:rsidR="0065580A" w:rsidRPr="0065580A" w:rsidRDefault="0065580A">
      <w:pPr>
        <w:pStyle w:val="ListParagraph"/>
        <w:numPr>
          <w:ilvl w:val="0"/>
          <w:numId w:val="39"/>
        </w:numPr>
        <w:spacing w:line="252" w:lineRule="auto"/>
        <w:ind w:left="851"/>
        <w:rPr>
          <w:sz w:val="24"/>
          <w:szCs w:val="24"/>
          <w:lang w:val="sr-Cyrl-RS"/>
        </w:rPr>
      </w:pPr>
      <w:r w:rsidRPr="0065580A">
        <w:rPr>
          <w:sz w:val="24"/>
          <w:szCs w:val="24"/>
          <w:lang w:val="sr-Cyrl-RS"/>
        </w:rPr>
        <w:t>кресање грана</w:t>
      </w:r>
    </w:p>
    <w:p w14:paraId="7F5E6A10" w14:textId="77777777" w:rsidR="0065580A" w:rsidRPr="0065580A" w:rsidRDefault="0065580A">
      <w:pPr>
        <w:pStyle w:val="ListParagraph"/>
        <w:numPr>
          <w:ilvl w:val="0"/>
          <w:numId w:val="39"/>
        </w:numPr>
        <w:spacing w:line="252" w:lineRule="auto"/>
        <w:ind w:left="851"/>
        <w:rPr>
          <w:sz w:val="24"/>
          <w:szCs w:val="24"/>
          <w:lang w:val="sr-Cyrl-RS"/>
        </w:rPr>
      </w:pPr>
      <w:r w:rsidRPr="0065580A">
        <w:rPr>
          <w:sz w:val="24"/>
          <w:szCs w:val="24"/>
          <w:lang w:val="sr-Cyrl-RS"/>
        </w:rPr>
        <w:t>пререзивање, раскрајање обловине (код сортиментне методе), а код дебловне дефинитивна израда сортимената врши се на камионском путу</w:t>
      </w:r>
    </w:p>
    <w:p w14:paraId="6417DCC6" w14:textId="77777777" w:rsidR="0065580A" w:rsidRPr="0065580A" w:rsidRDefault="0065580A">
      <w:pPr>
        <w:pStyle w:val="ListParagraph"/>
        <w:numPr>
          <w:ilvl w:val="0"/>
          <w:numId w:val="39"/>
        </w:numPr>
        <w:spacing w:line="252" w:lineRule="auto"/>
        <w:ind w:left="851"/>
        <w:rPr>
          <w:sz w:val="24"/>
          <w:szCs w:val="24"/>
          <w:lang w:val="sr-Cyrl-RS"/>
        </w:rPr>
      </w:pPr>
      <w:r w:rsidRPr="0065580A">
        <w:rPr>
          <w:sz w:val="24"/>
          <w:szCs w:val="24"/>
          <w:lang w:val="sr-Cyrl-RS"/>
        </w:rPr>
        <w:t>обрада, цепање и слагање просторног дрвета</w:t>
      </w:r>
    </w:p>
    <w:p w14:paraId="027D869A" w14:textId="77777777" w:rsidR="0065580A" w:rsidRPr="0065580A" w:rsidRDefault="0065580A">
      <w:pPr>
        <w:pStyle w:val="ListParagraph"/>
        <w:numPr>
          <w:ilvl w:val="0"/>
          <w:numId w:val="39"/>
        </w:numPr>
        <w:spacing w:line="252" w:lineRule="auto"/>
        <w:ind w:left="851"/>
        <w:rPr>
          <w:sz w:val="24"/>
          <w:szCs w:val="24"/>
          <w:lang w:val="sr-Cyrl-RS"/>
        </w:rPr>
      </w:pPr>
      <w:r w:rsidRPr="0065580A">
        <w:rPr>
          <w:sz w:val="24"/>
          <w:szCs w:val="24"/>
          <w:lang w:val="sr-Cyrl-RS"/>
        </w:rPr>
        <w:t>успостављање шумског реда (код лишћара гране и овршке раскресати да подмладак буде слободан а код четинара окорати обловину, огулити пањеве, гране сложити у мање гомиле).</w:t>
      </w:r>
    </w:p>
    <w:p w14:paraId="24A1804A" w14:textId="205D47BE" w:rsidR="0065580A" w:rsidRPr="0065580A" w:rsidRDefault="0065580A" w:rsidP="0065580A">
      <w:r w:rsidRPr="0065580A">
        <w:rPr>
          <w:sz w:val="24"/>
          <w:szCs w:val="24"/>
          <w:lang w:val="sr-Cyrl-RS"/>
        </w:rPr>
        <w:t>Прва фаза рада изводи се моторном тестером типа HUSQVARNA</w:t>
      </w:r>
      <w:r>
        <w:rPr>
          <w:lang w:val="sr-Cyrl-RS"/>
        </w:rPr>
        <w:t xml:space="preserve"> </w:t>
      </w:r>
      <w:r w:rsidRPr="0065580A">
        <w:rPr>
          <w:sz w:val="24"/>
          <w:szCs w:val="24"/>
          <w:lang w:val="sr-Cyrl-RS"/>
        </w:rPr>
        <w:t xml:space="preserve">и STIHLза сечу, а од алата за цепање огревног дрвета секире, маљ, клин. Рад на сечи и изради изводи се по напред дефинисаним радним пољима, односно секачким линијама. У извођачком пројекту дозначар који је пројекат радио дефинише: радна поља, секачке линије, смер извлачења, сабирна стоваришта, главна стоваришта, смер транспорта дрвних сортимената. </w:t>
      </w:r>
    </w:p>
    <w:p w14:paraId="62C34F28" w14:textId="77777777" w:rsidR="0065580A" w:rsidRPr="0065580A" w:rsidRDefault="0065580A" w:rsidP="0065580A">
      <w:pPr>
        <w:spacing w:line="252" w:lineRule="auto"/>
        <w:rPr>
          <w:sz w:val="24"/>
          <w:szCs w:val="24"/>
          <w:lang w:val="sr-Cyrl-RS"/>
        </w:rPr>
      </w:pPr>
      <w:r w:rsidRPr="0065580A">
        <w:rPr>
          <w:sz w:val="24"/>
          <w:szCs w:val="24"/>
          <w:lang w:val="sr-Cyrl-RS"/>
        </w:rPr>
        <w:t xml:space="preserve">Сви захвати у првој фази су детаљно описани у технологији рада на сечи и изради дрвних сортимената у елаборату о уређењу и извођењу радова на коришћењу шума, а овде ћемо нагласити најбитније у том процесу: </w:t>
      </w:r>
    </w:p>
    <w:p w14:paraId="79C08BD1" w14:textId="77777777" w:rsidR="0065580A" w:rsidRPr="0065580A" w:rsidRDefault="0065580A" w:rsidP="0065580A">
      <w:pPr>
        <w:spacing w:line="252" w:lineRule="auto"/>
        <w:rPr>
          <w:sz w:val="24"/>
          <w:szCs w:val="24"/>
          <w:lang w:val="sr-Cyrl-RS"/>
        </w:rPr>
      </w:pPr>
      <w:r w:rsidRPr="0065580A">
        <w:rPr>
          <w:sz w:val="24"/>
          <w:szCs w:val="24"/>
          <w:lang w:val="sr-Cyrl-RS"/>
        </w:rPr>
        <w:t xml:space="preserve">Смер обарања стабала треба бити тамо где ће се подмладак најмање оштетити. Обарање вршити у страну или узбрдо да би се оборени сортименти најмање оштетили. </w:t>
      </w:r>
    </w:p>
    <w:p w14:paraId="6AC0CC68" w14:textId="77777777" w:rsidR="0065580A" w:rsidRPr="0065580A" w:rsidRDefault="0065580A" w:rsidP="0065580A">
      <w:pPr>
        <w:spacing w:line="252" w:lineRule="auto"/>
        <w:rPr>
          <w:sz w:val="24"/>
          <w:szCs w:val="24"/>
          <w:lang w:val="sr-Cyrl-RS"/>
        </w:rPr>
      </w:pPr>
      <w:r w:rsidRPr="0065580A">
        <w:rPr>
          <w:sz w:val="24"/>
          <w:szCs w:val="24"/>
          <w:lang w:val="sr-Cyrl-RS"/>
        </w:rPr>
        <w:t>Секачке линије морају бити удаљене једна од друге најмање за две висине највишег стабла у сечи. Сечу на стрмим теренима вршити од подножја ка врху, при чему није дозвољен рад једне секачке групе изнад друге. Сечу не изводити у случају: густе магле, мрака, јаког ветра, јаког мраза и др. околностима када је угрожена безбедност радника у сечишту.</w:t>
      </w:r>
    </w:p>
    <w:p w14:paraId="016E98D0" w14:textId="77777777" w:rsidR="0065580A" w:rsidRPr="0065580A" w:rsidRDefault="0065580A" w:rsidP="0065580A">
      <w:pPr>
        <w:spacing w:line="252" w:lineRule="auto"/>
        <w:rPr>
          <w:sz w:val="24"/>
          <w:szCs w:val="24"/>
          <w:lang w:val="sr-Cyrl-RS"/>
        </w:rPr>
      </w:pPr>
      <w:r w:rsidRPr="0065580A">
        <w:rPr>
          <w:sz w:val="24"/>
          <w:szCs w:val="24"/>
          <w:lang w:val="sr-Cyrl-RS"/>
        </w:rPr>
        <w:lastRenderedPageBreak/>
        <w:t>Секачи морају бити обучени за рад (квалификовани мототестераши) са комплетном ХТЗ опремом предвиђеном Законом о заштити на раду РС.</w:t>
      </w:r>
    </w:p>
    <w:p w14:paraId="0AE90DAD" w14:textId="77777777" w:rsidR="0065580A" w:rsidRPr="0065580A" w:rsidRDefault="0065580A" w:rsidP="0065580A">
      <w:pPr>
        <w:spacing w:line="252" w:lineRule="auto"/>
        <w:rPr>
          <w:sz w:val="24"/>
          <w:szCs w:val="24"/>
          <w:lang w:val="sr-Cyrl-RS"/>
        </w:rPr>
      </w:pPr>
      <w:r w:rsidRPr="0065580A">
        <w:rPr>
          <w:sz w:val="24"/>
          <w:szCs w:val="24"/>
          <w:lang w:val="sr-Cyrl-RS"/>
        </w:rPr>
        <w:t>Да би се посечена запремина најрационалније искористила раскрајање стабала морају вршити оспособљени стручни кадрови који поред стручности имају и искуства и добро познавање стандарда као и тржишних прилика. Како се у већини земаља у Европи примењује Европски стандард за дрво треба едуковати кадрове у том правцу и бити спреман за примену истог када за то буду стечени услови примене.</w:t>
      </w:r>
    </w:p>
    <w:p w14:paraId="29BE5C79" w14:textId="77777777" w:rsidR="0065580A" w:rsidRPr="0065580A" w:rsidRDefault="0065580A" w:rsidP="0065580A">
      <w:pPr>
        <w:spacing w:line="252" w:lineRule="auto"/>
        <w:rPr>
          <w:sz w:val="24"/>
          <w:szCs w:val="24"/>
          <w:lang w:val="sr-Cyrl-RS"/>
        </w:rPr>
      </w:pPr>
      <w:r w:rsidRPr="0065580A">
        <w:rPr>
          <w:sz w:val="24"/>
          <w:szCs w:val="24"/>
          <w:lang w:val="sr-Cyrl-RS"/>
        </w:rPr>
        <w:t>Што се тиче израде дрвних сортимената напред је напоменуто да се може радити сортиментном и дебловном методом.</w:t>
      </w:r>
    </w:p>
    <w:p w14:paraId="06EE5CE6" w14:textId="77777777" w:rsidR="0065580A" w:rsidRPr="0065580A" w:rsidRDefault="0065580A" w:rsidP="0065580A">
      <w:pPr>
        <w:spacing w:line="252" w:lineRule="auto"/>
        <w:rPr>
          <w:sz w:val="24"/>
          <w:szCs w:val="24"/>
          <w:lang w:val="sr-Cyrl-RS"/>
        </w:rPr>
      </w:pPr>
      <w:r w:rsidRPr="0065580A">
        <w:rPr>
          <w:sz w:val="24"/>
          <w:szCs w:val="24"/>
          <w:lang w:val="sr-Cyrl-RS"/>
        </w:rPr>
        <w:t>Сортиментна метода подразумева комплетну прераду дрвних сортимената у шуми код пања а дебловна коначну израду сортимената на камионском путу – стоваришту.</w:t>
      </w:r>
    </w:p>
    <w:p w14:paraId="016E919A" w14:textId="77777777" w:rsidR="0065580A" w:rsidRPr="0065580A" w:rsidRDefault="0065580A" w:rsidP="0065580A">
      <w:pPr>
        <w:spacing w:line="252" w:lineRule="auto"/>
        <w:rPr>
          <w:sz w:val="24"/>
          <w:szCs w:val="24"/>
          <w:lang w:val="sr-Cyrl-RS"/>
        </w:rPr>
      </w:pPr>
      <w:r w:rsidRPr="0065580A">
        <w:rPr>
          <w:sz w:val="24"/>
          <w:szCs w:val="24"/>
          <w:lang w:val="sr-Cyrl-RS"/>
        </w:rPr>
        <w:t>Недостаци сортиментне методе су мало искоришћење транспортних средстава у привлачењу, а с обзиром да је друга фаза у овом технолошком ланцу – фаза привлачења најскупља то је аутоматски предност дебловне методе где се дебловина прерађује на стоваришту – камионском путу.</w:t>
      </w:r>
    </w:p>
    <w:p w14:paraId="09D478F5" w14:textId="77777777" w:rsidR="0065580A" w:rsidRPr="0065580A" w:rsidRDefault="0065580A" w:rsidP="0065580A">
      <w:pPr>
        <w:spacing w:line="252" w:lineRule="auto"/>
        <w:rPr>
          <w:sz w:val="24"/>
          <w:szCs w:val="24"/>
          <w:lang w:val="sr-Cyrl-RS"/>
        </w:rPr>
      </w:pPr>
      <w:r w:rsidRPr="0065580A">
        <w:rPr>
          <w:sz w:val="24"/>
          <w:szCs w:val="24"/>
          <w:lang w:val="sr-Cyrl-RS"/>
        </w:rPr>
        <w:t>Практично, ове две методе врло често треба ускладити или комбиновати.</w:t>
      </w:r>
    </w:p>
    <w:p w14:paraId="37310D16" w14:textId="77777777" w:rsidR="0065580A" w:rsidRPr="0065580A" w:rsidRDefault="0065580A" w:rsidP="0065580A">
      <w:pPr>
        <w:spacing w:after="120" w:line="252" w:lineRule="auto"/>
        <w:rPr>
          <w:sz w:val="24"/>
          <w:szCs w:val="24"/>
          <w:lang w:val="sr-Cyrl-RS"/>
        </w:rPr>
      </w:pPr>
      <w:r w:rsidRPr="0065580A">
        <w:rPr>
          <w:sz w:val="24"/>
          <w:szCs w:val="24"/>
          <w:lang w:val="sr-Cyrl-RS"/>
        </w:rPr>
        <w:t>На пример: у чистој сечи примењивати дебловну методу (све прерађивати на стоваришту) у сечи обнављања где има подмлатка радити сорт. методу, у проредама комбиновати дебловну и сортиментну (окресано дебло дужине 8 – 10 м извлачити и раскрајати на стоваришту а огревно дрво метрити у шуми и извлачити га или износити самарицом, или ако калкулација покаже да је већа добит продати га кроз малопродају у шуми).</w:t>
      </w:r>
    </w:p>
    <w:p w14:paraId="6FCFC38E" w14:textId="308411A4" w:rsidR="0065580A" w:rsidRPr="0065580A" w:rsidRDefault="0065580A" w:rsidP="0065580A">
      <w:pPr>
        <w:spacing w:line="252" w:lineRule="auto"/>
        <w:rPr>
          <w:b/>
          <w:sz w:val="24"/>
          <w:szCs w:val="24"/>
          <w:lang w:val="sr-Cyrl-RS"/>
        </w:rPr>
      </w:pPr>
      <w:r w:rsidRPr="0065580A">
        <w:rPr>
          <w:b/>
          <w:sz w:val="24"/>
          <w:szCs w:val="24"/>
          <w:lang w:val="sr-Cyrl-RS"/>
        </w:rPr>
        <w:t>Друга фаза технолошког процеса</w:t>
      </w:r>
      <w:r>
        <w:rPr>
          <w:b/>
          <w:sz w:val="24"/>
          <w:szCs w:val="24"/>
          <w:lang w:val="sr-Cyrl-RS"/>
        </w:rPr>
        <w:t>:</w:t>
      </w:r>
    </w:p>
    <w:p w14:paraId="108E1221" w14:textId="55A58908" w:rsidR="0065580A" w:rsidRPr="0065580A" w:rsidRDefault="0065580A" w:rsidP="0065580A">
      <w:pPr>
        <w:spacing w:line="252" w:lineRule="auto"/>
        <w:rPr>
          <w:sz w:val="24"/>
          <w:szCs w:val="24"/>
          <w:lang w:val="sr-Cyrl-RS"/>
        </w:rPr>
      </w:pPr>
      <w:r w:rsidRPr="0065580A">
        <w:rPr>
          <w:sz w:val="24"/>
          <w:szCs w:val="24"/>
          <w:lang w:val="sr-Cyrl-RS"/>
        </w:rPr>
        <w:t>Друга фаза технолошког процеса је фаза извлачења – изношења дрвних сортимената из шуме до камионског пута – стоваришта</w:t>
      </w:r>
      <w:r>
        <w:rPr>
          <w:sz w:val="24"/>
          <w:szCs w:val="24"/>
          <w:lang w:val="sr-Cyrl-RS"/>
        </w:rPr>
        <w:t>,</w:t>
      </w:r>
      <w:r w:rsidRPr="0065580A">
        <w:rPr>
          <w:sz w:val="24"/>
          <w:szCs w:val="24"/>
          <w:lang w:val="sr-Cyrl-RS"/>
        </w:rPr>
        <w:t xml:space="preserve"> а то је уствари прва фаза транспорта.</w:t>
      </w:r>
    </w:p>
    <w:p w14:paraId="355A3310" w14:textId="77777777" w:rsidR="0065580A" w:rsidRPr="0065580A" w:rsidRDefault="0065580A" w:rsidP="0065580A">
      <w:pPr>
        <w:spacing w:line="252" w:lineRule="auto"/>
        <w:rPr>
          <w:sz w:val="24"/>
          <w:szCs w:val="24"/>
          <w:lang w:val="sr-Cyrl-RS"/>
        </w:rPr>
      </w:pPr>
      <w:r w:rsidRPr="0065580A">
        <w:rPr>
          <w:sz w:val="24"/>
          <w:szCs w:val="24"/>
          <w:lang w:val="sr-Cyrl-RS"/>
        </w:rPr>
        <w:t>Извлачење дебловине из шуме врши се углавном механизовано шумским зглобним тракторима ЛКТ или пољопривредним тракторима адаптираним за рад на извлачењу.</w:t>
      </w:r>
    </w:p>
    <w:p w14:paraId="6065B3B1" w14:textId="77777777" w:rsidR="0065580A" w:rsidRPr="0065580A" w:rsidRDefault="0065580A" w:rsidP="0065580A">
      <w:pPr>
        <w:spacing w:line="252" w:lineRule="auto"/>
        <w:rPr>
          <w:sz w:val="24"/>
          <w:szCs w:val="24"/>
          <w:lang w:val="sr-Cyrl-RS"/>
        </w:rPr>
      </w:pPr>
      <w:r w:rsidRPr="0065580A">
        <w:rPr>
          <w:sz w:val="24"/>
          <w:szCs w:val="24"/>
          <w:lang w:val="sr-Cyrl-RS"/>
        </w:rPr>
        <w:t>Ови трактори су опремљени витлом и атестирани за рад на извлачењу дрвних сортимената. Огревно дрво из шуме се такође извлачи у продужном стању и прерађује на стоваришту. Метарско дрво са фигуре из шуме износи се самарицом. Циљ је да се убудуће овај начин рада сведе на минимум из разлога недостатка ове радне снаге на тржишту а и скупљи је од механизованог изношења дрвета.</w:t>
      </w:r>
    </w:p>
    <w:p w14:paraId="38AB870F" w14:textId="77777777" w:rsidR="0065580A" w:rsidRPr="0065580A" w:rsidRDefault="0065580A" w:rsidP="0065580A">
      <w:pPr>
        <w:spacing w:line="252" w:lineRule="auto"/>
        <w:rPr>
          <w:sz w:val="24"/>
          <w:szCs w:val="24"/>
          <w:lang w:val="sr-Cyrl-RS"/>
        </w:rPr>
      </w:pPr>
      <w:r w:rsidRPr="0065580A">
        <w:rPr>
          <w:sz w:val="24"/>
          <w:szCs w:val="24"/>
          <w:lang w:val="sr-Cyrl-RS"/>
        </w:rPr>
        <w:t>Учинак у другој фази у великој мери зависи од: дужине транспортне дистанце, од брзине кретања, од брзине формирања туре, од просечне запремине комада.</w:t>
      </w:r>
    </w:p>
    <w:p w14:paraId="27692AA9" w14:textId="77777777" w:rsidR="0065580A" w:rsidRPr="0065580A" w:rsidRDefault="0065580A" w:rsidP="0065580A">
      <w:pPr>
        <w:spacing w:line="252" w:lineRule="auto"/>
        <w:rPr>
          <w:sz w:val="24"/>
          <w:szCs w:val="24"/>
          <w:lang w:val="sr-Cyrl-RS"/>
        </w:rPr>
      </w:pPr>
      <w:r w:rsidRPr="0065580A">
        <w:rPr>
          <w:sz w:val="24"/>
          <w:szCs w:val="24"/>
          <w:lang w:val="sr-Cyrl-RS"/>
        </w:rPr>
        <w:t>Овде је врло битан фактор повезаности прве и друге фазе рада, односно сарадње радника на сечи и привлачењу дрвних сортимената. Стабла треба оборити у правцу извлачења а у супротном смеру. У том случају нема окретања стабла а штета на подмлатку и другим стаблима се избегава, манипулација формирања туре је најкраћа. Овај начин обарања се прописује као обавезан поред осталог и из шумско – узгојних разлога.</w:t>
      </w:r>
    </w:p>
    <w:p w14:paraId="08965191" w14:textId="77777777" w:rsidR="0065580A" w:rsidRPr="0065580A" w:rsidRDefault="0065580A" w:rsidP="0065580A">
      <w:pPr>
        <w:spacing w:line="252" w:lineRule="auto"/>
        <w:rPr>
          <w:sz w:val="24"/>
          <w:szCs w:val="24"/>
          <w:lang w:val="sr-Cyrl-RS"/>
        </w:rPr>
      </w:pPr>
      <w:r w:rsidRPr="0065580A">
        <w:rPr>
          <w:sz w:val="24"/>
          <w:szCs w:val="24"/>
          <w:lang w:val="sr-Cyrl-RS"/>
        </w:rPr>
        <w:t xml:space="preserve">Дужина дебловине практично не би требало да прелази 8 – 10 м баш из разлога очувања подмлатка и неоштећења осталих стабала изузев чисте сече. Да би друга фаза рада која је најскупља била ефикаснија поред напред наведеног врло је битно да влаке буду добро пројектоване и урађене како по уздужном тако и попречном просеку. Нагиб </w:t>
      </w:r>
      <w:r w:rsidRPr="0065580A">
        <w:rPr>
          <w:sz w:val="24"/>
          <w:szCs w:val="24"/>
          <w:lang w:val="sr-Cyrl-RS"/>
        </w:rPr>
        <w:lastRenderedPageBreak/>
        <w:t>не би смео бити већи од 25 % а попречни нагиб према обали 5 – 10 %. Влаке такође морају бити чисте од грана и др. материјала који омета рад.</w:t>
      </w:r>
    </w:p>
    <w:p w14:paraId="09C3D5AF" w14:textId="77777777" w:rsidR="0065580A" w:rsidRPr="0065580A" w:rsidRDefault="0065580A" w:rsidP="0065580A">
      <w:pPr>
        <w:spacing w:line="252" w:lineRule="auto"/>
        <w:rPr>
          <w:sz w:val="24"/>
          <w:szCs w:val="24"/>
          <w:lang w:val="sr-Cyrl-RS"/>
        </w:rPr>
      </w:pPr>
      <w:r w:rsidRPr="0065580A">
        <w:rPr>
          <w:sz w:val="24"/>
          <w:szCs w:val="24"/>
          <w:lang w:val="sr-Cyrl-RS"/>
        </w:rPr>
        <w:t>Радници који раде у другој фази морају бити опремљени ХТЗ опремом прописаном законом РС. Радници морају поштовати правила рада на извлачењу трупаца а основна су следећа:</w:t>
      </w:r>
    </w:p>
    <w:p w14:paraId="38E96248" w14:textId="77777777" w:rsidR="0065580A" w:rsidRPr="0065580A" w:rsidRDefault="0065580A" w:rsidP="0065580A">
      <w:pPr>
        <w:spacing w:line="252" w:lineRule="auto"/>
        <w:rPr>
          <w:sz w:val="24"/>
          <w:szCs w:val="24"/>
          <w:lang w:val="sr-Cyrl-RS"/>
        </w:rPr>
      </w:pPr>
      <w:r w:rsidRPr="0065580A">
        <w:rPr>
          <w:sz w:val="24"/>
          <w:szCs w:val="24"/>
          <w:lang w:val="sr-Cyrl-RS"/>
        </w:rPr>
        <w:t>Пре почетка рада тракториста мора упознати влаке – правце кретања – места окретања.</w:t>
      </w:r>
    </w:p>
    <w:p w14:paraId="0E991C90" w14:textId="7FACE89D" w:rsidR="0065580A" w:rsidRPr="0065580A" w:rsidRDefault="0065580A" w:rsidP="0065580A">
      <w:r w:rsidRPr="0065580A">
        <w:rPr>
          <w:sz w:val="24"/>
          <w:szCs w:val="24"/>
          <w:lang w:val="sr-Cyrl-RS"/>
        </w:rPr>
        <w:t xml:space="preserve">За кретање трактора по нагибу већим од 25 % трактори морају бити опремљени </w:t>
      </w:r>
      <w:r w:rsidRPr="0065580A">
        <w:rPr>
          <w:i/>
          <w:sz w:val="24"/>
          <w:szCs w:val="24"/>
          <w:lang w:val="sr-Cyrl-RS"/>
        </w:rPr>
        <w:t>SCARPO</w:t>
      </w:r>
      <w:r>
        <w:rPr>
          <w:lang w:val="sr-Cyrl-RS"/>
        </w:rPr>
        <w:t xml:space="preserve"> </w:t>
      </w:r>
      <w:r w:rsidRPr="0065580A">
        <w:rPr>
          <w:sz w:val="24"/>
          <w:szCs w:val="24"/>
          <w:lang w:val="sr-Cyrl-RS"/>
        </w:rPr>
        <w:t>ланцима.</w:t>
      </w:r>
      <w:r>
        <w:rPr>
          <w:lang w:val="sr-Cyrl-RS"/>
        </w:rPr>
        <w:t xml:space="preserve"> </w:t>
      </w:r>
      <w:r w:rsidRPr="0065580A">
        <w:rPr>
          <w:sz w:val="24"/>
          <w:szCs w:val="24"/>
          <w:lang w:val="sr-Cyrl-RS"/>
        </w:rPr>
        <w:t>Трактори морају бити атестирани као и кабина и сигурносни рам.</w:t>
      </w:r>
    </w:p>
    <w:p w14:paraId="22E980AE" w14:textId="77777777" w:rsidR="0065580A" w:rsidRPr="0065580A" w:rsidRDefault="0065580A" w:rsidP="0065580A">
      <w:pPr>
        <w:spacing w:line="252" w:lineRule="auto"/>
        <w:rPr>
          <w:sz w:val="24"/>
          <w:szCs w:val="24"/>
          <w:lang w:val="sr-Cyrl-RS"/>
        </w:rPr>
      </w:pPr>
      <w:r w:rsidRPr="0065580A">
        <w:rPr>
          <w:sz w:val="24"/>
          <w:szCs w:val="24"/>
          <w:lang w:val="sr-Cyrl-RS"/>
        </w:rPr>
        <w:t>Не сме се стављати у погон витло док радник који качи обловину не да јасан знак руком за покретање витла.</w:t>
      </w:r>
    </w:p>
    <w:p w14:paraId="72FA47CF" w14:textId="77777777" w:rsidR="0065580A" w:rsidRPr="0065580A" w:rsidRDefault="0065580A" w:rsidP="0065580A">
      <w:pPr>
        <w:spacing w:line="252" w:lineRule="auto"/>
        <w:rPr>
          <w:sz w:val="24"/>
          <w:szCs w:val="24"/>
          <w:lang w:val="sr-Cyrl-RS"/>
        </w:rPr>
      </w:pPr>
      <w:r w:rsidRPr="0065580A">
        <w:rPr>
          <w:sz w:val="24"/>
          <w:szCs w:val="24"/>
          <w:lang w:val="sr-Cyrl-RS"/>
        </w:rPr>
        <w:t>У зони сајле на обловини ни у тренутку не сме се ништа радити када је витло у погону.</w:t>
      </w:r>
    </w:p>
    <w:p w14:paraId="06A1BDAC" w14:textId="77777777" w:rsidR="0065580A" w:rsidRPr="0065580A" w:rsidRDefault="0065580A" w:rsidP="0065580A">
      <w:pPr>
        <w:spacing w:after="120" w:line="252" w:lineRule="auto"/>
        <w:rPr>
          <w:sz w:val="24"/>
          <w:szCs w:val="24"/>
          <w:lang w:val="sr-Cyrl-RS"/>
        </w:rPr>
      </w:pPr>
      <w:r w:rsidRPr="0065580A">
        <w:rPr>
          <w:sz w:val="24"/>
          <w:szCs w:val="24"/>
          <w:lang w:val="sr-Cyrl-RS"/>
        </w:rPr>
        <w:t>Када трактор вуче обловину низ влаку помоћник мора бити најмање 30 м иза товара (никад: паралелно са товаром, испред трактора, на трактору, на обловини).</w:t>
      </w:r>
    </w:p>
    <w:p w14:paraId="05F63180" w14:textId="2764BEC1" w:rsidR="0065580A" w:rsidRPr="0065580A" w:rsidRDefault="0065580A" w:rsidP="0065580A">
      <w:pPr>
        <w:spacing w:line="252" w:lineRule="auto"/>
        <w:rPr>
          <w:b/>
          <w:sz w:val="24"/>
          <w:szCs w:val="24"/>
          <w:lang w:val="sr-Cyrl-RS"/>
        </w:rPr>
      </w:pPr>
      <w:r w:rsidRPr="0065580A">
        <w:rPr>
          <w:b/>
          <w:sz w:val="24"/>
          <w:szCs w:val="24"/>
          <w:lang w:val="sr-Cyrl-RS"/>
        </w:rPr>
        <w:t>Трећа фаза технолошког процеса</w:t>
      </w:r>
      <w:r>
        <w:rPr>
          <w:b/>
          <w:sz w:val="24"/>
          <w:szCs w:val="24"/>
          <w:lang w:val="sr-Cyrl-RS"/>
        </w:rPr>
        <w:t>:</w:t>
      </w:r>
    </w:p>
    <w:p w14:paraId="50D5AFF3" w14:textId="77777777" w:rsidR="0065580A" w:rsidRPr="0065580A" w:rsidRDefault="0065580A" w:rsidP="0065580A">
      <w:pPr>
        <w:spacing w:line="252" w:lineRule="auto"/>
        <w:rPr>
          <w:sz w:val="24"/>
          <w:szCs w:val="24"/>
          <w:lang w:val="sr-Cyrl-RS"/>
        </w:rPr>
      </w:pPr>
      <w:r w:rsidRPr="0065580A">
        <w:rPr>
          <w:sz w:val="24"/>
          <w:szCs w:val="24"/>
          <w:lang w:val="sr-Cyrl-RS"/>
        </w:rPr>
        <w:t>Трећа фаза технолошког процеса је транспорт дрвних сортимената спремних за утовар са камионског пута – стоваришта до главног стоваришта, крајњег купца, железничке станице, брода итд.</w:t>
      </w:r>
    </w:p>
    <w:p w14:paraId="30CBDCD0" w14:textId="06B82AB8" w:rsidR="0065580A" w:rsidRPr="0065580A" w:rsidRDefault="0065580A" w:rsidP="0065580A">
      <w:r w:rsidRPr="0065580A">
        <w:rPr>
          <w:sz w:val="24"/>
          <w:szCs w:val="24"/>
          <w:lang w:val="sr-Cyrl-RS"/>
        </w:rPr>
        <w:t xml:space="preserve">Утовар обловине врши се механизовано дизалицама типа: </w:t>
      </w:r>
      <w:r w:rsidRPr="0065580A">
        <w:rPr>
          <w:i/>
          <w:sz w:val="24"/>
          <w:szCs w:val="24"/>
          <w:lang w:val="sr-Cyrl-RS"/>
        </w:rPr>
        <w:t>JONSERED, HIAB, T</w:t>
      </w:r>
      <w:r>
        <w:rPr>
          <w:i/>
          <w:sz w:val="24"/>
          <w:szCs w:val="24"/>
          <w:lang w:val="sr-Cyrl-RS"/>
        </w:rPr>
        <w:t>Е</w:t>
      </w:r>
      <w:r w:rsidRPr="0065580A">
        <w:rPr>
          <w:i/>
          <w:sz w:val="24"/>
          <w:szCs w:val="24"/>
          <w:lang w:val="sr-Cyrl-RS"/>
        </w:rPr>
        <w:t xml:space="preserve">TRA </w:t>
      </w:r>
      <w:r w:rsidRPr="0065580A">
        <w:rPr>
          <w:sz w:val="24"/>
          <w:szCs w:val="24"/>
          <w:lang w:val="sr-Cyrl-RS"/>
        </w:rPr>
        <w:t>итд.</w:t>
      </w:r>
    </w:p>
    <w:p w14:paraId="17E2E1BF" w14:textId="77777777" w:rsidR="0065580A" w:rsidRPr="0065580A" w:rsidRDefault="0065580A" w:rsidP="0065580A">
      <w:pPr>
        <w:spacing w:line="252" w:lineRule="auto"/>
        <w:rPr>
          <w:sz w:val="24"/>
          <w:szCs w:val="24"/>
          <w:lang w:val="sr-Cyrl-RS"/>
        </w:rPr>
      </w:pPr>
      <w:r w:rsidRPr="0065580A">
        <w:rPr>
          <w:sz w:val="24"/>
          <w:szCs w:val="24"/>
          <w:lang w:val="sr-Cyrl-RS"/>
        </w:rPr>
        <w:t>Утовар преосталог дрвета врши се механизовано дизалицом или ручно. Овај други начин треба сводити на најмању меру јер је нехуман и скупљи. За ову фазу као и за претходне две у извођачком пројекту мора бити дефинисано стовариште, како локацијски, тако и просторно. На стоваришту мора бити одвојен простор за слагање просторног дрвета и простор за лагеровање обловине.</w:t>
      </w:r>
    </w:p>
    <w:p w14:paraId="75FB091E" w14:textId="77777777" w:rsidR="0065580A" w:rsidRPr="0065580A" w:rsidRDefault="0065580A" w:rsidP="0065580A">
      <w:pPr>
        <w:spacing w:line="252" w:lineRule="auto"/>
        <w:rPr>
          <w:sz w:val="24"/>
          <w:szCs w:val="24"/>
          <w:lang w:val="sr-Cyrl-RS"/>
        </w:rPr>
      </w:pPr>
      <w:r w:rsidRPr="0065580A">
        <w:rPr>
          <w:sz w:val="24"/>
          <w:szCs w:val="24"/>
          <w:lang w:val="sr-Cyrl-RS"/>
        </w:rPr>
        <w:t>Морају бити предвиђене и урађене окретнице за камионе као и мимоилазнице на путу.</w:t>
      </w:r>
    </w:p>
    <w:p w14:paraId="3A99AE99" w14:textId="77777777" w:rsidR="0065580A" w:rsidRPr="0065580A" w:rsidRDefault="0065580A" w:rsidP="0065580A">
      <w:pPr>
        <w:spacing w:line="252" w:lineRule="auto"/>
        <w:rPr>
          <w:sz w:val="24"/>
          <w:szCs w:val="24"/>
          <w:lang w:val="sr-Cyrl-RS"/>
        </w:rPr>
      </w:pPr>
      <w:r w:rsidRPr="0065580A">
        <w:rPr>
          <w:sz w:val="24"/>
          <w:szCs w:val="24"/>
          <w:lang w:val="sr-Cyrl-RS"/>
        </w:rPr>
        <w:t>Радници на утовару обловине и огревног дрвета, како механизовано, тако и ручно морају бити опремљени ХТЗ опремом РС.</w:t>
      </w:r>
    </w:p>
    <w:p w14:paraId="34CBF03C" w14:textId="77777777" w:rsidR="0065580A" w:rsidRPr="0065580A" w:rsidRDefault="0065580A" w:rsidP="0065580A">
      <w:pPr>
        <w:spacing w:line="252" w:lineRule="auto"/>
        <w:rPr>
          <w:sz w:val="24"/>
          <w:szCs w:val="24"/>
          <w:lang w:val="sr-Cyrl-RS"/>
        </w:rPr>
      </w:pPr>
      <w:r w:rsidRPr="0065580A">
        <w:rPr>
          <w:sz w:val="24"/>
          <w:szCs w:val="24"/>
          <w:lang w:val="sr-Cyrl-RS"/>
        </w:rPr>
        <w:t>Као и код прве две фазе и у овој се морају поштовати правила рада између осталих обавезно:</w:t>
      </w:r>
    </w:p>
    <w:p w14:paraId="0ECC00AC" w14:textId="77777777" w:rsidR="0065580A" w:rsidRPr="0065580A" w:rsidRDefault="0065580A" w:rsidP="0065580A">
      <w:pPr>
        <w:spacing w:line="252" w:lineRule="auto"/>
        <w:rPr>
          <w:sz w:val="24"/>
          <w:szCs w:val="24"/>
          <w:lang w:val="sr-Cyrl-RS"/>
        </w:rPr>
      </w:pPr>
      <w:r w:rsidRPr="0065580A">
        <w:rPr>
          <w:sz w:val="24"/>
          <w:szCs w:val="24"/>
          <w:lang w:val="sr-Cyrl-RS"/>
        </w:rPr>
        <w:t>Камион за време утовара мора бити стабилизован од покретања и превртања.</w:t>
      </w:r>
    </w:p>
    <w:p w14:paraId="434275EA" w14:textId="77777777" w:rsidR="0065580A" w:rsidRPr="0065580A" w:rsidRDefault="0065580A" w:rsidP="0065580A">
      <w:pPr>
        <w:spacing w:line="252" w:lineRule="auto"/>
        <w:rPr>
          <w:sz w:val="24"/>
          <w:szCs w:val="24"/>
          <w:lang w:val="sr-Cyrl-RS"/>
        </w:rPr>
      </w:pPr>
      <w:r w:rsidRPr="0065580A">
        <w:rPr>
          <w:sz w:val="24"/>
          <w:szCs w:val="24"/>
          <w:lang w:val="sr-Cyrl-RS"/>
        </w:rPr>
        <w:t>За време рада дизалице радници морају бити изван опасне зоне (најмање за две дужине руке дизалице).</w:t>
      </w:r>
    </w:p>
    <w:p w14:paraId="67B26B05" w14:textId="77777777" w:rsidR="0065580A" w:rsidRPr="0065580A" w:rsidRDefault="0065580A" w:rsidP="0065580A">
      <w:pPr>
        <w:spacing w:line="252" w:lineRule="auto"/>
        <w:rPr>
          <w:sz w:val="24"/>
          <w:szCs w:val="24"/>
          <w:lang w:val="sr-Cyrl-RS"/>
        </w:rPr>
      </w:pPr>
      <w:r w:rsidRPr="0065580A">
        <w:rPr>
          <w:sz w:val="24"/>
          <w:szCs w:val="24"/>
          <w:lang w:val="sr-Cyrl-RS"/>
        </w:rPr>
        <w:t>Не сме се радити дизалицом ако се у маневарском простору налазе високи електрични водови.</w:t>
      </w:r>
    </w:p>
    <w:p w14:paraId="42C096ED" w14:textId="77777777" w:rsidR="0065580A" w:rsidRPr="0065580A" w:rsidRDefault="0065580A" w:rsidP="0065580A">
      <w:pPr>
        <w:spacing w:line="252" w:lineRule="auto"/>
        <w:rPr>
          <w:sz w:val="24"/>
          <w:szCs w:val="24"/>
          <w:lang w:val="sr-Cyrl-RS"/>
        </w:rPr>
      </w:pPr>
      <w:r w:rsidRPr="0065580A">
        <w:rPr>
          <w:sz w:val="24"/>
          <w:szCs w:val="24"/>
          <w:lang w:val="sr-Cyrl-RS"/>
        </w:rPr>
        <w:t>Не сме се остављати терет да виси у хватаљкама било ког прекида рада дизалице.</w:t>
      </w:r>
    </w:p>
    <w:p w14:paraId="716AE274" w14:textId="77777777" w:rsidR="0065580A" w:rsidRPr="0065580A" w:rsidRDefault="0065580A" w:rsidP="0065580A">
      <w:pPr>
        <w:spacing w:line="252" w:lineRule="auto"/>
        <w:rPr>
          <w:sz w:val="24"/>
          <w:szCs w:val="24"/>
          <w:lang w:val="sr-Cyrl-RS"/>
        </w:rPr>
      </w:pPr>
      <w:r w:rsidRPr="0065580A">
        <w:rPr>
          <w:sz w:val="24"/>
          <w:szCs w:val="24"/>
          <w:lang w:val="sr-Cyrl-RS"/>
        </w:rPr>
        <w:t>На стоваришту мора бити обезбеђена прва помоћ као и радио веза са централом управе.</w:t>
      </w:r>
    </w:p>
    <w:p w14:paraId="2C7E6C9C" w14:textId="318F15A7" w:rsidR="0065580A" w:rsidRPr="0065580A" w:rsidRDefault="0065580A" w:rsidP="0065580A">
      <w:pPr>
        <w:spacing w:line="252" w:lineRule="auto"/>
        <w:rPr>
          <w:b/>
          <w:sz w:val="24"/>
          <w:szCs w:val="24"/>
          <w:lang w:val="sr-Cyrl-RS"/>
        </w:rPr>
      </w:pPr>
      <w:r w:rsidRPr="0065580A">
        <w:rPr>
          <w:b/>
          <w:sz w:val="24"/>
          <w:szCs w:val="24"/>
          <w:lang w:val="sr-Cyrl-RS"/>
        </w:rPr>
        <w:t xml:space="preserve">Организација рада у </w:t>
      </w:r>
      <w:r w:rsidRPr="0065580A">
        <w:rPr>
          <w:b/>
          <w:sz w:val="24"/>
          <w:szCs w:val="24"/>
        </w:rPr>
        <w:t>I</w:t>
      </w:r>
      <w:r w:rsidRPr="0065580A">
        <w:rPr>
          <w:b/>
          <w:sz w:val="24"/>
          <w:szCs w:val="24"/>
          <w:lang w:val="sr-Cyrl-RS"/>
        </w:rPr>
        <w:t xml:space="preserve">, </w:t>
      </w:r>
      <w:r w:rsidRPr="0065580A">
        <w:rPr>
          <w:b/>
          <w:sz w:val="24"/>
          <w:szCs w:val="24"/>
        </w:rPr>
        <w:t>II</w:t>
      </w:r>
      <w:r w:rsidRPr="0065580A">
        <w:rPr>
          <w:b/>
          <w:sz w:val="24"/>
          <w:szCs w:val="24"/>
          <w:lang w:val="sr-Cyrl-RS"/>
        </w:rPr>
        <w:t xml:space="preserve">, </w:t>
      </w:r>
      <w:r w:rsidRPr="0065580A">
        <w:rPr>
          <w:b/>
          <w:sz w:val="24"/>
          <w:szCs w:val="24"/>
        </w:rPr>
        <w:t>III</w:t>
      </w:r>
      <w:r w:rsidRPr="0065580A">
        <w:rPr>
          <w:b/>
          <w:sz w:val="24"/>
          <w:szCs w:val="24"/>
          <w:lang w:val="sr-Cyrl-RS"/>
        </w:rPr>
        <w:t xml:space="preserve"> фази</w:t>
      </w:r>
      <w:r>
        <w:rPr>
          <w:b/>
          <w:sz w:val="24"/>
          <w:szCs w:val="24"/>
          <w:lang w:val="sr-Cyrl-RS"/>
        </w:rPr>
        <w:t>:</w:t>
      </w:r>
    </w:p>
    <w:p w14:paraId="091968E1" w14:textId="77777777" w:rsidR="0065580A" w:rsidRPr="0065580A" w:rsidRDefault="0065580A" w:rsidP="0065580A">
      <w:pPr>
        <w:spacing w:line="252" w:lineRule="auto"/>
        <w:rPr>
          <w:sz w:val="24"/>
          <w:szCs w:val="24"/>
          <w:lang w:val="sr-Cyrl-RS"/>
        </w:rPr>
      </w:pPr>
      <w:r w:rsidRPr="0065580A">
        <w:rPr>
          <w:sz w:val="24"/>
          <w:szCs w:val="24"/>
          <w:lang w:val="sr-Cyrl-RS"/>
        </w:rPr>
        <w:t>Првом фазом рада руководи пословођа производне сече. Он спроводи извођачки пројекат почев од изградње влака до сече, пријема учинка и задужења запремине у материјалну књигу (улаз у шуму) по количини, врсти, класи.</w:t>
      </w:r>
    </w:p>
    <w:p w14:paraId="2ED928CD" w14:textId="77777777" w:rsidR="0065580A" w:rsidRPr="0065580A" w:rsidRDefault="0065580A" w:rsidP="0065580A">
      <w:pPr>
        <w:spacing w:line="252" w:lineRule="auto"/>
        <w:rPr>
          <w:sz w:val="24"/>
          <w:szCs w:val="24"/>
          <w:lang w:val="sr-Cyrl-RS"/>
        </w:rPr>
      </w:pPr>
      <w:r w:rsidRPr="0065580A">
        <w:rPr>
          <w:sz w:val="24"/>
          <w:szCs w:val="24"/>
          <w:lang w:val="sr-Cyrl-RS"/>
        </w:rPr>
        <w:t xml:space="preserve">Другом фазом рада руководи пословођа стоваришта који прима сортименте из шуме на прив. стоваришту камионском путу. Задужује стовариште (улаз на стовариште – односно излаз из шуме) и раздужује – отпрема робу (излаз са стоваришта). Документи </w:t>
      </w:r>
      <w:r w:rsidRPr="0065580A">
        <w:rPr>
          <w:sz w:val="24"/>
          <w:szCs w:val="24"/>
          <w:lang w:val="sr-Cyrl-RS"/>
        </w:rPr>
        <w:lastRenderedPageBreak/>
        <w:t>за задужење шуме (улаз у шуму) су радне листе сталних радника или рачун услуга; за раздужење шуме и задужење стоваришта (излаз из шуме – излаз на стовариште) радне листе тракториста сталних радника или рачун за извршење услуга.</w:t>
      </w:r>
    </w:p>
    <w:p w14:paraId="5BFF08A1" w14:textId="77777777" w:rsidR="0065580A" w:rsidRPr="0065580A" w:rsidRDefault="0065580A" w:rsidP="0065580A">
      <w:pPr>
        <w:spacing w:line="252" w:lineRule="auto"/>
        <w:rPr>
          <w:sz w:val="24"/>
          <w:szCs w:val="24"/>
          <w:lang w:val="sr-Cyrl-RS"/>
        </w:rPr>
      </w:pPr>
      <w:r w:rsidRPr="0065580A">
        <w:rPr>
          <w:sz w:val="24"/>
          <w:szCs w:val="24"/>
          <w:lang w:val="sr-Cyrl-RS"/>
        </w:rPr>
        <w:t>За раздужење стоваришта (излаз са стоваришта) отпремнице или рачун купцу.</w:t>
      </w:r>
    </w:p>
    <w:p w14:paraId="61FADF41" w14:textId="77777777" w:rsidR="0065580A" w:rsidRPr="0065580A" w:rsidRDefault="0065580A" w:rsidP="0065580A">
      <w:pPr>
        <w:spacing w:line="252" w:lineRule="auto"/>
        <w:rPr>
          <w:sz w:val="24"/>
          <w:szCs w:val="24"/>
          <w:lang w:val="sr-Cyrl-RS"/>
        </w:rPr>
      </w:pPr>
      <w:r w:rsidRPr="0065580A">
        <w:rPr>
          <w:sz w:val="24"/>
          <w:szCs w:val="24"/>
          <w:lang w:val="sr-Cyrl-RS"/>
        </w:rPr>
        <w:t>На крају овог поглавља као основна начела коришћења шума подвлаче се:</w:t>
      </w:r>
    </w:p>
    <w:p w14:paraId="7053A77D" w14:textId="77777777" w:rsidR="0065580A" w:rsidRPr="0065580A" w:rsidRDefault="0065580A" w:rsidP="0065580A">
      <w:pPr>
        <w:spacing w:line="252" w:lineRule="auto"/>
        <w:rPr>
          <w:sz w:val="24"/>
          <w:szCs w:val="24"/>
          <w:lang w:val="sr-Cyrl-RS"/>
        </w:rPr>
      </w:pPr>
      <w:r w:rsidRPr="0065580A">
        <w:rPr>
          <w:sz w:val="24"/>
          <w:szCs w:val="24"/>
          <w:lang w:val="sr-Cyrl-RS"/>
        </w:rPr>
        <w:t>- Сви радови на сечи, извлачењу, рада на стоваришту морају се планирати и изводити тако да се оштећења на подмлатку, осталим стаблима као и на земљишту сведу на најмању могућу меру. Стога се при изради извођачког пројекта и при извођењу радова уз сва рационална техно – економска решења мора провлачити начело максималне заштите шуме и земљишта од оштећења.</w:t>
      </w:r>
    </w:p>
    <w:p w14:paraId="544D4F4F" w14:textId="77777777" w:rsidR="0065580A" w:rsidRPr="0065580A" w:rsidRDefault="0065580A" w:rsidP="0065580A">
      <w:pPr>
        <w:spacing w:line="252" w:lineRule="auto"/>
        <w:rPr>
          <w:lang w:val="sr-Cyrl-RS"/>
        </w:rPr>
      </w:pPr>
      <w:r w:rsidRPr="0065580A">
        <w:rPr>
          <w:sz w:val="24"/>
          <w:szCs w:val="24"/>
          <w:lang w:val="sr-Cyrl-RS"/>
        </w:rPr>
        <w:t>Машинама се морају широм отворити врата за улазак у шуму али им се не смеју дати безграничне концесије у погледу кретања по њој. Посебан значај овде има: правилно обарање, правилно извлачење уз поштовање транспортне границе којом се одређује правац кретања машина кроз шуму, као и дисциплина у спровођењу правилника о увођењу и одржавању шумског реда.</w:t>
      </w:r>
    </w:p>
    <w:p w14:paraId="7A562DBA" w14:textId="77777777" w:rsidR="006B31CB" w:rsidRDefault="006B31CB" w:rsidP="00A1254B">
      <w:pPr>
        <w:spacing w:after="120" w:line="252" w:lineRule="auto"/>
        <w:ind w:firstLine="0"/>
        <w:rPr>
          <w:sz w:val="24"/>
          <w:szCs w:val="24"/>
        </w:rPr>
      </w:pPr>
    </w:p>
    <w:p w14:paraId="4B1B4B01" w14:textId="190D38B6" w:rsidR="0065580A" w:rsidRDefault="00B31062" w:rsidP="003F3597">
      <w:pPr>
        <w:pStyle w:val="Heading2"/>
        <w:rPr>
          <w:lang w:val="sr-Cyrl-RS"/>
        </w:rPr>
      </w:pPr>
      <w:bookmarkStart w:id="188" w:name="_Toc140141783"/>
      <w:r>
        <w:rPr>
          <w:lang w:val="sr-Cyrl-RS"/>
        </w:rPr>
        <w:t>8.4. Смернице за изградњу и одржавање шумских саобраћајница</w:t>
      </w:r>
      <w:bookmarkEnd w:id="188"/>
    </w:p>
    <w:p w14:paraId="182D5B9F" w14:textId="77777777" w:rsidR="00B31062" w:rsidRDefault="00B31062" w:rsidP="00F32468">
      <w:pPr>
        <w:ind w:firstLine="0"/>
        <w:rPr>
          <w:sz w:val="24"/>
          <w:szCs w:val="24"/>
          <w:lang w:val="sr-Cyrl-RS"/>
        </w:rPr>
      </w:pPr>
    </w:p>
    <w:p w14:paraId="7F4EC667" w14:textId="273500A3" w:rsidR="007F775F" w:rsidRPr="007F775F" w:rsidRDefault="007F775F" w:rsidP="007F775F">
      <w:pPr>
        <w:rPr>
          <w:sz w:val="24"/>
          <w:szCs w:val="24"/>
          <w:lang w:val="sr-Cyrl-RS"/>
        </w:rPr>
      </w:pPr>
      <w:r w:rsidRPr="007F775F">
        <w:rPr>
          <w:sz w:val="24"/>
          <w:szCs w:val="24"/>
          <w:lang w:val="sr-Cyrl-RS"/>
        </w:rPr>
        <w:t>Шумске саобраћајнице се деле у две категорије: шумске путве и шумске влаке</w:t>
      </w:r>
      <w:r>
        <w:rPr>
          <w:sz w:val="24"/>
          <w:szCs w:val="24"/>
          <w:lang w:val="sr-Cyrl-RS"/>
        </w:rPr>
        <w:t xml:space="preserve">. </w:t>
      </w:r>
      <w:r w:rsidRPr="007F775F">
        <w:rPr>
          <w:sz w:val="24"/>
          <w:szCs w:val="24"/>
          <w:lang w:val="sr-Cyrl-RS"/>
        </w:rPr>
        <w:t>Основну мрежу шумских саобраћајница чине шумски путеви, који су претежно намењени за саобраћај камиона, са прикључним возилима, који могу бити:</w:t>
      </w:r>
    </w:p>
    <w:p w14:paraId="0C1E4A57" w14:textId="77777777" w:rsidR="007F775F" w:rsidRPr="007F775F" w:rsidRDefault="007F775F">
      <w:pPr>
        <w:pStyle w:val="ListParagraph"/>
        <w:numPr>
          <w:ilvl w:val="0"/>
          <w:numId w:val="40"/>
        </w:numPr>
        <w:ind w:left="709"/>
        <w:rPr>
          <w:sz w:val="24"/>
          <w:szCs w:val="24"/>
          <w:lang w:val="sr-Cyrl-RS"/>
        </w:rPr>
      </w:pPr>
      <w:r w:rsidRPr="007F775F">
        <w:rPr>
          <w:sz w:val="24"/>
          <w:szCs w:val="24"/>
          <w:lang w:val="sr-Cyrl-RS"/>
        </w:rPr>
        <w:t>Шумски путеви са коловозом</w:t>
      </w:r>
      <w:r w:rsidRPr="007F775F">
        <w:rPr>
          <w:sz w:val="24"/>
          <w:szCs w:val="24"/>
        </w:rPr>
        <w:t xml:space="preserve"> </w:t>
      </w:r>
      <w:r w:rsidRPr="007F775F">
        <w:rPr>
          <w:sz w:val="24"/>
          <w:szCs w:val="24"/>
          <w:lang w:val="sr-Cyrl-RS"/>
        </w:rPr>
        <w:t>(тврди шумски путеви)</w:t>
      </w:r>
    </w:p>
    <w:p w14:paraId="01169BCA" w14:textId="77777777" w:rsidR="007F775F" w:rsidRPr="007F775F" w:rsidRDefault="007F775F">
      <w:pPr>
        <w:pStyle w:val="ListParagraph"/>
        <w:numPr>
          <w:ilvl w:val="0"/>
          <w:numId w:val="40"/>
        </w:numPr>
        <w:spacing w:after="120" w:line="252" w:lineRule="auto"/>
        <w:ind w:left="709" w:hanging="357"/>
        <w:rPr>
          <w:sz w:val="24"/>
          <w:szCs w:val="24"/>
          <w:lang w:val="sr-Cyrl-RS"/>
        </w:rPr>
      </w:pPr>
      <w:r w:rsidRPr="007F775F">
        <w:rPr>
          <w:sz w:val="24"/>
          <w:szCs w:val="24"/>
          <w:lang w:val="sr-Cyrl-RS"/>
        </w:rPr>
        <w:t>Шумски путеви без коловоза (меки шумски путеви)</w:t>
      </w:r>
    </w:p>
    <w:p w14:paraId="5B633FFD" w14:textId="77777777" w:rsidR="007F775F" w:rsidRPr="007F775F" w:rsidRDefault="007F775F" w:rsidP="007F775F">
      <w:pPr>
        <w:rPr>
          <w:sz w:val="24"/>
          <w:szCs w:val="24"/>
          <w:lang w:val="sr-Cyrl-RS"/>
        </w:rPr>
      </w:pPr>
      <w:r w:rsidRPr="007F775F">
        <w:rPr>
          <w:sz w:val="24"/>
          <w:szCs w:val="24"/>
          <w:lang w:val="sr-Cyrl-RS"/>
        </w:rPr>
        <w:t xml:space="preserve">Тврди шумски путеви су ширине планума 5 метара, ширине коловоза 3 метра, са пропустима и одводним каналима и урађеним горњим стројем од туцаника. Горњи строј од туцаника треба да буде следеће дебљине у збијеном стању: </w:t>
      </w:r>
    </w:p>
    <w:p w14:paraId="7951ACCD" w14:textId="0C75E3FB" w:rsidR="007F775F" w:rsidRDefault="007F775F">
      <w:pPr>
        <w:pStyle w:val="ListParagraph"/>
        <w:numPr>
          <w:ilvl w:val="0"/>
          <w:numId w:val="41"/>
        </w:numPr>
        <w:ind w:left="709"/>
        <w:rPr>
          <w:sz w:val="24"/>
          <w:szCs w:val="24"/>
          <w:lang w:val="sr-Cyrl-RS"/>
        </w:rPr>
      </w:pPr>
      <w:r w:rsidRPr="007F775F">
        <w:rPr>
          <w:sz w:val="24"/>
          <w:szCs w:val="24"/>
        </w:rPr>
        <w:t xml:space="preserve">III </w:t>
      </w:r>
      <w:r w:rsidRPr="007F775F">
        <w:rPr>
          <w:sz w:val="24"/>
          <w:szCs w:val="24"/>
          <w:lang w:val="sr-Cyrl-RS"/>
        </w:rPr>
        <w:t xml:space="preserve">категорија терана </w:t>
      </w:r>
      <w:r>
        <w:rPr>
          <w:sz w:val="24"/>
          <w:szCs w:val="24"/>
          <w:lang w:val="sr-Cyrl-RS"/>
        </w:rPr>
        <w:t>5</w:t>
      </w:r>
      <w:r w:rsidRPr="007F775F">
        <w:rPr>
          <w:sz w:val="24"/>
          <w:szCs w:val="24"/>
          <w:lang w:val="sr-Cyrl-RS"/>
        </w:rPr>
        <w:t>0 цм;</w:t>
      </w:r>
    </w:p>
    <w:p w14:paraId="099AC22E" w14:textId="21B7CE2E" w:rsidR="007F775F" w:rsidRPr="007F775F" w:rsidRDefault="007F775F">
      <w:pPr>
        <w:pStyle w:val="ListParagraph"/>
        <w:numPr>
          <w:ilvl w:val="0"/>
          <w:numId w:val="41"/>
        </w:numPr>
        <w:ind w:left="709"/>
        <w:rPr>
          <w:sz w:val="24"/>
          <w:szCs w:val="24"/>
          <w:lang w:val="sr-Cyrl-RS"/>
        </w:rPr>
      </w:pPr>
      <w:r w:rsidRPr="007F775F">
        <w:rPr>
          <w:sz w:val="24"/>
          <w:szCs w:val="24"/>
        </w:rPr>
        <w:t xml:space="preserve">IV </w:t>
      </w:r>
      <w:r w:rsidRPr="007F775F">
        <w:rPr>
          <w:sz w:val="24"/>
          <w:szCs w:val="24"/>
          <w:lang w:val="sr-Cyrl-RS"/>
        </w:rPr>
        <w:t>категорија терана 30 цм</w:t>
      </w:r>
    </w:p>
    <w:p w14:paraId="1118018E" w14:textId="77777777" w:rsidR="007F775F" w:rsidRPr="007F775F" w:rsidRDefault="007F775F">
      <w:pPr>
        <w:pStyle w:val="ListParagraph"/>
        <w:numPr>
          <w:ilvl w:val="0"/>
          <w:numId w:val="41"/>
        </w:numPr>
        <w:ind w:left="709"/>
        <w:rPr>
          <w:sz w:val="24"/>
          <w:szCs w:val="24"/>
          <w:lang w:val="sr-Cyrl-RS"/>
        </w:rPr>
      </w:pPr>
      <w:r w:rsidRPr="007F775F">
        <w:rPr>
          <w:sz w:val="24"/>
          <w:szCs w:val="24"/>
        </w:rPr>
        <w:t>V</w:t>
      </w:r>
      <w:r w:rsidRPr="007F775F">
        <w:rPr>
          <w:sz w:val="24"/>
          <w:szCs w:val="24"/>
          <w:lang w:val="sr-Cyrl-RS"/>
        </w:rPr>
        <w:t xml:space="preserve"> категорија терена 20 цм;</w:t>
      </w:r>
    </w:p>
    <w:p w14:paraId="67E870D5" w14:textId="656CD66C" w:rsidR="007F775F" w:rsidRPr="007F775F" w:rsidRDefault="007F775F">
      <w:pPr>
        <w:pStyle w:val="ListParagraph"/>
        <w:numPr>
          <w:ilvl w:val="0"/>
          <w:numId w:val="41"/>
        </w:numPr>
        <w:spacing w:after="120" w:line="252" w:lineRule="auto"/>
        <w:ind w:left="709"/>
        <w:rPr>
          <w:sz w:val="24"/>
          <w:szCs w:val="24"/>
          <w:lang w:val="sr-Cyrl-RS"/>
        </w:rPr>
      </w:pPr>
      <w:r w:rsidRPr="007F775F">
        <w:rPr>
          <w:sz w:val="24"/>
          <w:szCs w:val="24"/>
        </w:rPr>
        <w:t>VI</w:t>
      </w:r>
      <w:r w:rsidRPr="007F775F">
        <w:rPr>
          <w:sz w:val="24"/>
          <w:szCs w:val="24"/>
          <w:lang w:val="sr-Cyrl-RS"/>
        </w:rPr>
        <w:t xml:space="preserve"> категорија терена</w:t>
      </w:r>
      <w:r w:rsidRPr="007F775F">
        <w:rPr>
          <w:sz w:val="24"/>
          <w:szCs w:val="24"/>
        </w:rPr>
        <w:t xml:space="preserve"> </w:t>
      </w:r>
      <w:r w:rsidRPr="007F775F">
        <w:rPr>
          <w:sz w:val="24"/>
          <w:szCs w:val="24"/>
          <w:lang w:val="sr-Cyrl-RS"/>
        </w:rPr>
        <w:t>10цм.</w:t>
      </w:r>
    </w:p>
    <w:p w14:paraId="5B3D8986" w14:textId="77777777" w:rsidR="007F775F" w:rsidRPr="007F775F" w:rsidRDefault="007F775F" w:rsidP="007F775F">
      <w:pPr>
        <w:rPr>
          <w:sz w:val="24"/>
          <w:szCs w:val="24"/>
          <w:lang w:val="sr-Cyrl-RS"/>
        </w:rPr>
      </w:pPr>
      <w:r w:rsidRPr="007F775F">
        <w:rPr>
          <w:sz w:val="24"/>
          <w:szCs w:val="24"/>
          <w:lang w:val="sr-Cyrl-RS"/>
        </w:rPr>
        <w:t>Меки шумски путеви су ширине планума 5 метара, ширине коловоза 3 метра, са пропустима и одводним каналима и без горњег строја од туцаника.</w:t>
      </w:r>
    </w:p>
    <w:p w14:paraId="62D1B3F7" w14:textId="77777777" w:rsidR="007F775F" w:rsidRPr="007F775F" w:rsidRDefault="007F775F" w:rsidP="007F775F">
      <w:pPr>
        <w:rPr>
          <w:sz w:val="24"/>
          <w:szCs w:val="24"/>
          <w:lang w:val="sr-Cyrl-RS"/>
        </w:rPr>
      </w:pPr>
      <w:r w:rsidRPr="007F775F">
        <w:rPr>
          <w:sz w:val="24"/>
          <w:szCs w:val="24"/>
          <w:lang w:val="sr-Cyrl-RS"/>
        </w:rPr>
        <w:t>Тврди камионски путеви се могу користити преко целе године, док се меки камионски путеви могу користити само сезнонски односно у летњој половини године.</w:t>
      </w:r>
    </w:p>
    <w:p w14:paraId="21F20637" w14:textId="77777777" w:rsidR="007F775F" w:rsidRPr="007F775F" w:rsidRDefault="007F775F" w:rsidP="007F775F">
      <w:pPr>
        <w:rPr>
          <w:sz w:val="24"/>
          <w:szCs w:val="24"/>
          <w:lang w:val="sr-Cyrl-RS"/>
        </w:rPr>
      </w:pPr>
      <w:r w:rsidRPr="007F775F">
        <w:rPr>
          <w:sz w:val="24"/>
          <w:szCs w:val="24"/>
          <w:lang w:val="sr-Cyrl-RS"/>
        </w:rPr>
        <w:t>Допунску мрежу шумских саобраћајница чине шумске влаке које су намењене за саобраћај трактора са прикључним возилима или без прикључних возила.</w:t>
      </w:r>
    </w:p>
    <w:p w14:paraId="5CE52CA4" w14:textId="77777777" w:rsidR="007F775F" w:rsidRPr="007F775F" w:rsidRDefault="007F775F" w:rsidP="007F775F">
      <w:pPr>
        <w:rPr>
          <w:sz w:val="24"/>
          <w:szCs w:val="24"/>
          <w:lang w:val="sr-Cyrl-RS"/>
        </w:rPr>
      </w:pPr>
      <w:r w:rsidRPr="007F775F">
        <w:rPr>
          <w:sz w:val="24"/>
          <w:szCs w:val="24"/>
          <w:lang w:val="sr-Cyrl-RS"/>
        </w:rPr>
        <w:t>Шумски пут је основно средство Јавног предузећа „Србијашуме“. Трошкови планирања, изградње и инвестиционог одржавања шумских путева сврставају се у инвестиције.</w:t>
      </w:r>
    </w:p>
    <w:p w14:paraId="5EEE866A" w14:textId="77777777" w:rsidR="007F775F" w:rsidRPr="007F775F" w:rsidRDefault="007F775F" w:rsidP="007F775F">
      <w:pPr>
        <w:rPr>
          <w:sz w:val="24"/>
          <w:szCs w:val="24"/>
          <w:lang w:val="sr-Cyrl-RS"/>
        </w:rPr>
      </w:pPr>
      <w:r w:rsidRPr="007F775F">
        <w:rPr>
          <w:sz w:val="24"/>
          <w:szCs w:val="24"/>
          <w:lang w:val="sr-Cyrl-RS"/>
        </w:rPr>
        <w:t>Корисник плаћа накнаду за коришћење шумских саобраћајница Јавног предузећа „Србијашуме“ док локално становништво не плаћа накнаду за коришћење саобраћајница за сопствене потребе.</w:t>
      </w:r>
    </w:p>
    <w:p w14:paraId="7FA76D7E" w14:textId="77777777" w:rsidR="007F775F" w:rsidRPr="007F775F" w:rsidRDefault="007F775F" w:rsidP="007F775F">
      <w:pPr>
        <w:rPr>
          <w:sz w:val="24"/>
          <w:szCs w:val="24"/>
          <w:lang w:val="sr-Cyrl-RS"/>
        </w:rPr>
      </w:pPr>
      <w:r w:rsidRPr="007F775F">
        <w:rPr>
          <w:sz w:val="24"/>
          <w:szCs w:val="24"/>
          <w:lang w:val="sr-Cyrl-RS"/>
        </w:rPr>
        <w:t xml:space="preserve">Планирање и изградња шумских саобраћајница врши се ускладу са планским документима за газдовање шумама ЈП „Србијашуме“. Планирање и изградња влака врши се ускладу са годишњим програмима и плановима газдовања шумама. </w:t>
      </w:r>
    </w:p>
    <w:p w14:paraId="55206492" w14:textId="77777777" w:rsidR="007F775F" w:rsidRPr="007F775F" w:rsidRDefault="007F775F" w:rsidP="007F775F">
      <w:pPr>
        <w:rPr>
          <w:sz w:val="24"/>
          <w:szCs w:val="24"/>
          <w:lang w:val="sr-Cyrl-RS"/>
        </w:rPr>
      </w:pPr>
      <w:r w:rsidRPr="007F775F">
        <w:rPr>
          <w:sz w:val="24"/>
          <w:szCs w:val="24"/>
          <w:lang w:val="sr-Cyrl-RS"/>
        </w:rPr>
        <w:lastRenderedPageBreak/>
        <w:t>ЈП Србијашуме може градити шумске саобраћајнице на непокретностима других власника уз њихову писмену сагласност или уз закључење уговора о вишегодишњем коришћењу непокретности за потребе изградње шумских саобраћајница. ЈП „Србијашуме“ може вршити заједнички изградњу шумских саобраћајница са другим корисницима или власницима непокретности уз закључивање одговарајућег уговора.</w:t>
      </w:r>
    </w:p>
    <w:p w14:paraId="56BF2129" w14:textId="77777777" w:rsidR="007F775F" w:rsidRPr="007F775F" w:rsidRDefault="007F775F" w:rsidP="007F775F">
      <w:pPr>
        <w:rPr>
          <w:sz w:val="24"/>
          <w:szCs w:val="24"/>
          <w:lang w:val="sr-Cyrl-RS"/>
        </w:rPr>
      </w:pPr>
      <w:r w:rsidRPr="007F775F">
        <w:rPr>
          <w:sz w:val="24"/>
          <w:szCs w:val="24"/>
          <w:lang w:val="sr-Cyrl-RS"/>
        </w:rPr>
        <w:t>Шумски пут се индентификује по топониму на почетку и завршетку шумског пута, његовој дужини, као и положајем крајњих тачака трасе шумског пута у Гаус-Кригеровом систему.</w:t>
      </w:r>
    </w:p>
    <w:p w14:paraId="7D67FFDA" w14:textId="77777777" w:rsidR="007F775F" w:rsidRPr="007F775F" w:rsidRDefault="007F775F" w:rsidP="007F775F">
      <w:pPr>
        <w:rPr>
          <w:sz w:val="24"/>
          <w:szCs w:val="24"/>
          <w:lang w:val="sr-Cyrl-RS"/>
        </w:rPr>
      </w:pPr>
      <w:r w:rsidRPr="007F775F">
        <w:rPr>
          <w:sz w:val="24"/>
          <w:szCs w:val="24"/>
          <w:lang w:val="sr-Cyrl-RS"/>
        </w:rPr>
        <w:t>Брзина кретања теретног возила на шумским саобраћајницама је ограничена на 30км/х. Максимално осовинско оптерећење теретног возила при коришћењу шумских путева Јавног предузећа „Србијашуме“ је 8 тона по осовини.</w:t>
      </w:r>
    </w:p>
    <w:p w14:paraId="19CF45DC" w14:textId="77777777" w:rsidR="007F775F" w:rsidRPr="007F775F" w:rsidRDefault="007F775F" w:rsidP="007F775F">
      <w:pPr>
        <w:rPr>
          <w:sz w:val="24"/>
          <w:szCs w:val="24"/>
          <w:lang w:val="sr-Cyrl-RS"/>
        </w:rPr>
      </w:pPr>
      <w:r w:rsidRPr="007F775F">
        <w:rPr>
          <w:sz w:val="24"/>
          <w:szCs w:val="24"/>
          <w:lang w:val="sr-Cyrl-RS"/>
        </w:rPr>
        <w:t>На играђеним шумским путевима забрањена је:</w:t>
      </w:r>
    </w:p>
    <w:p w14:paraId="3FB7BF8C" w14:textId="77777777" w:rsidR="007F775F" w:rsidRPr="007F775F" w:rsidRDefault="007F775F">
      <w:pPr>
        <w:pStyle w:val="ListParagraph"/>
        <w:numPr>
          <w:ilvl w:val="0"/>
          <w:numId w:val="42"/>
        </w:numPr>
        <w:ind w:left="709"/>
        <w:rPr>
          <w:sz w:val="24"/>
          <w:szCs w:val="24"/>
          <w:lang w:val="sr-Cyrl-RS"/>
        </w:rPr>
      </w:pPr>
      <w:r w:rsidRPr="007F775F">
        <w:rPr>
          <w:sz w:val="24"/>
          <w:szCs w:val="24"/>
          <w:lang w:val="sr-Cyrl-RS"/>
        </w:rPr>
        <w:t>Вуча дрвних сортимената и других предмета по коловозу</w:t>
      </w:r>
    </w:p>
    <w:p w14:paraId="073C214C" w14:textId="77777777" w:rsidR="007F775F" w:rsidRPr="007F775F" w:rsidRDefault="007F775F">
      <w:pPr>
        <w:pStyle w:val="ListParagraph"/>
        <w:numPr>
          <w:ilvl w:val="0"/>
          <w:numId w:val="42"/>
        </w:numPr>
        <w:ind w:left="709"/>
        <w:rPr>
          <w:sz w:val="24"/>
          <w:szCs w:val="24"/>
          <w:lang w:val="sr-Cyrl-RS"/>
        </w:rPr>
      </w:pPr>
      <w:r w:rsidRPr="007F775F">
        <w:rPr>
          <w:sz w:val="24"/>
          <w:szCs w:val="24"/>
          <w:lang w:val="sr-Cyrl-RS"/>
        </w:rPr>
        <w:t>Лагеровање дрвних сортимената на банкинама и каналима</w:t>
      </w:r>
    </w:p>
    <w:p w14:paraId="28D6265F" w14:textId="77777777" w:rsidR="007F775F" w:rsidRPr="007F775F" w:rsidRDefault="007F775F">
      <w:pPr>
        <w:pStyle w:val="ListParagraph"/>
        <w:numPr>
          <w:ilvl w:val="0"/>
          <w:numId w:val="42"/>
        </w:numPr>
        <w:ind w:left="709"/>
        <w:rPr>
          <w:sz w:val="24"/>
          <w:szCs w:val="24"/>
          <w:lang w:val="sr-Cyrl-RS"/>
        </w:rPr>
      </w:pPr>
      <w:r w:rsidRPr="007F775F">
        <w:rPr>
          <w:sz w:val="24"/>
          <w:szCs w:val="24"/>
          <w:lang w:val="sr-Cyrl-RS"/>
        </w:rPr>
        <w:t xml:space="preserve">Кретање по коловозу и банкинама возила са гусеницама и полугусеницама. </w:t>
      </w:r>
    </w:p>
    <w:p w14:paraId="3A8AC21C" w14:textId="77777777" w:rsidR="007F775F" w:rsidRPr="007F775F" w:rsidRDefault="007F775F">
      <w:pPr>
        <w:pStyle w:val="ListParagraph"/>
        <w:numPr>
          <w:ilvl w:val="0"/>
          <w:numId w:val="42"/>
        </w:numPr>
        <w:ind w:left="709"/>
        <w:rPr>
          <w:sz w:val="24"/>
          <w:szCs w:val="24"/>
          <w:lang w:val="sr-Cyrl-RS"/>
        </w:rPr>
      </w:pPr>
      <w:r w:rsidRPr="007F775F">
        <w:rPr>
          <w:sz w:val="24"/>
          <w:szCs w:val="24"/>
          <w:lang w:val="sr-Cyrl-RS"/>
        </w:rPr>
        <w:t>Кретање, претовар и утовар возила на банкинама</w:t>
      </w:r>
    </w:p>
    <w:p w14:paraId="78457D77" w14:textId="77777777" w:rsidR="007F775F" w:rsidRPr="007F775F" w:rsidRDefault="007F775F">
      <w:pPr>
        <w:pStyle w:val="ListParagraph"/>
        <w:numPr>
          <w:ilvl w:val="0"/>
          <w:numId w:val="42"/>
        </w:numPr>
        <w:ind w:left="709"/>
        <w:rPr>
          <w:sz w:val="24"/>
          <w:szCs w:val="24"/>
          <w:lang w:val="sr-Cyrl-RS"/>
        </w:rPr>
      </w:pPr>
      <w:r w:rsidRPr="007F775F">
        <w:rPr>
          <w:sz w:val="24"/>
          <w:szCs w:val="24"/>
          <w:lang w:val="sr-Cyrl-RS"/>
        </w:rPr>
        <w:t>Привремено или трајно заузимање пута и извођење радова који нису у вези са његовим одржавањем и реконструкцијом</w:t>
      </w:r>
    </w:p>
    <w:p w14:paraId="1CEB4182" w14:textId="77777777" w:rsidR="007F775F" w:rsidRPr="007F775F" w:rsidRDefault="007F775F">
      <w:pPr>
        <w:pStyle w:val="ListParagraph"/>
        <w:numPr>
          <w:ilvl w:val="0"/>
          <w:numId w:val="42"/>
        </w:numPr>
        <w:ind w:left="709"/>
        <w:rPr>
          <w:sz w:val="24"/>
          <w:szCs w:val="24"/>
          <w:lang w:val="sr-Cyrl-RS"/>
        </w:rPr>
      </w:pPr>
      <w:r w:rsidRPr="007F775F">
        <w:rPr>
          <w:sz w:val="24"/>
          <w:szCs w:val="24"/>
          <w:lang w:val="sr-Cyrl-RS"/>
        </w:rPr>
        <w:t>Просипање, остављање или бацање отпадног и другог материјала</w:t>
      </w:r>
    </w:p>
    <w:p w14:paraId="083CD4B3" w14:textId="77777777" w:rsidR="007F775F" w:rsidRPr="007F775F" w:rsidRDefault="007F775F">
      <w:pPr>
        <w:pStyle w:val="ListParagraph"/>
        <w:numPr>
          <w:ilvl w:val="0"/>
          <w:numId w:val="42"/>
        </w:numPr>
        <w:ind w:left="709"/>
        <w:rPr>
          <w:sz w:val="24"/>
          <w:szCs w:val="24"/>
          <w:lang w:val="sr-Cyrl-RS"/>
        </w:rPr>
      </w:pPr>
      <w:r w:rsidRPr="007F775F">
        <w:rPr>
          <w:sz w:val="24"/>
          <w:szCs w:val="24"/>
          <w:lang w:val="sr-Cyrl-RS"/>
        </w:rPr>
        <w:t>Испуштање отпадних и других вода или спречавање њихових отицања</w:t>
      </w:r>
    </w:p>
    <w:p w14:paraId="20B87A8C" w14:textId="77777777" w:rsidR="007F775F" w:rsidRPr="007F775F" w:rsidRDefault="007F775F">
      <w:pPr>
        <w:pStyle w:val="ListParagraph"/>
        <w:numPr>
          <w:ilvl w:val="0"/>
          <w:numId w:val="42"/>
        </w:numPr>
        <w:ind w:left="709"/>
        <w:rPr>
          <w:sz w:val="24"/>
          <w:szCs w:val="24"/>
          <w:lang w:val="sr-Cyrl-RS"/>
        </w:rPr>
      </w:pPr>
      <w:r w:rsidRPr="007F775F">
        <w:rPr>
          <w:sz w:val="24"/>
          <w:szCs w:val="24"/>
          <w:lang w:val="sr-Cyrl-RS"/>
        </w:rPr>
        <w:t>Наношење блата са прилазног пута на шумски пут</w:t>
      </w:r>
    </w:p>
    <w:p w14:paraId="60420414" w14:textId="77777777" w:rsidR="007F775F" w:rsidRPr="007F775F" w:rsidRDefault="007F775F">
      <w:pPr>
        <w:pStyle w:val="ListParagraph"/>
        <w:numPr>
          <w:ilvl w:val="0"/>
          <w:numId w:val="42"/>
        </w:numPr>
        <w:ind w:left="709"/>
        <w:rPr>
          <w:sz w:val="24"/>
          <w:szCs w:val="24"/>
          <w:lang w:val="sr-Cyrl-RS"/>
        </w:rPr>
      </w:pPr>
      <w:r w:rsidRPr="007F775F">
        <w:rPr>
          <w:sz w:val="24"/>
          <w:szCs w:val="24"/>
          <w:lang w:val="sr-Cyrl-RS"/>
        </w:rPr>
        <w:t>Укључивање и искључивање возила на или са шумског пута ван места одређеног за вршење наведених радњи</w:t>
      </w:r>
    </w:p>
    <w:p w14:paraId="1BD0FCEF" w14:textId="77FF4648" w:rsidR="007F775F" w:rsidRPr="00127F69" w:rsidRDefault="007F775F">
      <w:pPr>
        <w:pStyle w:val="ListParagraph"/>
        <w:numPr>
          <w:ilvl w:val="0"/>
          <w:numId w:val="42"/>
        </w:numPr>
        <w:spacing w:after="120" w:line="252" w:lineRule="auto"/>
        <w:ind w:left="709" w:hanging="357"/>
        <w:rPr>
          <w:sz w:val="24"/>
          <w:szCs w:val="24"/>
          <w:lang w:val="sr-Cyrl-RS"/>
        </w:rPr>
      </w:pPr>
      <w:r w:rsidRPr="007F775F">
        <w:rPr>
          <w:sz w:val="24"/>
          <w:szCs w:val="24"/>
          <w:lang w:val="sr-Cyrl-RS"/>
        </w:rPr>
        <w:t>Вршење других радњи којима се може оштетити шумски пут, ометати саобраћај и обавњљање послова у области шумарства.</w:t>
      </w:r>
    </w:p>
    <w:p w14:paraId="3B84176B" w14:textId="63C4F170" w:rsidR="007F775F" w:rsidRPr="007F775F" w:rsidRDefault="007F775F" w:rsidP="007F775F">
      <w:pPr>
        <w:rPr>
          <w:noProof/>
          <w:sz w:val="24"/>
          <w:szCs w:val="24"/>
          <w:lang w:val="sr-Cyrl-RS"/>
        </w:rPr>
      </w:pPr>
      <w:r w:rsidRPr="007F775F">
        <w:rPr>
          <w:b/>
          <w:noProof/>
          <w:sz w:val="24"/>
          <w:szCs w:val="24"/>
          <w:lang w:val="sr-Cyrl-RS"/>
        </w:rPr>
        <w:t>Одржавање путева</w:t>
      </w:r>
      <w:r>
        <w:rPr>
          <w:b/>
          <w:noProof/>
          <w:sz w:val="24"/>
          <w:szCs w:val="24"/>
          <w:lang w:val="sr-Cyrl-RS"/>
        </w:rPr>
        <w:t>:</w:t>
      </w:r>
    </w:p>
    <w:p w14:paraId="41332831" w14:textId="733D5AC5" w:rsidR="00B31062" w:rsidRPr="007F775F" w:rsidRDefault="00127F69" w:rsidP="007F775F">
      <w:pPr>
        <w:ind w:firstLine="0"/>
        <w:rPr>
          <w:sz w:val="24"/>
          <w:szCs w:val="24"/>
          <w:lang w:val="sr-Cyrl-RS"/>
        </w:rPr>
      </w:pPr>
      <w:r>
        <w:rPr>
          <w:noProof/>
          <w:sz w:val="24"/>
          <w:szCs w:val="24"/>
          <w:lang w:val="sr-Cyrl-RS"/>
        </w:rPr>
        <w:tab/>
      </w:r>
      <w:r w:rsidR="007F775F" w:rsidRPr="007F775F">
        <w:rPr>
          <w:noProof/>
          <w:sz w:val="24"/>
          <w:szCs w:val="24"/>
          <w:lang w:val="sr-Cyrl-RS"/>
        </w:rPr>
        <w:t>Поред наведених забрана које се на неки начин односе на одржавање путева, на камионским путевима је потребно одржавање и чишћење ригола и канала, одржавање шкарпи усека и насипа под одређеним косинама, чишћење растиња, одржавање и чишћење пропуста, п</w:t>
      </w:r>
      <w:r w:rsidR="007F775F" w:rsidRPr="007F775F">
        <w:rPr>
          <w:noProof/>
          <w:sz w:val="24"/>
          <w:szCs w:val="24"/>
        </w:rPr>
        <w:t>o</w:t>
      </w:r>
      <w:r w:rsidR="007F775F" w:rsidRPr="007F775F">
        <w:rPr>
          <w:noProof/>
          <w:sz w:val="24"/>
          <w:szCs w:val="24"/>
          <w:lang w:val="sr-Cyrl-RS"/>
        </w:rPr>
        <w:t>пуњавање рупа на коловозу.</w:t>
      </w:r>
    </w:p>
    <w:p w14:paraId="404B050A" w14:textId="77777777" w:rsidR="00B31062" w:rsidRDefault="00B31062" w:rsidP="00127F69">
      <w:pPr>
        <w:spacing w:after="120" w:line="252" w:lineRule="auto"/>
        <w:ind w:firstLine="0"/>
        <w:rPr>
          <w:sz w:val="24"/>
          <w:szCs w:val="24"/>
          <w:lang w:val="sr-Cyrl-RS"/>
        </w:rPr>
      </w:pPr>
    </w:p>
    <w:p w14:paraId="177982C9" w14:textId="26268A66" w:rsidR="00127F69" w:rsidRDefault="00127F69" w:rsidP="003F3597">
      <w:pPr>
        <w:pStyle w:val="Heading2"/>
        <w:rPr>
          <w:lang w:val="sr-Cyrl-RS"/>
        </w:rPr>
      </w:pPr>
      <w:bookmarkStart w:id="189" w:name="_Toc140141784"/>
      <w:r>
        <w:rPr>
          <w:lang w:val="sr-Cyrl-RS"/>
        </w:rPr>
        <w:t>8.5. Упуство за израду годишњег извођачког пројекта газдовања шумама</w:t>
      </w:r>
      <w:bookmarkEnd w:id="189"/>
    </w:p>
    <w:p w14:paraId="1F3F843B" w14:textId="77777777" w:rsidR="00127F69" w:rsidRDefault="00127F69" w:rsidP="00F32468">
      <w:pPr>
        <w:ind w:firstLine="0"/>
        <w:rPr>
          <w:sz w:val="24"/>
          <w:szCs w:val="24"/>
          <w:lang w:val="sr-Cyrl-RS"/>
        </w:rPr>
      </w:pPr>
    </w:p>
    <w:p w14:paraId="68EBC94C" w14:textId="77777777" w:rsidR="00127F69" w:rsidRPr="00127F69" w:rsidRDefault="00127F69" w:rsidP="00127F69">
      <w:pPr>
        <w:rPr>
          <w:sz w:val="24"/>
          <w:szCs w:val="24"/>
          <w:lang w:val="sr-Cyrl-RS"/>
        </w:rPr>
      </w:pPr>
      <w:r w:rsidRPr="00127F69">
        <w:rPr>
          <w:sz w:val="24"/>
          <w:szCs w:val="24"/>
          <w:lang w:val="sr-Cyrl-RS"/>
        </w:rPr>
        <w:t>Спровођење посебне основе газдовања врши се у току године на бази извођачког плана газдовања шумама. Израђује се према Правилнику о садржини основа и програма газдовања шумама, годишњег извођачког плана и привременог годишњег плана газдовања приватним шумама (чл. 55 - 67, Сл. гл. РС бр. 122 од 12.12.2003. год.).</w:t>
      </w:r>
    </w:p>
    <w:p w14:paraId="38966717" w14:textId="77777777" w:rsidR="00127F69" w:rsidRPr="00127F69" w:rsidRDefault="00127F69" w:rsidP="00127F69">
      <w:pPr>
        <w:rPr>
          <w:sz w:val="24"/>
          <w:szCs w:val="24"/>
          <w:lang w:val="sr-Cyrl-RS"/>
        </w:rPr>
      </w:pPr>
      <w:r w:rsidRPr="00127F69">
        <w:rPr>
          <w:sz w:val="24"/>
          <w:szCs w:val="24"/>
          <w:lang w:val="sr-Cyrl-RS"/>
        </w:rPr>
        <w:t>Основна јединица за коју се израђује извођачки план је одсек. Изузетно то може бити и одсек (када није могуће истовремено извођење радова у свим одсецима истог одељења), као и за два или више одељења у којима су планиране исте узгојне мере.</w:t>
      </w:r>
    </w:p>
    <w:p w14:paraId="7CFDA835" w14:textId="77777777" w:rsidR="00127F69" w:rsidRPr="00127F69" w:rsidRDefault="00127F69" w:rsidP="00127F69">
      <w:pPr>
        <w:rPr>
          <w:sz w:val="24"/>
          <w:szCs w:val="24"/>
          <w:lang w:val="sr-Cyrl-RS"/>
        </w:rPr>
      </w:pPr>
      <w:r w:rsidRPr="00127F69">
        <w:rPr>
          <w:sz w:val="24"/>
          <w:szCs w:val="24"/>
          <w:lang w:val="sr-Cyrl-RS"/>
        </w:rPr>
        <w:t>Поред дефинисања сврхе извођачког плана газдовања шумама Правилник даје поступак и редослед  радњи у изради истог, прецизирајући његов садржај (текстуални, табеларни и картографски део). Извођачким планом газдовања шумама утврђује се, и по одељењима (одсецима) квантификује врста, обим и начин извођења радова, избор врста дрвећа и средстава рада, потребе у садницама и др. материјалу, у радној снази, механизованој опреми, финансијским средствима као и осталим елементима неопходним за организацију рада.</w:t>
      </w:r>
    </w:p>
    <w:p w14:paraId="2A2AE4B4" w14:textId="77777777" w:rsidR="00127F69" w:rsidRPr="00127F69" w:rsidRDefault="00127F69" w:rsidP="00127F69">
      <w:pPr>
        <w:rPr>
          <w:sz w:val="24"/>
          <w:szCs w:val="24"/>
          <w:lang w:val="sr-Cyrl-RS"/>
        </w:rPr>
      </w:pPr>
      <w:r w:rsidRPr="00127F69">
        <w:rPr>
          <w:sz w:val="24"/>
          <w:szCs w:val="24"/>
          <w:lang w:val="sr-Cyrl-RS"/>
        </w:rPr>
        <w:lastRenderedPageBreak/>
        <w:t>Извођачки планови се израђују на основу претходног проучавања одредби Основе газдовања шумама и непосредног и детаљног теренског увида, анализе услова станишта, састојинских, саобраћајних и опште привредних прилика и кратке оцене досадашњег газдовања.</w:t>
      </w:r>
    </w:p>
    <w:p w14:paraId="4A949326" w14:textId="77777777" w:rsidR="00127F69" w:rsidRPr="00127F69" w:rsidRDefault="00127F69" w:rsidP="00127F69">
      <w:pPr>
        <w:rPr>
          <w:sz w:val="24"/>
          <w:szCs w:val="24"/>
          <w:lang w:val="sr-Cyrl-RS"/>
        </w:rPr>
      </w:pPr>
      <w:r w:rsidRPr="00127F69">
        <w:rPr>
          <w:sz w:val="24"/>
          <w:szCs w:val="24"/>
          <w:lang w:val="sr-Cyrl-RS"/>
        </w:rPr>
        <w:t>Ради ублажавања штета у састојинама, а нарочито на подмлатку које могу настати при сечи, изради и привлачењу шумских сортимената, одељење (одсек) се дели на гравитациона радна поља која се обележавају транспортним границама. Под гравитационим радним пољем, подразумева се површина одељења која има заједнички правац привлачења шумских сортимената, условљен конфигурацијом терена или стањем састојина и планираним узгојним мерама. Под транспортном границом подразумева се линија условљена рељефом терена (гребени, косе) и стањем састојина, са које се разилазе правци транспорта шумских сортимената. Извозни путеви не смеју ићи кроз квалитетне делове састојина који остају за дужи период као носиоци вредности прираста. Скица одељења, као  саставни део извођачког програма, ради се у размери 1:10.000 са вертикалном представом терена. На њу се наносе: постојеће и пројектоване саобраћајнице, гравитациона радна поља, транспортне границе, правци привлачења шумских сортимената и њихова повезаност постојећим саобраћајницама. Сем ових елемената на скицу се “кроки” наносе узгојне јединице које су претходно идентификоване на терену. На пример: делови састојине за негу проредом, за природно подмлађивање, за вештачко пошумљавање садњом (комплетирање). У узгојним јединицама које су дефинисане као примарна подмладна језгра у којима се процес природног подмлађивања подржава, неопходно је да се у текстуалном делу програма образложи који ће се сек обнове применити (припремни, оплодни, завршни).  Извођачки програм треба да садржи и припрему тла на неподмлађеним прогалама да би семе допрло до земљишта и клијало након презимљавања. Припрему тла треба вршити у годинама обилног урода семена, најбоље одмах по опадању истог, а она обухвата одстрањивање корова и жбуња, разбијање листинца и риљење земљишта. Радње које ће се одабрати при припреми тла за природну обнову треба уградити у извођачки програм.</w:t>
      </w:r>
    </w:p>
    <w:p w14:paraId="12692D6D" w14:textId="05C5F705" w:rsidR="00127F69" w:rsidRDefault="00127F69" w:rsidP="00127F69">
      <w:pPr>
        <w:ind w:firstLine="0"/>
        <w:rPr>
          <w:sz w:val="24"/>
          <w:szCs w:val="24"/>
          <w:lang w:val="sr-Cyrl-RS"/>
        </w:rPr>
      </w:pPr>
      <w:r>
        <w:rPr>
          <w:sz w:val="24"/>
          <w:szCs w:val="24"/>
          <w:lang w:val="sr-Cyrl-RS"/>
        </w:rPr>
        <w:tab/>
      </w:r>
      <w:r w:rsidRPr="00127F69">
        <w:rPr>
          <w:sz w:val="24"/>
          <w:szCs w:val="24"/>
          <w:lang w:val="sr-Cyrl-RS"/>
        </w:rPr>
        <w:t>Дозначна књига је саставни део извођачког плана. Извођачки планови се раде на обрасцима бр. 19 – 26. Извођачки планови се трајно чувају.</w:t>
      </w:r>
    </w:p>
    <w:p w14:paraId="7CCEF6EF" w14:textId="77777777" w:rsidR="00127F69" w:rsidRDefault="00127F69" w:rsidP="00A1254B">
      <w:pPr>
        <w:spacing w:after="120" w:line="252" w:lineRule="auto"/>
        <w:ind w:firstLine="0"/>
        <w:rPr>
          <w:sz w:val="24"/>
          <w:szCs w:val="24"/>
          <w:lang w:val="sr-Cyrl-RS"/>
        </w:rPr>
      </w:pPr>
    </w:p>
    <w:p w14:paraId="0CCAC9DD" w14:textId="60F82D71" w:rsidR="00127F69" w:rsidRDefault="00127F69" w:rsidP="003F3597">
      <w:pPr>
        <w:pStyle w:val="Heading2"/>
        <w:rPr>
          <w:lang w:val="sr-Cyrl-RS"/>
        </w:rPr>
      </w:pPr>
      <w:bookmarkStart w:id="190" w:name="_Toc140141785"/>
      <w:r>
        <w:rPr>
          <w:lang w:val="sr-Cyrl-RS"/>
        </w:rPr>
        <w:t>8.6. Упуство за вођење евиденције газдовања шумама</w:t>
      </w:r>
      <w:bookmarkEnd w:id="190"/>
    </w:p>
    <w:p w14:paraId="03C7821B" w14:textId="77777777" w:rsidR="00127F69" w:rsidRDefault="00127F69" w:rsidP="00127F69">
      <w:pPr>
        <w:ind w:firstLine="0"/>
        <w:rPr>
          <w:sz w:val="24"/>
          <w:szCs w:val="24"/>
          <w:lang w:val="sr-Cyrl-RS"/>
        </w:rPr>
      </w:pPr>
    </w:p>
    <w:p w14:paraId="7511F934" w14:textId="77777777" w:rsidR="00E05A96" w:rsidRPr="00E05A96" w:rsidRDefault="00E05A96" w:rsidP="00E05A96">
      <w:pPr>
        <w:rPr>
          <w:sz w:val="24"/>
          <w:szCs w:val="24"/>
          <w:lang w:val="sr-Cyrl-RS"/>
        </w:rPr>
      </w:pPr>
      <w:r w:rsidRPr="00E05A96">
        <w:rPr>
          <w:sz w:val="24"/>
          <w:szCs w:val="24"/>
          <w:lang w:val="sr-Cyrl-RS"/>
        </w:rPr>
        <w:t>Под евиденцијом газдовања шумама подразумева се прикупљање и тачно уписивање података о свим извршеним радовима и променама стања шума. Евиденцију извршених радова воде корисници шума. У приватним шумама евиденцију извршених радова врше предузећа која у њима обављају управне и стручно техничке послове.</w:t>
      </w:r>
    </w:p>
    <w:p w14:paraId="4D922C29" w14:textId="77777777" w:rsidR="00E05A96" w:rsidRPr="00E05A96" w:rsidRDefault="00E05A96" w:rsidP="00E05A96">
      <w:pPr>
        <w:rPr>
          <w:bCs/>
          <w:sz w:val="24"/>
          <w:szCs w:val="24"/>
          <w:lang w:val="sr-Cyrl-RS"/>
        </w:rPr>
      </w:pPr>
      <w:r w:rsidRPr="00E05A96">
        <w:rPr>
          <w:bCs/>
          <w:sz w:val="24"/>
          <w:szCs w:val="24"/>
          <w:lang w:val="sr-Cyrl-RS"/>
        </w:rPr>
        <w:t>Значај евиденције за газдовање шумама је велики. Основе за газдовање шумама израђују се за дужи период па би без систематске евиденције и уписивања свих промена брзо изгубиле вредност. Евиденција показује да ли је план извршен, премашен или подбачен, да ли су радови успели или не, даје нам могућност да благовремено отклонимо сметње које се појављују у раду и пружа нам искуство за даље планирање.</w:t>
      </w:r>
    </w:p>
    <w:p w14:paraId="7BB50CDD" w14:textId="77777777" w:rsidR="00E05A96" w:rsidRPr="00E05A96" w:rsidRDefault="00E05A96" w:rsidP="00E05A96">
      <w:pPr>
        <w:rPr>
          <w:bCs/>
          <w:sz w:val="24"/>
          <w:szCs w:val="24"/>
          <w:lang w:val="sr-Cyrl-RS"/>
        </w:rPr>
      </w:pPr>
      <w:r w:rsidRPr="00E05A96">
        <w:rPr>
          <w:bCs/>
          <w:sz w:val="24"/>
          <w:szCs w:val="24"/>
          <w:lang w:val="sr-Cyrl-RS"/>
        </w:rPr>
        <w:t>Евидентирање радова извршених у току године врши се за сваку газдинску јединицу по одсецима.</w:t>
      </w:r>
    </w:p>
    <w:p w14:paraId="6BBB70AB" w14:textId="77777777" w:rsidR="00E05A96" w:rsidRPr="00E05A96" w:rsidRDefault="00E05A96" w:rsidP="00E05A96">
      <w:pPr>
        <w:rPr>
          <w:bCs/>
          <w:sz w:val="24"/>
          <w:szCs w:val="24"/>
          <w:lang w:val="sr-Cyrl-RS"/>
        </w:rPr>
      </w:pPr>
      <w:r w:rsidRPr="00E05A96">
        <w:rPr>
          <w:bCs/>
          <w:sz w:val="24"/>
          <w:szCs w:val="24"/>
          <w:lang w:val="sr-Cyrl-RS"/>
        </w:rPr>
        <w:t>Евидентирање извршених радова на гајењу и коришћењу шума врши се на обрасцу бр. 5–9.</w:t>
      </w:r>
    </w:p>
    <w:p w14:paraId="10DE5007" w14:textId="77777777" w:rsidR="00E05A96" w:rsidRPr="00E05A96" w:rsidRDefault="00E05A96" w:rsidP="00E05A96">
      <w:pPr>
        <w:rPr>
          <w:bCs/>
          <w:sz w:val="24"/>
          <w:szCs w:val="24"/>
          <w:lang w:val="sr-Cyrl-RS"/>
        </w:rPr>
      </w:pPr>
      <w:r w:rsidRPr="00E05A96">
        <w:rPr>
          <w:bCs/>
          <w:sz w:val="24"/>
          <w:szCs w:val="24"/>
          <w:lang w:val="sr-Cyrl-RS"/>
        </w:rPr>
        <w:lastRenderedPageBreak/>
        <w:t xml:space="preserve">Извршени радови на гајењу евидентирају се на обрасцу бр. 5. Радови на гајењу шума који имају карактер инвестиционих улагања и инфраструктурних радова евидентирају се на основу документације о извршеном пријему тих радова </w:t>
      </w:r>
      <w:r w:rsidRPr="00E05A96">
        <w:rPr>
          <w:bCs/>
          <w:i/>
          <w:sz w:val="24"/>
          <w:szCs w:val="24"/>
          <w:lang w:val="sr-Cyrl-RS"/>
        </w:rPr>
        <w:t>(колаудација)</w:t>
      </w:r>
      <w:r w:rsidRPr="00E05A96">
        <w:rPr>
          <w:bCs/>
          <w:sz w:val="24"/>
          <w:szCs w:val="24"/>
          <w:lang w:val="sr-Cyrl-RS"/>
        </w:rPr>
        <w:t>.</w:t>
      </w:r>
    </w:p>
    <w:p w14:paraId="3BB0D26B" w14:textId="77777777" w:rsidR="00E05A96" w:rsidRPr="00E05A96" w:rsidRDefault="00E05A96" w:rsidP="00E05A96">
      <w:pPr>
        <w:rPr>
          <w:bCs/>
          <w:sz w:val="24"/>
          <w:szCs w:val="24"/>
          <w:lang w:val="sr-Cyrl-RS"/>
        </w:rPr>
      </w:pPr>
      <w:r w:rsidRPr="00E05A96">
        <w:rPr>
          <w:bCs/>
          <w:sz w:val="24"/>
          <w:szCs w:val="24"/>
          <w:lang w:val="sr-Cyrl-RS"/>
        </w:rPr>
        <w:t>Извршени радови на коришћењу шума евидентирају се на обрасцима број 6 – 9. Количина посеченог дрвета се разврстава на главни принос (редовни, случајни, ванредни) и претходни принос (редовни, случајни) уз назнаку начина сече. Бруто запремина дозначеног дрвета уноси се из дозначних књига, а нето запремина шумских сортимената из документације корисника. Дрвна запремина у дозначним књигама се обрачунава по истим таблицама по којима се обрачунава дрвна запремина састојине.</w:t>
      </w:r>
    </w:p>
    <w:p w14:paraId="09851D5A" w14:textId="77777777" w:rsidR="00E05A96" w:rsidRPr="00E05A96" w:rsidRDefault="00E05A96" w:rsidP="00E05A96">
      <w:pPr>
        <w:rPr>
          <w:bCs/>
          <w:sz w:val="24"/>
          <w:szCs w:val="24"/>
          <w:lang w:val="sr-Cyrl-RS"/>
        </w:rPr>
      </w:pPr>
      <w:r w:rsidRPr="00E05A96">
        <w:rPr>
          <w:bCs/>
          <w:sz w:val="24"/>
          <w:szCs w:val="24"/>
          <w:lang w:val="sr-Cyrl-RS"/>
        </w:rPr>
        <w:t>Извршени радови се шематски приказују и на привредним картама са назнаком површине, количине и године извршења радова.</w:t>
      </w:r>
    </w:p>
    <w:p w14:paraId="52C3CE4D" w14:textId="77777777" w:rsidR="00E05A96" w:rsidRDefault="00E05A96" w:rsidP="00A1254B">
      <w:pPr>
        <w:spacing w:line="252" w:lineRule="auto"/>
        <w:rPr>
          <w:bCs/>
          <w:sz w:val="24"/>
          <w:szCs w:val="24"/>
          <w:lang w:val="sr-Cyrl-RS"/>
        </w:rPr>
      </w:pPr>
      <w:r w:rsidRPr="00E05A96">
        <w:rPr>
          <w:bCs/>
          <w:sz w:val="24"/>
          <w:szCs w:val="24"/>
          <w:lang w:val="sr-Cyrl-RS"/>
        </w:rPr>
        <w:t>У програму евидентирање радова на гајењу и сечи шума врши се по катастарским парцелама.</w:t>
      </w:r>
    </w:p>
    <w:p w14:paraId="23342078" w14:textId="77777777" w:rsidR="00E05A96" w:rsidRDefault="00E05A96" w:rsidP="00A1254B">
      <w:pPr>
        <w:spacing w:after="120" w:line="252" w:lineRule="auto"/>
        <w:rPr>
          <w:bCs/>
          <w:sz w:val="24"/>
          <w:szCs w:val="24"/>
          <w:lang w:val="sr-Cyrl-RS"/>
        </w:rPr>
      </w:pPr>
    </w:p>
    <w:p w14:paraId="073443BE" w14:textId="7EC4ADDD" w:rsidR="00E05A96" w:rsidRPr="00E05A96" w:rsidRDefault="00E05A96" w:rsidP="003F3597">
      <w:pPr>
        <w:pStyle w:val="Heading2"/>
        <w:rPr>
          <w:lang w:val="sr-Cyrl-RS"/>
        </w:rPr>
      </w:pPr>
      <w:bookmarkStart w:id="191" w:name="_Toc140141786"/>
      <w:r>
        <w:rPr>
          <w:lang w:val="sr-Cyrl-RS"/>
        </w:rPr>
        <w:t>8.</w:t>
      </w:r>
      <w:r>
        <w:rPr>
          <w:lang w:val="en-US"/>
        </w:rPr>
        <w:t>6</w:t>
      </w:r>
      <w:r>
        <w:rPr>
          <w:lang w:val="sr-Cyrl-RS"/>
        </w:rPr>
        <w:t>.</w:t>
      </w:r>
      <w:r>
        <w:rPr>
          <w:lang w:val="en-US"/>
        </w:rPr>
        <w:t>1.</w:t>
      </w:r>
      <w:r>
        <w:rPr>
          <w:lang w:val="sr-Cyrl-RS"/>
        </w:rPr>
        <w:t xml:space="preserve"> </w:t>
      </w:r>
      <w:r w:rsidRPr="00E05A96">
        <w:rPr>
          <w:lang w:val="sr-Cyrl-RS"/>
        </w:rPr>
        <w:t>Упутство за вођење шумске хронике</w:t>
      </w:r>
      <w:bookmarkEnd w:id="191"/>
    </w:p>
    <w:p w14:paraId="2DA1D1A2" w14:textId="77777777" w:rsidR="00127F69" w:rsidRDefault="00127F69" w:rsidP="00127F69">
      <w:pPr>
        <w:ind w:firstLine="0"/>
        <w:rPr>
          <w:sz w:val="24"/>
          <w:szCs w:val="24"/>
          <w:lang w:val="sr-Cyrl-RS"/>
        </w:rPr>
      </w:pPr>
    </w:p>
    <w:p w14:paraId="67E1CF3C" w14:textId="77777777" w:rsidR="00E05A96" w:rsidRPr="00E05A96" w:rsidRDefault="00E05A96" w:rsidP="00E05A96">
      <w:pPr>
        <w:rPr>
          <w:sz w:val="24"/>
          <w:szCs w:val="24"/>
          <w:lang w:val="sr-Cyrl-RS"/>
        </w:rPr>
      </w:pPr>
      <w:r w:rsidRPr="00E05A96">
        <w:rPr>
          <w:sz w:val="24"/>
          <w:szCs w:val="24"/>
          <w:lang w:val="sr-Cyrl-RS"/>
        </w:rPr>
        <w:t>Поред извршених радова, евидентирају се и други подаци и појаве од значаја за газдовање шумама. Ови подаци се евидентирају одмах по настанку промена.</w:t>
      </w:r>
    </w:p>
    <w:p w14:paraId="5CD80D42" w14:textId="77777777" w:rsidR="00E05A96" w:rsidRPr="00E05A96" w:rsidRDefault="00E05A96" w:rsidP="00E05A96">
      <w:pPr>
        <w:rPr>
          <w:sz w:val="24"/>
          <w:szCs w:val="24"/>
          <w:lang w:val="sr-Cyrl-RS"/>
        </w:rPr>
      </w:pPr>
      <w:r w:rsidRPr="00E05A96">
        <w:rPr>
          <w:sz w:val="24"/>
          <w:szCs w:val="24"/>
          <w:lang w:val="sr-Cyrl-RS"/>
        </w:rPr>
        <w:t>У шумску хронику се најчешће уносе следећи подаци:</w:t>
      </w:r>
    </w:p>
    <w:p w14:paraId="67817C5C" w14:textId="77777777" w:rsidR="00E05A96" w:rsidRPr="00E05A96" w:rsidRDefault="00E05A96" w:rsidP="00E05A96">
      <w:pPr>
        <w:rPr>
          <w:i/>
          <w:sz w:val="24"/>
          <w:szCs w:val="24"/>
          <w:lang w:val="sr-Cyrl-RS"/>
        </w:rPr>
      </w:pPr>
      <w:r w:rsidRPr="00E05A96">
        <w:rPr>
          <w:sz w:val="24"/>
          <w:szCs w:val="24"/>
          <w:lang w:val="sr-Cyrl-RS"/>
        </w:rPr>
        <w:t xml:space="preserve">1. </w:t>
      </w:r>
      <w:r w:rsidRPr="00E05A96">
        <w:rPr>
          <w:i/>
          <w:sz w:val="24"/>
          <w:szCs w:val="24"/>
          <w:lang w:val="sr-Cyrl-RS"/>
        </w:rPr>
        <w:t>Све промене у поседовним односима, промене у површинама и промене у јавним књигама</w:t>
      </w:r>
    </w:p>
    <w:p w14:paraId="6D8CB806" w14:textId="77777777" w:rsidR="00E05A96" w:rsidRPr="00E05A96" w:rsidRDefault="00E05A96" w:rsidP="00E05A96">
      <w:pPr>
        <w:rPr>
          <w:sz w:val="24"/>
          <w:szCs w:val="24"/>
          <w:lang w:val="sr-Cyrl-RS"/>
        </w:rPr>
      </w:pPr>
      <w:r w:rsidRPr="00E05A96">
        <w:rPr>
          <w:sz w:val="24"/>
          <w:szCs w:val="24"/>
          <w:lang w:val="sr-Cyrl-RS"/>
        </w:rPr>
        <w:t>а) напуштање или обнова постојећих, као и састављање нових граничних, тригонометријских и осталих тачака унутрашњег раздељења,</w:t>
      </w:r>
    </w:p>
    <w:p w14:paraId="4A7CBFE1" w14:textId="77777777" w:rsidR="00E05A96" w:rsidRPr="00E05A96" w:rsidRDefault="00E05A96" w:rsidP="00E05A96">
      <w:pPr>
        <w:rPr>
          <w:sz w:val="24"/>
          <w:szCs w:val="24"/>
          <w:lang w:val="sr-Cyrl-RS"/>
        </w:rPr>
      </w:pPr>
      <w:r w:rsidRPr="00E05A96">
        <w:rPr>
          <w:sz w:val="24"/>
          <w:szCs w:val="24"/>
          <w:lang w:val="sr-Cyrl-RS"/>
        </w:rPr>
        <w:t>б) измена у границама због реамбулације или других узрока,</w:t>
      </w:r>
    </w:p>
    <w:p w14:paraId="2EDA04C3" w14:textId="77777777" w:rsidR="00E05A96" w:rsidRPr="00E05A96" w:rsidRDefault="00E05A96" w:rsidP="00E05A96">
      <w:pPr>
        <w:rPr>
          <w:sz w:val="24"/>
          <w:szCs w:val="24"/>
          <w:lang w:val="sr-Cyrl-RS"/>
        </w:rPr>
      </w:pPr>
      <w:r w:rsidRPr="00E05A96">
        <w:rPr>
          <w:sz w:val="24"/>
          <w:szCs w:val="24"/>
          <w:lang w:val="sr-Cyrl-RS"/>
        </w:rPr>
        <w:t>ц) промене у површинама настале куповином, заменом или уступањем извесних делова,</w:t>
      </w:r>
    </w:p>
    <w:p w14:paraId="7CF58780" w14:textId="77777777" w:rsidR="00E05A96" w:rsidRPr="00E05A96" w:rsidRDefault="00E05A96" w:rsidP="00E05A96">
      <w:pPr>
        <w:rPr>
          <w:sz w:val="24"/>
          <w:szCs w:val="24"/>
          <w:lang w:val="sr-Cyrl-RS"/>
        </w:rPr>
      </w:pPr>
      <w:r w:rsidRPr="00E05A96">
        <w:rPr>
          <w:sz w:val="24"/>
          <w:szCs w:val="24"/>
          <w:lang w:val="sr-Cyrl-RS"/>
        </w:rPr>
        <w:t>д) изменом у врсти култура.</w:t>
      </w:r>
    </w:p>
    <w:p w14:paraId="725C3175" w14:textId="77777777" w:rsidR="00E05A96" w:rsidRPr="00E05A96" w:rsidRDefault="00E05A96" w:rsidP="00E05A96">
      <w:pPr>
        <w:rPr>
          <w:sz w:val="24"/>
          <w:szCs w:val="24"/>
          <w:lang w:val="sr-Cyrl-RS"/>
        </w:rPr>
      </w:pPr>
      <w:r w:rsidRPr="00E05A96">
        <w:rPr>
          <w:sz w:val="24"/>
          <w:szCs w:val="24"/>
          <w:lang w:val="sr-Cyrl-RS"/>
        </w:rPr>
        <w:t>2.</w:t>
      </w:r>
      <w:r w:rsidRPr="00E05A96">
        <w:rPr>
          <w:i/>
          <w:sz w:val="24"/>
          <w:szCs w:val="24"/>
          <w:lang w:val="sr-Cyrl-RS"/>
        </w:rPr>
        <w:t xml:space="preserve"> Реконструкције и оправка шумских саобраћајница и других објеката</w:t>
      </w:r>
    </w:p>
    <w:p w14:paraId="55E24E5D" w14:textId="77777777" w:rsidR="00E05A96" w:rsidRPr="00E05A96" w:rsidRDefault="00E05A96" w:rsidP="00E05A96">
      <w:pPr>
        <w:rPr>
          <w:sz w:val="24"/>
          <w:szCs w:val="24"/>
          <w:lang w:val="sr-Cyrl-RS"/>
        </w:rPr>
      </w:pPr>
      <w:r w:rsidRPr="00E05A96">
        <w:rPr>
          <w:sz w:val="24"/>
          <w:szCs w:val="24"/>
          <w:lang w:val="sr-Cyrl-RS"/>
        </w:rPr>
        <w:t>а) путева, влака и мостова,</w:t>
      </w:r>
    </w:p>
    <w:p w14:paraId="65E51F2C" w14:textId="77777777" w:rsidR="00E05A96" w:rsidRPr="00E05A96" w:rsidRDefault="00E05A96" w:rsidP="00E05A96">
      <w:pPr>
        <w:rPr>
          <w:sz w:val="24"/>
          <w:szCs w:val="24"/>
          <w:lang w:val="sr-Cyrl-RS"/>
        </w:rPr>
      </w:pPr>
      <w:r w:rsidRPr="00E05A96">
        <w:rPr>
          <w:sz w:val="24"/>
          <w:szCs w:val="24"/>
          <w:lang w:val="sr-Cyrl-RS"/>
        </w:rPr>
        <w:t>б) точила, жичара и шумских железница.</w:t>
      </w:r>
    </w:p>
    <w:p w14:paraId="21E9CF93" w14:textId="77777777" w:rsidR="00E05A96" w:rsidRPr="00E05A96" w:rsidRDefault="00E05A96" w:rsidP="00E05A96">
      <w:pPr>
        <w:rPr>
          <w:sz w:val="24"/>
          <w:szCs w:val="24"/>
          <w:lang w:val="sr-Cyrl-RS"/>
        </w:rPr>
      </w:pPr>
      <w:r w:rsidRPr="00E05A96">
        <w:rPr>
          <w:sz w:val="24"/>
          <w:szCs w:val="24"/>
          <w:lang w:val="sr-Cyrl-RS"/>
        </w:rPr>
        <w:t xml:space="preserve">3. </w:t>
      </w:r>
      <w:r w:rsidRPr="00E05A96">
        <w:rPr>
          <w:i/>
          <w:sz w:val="24"/>
          <w:szCs w:val="24"/>
          <w:lang w:val="sr-Cyrl-RS"/>
        </w:rPr>
        <w:t>Штетни упливи и важнији елементарни догађаји</w:t>
      </w:r>
    </w:p>
    <w:p w14:paraId="21CD0628" w14:textId="77777777" w:rsidR="00E05A96" w:rsidRPr="00E05A96" w:rsidRDefault="00E05A96" w:rsidP="00E05A96">
      <w:pPr>
        <w:rPr>
          <w:sz w:val="24"/>
          <w:szCs w:val="24"/>
          <w:lang w:val="sr-Cyrl-RS"/>
        </w:rPr>
      </w:pPr>
      <w:r w:rsidRPr="00E05A96">
        <w:rPr>
          <w:sz w:val="24"/>
          <w:szCs w:val="24"/>
          <w:lang w:val="sr-Cyrl-RS"/>
        </w:rPr>
        <w:t>а) штете проузроковане човеком, животињама (заразницама) и паразитним болестима,</w:t>
      </w:r>
    </w:p>
    <w:p w14:paraId="5171F882" w14:textId="77777777" w:rsidR="00E05A96" w:rsidRPr="00E05A96" w:rsidRDefault="00E05A96" w:rsidP="00E05A96">
      <w:pPr>
        <w:rPr>
          <w:sz w:val="24"/>
          <w:szCs w:val="24"/>
          <w:lang w:val="sr-Cyrl-RS"/>
        </w:rPr>
      </w:pPr>
      <w:r w:rsidRPr="00E05A96">
        <w:rPr>
          <w:sz w:val="24"/>
          <w:szCs w:val="24"/>
          <w:lang w:val="sr-Cyrl-RS"/>
        </w:rPr>
        <w:t>б) штете од ветрова уз ознаку смера из кога су дошли,</w:t>
      </w:r>
    </w:p>
    <w:p w14:paraId="1C57741D" w14:textId="77777777" w:rsidR="00E05A96" w:rsidRPr="00E05A96" w:rsidRDefault="00E05A96" w:rsidP="00E05A96">
      <w:pPr>
        <w:rPr>
          <w:sz w:val="24"/>
          <w:szCs w:val="24"/>
          <w:lang w:val="sr-Cyrl-RS"/>
        </w:rPr>
      </w:pPr>
      <w:r w:rsidRPr="00E05A96">
        <w:rPr>
          <w:sz w:val="24"/>
          <w:szCs w:val="24"/>
          <w:lang w:val="sr-Cyrl-RS"/>
        </w:rPr>
        <w:t>ц) касни и рани мразеви, снегови, град, иње, суша, поплаве и сл.,</w:t>
      </w:r>
    </w:p>
    <w:p w14:paraId="620E2AB0" w14:textId="77777777" w:rsidR="00E05A96" w:rsidRPr="00E05A96" w:rsidRDefault="00E05A96" w:rsidP="00E05A96">
      <w:pPr>
        <w:rPr>
          <w:sz w:val="24"/>
          <w:szCs w:val="24"/>
          <w:lang w:val="sr-Cyrl-RS"/>
        </w:rPr>
      </w:pPr>
      <w:r w:rsidRPr="00E05A96">
        <w:rPr>
          <w:sz w:val="24"/>
          <w:szCs w:val="24"/>
          <w:lang w:val="sr-Cyrl-RS"/>
        </w:rPr>
        <w:t>д) шумски пожари итд.,</w:t>
      </w:r>
    </w:p>
    <w:p w14:paraId="54889DF1" w14:textId="77777777" w:rsidR="00E05A96" w:rsidRPr="00E05A96" w:rsidRDefault="00E05A96" w:rsidP="00E05A96">
      <w:pPr>
        <w:rPr>
          <w:sz w:val="24"/>
          <w:szCs w:val="24"/>
          <w:lang w:val="sr-Cyrl-RS"/>
        </w:rPr>
      </w:pPr>
      <w:r w:rsidRPr="00E05A96">
        <w:rPr>
          <w:sz w:val="24"/>
          <w:szCs w:val="24"/>
          <w:lang w:val="sr-Cyrl-RS"/>
        </w:rPr>
        <w:t>е) почетак и крај вегетационог периода, плодоношење, цветање…</w:t>
      </w:r>
    </w:p>
    <w:p w14:paraId="182017FF" w14:textId="77777777" w:rsidR="00E05A96" w:rsidRPr="00E05A96" w:rsidRDefault="00E05A96" w:rsidP="00E05A96">
      <w:pPr>
        <w:rPr>
          <w:sz w:val="24"/>
          <w:szCs w:val="24"/>
          <w:lang w:val="sr-Cyrl-RS"/>
        </w:rPr>
      </w:pPr>
      <w:r w:rsidRPr="00E05A96">
        <w:rPr>
          <w:i/>
          <w:sz w:val="24"/>
          <w:szCs w:val="24"/>
          <w:lang w:val="sr-Cyrl-RS"/>
        </w:rPr>
        <w:t>4. Лов и риболов</w:t>
      </w:r>
    </w:p>
    <w:p w14:paraId="22454544" w14:textId="77777777" w:rsidR="00E05A96" w:rsidRPr="00E05A96" w:rsidRDefault="00E05A96" w:rsidP="00E05A96">
      <w:pPr>
        <w:rPr>
          <w:sz w:val="24"/>
          <w:szCs w:val="24"/>
          <w:lang w:val="sr-Cyrl-RS"/>
        </w:rPr>
      </w:pPr>
      <w:r w:rsidRPr="00E05A96">
        <w:rPr>
          <w:sz w:val="24"/>
          <w:szCs w:val="24"/>
          <w:lang w:val="sr-Cyrl-RS"/>
        </w:rPr>
        <w:t>Опште стање, напредовање или опадање броја дивљачи, нарочито ређих врста, болести, ловостај, резултати у погледу вршења лова и риболова, промене у правима лова и риболова.</w:t>
      </w:r>
    </w:p>
    <w:p w14:paraId="567EFAF3" w14:textId="77777777" w:rsidR="00E05A96" w:rsidRPr="00E05A96" w:rsidRDefault="00E05A96" w:rsidP="00E05A96">
      <w:pPr>
        <w:rPr>
          <w:sz w:val="24"/>
          <w:szCs w:val="24"/>
          <w:lang w:val="sr-Cyrl-RS"/>
        </w:rPr>
      </w:pPr>
      <w:r w:rsidRPr="00E05A96">
        <w:rPr>
          <w:sz w:val="24"/>
          <w:szCs w:val="24"/>
          <w:lang w:val="sr-Cyrl-RS"/>
        </w:rPr>
        <w:t xml:space="preserve">5. </w:t>
      </w:r>
      <w:r w:rsidRPr="00E05A96">
        <w:rPr>
          <w:i/>
          <w:sz w:val="24"/>
          <w:szCs w:val="24"/>
          <w:lang w:val="sr-Cyrl-RS"/>
        </w:rPr>
        <w:t>Остали важнији догађаји и фенолошка осматрања</w:t>
      </w:r>
    </w:p>
    <w:p w14:paraId="606E0D6C" w14:textId="77777777" w:rsidR="00E05A96" w:rsidRPr="00E05A96" w:rsidRDefault="00E05A96" w:rsidP="00E05A96">
      <w:pPr>
        <w:rPr>
          <w:sz w:val="24"/>
          <w:szCs w:val="24"/>
          <w:lang w:val="sr-Cyrl-RS"/>
        </w:rPr>
      </w:pPr>
      <w:bookmarkStart w:id="192" w:name="_Toc311702323"/>
      <w:bookmarkStart w:id="193" w:name="_Toc321819541"/>
      <w:bookmarkStart w:id="194" w:name="_Toc342284866"/>
      <w:bookmarkStart w:id="195" w:name="_Toc343160882"/>
      <w:bookmarkStart w:id="196" w:name="_Toc380134257"/>
      <w:r w:rsidRPr="00E05A96">
        <w:rPr>
          <w:sz w:val="24"/>
          <w:szCs w:val="24"/>
          <w:lang w:val="sr-Cyrl-RS"/>
        </w:rPr>
        <w:t>Осматрање почетка вегетације: листања, цветања, опрашивања и плодоношења. Сакупљања шумског семена споредних шумских производа, шумског воћа и печурака.</w:t>
      </w:r>
    </w:p>
    <w:p w14:paraId="28412B8A" w14:textId="30B71558" w:rsidR="00CC6227" w:rsidRPr="002B364C" w:rsidRDefault="00E05A96" w:rsidP="002B364C">
      <w:pPr>
        <w:rPr>
          <w:sz w:val="24"/>
          <w:szCs w:val="24"/>
          <w:lang w:val="sr-Cyrl-RS"/>
        </w:rPr>
      </w:pPr>
      <w:r w:rsidRPr="00E05A96">
        <w:rPr>
          <w:sz w:val="24"/>
          <w:szCs w:val="24"/>
          <w:lang w:val="sr-Cyrl-RS"/>
        </w:rPr>
        <w:t>Пошумљавање природним и вештачким путем и свега што је у вези са шумом.</w:t>
      </w:r>
      <w:bookmarkStart w:id="197" w:name="_Toc405194971"/>
      <w:bookmarkStart w:id="198" w:name="_Toc430850415"/>
      <w:bookmarkStart w:id="199" w:name="_Toc470241856"/>
      <w:bookmarkStart w:id="200" w:name="_Toc504384044"/>
      <w:bookmarkStart w:id="201" w:name="_Toc531679991"/>
      <w:bookmarkEnd w:id="192"/>
      <w:bookmarkEnd w:id="193"/>
      <w:bookmarkEnd w:id="194"/>
      <w:bookmarkEnd w:id="195"/>
      <w:bookmarkEnd w:id="196"/>
    </w:p>
    <w:p w14:paraId="7112151C" w14:textId="73D55526" w:rsidR="00E05A96" w:rsidRPr="00E05A96" w:rsidRDefault="00E05A96" w:rsidP="003F3597">
      <w:pPr>
        <w:pStyle w:val="Heading2"/>
      </w:pPr>
      <w:bookmarkStart w:id="202" w:name="_Toc140141787"/>
      <w:r w:rsidRPr="00E05A96">
        <w:lastRenderedPageBreak/>
        <w:t>8.</w:t>
      </w:r>
      <w:r w:rsidRPr="00E05A96">
        <w:rPr>
          <w:lang w:val="sr-Cyrl-RS"/>
        </w:rPr>
        <w:t>7</w:t>
      </w:r>
      <w:r w:rsidRPr="00E05A96">
        <w:t>. Упутство за примену тарифа</w:t>
      </w:r>
      <w:bookmarkEnd w:id="197"/>
      <w:bookmarkEnd w:id="198"/>
      <w:bookmarkEnd w:id="199"/>
      <w:bookmarkEnd w:id="200"/>
      <w:bookmarkEnd w:id="201"/>
      <w:bookmarkEnd w:id="202"/>
    </w:p>
    <w:p w14:paraId="64E3DA5D" w14:textId="77777777" w:rsidR="00E05A96" w:rsidRDefault="00E05A96" w:rsidP="00E05A96">
      <w:pPr>
        <w:rPr>
          <w:rFonts w:eastAsia="Times New Roman"/>
          <w:bCs/>
          <w:noProof/>
          <w:sz w:val="24"/>
          <w:szCs w:val="24"/>
          <w:lang w:val="sr-Cyrl-RS"/>
        </w:rPr>
      </w:pPr>
    </w:p>
    <w:p w14:paraId="29125C43" w14:textId="406A51FA" w:rsidR="008E0C4B" w:rsidRDefault="00E05A96" w:rsidP="00E05A96">
      <w:pPr>
        <w:rPr>
          <w:rFonts w:eastAsia="Times New Roman"/>
          <w:bCs/>
          <w:noProof/>
          <w:sz w:val="24"/>
          <w:szCs w:val="24"/>
          <w:lang w:val="sr-Cyrl-RS"/>
        </w:rPr>
      </w:pPr>
      <w:r w:rsidRPr="00E05A96">
        <w:rPr>
          <w:rFonts w:eastAsia="Times New Roman"/>
          <w:bCs/>
          <w:noProof/>
          <w:sz w:val="24"/>
          <w:szCs w:val="24"/>
          <w:lang w:val="sr-Cyrl-RS"/>
        </w:rPr>
        <w:t>После текстуалног дела ОГШ–а за ГЈ "</w:t>
      </w:r>
      <w:r w:rsidRPr="00E05A96">
        <w:rPr>
          <w:noProof/>
          <w:sz w:val="24"/>
          <w:szCs w:val="24"/>
          <w:lang w:val="sr-Cyrl-RS"/>
        </w:rPr>
        <w:t>Пасјача</w:t>
      </w:r>
      <w:r w:rsidRPr="00E05A96">
        <w:rPr>
          <w:rFonts w:eastAsia="Times New Roman"/>
          <w:bCs/>
          <w:noProof/>
          <w:sz w:val="24"/>
          <w:szCs w:val="24"/>
          <w:lang w:val="sr-Cyrl-RS"/>
        </w:rPr>
        <w:t>“, приложене су тарифе за израчунавање дрвне запремине приликом дознаке и обележавања стабала за сечу и то за следеће врсте дрвећа:</w:t>
      </w:r>
    </w:p>
    <w:p w14:paraId="756B645D" w14:textId="77777777" w:rsidR="008E0C4B" w:rsidRDefault="008E0C4B" w:rsidP="008E0C4B">
      <w:pPr>
        <w:ind w:firstLine="0"/>
        <w:rPr>
          <w:rFonts w:eastAsia="Times New Roman"/>
          <w:bCs/>
          <w:noProof/>
          <w:sz w:val="24"/>
          <w:szCs w:val="24"/>
          <w:lang w:val="sr-Cyrl-RS"/>
        </w:rPr>
      </w:pPr>
    </w:p>
    <w:tbl>
      <w:tblPr>
        <w:tblW w:w="10673" w:type="dxa"/>
        <w:jc w:val="center"/>
        <w:tblLook w:val="04A0" w:firstRow="1" w:lastRow="0" w:firstColumn="1" w:lastColumn="0" w:noHBand="0" w:noVBand="1"/>
      </w:tblPr>
      <w:tblGrid>
        <w:gridCol w:w="540"/>
        <w:gridCol w:w="2240"/>
        <w:gridCol w:w="1540"/>
        <w:gridCol w:w="1840"/>
        <w:gridCol w:w="2153"/>
        <w:gridCol w:w="2360"/>
      </w:tblGrid>
      <w:tr w:rsidR="008E0C4B" w:rsidRPr="008E0C4B" w14:paraId="6A193220" w14:textId="77777777" w:rsidTr="008E0C4B">
        <w:trPr>
          <w:trHeight w:val="555"/>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4F467"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1</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2350FA5F"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тарифе за букву</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74A1D82A"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(Србија)</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FEEB24C"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високе шуме</w:t>
            </w:r>
          </w:p>
        </w:tc>
        <w:tc>
          <w:tcPr>
            <w:tcW w:w="2153" w:type="dxa"/>
            <w:tcBorders>
              <w:top w:val="single" w:sz="4" w:space="0" w:color="auto"/>
              <w:left w:val="nil"/>
              <w:bottom w:val="single" w:sz="4" w:space="0" w:color="auto"/>
              <w:right w:val="single" w:sz="4" w:space="0" w:color="auto"/>
            </w:tcBorders>
            <w:shd w:val="clear" w:color="auto" w:fill="auto"/>
            <w:noWrap/>
            <w:vAlign w:val="center"/>
            <w:hideMark/>
          </w:tcPr>
          <w:p w14:paraId="033B154F"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 xml:space="preserve">  (9 тарифних низова)</w:t>
            </w:r>
          </w:p>
        </w:tc>
        <w:tc>
          <w:tcPr>
            <w:tcW w:w="2360" w:type="dxa"/>
            <w:tcBorders>
              <w:top w:val="single" w:sz="4" w:space="0" w:color="auto"/>
              <w:left w:val="nil"/>
              <w:bottom w:val="single" w:sz="4" w:space="0" w:color="auto"/>
              <w:right w:val="single" w:sz="4" w:space="0" w:color="auto"/>
            </w:tcBorders>
            <w:shd w:val="clear" w:color="auto" w:fill="auto"/>
            <w:noWrap/>
            <w:vAlign w:val="center"/>
            <w:hideMark/>
          </w:tcPr>
          <w:p w14:paraId="0CAD2961"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буква, јавор, млеч, јасика, б.јасен</w:t>
            </w:r>
          </w:p>
        </w:tc>
      </w:tr>
      <w:tr w:rsidR="008E0C4B" w:rsidRPr="008E0C4B" w14:paraId="6DF040C6" w14:textId="77777777" w:rsidTr="008E0C4B">
        <w:trPr>
          <w:trHeight w:val="5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3A4D5D2"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5</w:t>
            </w:r>
          </w:p>
        </w:tc>
        <w:tc>
          <w:tcPr>
            <w:tcW w:w="2240" w:type="dxa"/>
            <w:tcBorders>
              <w:top w:val="nil"/>
              <w:left w:val="nil"/>
              <w:bottom w:val="single" w:sz="4" w:space="0" w:color="auto"/>
              <w:right w:val="single" w:sz="4" w:space="0" w:color="auto"/>
            </w:tcBorders>
            <w:shd w:val="clear" w:color="auto" w:fill="auto"/>
            <w:vAlign w:val="center"/>
            <w:hideMark/>
          </w:tcPr>
          <w:p w14:paraId="45ABD2E6"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тарифе за букву</w:t>
            </w:r>
          </w:p>
        </w:tc>
        <w:tc>
          <w:tcPr>
            <w:tcW w:w="1540" w:type="dxa"/>
            <w:tcBorders>
              <w:top w:val="nil"/>
              <w:left w:val="nil"/>
              <w:bottom w:val="single" w:sz="4" w:space="0" w:color="auto"/>
              <w:right w:val="single" w:sz="4" w:space="0" w:color="auto"/>
            </w:tcBorders>
            <w:shd w:val="clear" w:color="auto" w:fill="auto"/>
            <w:vAlign w:val="center"/>
            <w:hideMark/>
          </w:tcPr>
          <w:p w14:paraId="6BC693D3"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(Србија)</w:t>
            </w:r>
          </w:p>
        </w:tc>
        <w:tc>
          <w:tcPr>
            <w:tcW w:w="1840" w:type="dxa"/>
            <w:tcBorders>
              <w:top w:val="nil"/>
              <w:left w:val="nil"/>
              <w:bottom w:val="single" w:sz="4" w:space="0" w:color="auto"/>
              <w:right w:val="single" w:sz="4" w:space="0" w:color="auto"/>
            </w:tcBorders>
            <w:shd w:val="clear" w:color="auto" w:fill="auto"/>
            <w:vAlign w:val="center"/>
            <w:hideMark/>
          </w:tcPr>
          <w:p w14:paraId="3C21F06D"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изданачке шуме</w:t>
            </w:r>
          </w:p>
        </w:tc>
        <w:tc>
          <w:tcPr>
            <w:tcW w:w="2153" w:type="dxa"/>
            <w:tcBorders>
              <w:top w:val="nil"/>
              <w:left w:val="nil"/>
              <w:bottom w:val="single" w:sz="4" w:space="0" w:color="auto"/>
              <w:right w:val="single" w:sz="4" w:space="0" w:color="auto"/>
            </w:tcBorders>
            <w:shd w:val="clear" w:color="auto" w:fill="auto"/>
            <w:noWrap/>
            <w:vAlign w:val="center"/>
            <w:hideMark/>
          </w:tcPr>
          <w:p w14:paraId="7D11594A"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(19 тарифних низова)</w:t>
            </w:r>
          </w:p>
        </w:tc>
        <w:tc>
          <w:tcPr>
            <w:tcW w:w="2360" w:type="dxa"/>
            <w:tcBorders>
              <w:top w:val="nil"/>
              <w:left w:val="nil"/>
              <w:bottom w:val="single" w:sz="4" w:space="0" w:color="auto"/>
              <w:right w:val="single" w:sz="4" w:space="0" w:color="auto"/>
            </w:tcBorders>
            <w:shd w:val="clear" w:color="auto" w:fill="auto"/>
            <w:vAlign w:val="center"/>
            <w:hideMark/>
          </w:tcPr>
          <w:p w14:paraId="1D9B67F7"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буква, јавор, млеч, јасика, б.јасен, трешња</w:t>
            </w:r>
          </w:p>
        </w:tc>
      </w:tr>
      <w:tr w:rsidR="008E0C4B" w:rsidRPr="008E0C4B" w14:paraId="42797531" w14:textId="77777777" w:rsidTr="008E0C4B">
        <w:trPr>
          <w:trHeight w:val="37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4F1E829"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21</w:t>
            </w:r>
          </w:p>
        </w:tc>
        <w:tc>
          <w:tcPr>
            <w:tcW w:w="2240" w:type="dxa"/>
            <w:tcBorders>
              <w:top w:val="nil"/>
              <w:left w:val="nil"/>
              <w:bottom w:val="single" w:sz="4" w:space="0" w:color="auto"/>
              <w:right w:val="single" w:sz="4" w:space="0" w:color="auto"/>
            </w:tcBorders>
            <w:shd w:val="clear" w:color="auto" w:fill="auto"/>
            <w:vAlign w:val="center"/>
            <w:hideMark/>
          </w:tcPr>
          <w:p w14:paraId="3F644D07"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тарифе за китњак</w:t>
            </w:r>
          </w:p>
        </w:tc>
        <w:tc>
          <w:tcPr>
            <w:tcW w:w="1540" w:type="dxa"/>
            <w:tcBorders>
              <w:top w:val="nil"/>
              <w:left w:val="nil"/>
              <w:bottom w:val="single" w:sz="4" w:space="0" w:color="auto"/>
              <w:right w:val="single" w:sz="4" w:space="0" w:color="auto"/>
            </w:tcBorders>
            <w:shd w:val="clear" w:color="auto" w:fill="auto"/>
            <w:vAlign w:val="center"/>
            <w:hideMark/>
          </w:tcPr>
          <w:p w14:paraId="05EBE11C"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(Србија)</w:t>
            </w:r>
          </w:p>
        </w:tc>
        <w:tc>
          <w:tcPr>
            <w:tcW w:w="1840" w:type="dxa"/>
            <w:tcBorders>
              <w:top w:val="nil"/>
              <w:left w:val="nil"/>
              <w:bottom w:val="single" w:sz="4" w:space="0" w:color="auto"/>
              <w:right w:val="single" w:sz="4" w:space="0" w:color="auto"/>
            </w:tcBorders>
            <w:shd w:val="clear" w:color="auto" w:fill="auto"/>
            <w:vAlign w:val="center"/>
            <w:hideMark/>
          </w:tcPr>
          <w:p w14:paraId="4527A14D"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високе шуме</w:t>
            </w:r>
          </w:p>
        </w:tc>
        <w:tc>
          <w:tcPr>
            <w:tcW w:w="2153" w:type="dxa"/>
            <w:tcBorders>
              <w:top w:val="nil"/>
              <w:left w:val="nil"/>
              <w:bottom w:val="single" w:sz="4" w:space="0" w:color="auto"/>
              <w:right w:val="single" w:sz="4" w:space="0" w:color="auto"/>
            </w:tcBorders>
            <w:shd w:val="clear" w:color="auto" w:fill="auto"/>
            <w:noWrap/>
            <w:vAlign w:val="center"/>
            <w:hideMark/>
          </w:tcPr>
          <w:p w14:paraId="1C63CE4F"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 xml:space="preserve">  (9 тарифних низова)</w:t>
            </w:r>
          </w:p>
        </w:tc>
        <w:tc>
          <w:tcPr>
            <w:tcW w:w="2360" w:type="dxa"/>
            <w:tcBorders>
              <w:top w:val="nil"/>
              <w:left w:val="nil"/>
              <w:bottom w:val="single" w:sz="4" w:space="0" w:color="auto"/>
              <w:right w:val="single" w:sz="4" w:space="0" w:color="auto"/>
            </w:tcBorders>
            <w:shd w:val="clear" w:color="auto" w:fill="auto"/>
            <w:vAlign w:val="center"/>
            <w:hideMark/>
          </w:tcPr>
          <w:p w14:paraId="3BEE5D2E"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китњак</w:t>
            </w:r>
          </w:p>
        </w:tc>
      </w:tr>
      <w:tr w:rsidR="008E0C4B" w:rsidRPr="008E0C4B" w14:paraId="543C50D0" w14:textId="77777777" w:rsidTr="008E0C4B">
        <w:trPr>
          <w:trHeight w:val="37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891BD94"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23</w:t>
            </w:r>
          </w:p>
        </w:tc>
        <w:tc>
          <w:tcPr>
            <w:tcW w:w="2240" w:type="dxa"/>
            <w:tcBorders>
              <w:top w:val="nil"/>
              <w:left w:val="nil"/>
              <w:bottom w:val="single" w:sz="4" w:space="0" w:color="auto"/>
              <w:right w:val="single" w:sz="4" w:space="0" w:color="auto"/>
            </w:tcBorders>
            <w:shd w:val="clear" w:color="auto" w:fill="auto"/>
            <w:vAlign w:val="center"/>
            <w:hideMark/>
          </w:tcPr>
          <w:p w14:paraId="1A22BC5F"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тарифе за китњак</w:t>
            </w:r>
          </w:p>
        </w:tc>
        <w:tc>
          <w:tcPr>
            <w:tcW w:w="1540" w:type="dxa"/>
            <w:tcBorders>
              <w:top w:val="nil"/>
              <w:left w:val="nil"/>
              <w:bottom w:val="single" w:sz="4" w:space="0" w:color="auto"/>
              <w:right w:val="single" w:sz="4" w:space="0" w:color="auto"/>
            </w:tcBorders>
            <w:shd w:val="clear" w:color="auto" w:fill="auto"/>
            <w:vAlign w:val="center"/>
            <w:hideMark/>
          </w:tcPr>
          <w:p w14:paraId="41A147AD"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(Србија)</w:t>
            </w:r>
          </w:p>
        </w:tc>
        <w:tc>
          <w:tcPr>
            <w:tcW w:w="1840" w:type="dxa"/>
            <w:tcBorders>
              <w:top w:val="nil"/>
              <w:left w:val="nil"/>
              <w:bottom w:val="single" w:sz="4" w:space="0" w:color="auto"/>
              <w:right w:val="single" w:sz="4" w:space="0" w:color="auto"/>
            </w:tcBorders>
            <w:shd w:val="clear" w:color="auto" w:fill="auto"/>
            <w:vAlign w:val="center"/>
            <w:hideMark/>
          </w:tcPr>
          <w:p w14:paraId="63479668"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изданачке шуме</w:t>
            </w:r>
          </w:p>
        </w:tc>
        <w:tc>
          <w:tcPr>
            <w:tcW w:w="2153" w:type="dxa"/>
            <w:tcBorders>
              <w:top w:val="nil"/>
              <w:left w:val="nil"/>
              <w:bottom w:val="single" w:sz="4" w:space="0" w:color="auto"/>
              <w:right w:val="single" w:sz="4" w:space="0" w:color="auto"/>
            </w:tcBorders>
            <w:shd w:val="clear" w:color="auto" w:fill="auto"/>
            <w:noWrap/>
            <w:vAlign w:val="center"/>
            <w:hideMark/>
          </w:tcPr>
          <w:p w14:paraId="4C61F676"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(17 тарифних низова)</w:t>
            </w:r>
          </w:p>
        </w:tc>
        <w:tc>
          <w:tcPr>
            <w:tcW w:w="2360" w:type="dxa"/>
            <w:tcBorders>
              <w:top w:val="nil"/>
              <w:left w:val="nil"/>
              <w:bottom w:val="single" w:sz="4" w:space="0" w:color="auto"/>
              <w:right w:val="single" w:sz="4" w:space="0" w:color="auto"/>
            </w:tcBorders>
            <w:shd w:val="clear" w:color="auto" w:fill="auto"/>
            <w:vAlign w:val="center"/>
            <w:hideMark/>
          </w:tcPr>
          <w:p w14:paraId="6538EF2C"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китњак, брекиња, ОТЛ</w:t>
            </w:r>
          </w:p>
        </w:tc>
      </w:tr>
      <w:tr w:rsidR="008E0C4B" w:rsidRPr="008E0C4B" w14:paraId="7A6B0368" w14:textId="77777777" w:rsidTr="008E0C4B">
        <w:trPr>
          <w:trHeight w:val="37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8F50FA2"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17</w:t>
            </w:r>
          </w:p>
        </w:tc>
        <w:tc>
          <w:tcPr>
            <w:tcW w:w="2240" w:type="dxa"/>
            <w:tcBorders>
              <w:top w:val="nil"/>
              <w:left w:val="nil"/>
              <w:bottom w:val="single" w:sz="4" w:space="0" w:color="auto"/>
              <w:right w:val="single" w:sz="4" w:space="0" w:color="auto"/>
            </w:tcBorders>
            <w:shd w:val="clear" w:color="auto" w:fill="auto"/>
            <w:vAlign w:val="center"/>
            <w:hideMark/>
          </w:tcPr>
          <w:p w14:paraId="5C658C0C"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тарифе за цер</w:t>
            </w:r>
          </w:p>
        </w:tc>
        <w:tc>
          <w:tcPr>
            <w:tcW w:w="1540" w:type="dxa"/>
            <w:tcBorders>
              <w:top w:val="nil"/>
              <w:left w:val="nil"/>
              <w:bottom w:val="single" w:sz="4" w:space="0" w:color="auto"/>
              <w:right w:val="single" w:sz="4" w:space="0" w:color="auto"/>
            </w:tcBorders>
            <w:shd w:val="clear" w:color="auto" w:fill="auto"/>
            <w:vAlign w:val="center"/>
            <w:hideMark/>
          </w:tcPr>
          <w:p w14:paraId="3EBA8C2A"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(Србија)</w:t>
            </w:r>
          </w:p>
        </w:tc>
        <w:tc>
          <w:tcPr>
            <w:tcW w:w="1840" w:type="dxa"/>
            <w:tcBorders>
              <w:top w:val="nil"/>
              <w:left w:val="nil"/>
              <w:bottom w:val="single" w:sz="4" w:space="0" w:color="auto"/>
              <w:right w:val="single" w:sz="4" w:space="0" w:color="auto"/>
            </w:tcBorders>
            <w:shd w:val="clear" w:color="auto" w:fill="auto"/>
            <w:vAlign w:val="center"/>
            <w:hideMark/>
          </w:tcPr>
          <w:p w14:paraId="159FFF00"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 xml:space="preserve">изданачке и високе </w:t>
            </w:r>
          </w:p>
        </w:tc>
        <w:tc>
          <w:tcPr>
            <w:tcW w:w="2153" w:type="dxa"/>
            <w:tcBorders>
              <w:top w:val="nil"/>
              <w:left w:val="nil"/>
              <w:bottom w:val="single" w:sz="4" w:space="0" w:color="auto"/>
              <w:right w:val="single" w:sz="4" w:space="0" w:color="auto"/>
            </w:tcBorders>
            <w:shd w:val="clear" w:color="auto" w:fill="auto"/>
            <w:noWrap/>
            <w:vAlign w:val="center"/>
            <w:hideMark/>
          </w:tcPr>
          <w:p w14:paraId="36067160"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(15 тарифних низова)</w:t>
            </w:r>
          </w:p>
        </w:tc>
        <w:tc>
          <w:tcPr>
            <w:tcW w:w="2360" w:type="dxa"/>
            <w:tcBorders>
              <w:top w:val="nil"/>
              <w:left w:val="nil"/>
              <w:bottom w:val="single" w:sz="4" w:space="0" w:color="auto"/>
              <w:right w:val="single" w:sz="4" w:space="0" w:color="auto"/>
            </w:tcBorders>
            <w:shd w:val="clear" w:color="auto" w:fill="auto"/>
            <w:vAlign w:val="center"/>
            <w:hideMark/>
          </w:tcPr>
          <w:p w14:paraId="30384991"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цер, сладун, медунац</w:t>
            </w:r>
          </w:p>
        </w:tc>
      </w:tr>
      <w:tr w:rsidR="008E0C4B" w:rsidRPr="008E0C4B" w14:paraId="278FD732" w14:textId="77777777" w:rsidTr="008E0C4B">
        <w:trPr>
          <w:trHeight w:val="55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66EB4C6"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14</w:t>
            </w:r>
          </w:p>
        </w:tc>
        <w:tc>
          <w:tcPr>
            <w:tcW w:w="2240" w:type="dxa"/>
            <w:tcBorders>
              <w:top w:val="nil"/>
              <w:left w:val="nil"/>
              <w:bottom w:val="single" w:sz="4" w:space="0" w:color="auto"/>
              <w:right w:val="single" w:sz="4" w:space="0" w:color="auto"/>
            </w:tcBorders>
            <w:shd w:val="clear" w:color="auto" w:fill="auto"/>
            <w:vAlign w:val="center"/>
            <w:hideMark/>
          </w:tcPr>
          <w:p w14:paraId="101A03D9"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тарифе за граб</w:t>
            </w:r>
          </w:p>
        </w:tc>
        <w:tc>
          <w:tcPr>
            <w:tcW w:w="1540" w:type="dxa"/>
            <w:tcBorders>
              <w:top w:val="nil"/>
              <w:left w:val="nil"/>
              <w:bottom w:val="single" w:sz="4" w:space="0" w:color="auto"/>
              <w:right w:val="single" w:sz="4" w:space="0" w:color="auto"/>
            </w:tcBorders>
            <w:shd w:val="clear" w:color="auto" w:fill="auto"/>
            <w:vAlign w:val="center"/>
            <w:hideMark/>
          </w:tcPr>
          <w:p w14:paraId="51124F4F"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(Србија)</w:t>
            </w:r>
          </w:p>
        </w:tc>
        <w:tc>
          <w:tcPr>
            <w:tcW w:w="1840" w:type="dxa"/>
            <w:tcBorders>
              <w:top w:val="nil"/>
              <w:left w:val="nil"/>
              <w:bottom w:val="single" w:sz="4" w:space="0" w:color="auto"/>
              <w:right w:val="single" w:sz="4" w:space="0" w:color="auto"/>
            </w:tcBorders>
            <w:shd w:val="clear" w:color="auto" w:fill="auto"/>
            <w:vAlign w:val="center"/>
            <w:hideMark/>
          </w:tcPr>
          <w:p w14:paraId="46795B5F"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 </w:t>
            </w:r>
          </w:p>
        </w:tc>
        <w:tc>
          <w:tcPr>
            <w:tcW w:w="2153" w:type="dxa"/>
            <w:tcBorders>
              <w:top w:val="nil"/>
              <w:left w:val="nil"/>
              <w:bottom w:val="single" w:sz="4" w:space="0" w:color="auto"/>
              <w:right w:val="single" w:sz="4" w:space="0" w:color="auto"/>
            </w:tcBorders>
            <w:shd w:val="clear" w:color="auto" w:fill="auto"/>
            <w:noWrap/>
            <w:vAlign w:val="center"/>
            <w:hideMark/>
          </w:tcPr>
          <w:p w14:paraId="38B324E7"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(17 тарифних низова)</w:t>
            </w:r>
          </w:p>
        </w:tc>
        <w:tc>
          <w:tcPr>
            <w:tcW w:w="2360" w:type="dxa"/>
            <w:tcBorders>
              <w:top w:val="nil"/>
              <w:left w:val="nil"/>
              <w:bottom w:val="single" w:sz="4" w:space="0" w:color="auto"/>
              <w:right w:val="single" w:sz="4" w:space="0" w:color="auto"/>
            </w:tcBorders>
            <w:shd w:val="clear" w:color="auto" w:fill="auto"/>
            <w:vAlign w:val="center"/>
            <w:hideMark/>
          </w:tcPr>
          <w:p w14:paraId="4B9B8025"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граб,грабић, црни јасен, клен</w:t>
            </w:r>
          </w:p>
        </w:tc>
      </w:tr>
      <w:tr w:rsidR="008E0C4B" w:rsidRPr="008E0C4B" w14:paraId="7B42AC28" w14:textId="77777777" w:rsidTr="008E0C4B">
        <w:trPr>
          <w:trHeight w:val="37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43F6524"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26</w:t>
            </w:r>
          </w:p>
        </w:tc>
        <w:tc>
          <w:tcPr>
            <w:tcW w:w="2240" w:type="dxa"/>
            <w:tcBorders>
              <w:top w:val="nil"/>
              <w:left w:val="nil"/>
              <w:bottom w:val="single" w:sz="4" w:space="0" w:color="auto"/>
              <w:right w:val="single" w:sz="4" w:space="0" w:color="auto"/>
            </w:tcBorders>
            <w:shd w:val="clear" w:color="auto" w:fill="auto"/>
            <w:vAlign w:val="center"/>
            <w:hideMark/>
          </w:tcPr>
          <w:p w14:paraId="1F17F6F6"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тарифе за липу</w:t>
            </w:r>
          </w:p>
        </w:tc>
        <w:tc>
          <w:tcPr>
            <w:tcW w:w="1540" w:type="dxa"/>
            <w:tcBorders>
              <w:top w:val="nil"/>
              <w:left w:val="nil"/>
              <w:bottom w:val="single" w:sz="4" w:space="0" w:color="auto"/>
              <w:right w:val="single" w:sz="4" w:space="0" w:color="auto"/>
            </w:tcBorders>
            <w:shd w:val="clear" w:color="auto" w:fill="auto"/>
            <w:vAlign w:val="center"/>
            <w:hideMark/>
          </w:tcPr>
          <w:p w14:paraId="756A0FE2"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(Фрушка Гора)</w:t>
            </w:r>
          </w:p>
        </w:tc>
        <w:tc>
          <w:tcPr>
            <w:tcW w:w="1840" w:type="dxa"/>
            <w:tcBorders>
              <w:top w:val="nil"/>
              <w:left w:val="nil"/>
              <w:bottom w:val="single" w:sz="4" w:space="0" w:color="auto"/>
              <w:right w:val="single" w:sz="4" w:space="0" w:color="auto"/>
            </w:tcBorders>
            <w:shd w:val="clear" w:color="auto" w:fill="auto"/>
            <w:vAlign w:val="center"/>
            <w:hideMark/>
          </w:tcPr>
          <w:p w14:paraId="00F04D1D"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 </w:t>
            </w:r>
          </w:p>
        </w:tc>
        <w:tc>
          <w:tcPr>
            <w:tcW w:w="2153" w:type="dxa"/>
            <w:tcBorders>
              <w:top w:val="nil"/>
              <w:left w:val="nil"/>
              <w:bottom w:val="single" w:sz="4" w:space="0" w:color="auto"/>
              <w:right w:val="single" w:sz="4" w:space="0" w:color="auto"/>
            </w:tcBorders>
            <w:shd w:val="clear" w:color="auto" w:fill="auto"/>
            <w:noWrap/>
            <w:vAlign w:val="center"/>
            <w:hideMark/>
          </w:tcPr>
          <w:p w14:paraId="1DCAF654"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(15 тарифних низова)</w:t>
            </w:r>
          </w:p>
        </w:tc>
        <w:tc>
          <w:tcPr>
            <w:tcW w:w="2360" w:type="dxa"/>
            <w:tcBorders>
              <w:top w:val="nil"/>
              <w:left w:val="nil"/>
              <w:bottom w:val="single" w:sz="4" w:space="0" w:color="auto"/>
              <w:right w:val="single" w:sz="4" w:space="0" w:color="auto"/>
            </w:tcBorders>
            <w:shd w:val="clear" w:color="auto" w:fill="auto"/>
            <w:vAlign w:val="center"/>
            <w:hideMark/>
          </w:tcPr>
          <w:p w14:paraId="0E58AF1D"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липе</w:t>
            </w:r>
          </w:p>
        </w:tc>
      </w:tr>
      <w:tr w:rsidR="008E0C4B" w:rsidRPr="008E0C4B" w14:paraId="5D25FF31" w14:textId="77777777" w:rsidTr="008E0C4B">
        <w:trPr>
          <w:trHeight w:val="37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7D38111"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28</w:t>
            </w:r>
          </w:p>
        </w:tc>
        <w:tc>
          <w:tcPr>
            <w:tcW w:w="2240" w:type="dxa"/>
            <w:tcBorders>
              <w:top w:val="nil"/>
              <w:left w:val="nil"/>
              <w:bottom w:val="single" w:sz="4" w:space="0" w:color="auto"/>
              <w:right w:val="single" w:sz="4" w:space="0" w:color="auto"/>
            </w:tcBorders>
            <w:shd w:val="clear" w:color="auto" w:fill="auto"/>
            <w:vAlign w:val="center"/>
            <w:hideMark/>
          </w:tcPr>
          <w:p w14:paraId="180B3515"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тарифе за багрем</w:t>
            </w:r>
          </w:p>
        </w:tc>
        <w:tc>
          <w:tcPr>
            <w:tcW w:w="1540" w:type="dxa"/>
            <w:tcBorders>
              <w:top w:val="nil"/>
              <w:left w:val="nil"/>
              <w:bottom w:val="single" w:sz="4" w:space="0" w:color="auto"/>
              <w:right w:val="single" w:sz="4" w:space="0" w:color="auto"/>
            </w:tcBorders>
            <w:shd w:val="clear" w:color="auto" w:fill="auto"/>
            <w:vAlign w:val="center"/>
            <w:hideMark/>
          </w:tcPr>
          <w:p w14:paraId="01001A2F"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(Срем)</w:t>
            </w:r>
          </w:p>
        </w:tc>
        <w:tc>
          <w:tcPr>
            <w:tcW w:w="1840" w:type="dxa"/>
            <w:tcBorders>
              <w:top w:val="nil"/>
              <w:left w:val="nil"/>
              <w:bottom w:val="single" w:sz="4" w:space="0" w:color="auto"/>
              <w:right w:val="single" w:sz="4" w:space="0" w:color="auto"/>
            </w:tcBorders>
            <w:shd w:val="clear" w:color="auto" w:fill="auto"/>
            <w:vAlign w:val="center"/>
            <w:hideMark/>
          </w:tcPr>
          <w:p w14:paraId="7BF92F59"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изданачке и ВП</w:t>
            </w:r>
          </w:p>
        </w:tc>
        <w:tc>
          <w:tcPr>
            <w:tcW w:w="2153" w:type="dxa"/>
            <w:tcBorders>
              <w:top w:val="nil"/>
              <w:left w:val="nil"/>
              <w:bottom w:val="single" w:sz="4" w:space="0" w:color="auto"/>
              <w:right w:val="single" w:sz="4" w:space="0" w:color="auto"/>
            </w:tcBorders>
            <w:shd w:val="clear" w:color="auto" w:fill="auto"/>
            <w:noWrap/>
            <w:vAlign w:val="center"/>
            <w:hideMark/>
          </w:tcPr>
          <w:p w14:paraId="219A64F8"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(20 тарифних низова)</w:t>
            </w:r>
          </w:p>
        </w:tc>
        <w:tc>
          <w:tcPr>
            <w:tcW w:w="2360" w:type="dxa"/>
            <w:tcBorders>
              <w:top w:val="nil"/>
              <w:left w:val="nil"/>
              <w:bottom w:val="single" w:sz="4" w:space="0" w:color="auto"/>
              <w:right w:val="single" w:sz="4" w:space="0" w:color="auto"/>
            </w:tcBorders>
            <w:shd w:val="clear" w:color="auto" w:fill="auto"/>
            <w:vAlign w:val="center"/>
            <w:hideMark/>
          </w:tcPr>
          <w:p w14:paraId="3B2031DF"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багрем</w:t>
            </w:r>
          </w:p>
        </w:tc>
      </w:tr>
      <w:tr w:rsidR="008E0C4B" w:rsidRPr="008E0C4B" w14:paraId="1252B870" w14:textId="77777777" w:rsidTr="008E0C4B">
        <w:trPr>
          <w:trHeight w:val="37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5BBEA12"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33</w:t>
            </w:r>
          </w:p>
        </w:tc>
        <w:tc>
          <w:tcPr>
            <w:tcW w:w="2240" w:type="dxa"/>
            <w:tcBorders>
              <w:top w:val="nil"/>
              <w:left w:val="nil"/>
              <w:bottom w:val="single" w:sz="4" w:space="0" w:color="auto"/>
              <w:right w:val="single" w:sz="4" w:space="0" w:color="auto"/>
            </w:tcBorders>
            <w:shd w:val="clear" w:color="auto" w:fill="auto"/>
            <w:vAlign w:val="center"/>
            <w:hideMark/>
          </w:tcPr>
          <w:p w14:paraId="650F8443"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тарифе за белу тополу</w:t>
            </w:r>
          </w:p>
        </w:tc>
        <w:tc>
          <w:tcPr>
            <w:tcW w:w="1540" w:type="dxa"/>
            <w:tcBorders>
              <w:top w:val="nil"/>
              <w:left w:val="nil"/>
              <w:bottom w:val="single" w:sz="4" w:space="0" w:color="auto"/>
              <w:right w:val="single" w:sz="4" w:space="0" w:color="auto"/>
            </w:tcBorders>
            <w:shd w:val="clear" w:color="auto" w:fill="auto"/>
            <w:vAlign w:val="center"/>
            <w:hideMark/>
          </w:tcPr>
          <w:p w14:paraId="1F51E25F"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(Војводина)</w:t>
            </w:r>
          </w:p>
        </w:tc>
        <w:tc>
          <w:tcPr>
            <w:tcW w:w="1840" w:type="dxa"/>
            <w:tcBorders>
              <w:top w:val="nil"/>
              <w:left w:val="nil"/>
              <w:bottom w:val="single" w:sz="4" w:space="0" w:color="auto"/>
              <w:right w:val="single" w:sz="4" w:space="0" w:color="auto"/>
            </w:tcBorders>
            <w:shd w:val="clear" w:color="auto" w:fill="auto"/>
            <w:vAlign w:val="center"/>
            <w:hideMark/>
          </w:tcPr>
          <w:p w14:paraId="23661CCC"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 </w:t>
            </w:r>
          </w:p>
        </w:tc>
        <w:tc>
          <w:tcPr>
            <w:tcW w:w="2153" w:type="dxa"/>
            <w:tcBorders>
              <w:top w:val="nil"/>
              <w:left w:val="nil"/>
              <w:bottom w:val="single" w:sz="4" w:space="0" w:color="auto"/>
              <w:right w:val="single" w:sz="4" w:space="0" w:color="auto"/>
            </w:tcBorders>
            <w:shd w:val="clear" w:color="auto" w:fill="auto"/>
            <w:noWrap/>
            <w:vAlign w:val="center"/>
            <w:hideMark/>
          </w:tcPr>
          <w:p w14:paraId="1F6B8020"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(20 тарифних низова)</w:t>
            </w:r>
          </w:p>
        </w:tc>
        <w:tc>
          <w:tcPr>
            <w:tcW w:w="2360" w:type="dxa"/>
            <w:tcBorders>
              <w:top w:val="nil"/>
              <w:left w:val="nil"/>
              <w:bottom w:val="single" w:sz="4" w:space="0" w:color="auto"/>
              <w:right w:val="single" w:sz="4" w:space="0" w:color="auto"/>
            </w:tcBorders>
            <w:shd w:val="clear" w:color="auto" w:fill="auto"/>
            <w:vAlign w:val="center"/>
            <w:hideMark/>
          </w:tcPr>
          <w:p w14:paraId="7A1F0012"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ОМЛ</w:t>
            </w:r>
          </w:p>
        </w:tc>
      </w:tr>
      <w:tr w:rsidR="008E0C4B" w:rsidRPr="008E0C4B" w14:paraId="709D8F4D" w14:textId="77777777" w:rsidTr="008E0C4B">
        <w:trPr>
          <w:trHeight w:val="37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A7A6AF2"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34</w:t>
            </w:r>
          </w:p>
        </w:tc>
        <w:tc>
          <w:tcPr>
            <w:tcW w:w="2240" w:type="dxa"/>
            <w:tcBorders>
              <w:top w:val="nil"/>
              <w:left w:val="nil"/>
              <w:bottom w:val="single" w:sz="4" w:space="0" w:color="auto"/>
              <w:right w:val="single" w:sz="4" w:space="0" w:color="auto"/>
            </w:tcBorders>
            <w:shd w:val="clear" w:color="auto" w:fill="auto"/>
            <w:vAlign w:val="center"/>
            <w:hideMark/>
          </w:tcPr>
          <w:p w14:paraId="1565799E"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тарифе за врбу</w:t>
            </w:r>
          </w:p>
        </w:tc>
        <w:tc>
          <w:tcPr>
            <w:tcW w:w="1540" w:type="dxa"/>
            <w:tcBorders>
              <w:top w:val="nil"/>
              <w:left w:val="nil"/>
              <w:bottom w:val="single" w:sz="4" w:space="0" w:color="auto"/>
              <w:right w:val="single" w:sz="4" w:space="0" w:color="auto"/>
            </w:tcBorders>
            <w:shd w:val="clear" w:color="auto" w:fill="auto"/>
            <w:vAlign w:val="center"/>
            <w:hideMark/>
          </w:tcPr>
          <w:p w14:paraId="70F7629C"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(Војводина)</w:t>
            </w:r>
          </w:p>
        </w:tc>
        <w:tc>
          <w:tcPr>
            <w:tcW w:w="1840" w:type="dxa"/>
            <w:tcBorders>
              <w:top w:val="nil"/>
              <w:left w:val="nil"/>
              <w:bottom w:val="single" w:sz="4" w:space="0" w:color="auto"/>
              <w:right w:val="single" w:sz="4" w:space="0" w:color="auto"/>
            </w:tcBorders>
            <w:shd w:val="clear" w:color="auto" w:fill="auto"/>
            <w:vAlign w:val="center"/>
            <w:hideMark/>
          </w:tcPr>
          <w:p w14:paraId="5D8EEE0F"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 </w:t>
            </w:r>
          </w:p>
        </w:tc>
        <w:tc>
          <w:tcPr>
            <w:tcW w:w="2153" w:type="dxa"/>
            <w:tcBorders>
              <w:top w:val="nil"/>
              <w:left w:val="nil"/>
              <w:bottom w:val="single" w:sz="4" w:space="0" w:color="auto"/>
              <w:right w:val="single" w:sz="4" w:space="0" w:color="auto"/>
            </w:tcBorders>
            <w:shd w:val="clear" w:color="auto" w:fill="auto"/>
            <w:noWrap/>
            <w:vAlign w:val="center"/>
            <w:hideMark/>
          </w:tcPr>
          <w:p w14:paraId="4F4FAB29"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(18 тарифних низова)</w:t>
            </w:r>
          </w:p>
        </w:tc>
        <w:tc>
          <w:tcPr>
            <w:tcW w:w="2360" w:type="dxa"/>
            <w:tcBorders>
              <w:top w:val="nil"/>
              <w:left w:val="nil"/>
              <w:bottom w:val="single" w:sz="4" w:space="0" w:color="auto"/>
              <w:right w:val="single" w:sz="4" w:space="0" w:color="auto"/>
            </w:tcBorders>
            <w:shd w:val="clear" w:color="auto" w:fill="auto"/>
            <w:vAlign w:val="center"/>
            <w:hideMark/>
          </w:tcPr>
          <w:p w14:paraId="3E662B72"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врба</w:t>
            </w:r>
          </w:p>
        </w:tc>
      </w:tr>
      <w:tr w:rsidR="008E0C4B" w:rsidRPr="008E0C4B" w14:paraId="188F593F" w14:textId="77777777" w:rsidTr="008E0C4B">
        <w:trPr>
          <w:trHeight w:val="37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78F6379"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35</w:t>
            </w:r>
          </w:p>
        </w:tc>
        <w:tc>
          <w:tcPr>
            <w:tcW w:w="2240" w:type="dxa"/>
            <w:tcBorders>
              <w:top w:val="nil"/>
              <w:left w:val="nil"/>
              <w:bottom w:val="single" w:sz="4" w:space="0" w:color="auto"/>
              <w:right w:val="single" w:sz="4" w:space="0" w:color="auto"/>
            </w:tcBorders>
            <w:shd w:val="clear" w:color="auto" w:fill="auto"/>
            <w:vAlign w:val="center"/>
            <w:hideMark/>
          </w:tcPr>
          <w:p w14:paraId="02E80562" w14:textId="6A1C48BE"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 xml:space="preserve">тарифе за тополу </w:t>
            </w:r>
            <w:r>
              <w:rPr>
                <w:rFonts w:eastAsia="Times New Roman"/>
                <w:color w:val="000000"/>
                <w:sz w:val="20"/>
                <w:szCs w:val="20"/>
                <w:lang w:eastAsia="sr-Latn-RS"/>
              </w:rPr>
              <w:t>I</w:t>
            </w:r>
            <w:r w:rsidRPr="008E0C4B">
              <w:rPr>
                <w:rFonts w:eastAsia="Times New Roman"/>
                <w:color w:val="000000"/>
                <w:sz w:val="20"/>
                <w:szCs w:val="20"/>
                <w:lang w:val="sr-Cyrl-CS" w:eastAsia="sr-Latn-RS"/>
              </w:rPr>
              <w:t>-214</w:t>
            </w:r>
          </w:p>
        </w:tc>
        <w:tc>
          <w:tcPr>
            <w:tcW w:w="1540" w:type="dxa"/>
            <w:tcBorders>
              <w:top w:val="nil"/>
              <w:left w:val="nil"/>
              <w:bottom w:val="single" w:sz="4" w:space="0" w:color="auto"/>
              <w:right w:val="single" w:sz="4" w:space="0" w:color="auto"/>
            </w:tcBorders>
            <w:shd w:val="clear" w:color="auto" w:fill="auto"/>
            <w:vAlign w:val="center"/>
            <w:hideMark/>
          </w:tcPr>
          <w:p w14:paraId="1A232DB6"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 </w:t>
            </w:r>
          </w:p>
        </w:tc>
        <w:tc>
          <w:tcPr>
            <w:tcW w:w="1840" w:type="dxa"/>
            <w:tcBorders>
              <w:top w:val="nil"/>
              <w:left w:val="nil"/>
              <w:bottom w:val="single" w:sz="4" w:space="0" w:color="auto"/>
              <w:right w:val="single" w:sz="4" w:space="0" w:color="auto"/>
            </w:tcBorders>
            <w:shd w:val="clear" w:color="auto" w:fill="auto"/>
            <w:vAlign w:val="center"/>
            <w:hideMark/>
          </w:tcPr>
          <w:p w14:paraId="529D5FEF"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 </w:t>
            </w:r>
          </w:p>
        </w:tc>
        <w:tc>
          <w:tcPr>
            <w:tcW w:w="2153" w:type="dxa"/>
            <w:tcBorders>
              <w:top w:val="nil"/>
              <w:left w:val="nil"/>
              <w:bottom w:val="single" w:sz="4" w:space="0" w:color="auto"/>
              <w:right w:val="single" w:sz="4" w:space="0" w:color="auto"/>
            </w:tcBorders>
            <w:shd w:val="clear" w:color="auto" w:fill="auto"/>
            <w:noWrap/>
            <w:vAlign w:val="center"/>
            <w:hideMark/>
          </w:tcPr>
          <w:p w14:paraId="7A7622DF"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(20 тарифних низова)</w:t>
            </w:r>
          </w:p>
        </w:tc>
        <w:tc>
          <w:tcPr>
            <w:tcW w:w="2360" w:type="dxa"/>
            <w:tcBorders>
              <w:top w:val="nil"/>
              <w:left w:val="nil"/>
              <w:bottom w:val="single" w:sz="4" w:space="0" w:color="auto"/>
              <w:right w:val="single" w:sz="4" w:space="0" w:color="auto"/>
            </w:tcBorders>
            <w:shd w:val="clear" w:color="auto" w:fill="auto"/>
            <w:vAlign w:val="center"/>
            <w:hideMark/>
          </w:tcPr>
          <w:p w14:paraId="2124B70E"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топола I-214</w:t>
            </w:r>
          </w:p>
        </w:tc>
      </w:tr>
      <w:tr w:rsidR="008E0C4B" w:rsidRPr="008E0C4B" w14:paraId="1F39E613" w14:textId="77777777" w:rsidTr="008E0C4B">
        <w:trPr>
          <w:trHeight w:val="37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E5F9276"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85</w:t>
            </w:r>
          </w:p>
        </w:tc>
        <w:tc>
          <w:tcPr>
            <w:tcW w:w="2240" w:type="dxa"/>
            <w:tcBorders>
              <w:top w:val="nil"/>
              <w:left w:val="nil"/>
              <w:bottom w:val="single" w:sz="4" w:space="0" w:color="auto"/>
              <w:right w:val="single" w:sz="4" w:space="0" w:color="auto"/>
            </w:tcBorders>
            <w:shd w:val="clear" w:color="auto" w:fill="auto"/>
            <w:vAlign w:val="center"/>
            <w:hideMark/>
          </w:tcPr>
          <w:p w14:paraId="4382AB22"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тарифе за смрчу</w:t>
            </w:r>
          </w:p>
        </w:tc>
        <w:tc>
          <w:tcPr>
            <w:tcW w:w="1540" w:type="dxa"/>
            <w:tcBorders>
              <w:top w:val="nil"/>
              <w:left w:val="nil"/>
              <w:bottom w:val="single" w:sz="4" w:space="0" w:color="auto"/>
              <w:right w:val="single" w:sz="4" w:space="0" w:color="auto"/>
            </w:tcBorders>
            <w:shd w:val="clear" w:color="auto" w:fill="auto"/>
            <w:vAlign w:val="center"/>
            <w:hideMark/>
          </w:tcPr>
          <w:p w14:paraId="06EC1145"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(Копаоник)</w:t>
            </w:r>
          </w:p>
        </w:tc>
        <w:tc>
          <w:tcPr>
            <w:tcW w:w="1840" w:type="dxa"/>
            <w:tcBorders>
              <w:top w:val="nil"/>
              <w:left w:val="nil"/>
              <w:bottom w:val="single" w:sz="4" w:space="0" w:color="auto"/>
              <w:right w:val="single" w:sz="4" w:space="0" w:color="auto"/>
            </w:tcBorders>
            <w:shd w:val="clear" w:color="auto" w:fill="auto"/>
            <w:vAlign w:val="center"/>
            <w:hideMark/>
          </w:tcPr>
          <w:p w14:paraId="295F3658"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ВПС</w:t>
            </w:r>
          </w:p>
        </w:tc>
        <w:tc>
          <w:tcPr>
            <w:tcW w:w="2153" w:type="dxa"/>
            <w:tcBorders>
              <w:top w:val="nil"/>
              <w:left w:val="nil"/>
              <w:bottom w:val="single" w:sz="4" w:space="0" w:color="auto"/>
              <w:right w:val="single" w:sz="4" w:space="0" w:color="auto"/>
            </w:tcBorders>
            <w:shd w:val="clear" w:color="auto" w:fill="auto"/>
            <w:noWrap/>
            <w:vAlign w:val="center"/>
            <w:hideMark/>
          </w:tcPr>
          <w:p w14:paraId="44B4A33D"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(20 тарифних низова)</w:t>
            </w:r>
          </w:p>
        </w:tc>
        <w:tc>
          <w:tcPr>
            <w:tcW w:w="2360" w:type="dxa"/>
            <w:tcBorders>
              <w:top w:val="nil"/>
              <w:left w:val="nil"/>
              <w:bottom w:val="single" w:sz="4" w:space="0" w:color="auto"/>
              <w:right w:val="single" w:sz="4" w:space="0" w:color="auto"/>
            </w:tcBorders>
            <w:shd w:val="clear" w:color="auto" w:fill="auto"/>
            <w:vAlign w:val="center"/>
            <w:hideMark/>
          </w:tcPr>
          <w:p w14:paraId="60E729C2"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 xml:space="preserve">смрча, дуглазија </w:t>
            </w:r>
          </w:p>
        </w:tc>
      </w:tr>
      <w:tr w:rsidR="008E0C4B" w:rsidRPr="008E0C4B" w14:paraId="1C79FFB5" w14:textId="77777777" w:rsidTr="008E0C4B">
        <w:trPr>
          <w:trHeight w:val="37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B3C1E47"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90</w:t>
            </w:r>
          </w:p>
        </w:tc>
        <w:tc>
          <w:tcPr>
            <w:tcW w:w="2240" w:type="dxa"/>
            <w:tcBorders>
              <w:top w:val="nil"/>
              <w:left w:val="nil"/>
              <w:bottom w:val="single" w:sz="4" w:space="0" w:color="auto"/>
              <w:right w:val="single" w:sz="4" w:space="0" w:color="auto"/>
            </w:tcBorders>
            <w:shd w:val="clear" w:color="auto" w:fill="auto"/>
            <w:vAlign w:val="center"/>
            <w:hideMark/>
          </w:tcPr>
          <w:p w14:paraId="1C624630"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тарифе за ц.бор</w:t>
            </w:r>
          </w:p>
        </w:tc>
        <w:tc>
          <w:tcPr>
            <w:tcW w:w="1540" w:type="dxa"/>
            <w:tcBorders>
              <w:top w:val="nil"/>
              <w:left w:val="nil"/>
              <w:bottom w:val="single" w:sz="4" w:space="0" w:color="auto"/>
              <w:right w:val="single" w:sz="4" w:space="0" w:color="auto"/>
            </w:tcBorders>
            <w:shd w:val="clear" w:color="auto" w:fill="auto"/>
            <w:vAlign w:val="center"/>
            <w:hideMark/>
          </w:tcPr>
          <w:p w14:paraId="012B625A"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(Србија)</w:t>
            </w:r>
          </w:p>
        </w:tc>
        <w:tc>
          <w:tcPr>
            <w:tcW w:w="1840" w:type="dxa"/>
            <w:tcBorders>
              <w:top w:val="nil"/>
              <w:left w:val="nil"/>
              <w:bottom w:val="single" w:sz="4" w:space="0" w:color="auto"/>
              <w:right w:val="single" w:sz="4" w:space="0" w:color="auto"/>
            </w:tcBorders>
            <w:shd w:val="clear" w:color="auto" w:fill="auto"/>
            <w:vAlign w:val="center"/>
            <w:hideMark/>
          </w:tcPr>
          <w:p w14:paraId="7868D209"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ВПС</w:t>
            </w:r>
          </w:p>
        </w:tc>
        <w:tc>
          <w:tcPr>
            <w:tcW w:w="2153" w:type="dxa"/>
            <w:tcBorders>
              <w:top w:val="nil"/>
              <w:left w:val="nil"/>
              <w:bottom w:val="single" w:sz="4" w:space="0" w:color="auto"/>
              <w:right w:val="single" w:sz="4" w:space="0" w:color="auto"/>
            </w:tcBorders>
            <w:shd w:val="clear" w:color="auto" w:fill="auto"/>
            <w:noWrap/>
            <w:vAlign w:val="center"/>
            <w:hideMark/>
          </w:tcPr>
          <w:p w14:paraId="684E9E13"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(20 тарифних низова)</w:t>
            </w:r>
          </w:p>
        </w:tc>
        <w:tc>
          <w:tcPr>
            <w:tcW w:w="2360" w:type="dxa"/>
            <w:tcBorders>
              <w:top w:val="nil"/>
              <w:left w:val="nil"/>
              <w:bottom w:val="single" w:sz="4" w:space="0" w:color="auto"/>
              <w:right w:val="single" w:sz="4" w:space="0" w:color="auto"/>
            </w:tcBorders>
            <w:shd w:val="clear" w:color="auto" w:fill="auto"/>
            <w:vAlign w:val="center"/>
            <w:hideMark/>
          </w:tcPr>
          <w:p w14:paraId="2B133F8E"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црни бор</w:t>
            </w:r>
          </w:p>
        </w:tc>
      </w:tr>
      <w:tr w:rsidR="008E0C4B" w:rsidRPr="008E0C4B" w14:paraId="09F49F32" w14:textId="77777777" w:rsidTr="008E0C4B">
        <w:trPr>
          <w:trHeight w:val="375"/>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F53836C"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91</w:t>
            </w:r>
          </w:p>
        </w:tc>
        <w:tc>
          <w:tcPr>
            <w:tcW w:w="2240" w:type="dxa"/>
            <w:tcBorders>
              <w:top w:val="nil"/>
              <w:left w:val="nil"/>
              <w:bottom w:val="single" w:sz="4" w:space="0" w:color="auto"/>
              <w:right w:val="single" w:sz="4" w:space="0" w:color="auto"/>
            </w:tcBorders>
            <w:shd w:val="clear" w:color="auto" w:fill="auto"/>
            <w:vAlign w:val="center"/>
            <w:hideMark/>
          </w:tcPr>
          <w:p w14:paraId="11E57059"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тарифе за б.бор</w:t>
            </w:r>
          </w:p>
        </w:tc>
        <w:tc>
          <w:tcPr>
            <w:tcW w:w="1540" w:type="dxa"/>
            <w:tcBorders>
              <w:top w:val="nil"/>
              <w:left w:val="nil"/>
              <w:bottom w:val="single" w:sz="4" w:space="0" w:color="auto"/>
              <w:right w:val="single" w:sz="4" w:space="0" w:color="auto"/>
            </w:tcBorders>
            <w:shd w:val="clear" w:color="auto" w:fill="auto"/>
            <w:vAlign w:val="center"/>
            <w:hideMark/>
          </w:tcPr>
          <w:p w14:paraId="2A13BCF5"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(Србија)</w:t>
            </w:r>
          </w:p>
        </w:tc>
        <w:tc>
          <w:tcPr>
            <w:tcW w:w="1840" w:type="dxa"/>
            <w:tcBorders>
              <w:top w:val="nil"/>
              <w:left w:val="nil"/>
              <w:bottom w:val="single" w:sz="4" w:space="0" w:color="auto"/>
              <w:right w:val="single" w:sz="4" w:space="0" w:color="auto"/>
            </w:tcBorders>
            <w:shd w:val="clear" w:color="auto" w:fill="auto"/>
            <w:vAlign w:val="center"/>
            <w:hideMark/>
          </w:tcPr>
          <w:p w14:paraId="5244C670"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ВПС</w:t>
            </w:r>
          </w:p>
        </w:tc>
        <w:tc>
          <w:tcPr>
            <w:tcW w:w="2153" w:type="dxa"/>
            <w:tcBorders>
              <w:top w:val="nil"/>
              <w:left w:val="nil"/>
              <w:bottom w:val="single" w:sz="4" w:space="0" w:color="auto"/>
              <w:right w:val="single" w:sz="4" w:space="0" w:color="auto"/>
            </w:tcBorders>
            <w:shd w:val="clear" w:color="auto" w:fill="auto"/>
            <w:noWrap/>
            <w:vAlign w:val="center"/>
            <w:hideMark/>
          </w:tcPr>
          <w:p w14:paraId="337DA2CF"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(20 тарифних низова)</w:t>
            </w:r>
          </w:p>
        </w:tc>
        <w:tc>
          <w:tcPr>
            <w:tcW w:w="2360" w:type="dxa"/>
            <w:tcBorders>
              <w:top w:val="nil"/>
              <w:left w:val="nil"/>
              <w:bottom w:val="single" w:sz="4" w:space="0" w:color="auto"/>
              <w:right w:val="single" w:sz="4" w:space="0" w:color="auto"/>
            </w:tcBorders>
            <w:shd w:val="clear" w:color="auto" w:fill="auto"/>
            <w:vAlign w:val="center"/>
            <w:hideMark/>
          </w:tcPr>
          <w:p w14:paraId="75DBBD28" w14:textId="77777777" w:rsidR="008E0C4B" w:rsidRPr="008E0C4B" w:rsidRDefault="008E0C4B" w:rsidP="008E0C4B">
            <w:pPr>
              <w:suppressAutoHyphens w:val="0"/>
              <w:autoSpaceDN/>
              <w:spacing w:line="240" w:lineRule="auto"/>
              <w:ind w:firstLine="0"/>
              <w:textAlignment w:val="auto"/>
              <w:rPr>
                <w:rFonts w:eastAsia="Times New Roman"/>
                <w:color w:val="000000"/>
                <w:sz w:val="20"/>
                <w:szCs w:val="20"/>
                <w:lang w:eastAsia="sr-Latn-RS"/>
              </w:rPr>
            </w:pPr>
            <w:r w:rsidRPr="008E0C4B">
              <w:rPr>
                <w:rFonts w:eastAsia="Times New Roman"/>
                <w:color w:val="000000"/>
                <w:sz w:val="20"/>
                <w:szCs w:val="20"/>
                <w:lang w:val="sr-Cyrl-CS" w:eastAsia="sr-Latn-RS"/>
              </w:rPr>
              <w:t>бели бор, боровац</w:t>
            </w:r>
          </w:p>
        </w:tc>
      </w:tr>
    </w:tbl>
    <w:p w14:paraId="3BB596D8" w14:textId="77777777" w:rsidR="00E05A96" w:rsidRDefault="00E05A96" w:rsidP="00DA1F98">
      <w:pPr>
        <w:spacing w:after="120" w:line="252" w:lineRule="auto"/>
        <w:rPr>
          <w:rFonts w:eastAsia="Times New Roman"/>
          <w:bCs/>
          <w:noProof/>
          <w:sz w:val="24"/>
          <w:szCs w:val="24"/>
          <w:lang w:val="sr-Cyrl-RS"/>
        </w:rPr>
      </w:pPr>
    </w:p>
    <w:p w14:paraId="47B3329A" w14:textId="77777777" w:rsidR="00E05A96" w:rsidRPr="00E05A96" w:rsidRDefault="00E05A96" w:rsidP="00E05A96">
      <w:pPr>
        <w:rPr>
          <w:sz w:val="24"/>
          <w:szCs w:val="24"/>
          <w:lang w:val="sr-Cyrl-RS"/>
        </w:rPr>
      </w:pPr>
      <w:r w:rsidRPr="00E05A96">
        <w:rPr>
          <w:sz w:val="24"/>
          <w:szCs w:val="24"/>
          <w:lang w:val="sr-Cyrl-RS"/>
        </w:rPr>
        <w:t>Поменуте тарифе су двоулазне и то са улазима тарифни низ (хоризонтални ред) и дебљински степен (вертикални ред) који је дат са размаком од 1 цм.</w:t>
      </w:r>
    </w:p>
    <w:p w14:paraId="40A929EB" w14:textId="02833F2A" w:rsidR="00E05A96" w:rsidRPr="00E05A96" w:rsidRDefault="00E05A96" w:rsidP="00E05A96">
      <w:pPr>
        <w:rPr>
          <w:sz w:val="24"/>
          <w:szCs w:val="24"/>
          <w:lang w:val="sr-Cyrl-RS"/>
        </w:rPr>
      </w:pPr>
      <w:r w:rsidRPr="00E05A96">
        <w:rPr>
          <w:sz w:val="24"/>
          <w:szCs w:val="24"/>
          <w:lang w:val="sr-Cyrl-RS"/>
        </w:rPr>
        <w:t>Подаци који се приликом дознаке (премера) прикупљају, узимају се за свако стабло, са прсним пречником (</w:t>
      </w:r>
      <w:r w:rsidR="009529C9">
        <w:rPr>
          <w:sz w:val="24"/>
          <w:szCs w:val="24"/>
          <w:lang w:val="en-US"/>
        </w:rPr>
        <w:t>d</w:t>
      </w:r>
      <w:r w:rsidRPr="00E05A96">
        <w:rPr>
          <w:sz w:val="24"/>
          <w:szCs w:val="24"/>
          <w:vertAlign w:val="subscript"/>
          <w:lang w:val="sr-Cyrl-RS"/>
        </w:rPr>
        <w:t>1.30</w:t>
      </w:r>
      <w:r w:rsidRPr="00E05A96">
        <w:rPr>
          <w:sz w:val="24"/>
          <w:szCs w:val="24"/>
          <w:lang w:val="sr-Cyrl-RS"/>
        </w:rPr>
        <w:t>) до на 1 цм, на основу чега се израчунава дрвна маса сваког стабла и затим су масе стабала разврстане у дебљинске степене од по 5 цм ширине, како је и приказано у  табеларном делу основе.</w:t>
      </w:r>
    </w:p>
    <w:p w14:paraId="34B9EC65" w14:textId="55657B13" w:rsidR="00E05A96" w:rsidRPr="00E05A96" w:rsidRDefault="00E05A96" w:rsidP="00E05A96">
      <w:pPr>
        <w:rPr>
          <w:sz w:val="24"/>
          <w:szCs w:val="24"/>
          <w:lang w:val="sr-Cyrl-RS"/>
        </w:rPr>
      </w:pPr>
      <w:r w:rsidRPr="00E05A96">
        <w:rPr>
          <w:sz w:val="24"/>
          <w:szCs w:val="24"/>
          <w:lang w:val="sr-Cyrl-RS"/>
        </w:rPr>
        <w:t xml:space="preserve">Код </w:t>
      </w:r>
      <w:r w:rsidRPr="00E05A96">
        <w:rPr>
          <w:i/>
          <w:sz w:val="24"/>
          <w:szCs w:val="24"/>
          <w:lang w:val="sr-Cyrl-RS"/>
        </w:rPr>
        <w:t>главних сеча шума</w:t>
      </w:r>
      <w:r w:rsidRPr="00E05A96">
        <w:rPr>
          <w:sz w:val="24"/>
          <w:szCs w:val="24"/>
          <w:lang w:val="sr-Cyrl-RS"/>
        </w:rPr>
        <w:t xml:space="preserve"> (високе разнодобне шуме), дознака стабала се врши мерењем пречника (</w:t>
      </w:r>
      <w:r>
        <w:rPr>
          <w:sz w:val="24"/>
          <w:szCs w:val="24"/>
          <w:lang w:val="en-US"/>
        </w:rPr>
        <w:t>d</w:t>
      </w:r>
      <w:r w:rsidRPr="00E05A96">
        <w:rPr>
          <w:sz w:val="24"/>
          <w:szCs w:val="24"/>
          <w:vertAlign w:val="subscript"/>
          <w:lang w:val="sr-Cyrl-RS"/>
        </w:rPr>
        <w:t>1.30</w:t>
      </w:r>
      <w:r w:rsidRPr="00E05A96">
        <w:rPr>
          <w:sz w:val="24"/>
          <w:szCs w:val="24"/>
          <w:lang w:val="sr-Cyrl-RS"/>
        </w:rPr>
        <w:t>) до на 1 цм за свако стабло, а тарифе се примењују тако да се из табеларног дела описа станишта и састојина очита у рубрици “висински степен” за сваку врсту дрвећа посебно, а затим у тарифама за одређену врсту дрвета на основу висинског степена, односно тарифног низа и пречника стабала (</w:t>
      </w:r>
      <w:r w:rsidR="009529C9">
        <w:rPr>
          <w:sz w:val="24"/>
          <w:szCs w:val="24"/>
          <w:lang w:val="en-US"/>
        </w:rPr>
        <w:t>d</w:t>
      </w:r>
      <w:r w:rsidRPr="00E05A96">
        <w:rPr>
          <w:sz w:val="24"/>
          <w:szCs w:val="24"/>
          <w:vertAlign w:val="subscript"/>
          <w:lang w:val="sr-Cyrl-RS"/>
        </w:rPr>
        <w:t>1.30</w:t>
      </w:r>
      <w:r w:rsidRPr="00E05A96">
        <w:rPr>
          <w:sz w:val="24"/>
          <w:szCs w:val="24"/>
          <w:lang w:val="sr-Cyrl-RS"/>
        </w:rPr>
        <w:t>) очита се запремина за свако стабло.</w:t>
      </w:r>
    </w:p>
    <w:p w14:paraId="5BAEB83B" w14:textId="21BD41B3" w:rsidR="00E05A96" w:rsidRPr="00E05A96" w:rsidRDefault="00E05A96" w:rsidP="00E05A96">
      <w:pPr>
        <w:spacing w:after="120" w:line="252" w:lineRule="auto"/>
        <w:rPr>
          <w:sz w:val="24"/>
          <w:szCs w:val="24"/>
          <w:lang w:val="sr-Cyrl-RS"/>
        </w:rPr>
      </w:pPr>
      <w:r w:rsidRPr="00E05A96">
        <w:rPr>
          <w:sz w:val="24"/>
          <w:szCs w:val="24"/>
          <w:lang w:val="sr-Cyrl-RS"/>
        </w:rPr>
        <w:t xml:space="preserve">Код </w:t>
      </w:r>
      <w:r w:rsidRPr="00E05A96">
        <w:rPr>
          <w:i/>
          <w:sz w:val="24"/>
          <w:szCs w:val="24"/>
          <w:lang w:val="sr-Cyrl-RS"/>
        </w:rPr>
        <w:t>проредних сеча шума</w:t>
      </w:r>
      <w:r w:rsidRPr="00E05A96">
        <w:rPr>
          <w:sz w:val="24"/>
          <w:szCs w:val="24"/>
          <w:lang w:val="sr-Cyrl-RS"/>
        </w:rPr>
        <w:t xml:space="preserve"> (високе, изданачке и вештачке састојине), дознака стабала се врши мерењем пречника (</w:t>
      </w:r>
      <w:r w:rsidR="009529C9">
        <w:rPr>
          <w:sz w:val="24"/>
          <w:szCs w:val="24"/>
          <w:lang w:val="en-US"/>
        </w:rPr>
        <w:t>d</w:t>
      </w:r>
      <w:r w:rsidRPr="00E05A96">
        <w:rPr>
          <w:sz w:val="24"/>
          <w:szCs w:val="24"/>
          <w:vertAlign w:val="subscript"/>
          <w:lang w:val="sr-Cyrl-RS"/>
        </w:rPr>
        <w:t>1.30</w:t>
      </w:r>
      <w:r w:rsidRPr="00E05A96">
        <w:rPr>
          <w:sz w:val="24"/>
          <w:szCs w:val="24"/>
          <w:lang w:val="sr-Cyrl-RS"/>
        </w:rPr>
        <w:t xml:space="preserve">) који се групишу у дебљинске степене ширине до по 5 цм. На основу висинског степена узетог из табеларног дела за одговарајућу врсту дрвећа улази се у тарифе где се за исту врсту дрвећа на основу тарифног низа и интерполоване вредности средњег пречника степена очитава запремина. У случају </w:t>
      </w:r>
      <w:r w:rsidRPr="00E05A96">
        <w:rPr>
          <w:i/>
          <w:sz w:val="24"/>
          <w:szCs w:val="24"/>
          <w:lang w:val="sr-Cyrl-RS"/>
        </w:rPr>
        <w:t xml:space="preserve">процене запремине, </w:t>
      </w:r>
      <w:r w:rsidRPr="00E05A96">
        <w:rPr>
          <w:sz w:val="24"/>
          <w:szCs w:val="24"/>
          <w:lang w:val="sr-Cyrl-RS"/>
        </w:rPr>
        <w:t xml:space="preserve">даје се формула по методи средњег састојинског стабла по формули: </w:t>
      </w:r>
    </w:p>
    <w:p w14:paraId="58DE8B98" w14:textId="049C70DE" w:rsidR="00E05A96" w:rsidRPr="00E05A96" w:rsidRDefault="00E05A96" w:rsidP="00E05A96">
      <w:pPr>
        <w:spacing w:after="120" w:line="252" w:lineRule="auto"/>
        <w:rPr>
          <w:sz w:val="24"/>
          <w:szCs w:val="24"/>
          <w:lang w:val="sr-Cyrl-RS"/>
        </w:rPr>
      </w:pPr>
      <w:r w:rsidRPr="00E05A96">
        <w:rPr>
          <w:b/>
          <w:i/>
          <w:sz w:val="24"/>
          <w:szCs w:val="24"/>
          <w:lang w:val="sr-Cyrl-RS"/>
        </w:rPr>
        <w:tab/>
      </w:r>
      <w:r w:rsidRPr="00E05A96">
        <w:rPr>
          <w:b/>
          <w:i/>
          <w:sz w:val="24"/>
          <w:szCs w:val="24"/>
          <w:lang w:val="sr-Cyrl-RS"/>
        </w:rPr>
        <w:tab/>
      </w:r>
      <w:r w:rsidRPr="00E05A96">
        <w:rPr>
          <w:b/>
          <w:i/>
          <w:sz w:val="24"/>
          <w:szCs w:val="24"/>
          <w:lang w:val="sr-Cyrl-RS"/>
        </w:rPr>
        <w:tab/>
      </w:r>
      <w:r w:rsidRPr="00E05A96">
        <w:rPr>
          <w:b/>
          <w:i/>
          <w:sz w:val="24"/>
          <w:szCs w:val="24"/>
          <w:lang w:val="sr-Cyrl-RS"/>
        </w:rPr>
        <w:tab/>
      </w:r>
      <w:r w:rsidRPr="00E05A96">
        <w:rPr>
          <w:b/>
          <w:i/>
          <w:sz w:val="24"/>
          <w:szCs w:val="24"/>
          <w:lang w:val="sr-Cyrl-RS"/>
        </w:rPr>
        <w:tab/>
      </w:r>
      <w:r>
        <w:rPr>
          <w:b/>
          <w:i/>
          <w:sz w:val="24"/>
          <w:szCs w:val="24"/>
          <w:lang w:val="en-US"/>
        </w:rPr>
        <w:t>V</w:t>
      </w:r>
      <w:r w:rsidRPr="00E05A96">
        <w:rPr>
          <w:b/>
          <w:i/>
          <w:sz w:val="24"/>
          <w:szCs w:val="24"/>
          <w:lang w:val="sr-Cyrl-RS"/>
        </w:rPr>
        <w:t>=</w:t>
      </w:r>
      <w:r>
        <w:rPr>
          <w:b/>
          <w:i/>
          <w:sz w:val="24"/>
          <w:szCs w:val="24"/>
          <w:lang w:val="en-US"/>
        </w:rPr>
        <w:t>N</w:t>
      </w:r>
      <w:r w:rsidRPr="00E05A96">
        <w:rPr>
          <w:b/>
          <w:i/>
          <w:sz w:val="24"/>
          <w:szCs w:val="24"/>
          <w:lang w:val="sr-Cyrl-RS"/>
        </w:rPr>
        <w:t xml:space="preserve"> x </w:t>
      </w:r>
      <w:r>
        <w:rPr>
          <w:b/>
          <w:i/>
          <w:sz w:val="24"/>
          <w:szCs w:val="24"/>
          <w:lang w:val="en-US"/>
        </w:rPr>
        <w:t>Vs</w:t>
      </w:r>
      <w:r w:rsidRPr="00E05A96">
        <w:rPr>
          <w:b/>
          <w:i/>
          <w:sz w:val="24"/>
          <w:szCs w:val="24"/>
          <w:lang w:val="sr-Cyrl-RS"/>
        </w:rPr>
        <w:t xml:space="preserve">  </w:t>
      </w:r>
    </w:p>
    <w:p w14:paraId="0BA7D573" w14:textId="0A6CCA72" w:rsidR="00E05A96" w:rsidRPr="00E05A96" w:rsidRDefault="00E05A96" w:rsidP="00E05A96">
      <w:pPr>
        <w:rPr>
          <w:sz w:val="24"/>
          <w:szCs w:val="24"/>
          <w:lang w:val="sr-Cyrl-RS"/>
        </w:rPr>
      </w:pPr>
      <w:r w:rsidRPr="00E05A96">
        <w:rPr>
          <w:sz w:val="24"/>
          <w:szCs w:val="24"/>
          <w:lang w:val="sr-Cyrl-RS"/>
        </w:rPr>
        <w:lastRenderedPageBreak/>
        <w:t>где је:</w:t>
      </w:r>
      <w:r w:rsidRPr="00E05A96">
        <w:rPr>
          <w:sz w:val="24"/>
          <w:szCs w:val="24"/>
          <w:lang w:val="sr-Cyrl-RS"/>
        </w:rPr>
        <w:tab/>
      </w:r>
      <w:r>
        <w:rPr>
          <w:sz w:val="24"/>
          <w:szCs w:val="24"/>
          <w:lang w:val="en-US"/>
        </w:rPr>
        <w:t>V -</w:t>
      </w:r>
      <w:r w:rsidRPr="00E05A96">
        <w:rPr>
          <w:sz w:val="24"/>
          <w:szCs w:val="24"/>
          <w:lang w:val="sr-Cyrl-RS"/>
        </w:rPr>
        <w:t xml:space="preserve"> запремина одсека, </w:t>
      </w:r>
      <w:r>
        <w:rPr>
          <w:sz w:val="24"/>
          <w:szCs w:val="24"/>
          <w:lang w:val="en-US"/>
        </w:rPr>
        <w:t>N -</w:t>
      </w:r>
      <w:r w:rsidRPr="00E05A96">
        <w:rPr>
          <w:sz w:val="24"/>
          <w:szCs w:val="24"/>
          <w:lang w:val="sr-Cyrl-RS"/>
        </w:rPr>
        <w:t xml:space="preserve"> бр. стабала у одсеку</w:t>
      </w:r>
      <w:r>
        <w:rPr>
          <w:sz w:val="24"/>
          <w:szCs w:val="24"/>
          <w:lang w:val="en-US"/>
        </w:rPr>
        <w:t>, Vs</w:t>
      </w:r>
      <w:r w:rsidRPr="00E05A96">
        <w:rPr>
          <w:sz w:val="24"/>
          <w:szCs w:val="24"/>
          <w:lang w:val="sr-Cyrl-RS"/>
        </w:rPr>
        <w:t xml:space="preserve"> </w:t>
      </w:r>
      <w:r>
        <w:rPr>
          <w:sz w:val="24"/>
          <w:szCs w:val="24"/>
          <w:lang w:val="en-US"/>
        </w:rPr>
        <w:t>-</w:t>
      </w:r>
      <w:r w:rsidRPr="00E05A96">
        <w:rPr>
          <w:sz w:val="24"/>
          <w:szCs w:val="24"/>
          <w:lang w:val="sr-Cyrl-RS"/>
        </w:rPr>
        <w:t xml:space="preserve"> запремина средњег састојинског стабла</w:t>
      </w:r>
    </w:p>
    <w:p w14:paraId="40B45041" w14:textId="77777777" w:rsidR="00E05A96" w:rsidRDefault="00E05A96" w:rsidP="00E05A96">
      <w:pPr>
        <w:rPr>
          <w:sz w:val="24"/>
          <w:szCs w:val="24"/>
          <w:lang w:val="sr-Cyrl-RS"/>
        </w:rPr>
      </w:pPr>
      <w:r w:rsidRPr="00E05A96">
        <w:rPr>
          <w:sz w:val="24"/>
          <w:szCs w:val="24"/>
          <w:lang w:val="sr-Cyrl-RS"/>
        </w:rPr>
        <w:t>Број стабала се процењује постављањем неколико примерних површина 10x10 м или 20x20 м.</w:t>
      </w:r>
    </w:p>
    <w:p w14:paraId="1FF4722C" w14:textId="77777777" w:rsidR="00E05A96" w:rsidRDefault="00E05A96" w:rsidP="000F4ED4">
      <w:pPr>
        <w:spacing w:after="120" w:line="252" w:lineRule="auto"/>
        <w:rPr>
          <w:sz w:val="24"/>
          <w:szCs w:val="24"/>
          <w:lang w:val="sr-Cyrl-RS"/>
        </w:rPr>
      </w:pPr>
    </w:p>
    <w:p w14:paraId="6F7C11F2" w14:textId="551D97E3" w:rsidR="00E05A96" w:rsidRPr="000F4ED4" w:rsidRDefault="00E05A96" w:rsidP="00E05A96">
      <w:pPr>
        <w:rPr>
          <w:sz w:val="24"/>
          <w:szCs w:val="24"/>
          <w:lang w:val="en-US"/>
        </w:rPr>
      </w:pPr>
      <w:r w:rsidRPr="000F4ED4">
        <w:rPr>
          <w:sz w:val="24"/>
          <w:szCs w:val="24"/>
          <w:lang w:val="en-US"/>
        </w:rPr>
        <w:t>8.8.</w:t>
      </w:r>
      <w:r w:rsidR="000F4ED4" w:rsidRPr="000F4ED4">
        <w:rPr>
          <w:rFonts w:eastAsia="Times New Roman"/>
          <w:sz w:val="24"/>
          <w:szCs w:val="24"/>
        </w:rPr>
        <w:t xml:space="preserve"> Време сече, израде, извоза, изношења и привлачења дрвета</w:t>
      </w:r>
      <w:r w:rsidRPr="000F4ED4">
        <w:rPr>
          <w:sz w:val="24"/>
          <w:szCs w:val="24"/>
          <w:lang w:val="en-US"/>
        </w:rPr>
        <w:t xml:space="preserve"> </w:t>
      </w:r>
    </w:p>
    <w:p w14:paraId="40435D59" w14:textId="77777777" w:rsidR="000F4ED4" w:rsidRPr="000F4ED4" w:rsidRDefault="000F4ED4" w:rsidP="000F4ED4">
      <w:pPr>
        <w:rPr>
          <w:sz w:val="24"/>
          <w:szCs w:val="24"/>
          <w:lang w:val="sr-Cyrl-RS"/>
        </w:rPr>
      </w:pPr>
      <w:r w:rsidRPr="000F4ED4">
        <w:rPr>
          <w:sz w:val="24"/>
          <w:szCs w:val="24"/>
          <w:lang w:val="sr-Cyrl-RS"/>
        </w:rPr>
        <w:t xml:space="preserve">Време сече, израде, извоза, изношења и привлачења дрвета одређује се у складу са чланом 5 Правилника о шумском реду: </w:t>
      </w:r>
    </w:p>
    <w:p w14:paraId="7360F007" w14:textId="77777777" w:rsidR="000F4ED4" w:rsidRPr="000F4ED4" w:rsidRDefault="000F4ED4" w:rsidP="000F4ED4">
      <w:pPr>
        <w:rPr>
          <w:sz w:val="24"/>
          <w:szCs w:val="24"/>
          <w:lang w:val="sr-Cyrl-RS"/>
        </w:rPr>
      </w:pPr>
      <w:r w:rsidRPr="000F4ED4">
        <w:rPr>
          <w:sz w:val="24"/>
          <w:szCs w:val="24"/>
          <w:lang w:val="sr-Cyrl-RS"/>
        </w:rPr>
        <w:t>“У једнодобним састојинама, где се обавља сеча обнављања (оплодни, накнадни и завршни сек), забрањена је сеча, израда и извоз дрвета за време трајања вегетације”.</w:t>
      </w:r>
    </w:p>
    <w:p w14:paraId="68E52E6F" w14:textId="77777777" w:rsidR="000F4ED4" w:rsidRPr="000F4ED4" w:rsidRDefault="000F4ED4" w:rsidP="000F4ED4">
      <w:pPr>
        <w:rPr>
          <w:sz w:val="24"/>
          <w:szCs w:val="24"/>
          <w:lang w:val="sr-Cyrl-RS"/>
        </w:rPr>
      </w:pPr>
      <w:r w:rsidRPr="000F4ED4">
        <w:rPr>
          <w:sz w:val="24"/>
          <w:szCs w:val="24"/>
          <w:lang w:val="sr-Cyrl-RS"/>
        </w:rPr>
        <w:t>“У једнодобним састојинама у којима се обавља сеча претходног приноса (проредна сеча), сеча се обавља у току целе године”.</w:t>
      </w:r>
    </w:p>
    <w:p w14:paraId="3B3335C3" w14:textId="77777777" w:rsidR="000F4ED4" w:rsidRPr="000F4ED4" w:rsidRDefault="000F4ED4" w:rsidP="000F4ED4">
      <w:pPr>
        <w:rPr>
          <w:sz w:val="24"/>
          <w:szCs w:val="24"/>
          <w:lang w:val="sr-Cyrl-RS"/>
        </w:rPr>
      </w:pPr>
      <w:r w:rsidRPr="000F4ED4">
        <w:rPr>
          <w:sz w:val="24"/>
          <w:szCs w:val="24"/>
          <w:lang w:val="sr-Cyrl-RS"/>
        </w:rPr>
        <w:t>“У једнодобним састојинама, где су предвиђени узгојни радови неге шума (сеча осветљавања и чишћења), сеча се обавља по правилу за време трајања вегетације”.</w:t>
      </w:r>
    </w:p>
    <w:p w14:paraId="36A240B9" w14:textId="77777777" w:rsidR="000F4ED4" w:rsidRPr="000F4ED4" w:rsidRDefault="000F4ED4" w:rsidP="000F4ED4">
      <w:pPr>
        <w:rPr>
          <w:sz w:val="24"/>
          <w:szCs w:val="24"/>
          <w:lang w:val="sr-Cyrl-RS"/>
        </w:rPr>
      </w:pPr>
      <w:r w:rsidRPr="000F4ED4">
        <w:rPr>
          <w:sz w:val="24"/>
          <w:szCs w:val="24"/>
          <w:lang w:val="sr-Cyrl-RS"/>
        </w:rPr>
        <w:t>“У изданачким шумама, за које се смерницама газдовања и даље одређује газдовање као изданачким шумама, сеча се обавља искључиво за време мировања вегетације”.</w:t>
      </w:r>
    </w:p>
    <w:p w14:paraId="0999CC9B" w14:textId="30E54A27" w:rsidR="000F4ED4" w:rsidRPr="000F4ED4" w:rsidRDefault="000F4ED4" w:rsidP="000F4ED4">
      <w:pPr>
        <w:rPr>
          <w:sz w:val="24"/>
          <w:szCs w:val="24"/>
          <w:lang w:val="sr-Cyrl-RS"/>
        </w:rPr>
      </w:pPr>
      <w:r w:rsidRPr="000F4ED4">
        <w:rPr>
          <w:sz w:val="24"/>
          <w:szCs w:val="24"/>
          <w:lang w:val="sr-Cyrl-RS"/>
        </w:rPr>
        <w:t>„Ресурекцијска сеча</w:t>
      </w:r>
      <w:r w:rsidR="009529C9">
        <w:rPr>
          <w:sz w:val="24"/>
          <w:szCs w:val="24"/>
          <w:lang w:val="sr-Cyrl-RS"/>
        </w:rPr>
        <w:t xml:space="preserve"> се</w:t>
      </w:r>
      <w:r w:rsidRPr="000F4ED4">
        <w:rPr>
          <w:sz w:val="24"/>
          <w:szCs w:val="24"/>
          <w:lang w:val="sr-Cyrl-RS"/>
        </w:rPr>
        <w:t xml:space="preserve"> обавља </w:t>
      </w:r>
      <w:r w:rsidR="006F6E12">
        <w:rPr>
          <w:sz w:val="24"/>
          <w:szCs w:val="24"/>
          <w:lang w:val="sr-Cyrl-RS"/>
        </w:rPr>
        <w:t>за време мировања вегетације</w:t>
      </w:r>
      <w:r w:rsidRPr="000F4ED4">
        <w:rPr>
          <w:sz w:val="24"/>
          <w:szCs w:val="24"/>
          <w:lang w:val="sr-Cyrl-RS"/>
        </w:rPr>
        <w:t>“</w:t>
      </w:r>
    </w:p>
    <w:p w14:paraId="6C4B1027" w14:textId="77777777" w:rsidR="000F4ED4" w:rsidRPr="000F4ED4" w:rsidRDefault="000F4ED4" w:rsidP="000F4ED4">
      <w:pPr>
        <w:rPr>
          <w:sz w:val="24"/>
          <w:szCs w:val="24"/>
          <w:lang w:val="sr-Cyrl-RS"/>
        </w:rPr>
      </w:pPr>
      <w:r w:rsidRPr="000F4ED4">
        <w:rPr>
          <w:sz w:val="24"/>
          <w:szCs w:val="24"/>
          <w:lang w:val="sr-Cyrl-RS"/>
        </w:rPr>
        <w:t>“У културама и плантажама, сеча се може обављати током целе године”.</w:t>
      </w:r>
    </w:p>
    <w:p w14:paraId="1568B395" w14:textId="693E51E5" w:rsidR="00E05A96" w:rsidRDefault="000F4ED4" w:rsidP="000F4ED4">
      <w:pPr>
        <w:rPr>
          <w:sz w:val="24"/>
          <w:szCs w:val="24"/>
          <w:lang w:val="sr-Cyrl-RS"/>
        </w:rPr>
      </w:pPr>
      <w:r w:rsidRPr="000F4ED4">
        <w:rPr>
          <w:sz w:val="24"/>
          <w:szCs w:val="24"/>
          <w:lang w:val="sr-Cyrl-RS"/>
        </w:rPr>
        <w:t xml:space="preserve">Време сече, израде, извоза, изношења и привлачења дрвета планира се и спроводи годишњим извођачким </w:t>
      </w:r>
      <w:r>
        <w:rPr>
          <w:sz w:val="24"/>
          <w:szCs w:val="24"/>
          <w:lang w:val="sr-Cyrl-RS"/>
        </w:rPr>
        <w:t xml:space="preserve">пројектом </w:t>
      </w:r>
      <w:r w:rsidRPr="000F4ED4">
        <w:rPr>
          <w:sz w:val="24"/>
          <w:szCs w:val="24"/>
          <w:lang w:val="sr-Cyrl-RS"/>
        </w:rPr>
        <w:t>газдовања</w:t>
      </w:r>
      <w:r>
        <w:rPr>
          <w:sz w:val="24"/>
          <w:szCs w:val="24"/>
          <w:lang w:val="sr-Cyrl-RS"/>
        </w:rPr>
        <w:t xml:space="preserve"> шумама.</w:t>
      </w:r>
    </w:p>
    <w:p w14:paraId="4253EA2D" w14:textId="77777777" w:rsidR="009529C9" w:rsidRDefault="009529C9" w:rsidP="009529C9">
      <w:pPr>
        <w:spacing w:after="120" w:line="252" w:lineRule="auto"/>
        <w:rPr>
          <w:sz w:val="24"/>
          <w:szCs w:val="24"/>
          <w:lang w:val="sr-Cyrl-RS"/>
        </w:rPr>
      </w:pPr>
    </w:p>
    <w:p w14:paraId="799D3BA1" w14:textId="51C2EEF0" w:rsidR="009529C9" w:rsidRPr="009529C9" w:rsidRDefault="009529C9" w:rsidP="003F3597">
      <w:pPr>
        <w:pStyle w:val="Heading2"/>
        <w:rPr>
          <w:lang w:val="sr-Cyrl-RS"/>
        </w:rPr>
      </w:pPr>
      <w:bookmarkStart w:id="203" w:name="_Toc140141788"/>
      <w:r>
        <w:rPr>
          <w:rFonts w:eastAsia="Times New Roman"/>
          <w:lang w:val="sr-Cyrl-RS"/>
        </w:rPr>
        <w:t xml:space="preserve">8.9. </w:t>
      </w:r>
      <w:r w:rsidRPr="009529C9">
        <w:rPr>
          <w:rFonts w:eastAsia="Times New Roman"/>
        </w:rPr>
        <w:t>Смернице за постављање ознака</w:t>
      </w:r>
      <w:bookmarkEnd w:id="203"/>
    </w:p>
    <w:p w14:paraId="0F38F1FA" w14:textId="77777777" w:rsidR="000F4ED4" w:rsidRDefault="000F4ED4" w:rsidP="000F4ED4">
      <w:pPr>
        <w:rPr>
          <w:sz w:val="24"/>
          <w:szCs w:val="24"/>
          <w:lang w:val="sr-Cyrl-RS"/>
        </w:rPr>
      </w:pPr>
    </w:p>
    <w:p w14:paraId="6D05F392" w14:textId="77777777" w:rsidR="009529C9" w:rsidRPr="009529C9" w:rsidRDefault="009529C9" w:rsidP="009529C9">
      <w:pPr>
        <w:rPr>
          <w:noProof/>
          <w:sz w:val="24"/>
          <w:szCs w:val="24"/>
          <w:lang w:val="sr-Cyrl-RS"/>
        </w:rPr>
      </w:pPr>
      <w:r w:rsidRPr="009529C9">
        <w:rPr>
          <w:noProof/>
          <w:sz w:val="24"/>
          <w:szCs w:val="24"/>
          <w:lang w:val="sr-Cyrl-RS"/>
        </w:rPr>
        <w:t>Постављање ознака у шумама које су у надлежности Јавног предузећа за газдовање шумама „ Србијашуме“ Београд, врши се у складу са законским прописима.</w:t>
      </w:r>
    </w:p>
    <w:p w14:paraId="185E16DC" w14:textId="77777777" w:rsidR="009529C9" w:rsidRPr="009529C9" w:rsidRDefault="009529C9" w:rsidP="009529C9">
      <w:pPr>
        <w:rPr>
          <w:noProof/>
          <w:sz w:val="24"/>
          <w:szCs w:val="24"/>
          <w:lang w:val="sr-Cyrl-RS"/>
        </w:rPr>
      </w:pPr>
      <w:r w:rsidRPr="009529C9">
        <w:rPr>
          <w:noProof/>
          <w:sz w:val="24"/>
          <w:szCs w:val="24"/>
          <w:lang w:val="sr-Cyrl-RS"/>
        </w:rPr>
        <w:t>Овим смерницама се регулише начин постављања ознака у области заштите шума и управљања заштићеним природним добрима.</w:t>
      </w:r>
    </w:p>
    <w:p w14:paraId="6C9FC245" w14:textId="77777777" w:rsidR="009529C9" w:rsidRPr="009529C9" w:rsidRDefault="009529C9" w:rsidP="009529C9">
      <w:pPr>
        <w:rPr>
          <w:noProof/>
          <w:sz w:val="24"/>
          <w:szCs w:val="24"/>
          <w:lang w:val="sr-Cyrl-RS"/>
        </w:rPr>
      </w:pPr>
      <w:r w:rsidRPr="009529C9">
        <w:rPr>
          <w:rFonts w:eastAsiaTheme="majorEastAsia"/>
          <w:i/>
          <w:iCs/>
          <w:sz w:val="24"/>
          <w:szCs w:val="24"/>
          <w:lang w:val="en-US"/>
        </w:rPr>
        <w:t xml:space="preserve">У </w:t>
      </w:r>
      <w:proofErr w:type="spellStart"/>
      <w:r w:rsidRPr="009529C9">
        <w:rPr>
          <w:rFonts w:eastAsiaTheme="majorEastAsia"/>
          <w:i/>
          <w:iCs/>
          <w:sz w:val="24"/>
          <w:szCs w:val="24"/>
          <w:lang w:val="en-US"/>
        </w:rPr>
        <w:t>циљу</w:t>
      </w:r>
      <w:proofErr w:type="spellEnd"/>
      <w:r w:rsidRPr="009529C9">
        <w:rPr>
          <w:rFonts w:eastAsiaTheme="majorEastAsia"/>
          <w:i/>
          <w:iCs/>
          <w:sz w:val="24"/>
          <w:szCs w:val="24"/>
          <w:lang w:val="en-US"/>
        </w:rPr>
        <w:t xml:space="preserve"> </w:t>
      </w:r>
      <w:proofErr w:type="spellStart"/>
      <w:r w:rsidRPr="009529C9">
        <w:rPr>
          <w:rFonts w:eastAsiaTheme="majorEastAsia"/>
          <w:i/>
          <w:iCs/>
          <w:sz w:val="24"/>
          <w:szCs w:val="24"/>
          <w:lang w:val="en-US"/>
        </w:rPr>
        <w:t>заштите</w:t>
      </w:r>
      <w:proofErr w:type="spellEnd"/>
      <w:r w:rsidRPr="009529C9">
        <w:rPr>
          <w:rFonts w:eastAsiaTheme="majorEastAsia"/>
          <w:i/>
          <w:iCs/>
          <w:sz w:val="24"/>
          <w:szCs w:val="24"/>
          <w:lang w:val="en-US"/>
        </w:rPr>
        <w:t xml:space="preserve"> </w:t>
      </w:r>
      <w:proofErr w:type="spellStart"/>
      <w:r w:rsidRPr="009529C9">
        <w:rPr>
          <w:rFonts w:eastAsiaTheme="majorEastAsia"/>
          <w:i/>
          <w:iCs/>
          <w:sz w:val="24"/>
          <w:szCs w:val="24"/>
          <w:lang w:val="en-US"/>
        </w:rPr>
        <w:t>шума</w:t>
      </w:r>
      <w:proofErr w:type="spellEnd"/>
      <w:r w:rsidRPr="009529C9">
        <w:rPr>
          <w:rFonts w:eastAsiaTheme="majorEastAsia"/>
          <w:i/>
          <w:iCs/>
          <w:sz w:val="24"/>
          <w:szCs w:val="24"/>
          <w:lang w:val="en-US"/>
        </w:rPr>
        <w:t xml:space="preserve"> </w:t>
      </w:r>
      <w:proofErr w:type="spellStart"/>
      <w:r w:rsidRPr="009529C9">
        <w:rPr>
          <w:rFonts w:eastAsiaTheme="majorEastAsia"/>
          <w:i/>
          <w:iCs/>
          <w:sz w:val="24"/>
          <w:szCs w:val="24"/>
          <w:lang w:val="en-US"/>
        </w:rPr>
        <w:t>од</w:t>
      </w:r>
      <w:proofErr w:type="spellEnd"/>
      <w:r w:rsidRPr="009529C9">
        <w:rPr>
          <w:rFonts w:eastAsiaTheme="majorEastAsia"/>
          <w:i/>
          <w:iCs/>
          <w:sz w:val="24"/>
          <w:szCs w:val="24"/>
          <w:lang w:val="en-US"/>
        </w:rPr>
        <w:t xml:space="preserve"> </w:t>
      </w:r>
      <w:proofErr w:type="spellStart"/>
      <w:r w:rsidRPr="009529C9">
        <w:rPr>
          <w:rFonts w:eastAsiaTheme="majorEastAsia"/>
          <w:i/>
          <w:iCs/>
          <w:sz w:val="24"/>
          <w:szCs w:val="24"/>
          <w:lang w:val="en-US"/>
        </w:rPr>
        <w:t>пожара</w:t>
      </w:r>
      <w:proofErr w:type="spellEnd"/>
      <w:r w:rsidRPr="009529C9">
        <w:rPr>
          <w:rFonts w:eastAsiaTheme="majorEastAsia"/>
          <w:i/>
          <w:iCs/>
          <w:sz w:val="24"/>
          <w:szCs w:val="24"/>
          <w:lang w:val="en-US"/>
        </w:rPr>
        <w:t xml:space="preserve">, </w:t>
      </w:r>
      <w:proofErr w:type="spellStart"/>
      <w:r w:rsidRPr="009529C9">
        <w:rPr>
          <w:rFonts w:eastAsiaTheme="majorEastAsia"/>
          <w:i/>
          <w:iCs/>
          <w:sz w:val="24"/>
          <w:szCs w:val="24"/>
          <w:lang w:val="en-US"/>
        </w:rPr>
        <w:t>Шумска</w:t>
      </w:r>
      <w:proofErr w:type="spellEnd"/>
      <w:r w:rsidRPr="009529C9">
        <w:rPr>
          <w:rFonts w:eastAsiaTheme="majorEastAsia"/>
          <w:i/>
          <w:iCs/>
          <w:sz w:val="24"/>
          <w:szCs w:val="24"/>
          <w:lang w:val="en-US"/>
        </w:rPr>
        <w:t xml:space="preserve"> </w:t>
      </w:r>
      <w:proofErr w:type="spellStart"/>
      <w:r w:rsidRPr="009529C9">
        <w:rPr>
          <w:rFonts w:eastAsiaTheme="majorEastAsia"/>
          <w:i/>
          <w:iCs/>
          <w:sz w:val="24"/>
          <w:szCs w:val="24"/>
          <w:lang w:val="en-US"/>
        </w:rPr>
        <w:t>газдинства</w:t>
      </w:r>
      <w:proofErr w:type="spellEnd"/>
      <w:r w:rsidRPr="009529C9">
        <w:rPr>
          <w:rFonts w:eastAsiaTheme="majorEastAsia"/>
          <w:i/>
          <w:iCs/>
          <w:sz w:val="24"/>
          <w:szCs w:val="24"/>
          <w:lang w:val="en-US"/>
        </w:rPr>
        <w:t xml:space="preserve"> </w:t>
      </w:r>
      <w:proofErr w:type="spellStart"/>
      <w:r w:rsidRPr="009529C9">
        <w:rPr>
          <w:rFonts w:eastAsiaTheme="majorEastAsia"/>
          <w:i/>
          <w:iCs/>
          <w:sz w:val="24"/>
          <w:szCs w:val="24"/>
          <w:lang w:val="en-US"/>
        </w:rPr>
        <w:t>могу</w:t>
      </w:r>
      <w:proofErr w:type="spellEnd"/>
      <w:r w:rsidRPr="009529C9">
        <w:rPr>
          <w:rFonts w:eastAsiaTheme="majorEastAsia"/>
          <w:i/>
          <w:iCs/>
          <w:sz w:val="24"/>
          <w:szCs w:val="24"/>
          <w:lang w:val="en-US"/>
        </w:rPr>
        <w:t xml:space="preserve">, </w:t>
      </w:r>
      <w:proofErr w:type="spellStart"/>
      <w:r w:rsidRPr="009529C9">
        <w:rPr>
          <w:rFonts w:eastAsiaTheme="majorEastAsia"/>
          <w:i/>
          <w:iCs/>
          <w:sz w:val="24"/>
          <w:szCs w:val="24"/>
          <w:lang w:val="en-US"/>
        </w:rPr>
        <w:t>сагласно</w:t>
      </w:r>
      <w:proofErr w:type="spellEnd"/>
      <w:r w:rsidRPr="009529C9">
        <w:rPr>
          <w:rFonts w:eastAsiaTheme="majorEastAsia"/>
          <w:i/>
          <w:iCs/>
          <w:sz w:val="24"/>
          <w:szCs w:val="24"/>
          <w:lang w:val="en-US"/>
        </w:rPr>
        <w:t xml:space="preserve"> </w:t>
      </w:r>
      <w:proofErr w:type="spellStart"/>
      <w:r w:rsidRPr="009529C9">
        <w:rPr>
          <w:rFonts w:eastAsiaTheme="majorEastAsia"/>
          <w:i/>
          <w:iCs/>
          <w:sz w:val="24"/>
          <w:szCs w:val="24"/>
          <w:lang w:val="en-US"/>
        </w:rPr>
        <w:t>Закону</w:t>
      </w:r>
      <w:proofErr w:type="spellEnd"/>
      <w:r w:rsidRPr="009529C9">
        <w:rPr>
          <w:rFonts w:eastAsiaTheme="majorEastAsia"/>
          <w:i/>
          <w:iCs/>
          <w:sz w:val="24"/>
          <w:szCs w:val="24"/>
          <w:lang w:val="en-US"/>
        </w:rPr>
        <w:t xml:space="preserve"> о </w:t>
      </w:r>
      <w:proofErr w:type="spellStart"/>
      <w:r w:rsidRPr="009529C9">
        <w:rPr>
          <w:rFonts w:eastAsiaTheme="majorEastAsia"/>
          <w:i/>
          <w:iCs/>
          <w:sz w:val="24"/>
          <w:szCs w:val="24"/>
          <w:lang w:val="en-US"/>
        </w:rPr>
        <w:t>заштити</w:t>
      </w:r>
      <w:proofErr w:type="spellEnd"/>
      <w:r w:rsidRPr="009529C9">
        <w:rPr>
          <w:rFonts w:eastAsiaTheme="majorEastAsia"/>
          <w:i/>
          <w:iCs/>
          <w:sz w:val="24"/>
          <w:szCs w:val="24"/>
          <w:lang w:val="en-US"/>
        </w:rPr>
        <w:t xml:space="preserve"> </w:t>
      </w:r>
      <w:proofErr w:type="spellStart"/>
      <w:r w:rsidRPr="009529C9">
        <w:rPr>
          <w:rFonts w:eastAsiaTheme="majorEastAsia"/>
          <w:i/>
          <w:iCs/>
          <w:sz w:val="24"/>
          <w:szCs w:val="24"/>
          <w:lang w:val="en-US"/>
        </w:rPr>
        <w:t>од</w:t>
      </w:r>
      <w:proofErr w:type="spellEnd"/>
      <w:r w:rsidRPr="009529C9">
        <w:rPr>
          <w:rFonts w:eastAsiaTheme="majorEastAsia"/>
          <w:i/>
          <w:iCs/>
          <w:sz w:val="24"/>
          <w:szCs w:val="24"/>
          <w:lang w:val="en-US"/>
        </w:rPr>
        <w:t xml:space="preserve"> </w:t>
      </w:r>
      <w:proofErr w:type="spellStart"/>
      <w:r w:rsidRPr="009529C9">
        <w:rPr>
          <w:rFonts w:eastAsiaTheme="majorEastAsia"/>
          <w:i/>
          <w:iCs/>
          <w:sz w:val="24"/>
          <w:szCs w:val="24"/>
          <w:lang w:val="en-US"/>
        </w:rPr>
        <w:t>пожара</w:t>
      </w:r>
      <w:proofErr w:type="spellEnd"/>
      <w:r w:rsidRPr="009529C9">
        <w:rPr>
          <w:rFonts w:eastAsiaTheme="majorEastAsia"/>
          <w:i/>
          <w:iCs/>
          <w:sz w:val="24"/>
          <w:szCs w:val="24"/>
          <w:lang w:val="en-US"/>
        </w:rPr>
        <w:t xml:space="preserve"> </w:t>
      </w:r>
      <w:proofErr w:type="spellStart"/>
      <w:r w:rsidRPr="009529C9">
        <w:rPr>
          <w:rFonts w:eastAsiaTheme="majorEastAsia"/>
          <w:i/>
          <w:iCs/>
          <w:sz w:val="24"/>
          <w:szCs w:val="24"/>
          <w:lang w:val="en-US"/>
        </w:rPr>
        <w:t>постављати</w:t>
      </w:r>
      <w:proofErr w:type="spellEnd"/>
      <w:r w:rsidRPr="009529C9">
        <w:rPr>
          <w:noProof/>
          <w:sz w:val="24"/>
          <w:szCs w:val="24"/>
          <w:lang w:val="sr-Cyrl-RS"/>
        </w:rPr>
        <w:t xml:space="preserve"> </w:t>
      </w:r>
      <w:r w:rsidRPr="009529C9">
        <w:rPr>
          <w:b/>
          <w:noProof/>
          <w:sz w:val="24"/>
          <w:szCs w:val="24"/>
          <w:lang w:val="sr-Cyrl-RS"/>
        </w:rPr>
        <w:t>ЗНАКЕ ЗАБРАНЕ</w:t>
      </w:r>
      <w:r w:rsidRPr="009529C9">
        <w:rPr>
          <w:noProof/>
          <w:sz w:val="24"/>
          <w:szCs w:val="24"/>
          <w:lang w:val="sr-Cyrl-RS"/>
        </w:rPr>
        <w:t xml:space="preserve"> и </w:t>
      </w:r>
      <w:r w:rsidRPr="009529C9">
        <w:rPr>
          <w:b/>
          <w:noProof/>
          <w:sz w:val="24"/>
          <w:szCs w:val="24"/>
          <w:lang w:val="sr-Cyrl-RS"/>
        </w:rPr>
        <w:t>ЗНАКЕ УПОЗОРЕЊА</w:t>
      </w:r>
      <w:r w:rsidRPr="009529C9">
        <w:rPr>
          <w:noProof/>
          <w:sz w:val="24"/>
          <w:szCs w:val="24"/>
          <w:lang w:val="sr-Cyrl-RS"/>
        </w:rPr>
        <w:t>.</w:t>
      </w:r>
    </w:p>
    <w:p w14:paraId="47ECD4CA" w14:textId="77777777" w:rsidR="009529C9" w:rsidRPr="009529C9" w:rsidRDefault="009529C9" w:rsidP="009529C9">
      <w:pPr>
        <w:rPr>
          <w:sz w:val="24"/>
          <w:szCs w:val="24"/>
          <w:lang w:val="sr-Cyrl-RS"/>
        </w:rPr>
      </w:pPr>
      <w:r w:rsidRPr="009529C9">
        <w:rPr>
          <w:sz w:val="24"/>
          <w:szCs w:val="24"/>
          <w:lang w:val="sr-Cyrl-RS"/>
        </w:rPr>
        <w:t>Знаци забране (ложење ватре и бацање опушака од цигарета) и знаци упозорења (да су шуме угрожене од шумских пожара, на опасност од појаве пожара и сл.) постављају се на локалитетима који су видљиви за посетиоце шума (потенцијалне изазиваче шумских пожара).</w:t>
      </w:r>
    </w:p>
    <w:p w14:paraId="63AC2FCF" w14:textId="77777777" w:rsidR="009529C9" w:rsidRPr="009529C9" w:rsidRDefault="009529C9" w:rsidP="009529C9">
      <w:pPr>
        <w:rPr>
          <w:sz w:val="24"/>
          <w:szCs w:val="24"/>
          <w:lang w:val="sr-Cyrl-RS"/>
        </w:rPr>
      </w:pPr>
      <w:r w:rsidRPr="009529C9">
        <w:rPr>
          <w:sz w:val="24"/>
          <w:szCs w:val="24"/>
          <w:lang w:val="sr-Cyrl-RS"/>
        </w:rPr>
        <w:t xml:space="preserve">Знаци забране и </w:t>
      </w:r>
      <w:r w:rsidRPr="009529C9">
        <w:rPr>
          <w:sz w:val="24"/>
          <w:szCs w:val="24"/>
        </w:rPr>
        <w:t>упозорења могу се израдити од дрвета као посебни знаци или у виду информативних табли са садржајима забране или упозорења који су израђени у виду постера и постављени на таблу односно пано.</w:t>
      </w:r>
    </w:p>
    <w:p w14:paraId="5FB2FDA7" w14:textId="77777777" w:rsidR="009529C9" w:rsidRPr="009529C9" w:rsidRDefault="009529C9" w:rsidP="009529C9">
      <w:pPr>
        <w:spacing w:line="264" w:lineRule="auto"/>
        <w:rPr>
          <w:sz w:val="24"/>
          <w:szCs w:val="24"/>
          <w:lang w:val="sr-Cyrl-RS"/>
        </w:rPr>
      </w:pPr>
      <w:r w:rsidRPr="009529C9">
        <w:rPr>
          <w:sz w:val="24"/>
          <w:szCs w:val="24"/>
          <w:lang w:val="sr-Cyrl-RS"/>
        </w:rPr>
        <w:t>Обележавање заштићених природних добара – постављање ознака дефинисано је Законом о заштити животне средине (</w:t>
      </w:r>
      <w:r w:rsidRPr="009529C9">
        <w:rPr>
          <w:sz w:val="24"/>
          <w:szCs w:val="24"/>
          <w:shd w:val="clear" w:color="auto" w:fill="FFFFFF"/>
        </w:rPr>
        <w:t>"Службени гласник РС", бр. 135 од 21. децембра 2004, 36 од 15. маја 2009, 36 од 15. маја 2009 - др. закон, 72 од 3. септембра 2009 - др. закон, 43 од 14. јуна 2011 - УС, 14 од 22. фебруара 2016,76 од 12. октобра 2018, 95 од 8. децембра 2018 - др. Закон</w:t>
      </w:r>
      <w:r w:rsidRPr="009529C9">
        <w:rPr>
          <w:sz w:val="24"/>
          <w:szCs w:val="24"/>
          <w:shd w:val="clear" w:color="auto" w:fill="FFFFFF"/>
          <w:lang w:val="sr-Cyrl-RS"/>
        </w:rPr>
        <w:t>)</w:t>
      </w:r>
    </w:p>
    <w:p w14:paraId="70B9C742" w14:textId="77777777" w:rsidR="009529C9" w:rsidRPr="009529C9" w:rsidRDefault="009529C9" w:rsidP="009529C9">
      <w:pPr>
        <w:rPr>
          <w:sz w:val="24"/>
          <w:szCs w:val="24"/>
          <w:lang w:val="sr-Cyrl-RS"/>
        </w:rPr>
      </w:pPr>
      <w:r w:rsidRPr="009529C9">
        <w:rPr>
          <w:sz w:val="24"/>
          <w:szCs w:val="24"/>
          <w:lang w:val="sr-Cyrl-RS"/>
        </w:rPr>
        <w:t>Изглед и садржај ознаке (табле) дефинисан је Правилником о начину обележавања заштићених природних добара.</w:t>
      </w:r>
    </w:p>
    <w:p w14:paraId="221E15C8" w14:textId="77777777" w:rsidR="009529C9" w:rsidRPr="009529C9" w:rsidRDefault="009529C9" w:rsidP="009529C9">
      <w:pPr>
        <w:rPr>
          <w:sz w:val="24"/>
          <w:szCs w:val="24"/>
          <w:lang w:val="sr-Cyrl-RS"/>
        </w:rPr>
      </w:pPr>
      <w:r w:rsidRPr="009529C9">
        <w:rPr>
          <w:sz w:val="24"/>
          <w:szCs w:val="24"/>
          <w:lang w:val="sr-Cyrl-RS"/>
        </w:rPr>
        <w:lastRenderedPageBreak/>
        <w:t>Постављање ознака заштићених природних добара врши се у складу са прописаним режимима заштите и условима заштите природе и животне средине које прописује Завод за заштиту природе Србије.</w:t>
      </w:r>
    </w:p>
    <w:p w14:paraId="77365539" w14:textId="77777777" w:rsidR="009529C9" w:rsidRPr="009529C9" w:rsidRDefault="009529C9" w:rsidP="009529C9">
      <w:pPr>
        <w:rPr>
          <w:sz w:val="24"/>
          <w:szCs w:val="24"/>
          <w:lang w:val="sr-Cyrl-RS"/>
        </w:rPr>
      </w:pPr>
      <w:r w:rsidRPr="009529C9">
        <w:rPr>
          <w:sz w:val="24"/>
          <w:szCs w:val="24"/>
          <w:lang w:val="sr-Cyrl-RS"/>
        </w:rPr>
        <w:t>Шумска газдинства, као непосредни стараоци заштићених природних добара приликом постављања ознака поступају у складу са актима о заштити и актима о начину обележавања заштићених природних добра.</w:t>
      </w:r>
    </w:p>
    <w:p w14:paraId="7A70550E" w14:textId="77777777" w:rsidR="009529C9" w:rsidRPr="009529C9" w:rsidRDefault="009529C9" w:rsidP="009529C9">
      <w:pPr>
        <w:rPr>
          <w:sz w:val="24"/>
          <w:szCs w:val="24"/>
          <w:lang w:val="sr-Cyrl-RS"/>
        </w:rPr>
      </w:pPr>
      <w:r w:rsidRPr="009529C9">
        <w:rPr>
          <w:sz w:val="24"/>
          <w:szCs w:val="24"/>
          <w:lang w:val="sr-Cyrl-RS"/>
        </w:rPr>
        <w:t>Уређење заштићених природних добара подразумева постављање: информативних табли различитих садржаја (о заштићеном природном добру, природним и културним вредностима, ретким и заштићеним врстама, мерама забране и коришћења заштићеног природног добра, пешачким, бициклистичким, планинарским и стазама здравља, местима за одмор, паркинг и др.); путоказа (за посебно вредне локалитете у заштићеним природним добрима) и мобилијара (клупе, столови, настрешнице, љуљашке за децу, канте за отпад, ложишта за роштиљ и пикник и сл.).</w:t>
      </w:r>
    </w:p>
    <w:p w14:paraId="427BE2E9" w14:textId="77777777" w:rsidR="009529C9" w:rsidRPr="009529C9" w:rsidRDefault="009529C9" w:rsidP="009529C9">
      <w:pPr>
        <w:rPr>
          <w:sz w:val="24"/>
          <w:szCs w:val="24"/>
          <w:lang w:val="sr-Cyrl-RS"/>
        </w:rPr>
      </w:pPr>
      <w:r w:rsidRPr="009529C9">
        <w:rPr>
          <w:sz w:val="24"/>
          <w:szCs w:val="24"/>
          <w:lang w:val="sr-Cyrl-RS"/>
        </w:rPr>
        <w:t>Уређење заштитних природних добара планира се Програмима заштите и развоја заштићених природних добара (средњорочним и годишњим) у складу са прописаним режимима заштите и условима заштите природе и животне средине које издаје Завод за заштиту природе Србије.</w:t>
      </w:r>
    </w:p>
    <w:p w14:paraId="25BCE2FB" w14:textId="77777777" w:rsidR="009529C9" w:rsidRPr="009529C9" w:rsidRDefault="009529C9" w:rsidP="009529C9">
      <w:pPr>
        <w:rPr>
          <w:sz w:val="24"/>
          <w:szCs w:val="24"/>
          <w:lang w:val="sr-Cyrl-RS"/>
        </w:rPr>
      </w:pPr>
      <w:r w:rsidRPr="009529C9">
        <w:rPr>
          <w:sz w:val="24"/>
          <w:szCs w:val="24"/>
          <w:lang w:val="sr-Cyrl-RS"/>
        </w:rPr>
        <w:t>Реализација Програма заштите и развоја заштићених природних добара врши се након добијања сагласности од стране Министарства надлежног за заштиту животне средине.</w:t>
      </w:r>
    </w:p>
    <w:p w14:paraId="5A5C84F5" w14:textId="77777777" w:rsidR="009529C9" w:rsidRPr="009529C9" w:rsidRDefault="009529C9" w:rsidP="009529C9">
      <w:pPr>
        <w:rPr>
          <w:sz w:val="24"/>
          <w:szCs w:val="24"/>
          <w:lang w:val="sr-Cyrl-RS"/>
        </w:rPr>
      </w:pPr>
      <w:r w:rsidRPr="009529C9">
        <w:rPr>
          <w:sz w:val="24"/>
          <w:szCs w:val="24"/>
          <w:lang w:val="sr-Cyrl-RS"/>
        </w:rPr>
        <w:t>Шумска газдинства за ознаке заштићених природних добара користе усвојени знак и логотип заштићеног природног добра.</w:t>
      </w:r>
    </w:p>
    <w:p w14:paraId="2A6599AD" w14:textId="77777777" w:rsidR="009529C9" w:rsidRPr="009529C9" w:rsidRDefault="009529C9" w:rsidP="009529C9">
      <w:pPr>
        <w:rPr>
          <w:sz w:val="24"/>
          <w:szCs w:val="24"/>
          <w:lang w:val="sr-Cyrl-RS"/>
        </w:rPr>
      </w:pPr>
      <w:r w:rsidRPr="009529C9">
        <w:rPr>
          <w:sz w:val="24"/>
          <w:szCs w:val="24"/>
          <w:lang w:val="sr-Cyrl-RS"/>
        </w:rPr>
        <w:t>У циљу заштите животне средине и очувања шумских екосистема Шумска газдинства могу постављати и знаке забране одлагање отпада у шумама и заштићеним природним добрима, информативне табле о дозвољеним местима за паркирање аутомобила и др.</w:t>
      </w:r>
    </w:p>
    <w:p w14:paraId="16C54031" w14:textId="77777777" w:rsidR="009529C9" w:rsidRPr="009529C9" w:rsidRDefault="009529C9" w:rsidP="009529C9">
      <w:pPr>
        <w:rPr>
          <w:sz w:val="24"/>
          <w:szCs w:val="24"/>
          <w:lang w:val="sr-Cyrl-RS"/>
        </w:rPr>
      </w:pPr>
      <w:bookmarkStart w:id="204" w:name="_Toc321819546"/>
      <w:bookmarkStart w:id="205" w:name="_Toc321820369"/>
      <w:r w:rsidRPr="009529C9">
        <w:rPr>
          <w:sz w:val="24"/>
          <w:szCs w:val="24"/>
          <w:lang w:val="sr-Cyrl-RS"/>
        </w:rPr>
        <w:t>Ознаке за обележавање израђивати од дрвета и са садржајима у складу са законским прописима.</w:t>
      </w:r>
      <w:bookmarkEnd w:id="204"/>
      <w:bookmarkEnd w:id="205"/>
    </w:p>
    <w:p w14:paraId="3FFD6C59" w14:textId="1F75EB02" w:rsidR="00161C2A" w:rsidRDefault="009529C9" w:rsidP="00A1254B">
      <w:pPr>
        <w:rPr>
          <w:sz w:val="24"/>
          <w:szCs w:val="24"/>
          <w:lang w:val="sr-Cyrl-RS"/>
        </w:rPr>
      </w:pPr>
      <w:r w:rsidRPr="009529C9">
        <w:rPr>
          <w:sz w:val="24"/>
          <w:szCs w:val="24"/>
          <w:lang w:val="sr-Cyrl-RS"/>
        </w:rPr>
        <w:t>Ознаке за обележавање газдинске јединице, одељења и одсека се постављају на стаблима, црвеном бојом и то три водоравне линије за границу газдинске јединице, две водоравне линије са бројем изнад за границу и број одељења и једна линија са словом изнад за границу и ознаку одсека. Ознаке се постављају тако да када се гледа у ознаку гледа се у оно што је обележено (пример када се гледа у две црте са бројем 56 то значи да се гледа у 56 одељење). Поред црта се постављају тачке које одређују правац пружања границе</w:t>
      </w:r>
      <w:r>
        <w:rPr>
          <w:sz w:val="24"/>
          <w:szCs w:val="24"/>
          <w:lang w:val="sr-Cyrl-RS"/>
        </w:rPr>
        <w:t>.</w:t>
      </w:r>
    </w:p>
    <w:p w14:paraId="787F8A68" w14:textId="77777777" w:rsidR="00A1254B" w:rsidRDefault="00A1254B" w:rsidP="00A1254B">
      <w:pPr>
        <w:spacing w:after="120" w:line="252" w:lineRule="auto"/>
        <w:rPr>
          <w:sz w:val="24"/>
          <w:szCs w:val="24"/>
          <w:lang w:val="sr-Cyrl-RS"/>
        </w:rPr>
      </w:pPr>
    </w:p>
    <w:p w14:paraId="0CF47B68" w14:textId="6723FBE8" w:rsidR="009529C9" w:rsidRPr="009529C9" w:rsidRDefault="009529C9" w:rsidP="003F3597">
      <w:pPr>
        <w:pStyle w:val="Heading2"/>
        <w:rPr>
          <w:lang w:val="en-US"/>
        </w:rPr>
      </w:pPr>
      <w:bookmarkStart w:id="206" w:name="_Toc140141789"/>
      <w:r>
        <w:rPr>
          <w:lang w:val="en-US"/>
        </w:rPr>
        <w:t>8.</w:t>
      </w:r>
      <w:r w:rsidR="00C30519">
        <w:rPr>
          <w:lang w:val="en-US"/>
        </w:rPr>
        <w:t>10</w:t>
      </w:r>
      <w:r>
        <w:rPr>
          <w:lang w:val="en-US"/>
        </w:rPr>
        <w:t xml:space="preserve">. </w:t>
      </w:r>
      <w:r w:rsidRPr="009529C9">
        <w:t>Смернице за управљање отпадом</w:t>
      </w:r>
      <w:bookmarkEnd w:id="206"/>
    </w:p>
    <w:p w14:paraId="170DCC9E" w14:textId="77777777" w:rsidR="009529C9" w:rsidRDefault="009529C9" w:rsidP="000F4ED4">
      <w:pPr>
        <w:rPr>
          <w:sz w:val="24"/>
          <w:szCs w:val="24"/>
          <w:lang w:val="sr-Cyrl-RS"/>
        </w:rPr>
      </w:pPr>
    </w:p>
    <w:p w14:paraId="4AA15BEA" w14:textId="77777777" w:rsidR="009529C9" w:rsidRPr="009529C9" w:rsidRDefault="009529C9" w:rsidP="009529C9">
      <w:pPr>
        <w:rPr>
          <w:sz w:val="24"/>
          <w:szCs w:val="24"/>
          <w:lang w:val="sr-Cyrl-RS"/>
        </w:rPr>
      </w:pPr>
      <w:r w:rsidRPr="009529C9">
        <w:rPr>
          <w:sz w:val="24"/>
          <w:szCs w:val="24"/>
          <w:lang w:val="sr-Cyrl-RS"/>
        </w:rPr>
        <w:t>Управљање отпадом мора се спроводити у складу са законским прописима. Неадекватно управљање отпадом представља велику опасност по здравље људи и животну средину. Овим смерницама се регулише управљање отпадом у Јавном предузећу за газдовање шумама „Србијашуме“.</w:t>
      </w:r>
    </w:p>
    <w:p w14:paraId="2B50059D" w14:textId="77777777" w:rsidR="009529C9" w:rsidRPr="009529C9" w:rsidRDefault="009529C9" w:rsidP="009529C9">
      <w:pPr>
        <w:rPr>
          <w:sz w:val="24"/>
          <w:szCs w:val="24"/>
          <w:lang w:val="sr-Cyrl-RS"/>
        </w:rPr>
      </w:pPr>
      <w:r w:rsidRPr="009529C9">
        <w:rPr>
          <w:sz w:val="24"/>
          <w:szCs w:val="24"/>
          <w:lang w:val="sr-Cyrl-RS"/>
        </w:rPr>
        <w:t>За време извођења сече у шуми, извлачења и транспорта дрвних сортимената односно на радилиштима потребно је регулисати одлагање отпада путем постављања канти, корпи или врећа у које ће се одлагати отпад који ће се из шуме уклањати као комунални отпад.</w:t>
      </w:r>
    </w:p>
    <w:p w14:paraId="37F41733" w14:textId="77777777" w:rsidR="009529C9" w:rsidRPr="009529C9" w:rsidRDefault="009529C9" w:rsidP="009529C9">
      <w:pPr>
        <w:rPr>
          <w:sz w:val="24"/>
          <w:szCs w:val="24"/>
          <w:lang w:val="sr-Cyrl-RS"/>
        </w:rPr>
      </w:pPr>
      <w:r w:rsidRPr="009529C9">
        <w:rPr>
          <w:sz w:val="24"/>
          <w:szCs w:val="24"/>
          <w:lang w:val="sr-Cyrl-RS"/>
        </w:rPr>
        <w:lastRenderedPageBreak/>
        <w:t>За машине и транспортна средства која се користе у разним фазама процеса производње у шуми потребно је обезбедити одговарајуће посуде за прихват горива и мазива до којег може доћи при инцидентном изливању како би се спречило загађивање животне средине.</w:t>
      </w:r>
    </w:p>
    <w:p w14:paraId="2A2ADE17" w14:textId="77777777" w:rsidR="009529C9" w:rsidRPr="009529C9" w:rsidRDefault="009529C9" w:rsidP="009529C9">
      <w:pPr>
        <w:rPr>
          <w:sz w:val="24"/>
          <w:szCs w:val="24"/>
          <w:lang w:val="sr-Cyrl-RS"/>
        </w:rPr>
      </w:pPr>
      <w:r w:rsidRPr="009529C9">
        <w:rPr>
          <w:sz w:val="24"/>
          <w:szCs w:val="24"/>
          <w:lang w:val="sr-Cyrl-RS"/>
        </w:rPr>
        <w:t>За секаче треба обезбедити врећице са песком или струготином за посипање неконтролисаног проливеног мазива и горива у циљу спречавања разливања течног отпада и загађење животне средине.</w:t>
      </w:r>
    </w:p>
    <w:p w14:paraId="4996D4AC" w14:textId="76A36707" w:rsidR="009529C9" w:rsidRPr="009529C9" w:rsidRDefault="009529C9" w:rsidP="009529C9">
      <w:r w:rsidRPr="009529C9">
        <w:rPr>
          <w:sz w:val="24"/>
          <w:szCs w:val="24"/>
          <w:lang w:val="sr-Cyrl-RS"/>
        </w:rPr>
        <w:t>Одлагање отпадних пнеуматика решиће се путем сакупљања отпадних пнеуматика у просторијама механичких радионица и испоруком овлашћеним институцијама  за рециклажу (у Србији овлашћен је  EROREC – HOLCIM</w:t>
      </w:r>
      <w:r>
        <w:t xml:space="preserve"> </w:t>
      </w:r>
      <w:r w:rsidRPr="009529C9">
        <w:rPr>
          <w:sz w:val="24"/>
          <w:szCs w:val="24"/>
          <w:lang w:val="sr-Cyrl-RS"/>
        </w:rPr>
        <w:t>из Параћина).</w:t>
      </w:r>
    </w:p>
    <w:p w14:paraId="3A69ACCA" w14:textId="77777777" w:rsidR="009529C9" w:rsidRPr="009529C9" w:rsidRDefault="009529C9" w:rsidP="009529C9">
      <w:pPr>
        <w:rPr>
          <w:sz w:val="24"/>
          <w:szCs w:val="24"/>
          <w:lang w:val="sr-Cyrl-RS"/>
        </w:rPr>
      </w:pPr>
      <w:r w:rsidRPr="009529C9">
        <w:rPr>
          <w:sz w:val="24"/>
          <w:szCs w:val="24"/>
          <w:lang w:val="sr-Cyrl-RS"/>
        </w:rPr>
        <w:t>Моторно уље које је коришћено и постало отпад сакупљаће се у посебним посудама  у механичким радионицама и испоручивати овлашћеним институцијама за рециклажу моторних уља.</w:t>
      </w:r>
    </w:p>
    <w:p w14:paraId="0316A737" w14:textId="77777777" w:rsidR="009529C9" w:rsidRPr="009529C9" w:rsidRDefault="009529C9" w:rsidP="009529C9">
      <w:pPr>
        <w:rPr>
          <w:sz w:val="24"/>
          <w:szCs w:val="24"/>
          <w:lang w:val="sr-Cyrl-RS"/>
        </w:rPr>
      </w:pPr>
      <w:r w:rsidRPr="009529C9">
        <w:rPr>
          <w:sz w:val="24"/>
          <w:szCs w:val="24"/>
          <w:lang w:val="sr-Cyrl-RS"/>
        </w:rPr>
        <w:t>Тонери и рачунарска опрема која је постала отпад скупљаће се и безбедно складиштити до испоруке овлашћеним институцијама за прикупљање и рециклирање или уништавање.</w:t>
      </w:r>
    </w:p>
    <w:p w14:paraId="171996B1" w14:textId="77777777" w:rsidR="009529C9" w:rsidRPr="009529C9" w:rsidRDefault="009529C9" w:rsidP="009529C9">
      <w:pPr>
        <w:rPr>
          <w:sz w:val="24"/>
          <w:szCs w:val="24"/>
          <w:lang w:val="sr-Cyrl-RS"/>
        </w:rPr>
      </w:pPr>
      <w:r w:rsidRPr="009529C9">
        <w:rPr>
          <w:sz w:val="24"/>
          <w:szCs w:val="24"/>
          <w:lang w:val="sr-Cyrl-RS"/>
        </w:rPr>
        <w:t>Амбалажа од пестицида, неутрошени пестициди и пестициди којима је прошао рок употребе односно престала важност употребне дозволе складиштиће се на безбедном месту, обезбеђеном од приступа деце до испоруке овлашћеним институцијама за уништавање опасних материја.</w:t>
      </w:r>
    </w:p>
    <w:p w14:paraId="4BB6B023" w14:textId="77777777" w:rsidR="009529C9" w:rsidRDefault="009529C9" w:rsidP="009529C9">
      <w:pPr>
        <w:rPr>
          <w:sz w:val="24"/>
          <w:szCs w:val="24"/>
          <w:lang w:val="sr-Cyrl-RS"/>
        </w:rPr>
      </w:pPr>
      <w:r w:rsidRPr="009529C9">
        <w:rPr>
          <w:sz w:val="24"/>
          <w:szCs w:val="24"/>
          <w:lang w:val="sr-Cyrl-RS"/>
        </w:rPr>
        <w:t>Присуство илегалних депонија у шумама решиће се путем појачане контроле чуварске службе, сарадње са надлежним инспекцијама.</w:t>
      </w:r>
    </w:p>
    <w:p w14:paraId="368FCEC6" w14:textId="77777777" w:rsidR="009529C9" w:rsidRDefault="009529C9" w:rsidP="009529C9">
      <w:pPr>
        <w:spacing w:after="120" w:line="252" w:lineRule="auto"/>
        <w:rPr>
          <w:sz w:val="24"/>
          <w:szCs w:val="24"/>
          <w:lang w:val="sr-Cyrl-RS"/>
        </w:rPr>
      </w:pPr>
    </w:p>
    <w:p w14:paraId="79FB0D08" w14:textId="5EC55FE5" w:rsidR="009529C9" w:rsidRPr="009529C9" w:rsidRDefault="009529C9" w:rsidP="003F3597">
      <w:pPr>
        <w:pStyle w:val="Heading2"/>
        <w:rPr>
          <w:lang w:val="en-US"/>
        </w:rPr>
      </w:pPr>
      <w:bookmarkStart w:id="207" w:name="_Toc140141790"/>
      <w:r>
        <w:rPr>
          <w:lang w:val="en-US"/>
        </w:rPr>
        <w:t>8.1</w:t>
      </w:r>
      <w:r w:rsidR="00C30519">
        <w:rPr>
          <w:lang w:val="en-US"/>
        </w:rPr>
        <w:t>1</w:t>
      </w:r>
      <w:r>
        <w:rPr>
          <w:lang w:val="en-US"/>
        </w:rPr>
        <w:t xml:space="preserve">. </w:t>
      </w:r>
      <w:r w:rsidRPr="009529C9">
        <w:t>Смернице за праћење стања (мониторинг) ретких, рањивих и угрожених врста</w:t>
      </w:r>
      <w:bookmarkEnd w:id="207"/>
    </w:p>
    <w:p w14:paraId="5DBDF1B1" w14:textId="77777777" w:rsidR="009529C9" w:rsidRDefault="009529C9" w:rsidP="009529C9">
      <w:pPr>
        <w:rPr>
          <w:sz w:val="24"/>
          <w:szCs w:val="24"/>
          <w:lang w:val="sr-Cyrl-RS"/>
        </w:rPr>
      </w:pPr>
    </w:p>
    <w:p w14:paraId="4F3426BA" w14:textId="77777777" w:rsidR="00236173" w:rsidRPr="00236173" w:rsidRDefault="00236173" w:rsidP="00236173">
      <w:pPr>
        <w:rPr>
          <w:sz w:val="24"/>
          <w:szCs w:val="24"/>
          <w:lang w:val="sr-Cyrl-RS"/>
        </w:rPr>
      </w:pPr>
      <w:r w:rsidRPr="00236173">
        <w:rPr>
          <w:sz w:val="24"/>
          <w:szCs w:val="24"/>
          <w:lang w:val="sr-Cyrl-RS"/>
        </w:rPr>
        <w:t>Очување, заштита и унапређивање природних вредности представља део стратегије и један од кључних циљева у пословној политици Јавног предузећа за газдовање шумама „Србијашуме“ Београд.</w:t>
      </w:r>
    </w:p>
    <w:p w14:paraId="1EBE8490" w14:textId="77777777" w:rsidR="00236173" w:rsidRPr="00236173" w:rsidRDefault="00236173" w:rsidP="00236173">
      <w:pPr>
        <w:rPr>
          <w:sz w:val="24"/>
          <w:szCs w:val="24"/>
          <w:lang w:val="sr-Cyrl-RS"/>
        </w:rPr>
      </w:pPr>
      <w:r w:rsidRPr="00236173">
        <w:rPr>
          <w:sz w:val="24"/>
          <w:szCs w:val="24"/>
          <w:lang w:val="sr-Cyrl-RS"/>
        </w:rPr>
        <w:t xml:space="preserve">За боље разумевање обавеза праћења стања ретких, рањених и угрожених врста, даје се кратак појмовник односно дефиниције (преузете из Закона о заштити природе </w:t>
      </w:r>
      <w:r w:rsidRPr="00236173">
        <w:rPr>
          <w:rFonts w:eastAsia="Times New Roman"/>
          <w:sz w:val="24"/>
          <w:szCs w:val="24"/>
          <w:lang w:val="sl-SI"/>
        </w:rPr>
        <w:t xml:space="preserve">("Службени гласник РС", бр. </w:t>
      </w:r>
      <w:r w:rsidRPr="00236173">
        <w:rPr>
          <w:rFonts w:eastAsia="Times New Roman"/>
          <w:sz w:val="24"/>
          <w:szCs w:val="24"/>
          <w:lang w:val="sr-Cyrl-CS"/>
        </w:rPr>
        <w:t xml:space="preserve">88/10, </w:t>
      </w:r>
      <w:r w:rsidRPr="00236173">
        <w:rPr>
          <w:rFonts w:eastAsia="Times New Roman"/>
          <w:sz w:val="24"/>
          <w:szCs w:val="24"/>
        </w:rPr>
        <w:t>91</w:t>
      </w:r>
      <w:r w:rsidRPr="00236173">
        <w:rPr>
          <w:rFonts w:eastAsia="Times New Roman"/>
          <w:sz w:val="24"/>
          <w:szCs w:val="24"/>
          <w:lang w:val="sr-Cyrl-CS"/>
        </w:rPr>
        <w:t>/10</w:t>
      </w:r>
      <w:r w:rsidRPr="00236173">
        <w:rPr>
          <w:rFonts w:eastAsia="Times New Roman"/>
          <w:sz w:val="24"/>
          <w:szCs w:val="24"/>
        </w:rPr>
        <w:t>,14/16,95/18</w:t>
      </w:r>
      <w:r w:rsidRPr="00236173">
        <w:rPr>
          <w:rFonts w:eastAsia="Times New Roman"/>
          <w:sz w:val="24"/>
          <w:szCs w:val="24"/>
          <w:lang w:val="sl-SI"/>
        </w:rPr>
        <w:t>)</w:t>
      </w:r>
      <w:r w:rsidRPr="00236173">
        <w:rPr>
          <w:sz w:val="24"/>
          <w:szCs w:val="24"/>
          <w:lang w:val="sr-Cyrl-RS"/>
        </w:rPr>
        <w:t>:</w:t>
      </w:r>
    </w:p>
    <w:p w14:paraId="0DF05DBC" w14:textId="77777777" w:rsidR="00236173" w:rsidRPr="00236173" w:rsidRDefault="00236173" w:rsidP="00236173">
      <w:pPr>
        <w:rPr>
          <w:sz w:val="24"/>
          <w:szCs w:val="24"/>
          <w:lang w:val="sr-Cyrl-RS"/>
        </w:rPr>
      </w:pPr>
      <w:r w:rsidRPr="00236173">
        <w:rPr>
          <w:b/>
          <w:i/>
          <w:sz w:val="24"/>
          <w:szCs w:val="24"/>
          <w:u w:val="single"/>
          <w:lang w:val="sr-Cyrl-RS"/>
        </w:rPr>
        <w:t xml:space="preserve">Природне вредности </w:t>
      </w:r>
      <w:r w:rsidRPr="00236173">
        <w:rPr>
          <w:sz w:val="24"/>
          <w:szCs w:val="24"/>
          <w:lang w:val="sr-Cyrl-RS"/>
        </w:rPr>
        <w:t>су природни ресурси као обновљиве или необновљиве геолошке, хидролошке и биолошке вредности који се, директно или индиректно, могу користити или употребити, а имају реалну или потенционалну економску вредност и природна добра као делови природе који заслужују посебну заштиту.</w:t>
      </w:r>
    </w:p>
    <w:p w14:paraId="5948AB78" w14:textId="77777777" w:rsidR="00236173" w:rsidRPr="00236173" w:rsidRDefault="00236173" w:rsidP="00236173">
      <w:pPr>
        <w:rPr>
          <w:sz w:val="24"/>
          <w:szCs w:val="24"/>
          <w:lang w:val="sr-Cyrl-RS"/>
        </w:rPr>
      </w:pPr>
      <w:r w:rsidRPr="00236173">
        <w:rPr>
          <w:b/>
          <w:i/>
          <w:sz w:val="24"/>
          <w:szCs w:val="24"/>
          <w:u w:val="single"/>
          <w:lang w:val="sr-Cyrl-RS"/>
        </w:rPr>
        <w:t xml:space="preserve">Рањива врста </w:t>
      </w:r>
      <w:r w:rsidRPr="00236173">
        <w:rPr>
          <w:sz w:val="24"/>
          <w:szCs w:val="24"/>
          <w:lang w:val="sr-Cyrl-RS"/>
        </w:rPr>
        <w:t>је она врста која се суочава с високом вероватноћом да ће исчезнути у природним условима у некој средње блиској будућности.</w:t>
      </w:r>
    </w:p>
    <w:p w14:paraId="53E700F2" w14:textId="77777777" w:rsidR="00236173" w:rsidRPr="00236173" w:rsidRDefault="00236173" w:rsidP="00236173">
      <w:pPr>
        <w:rPr>
          <w:sz w:val="24"/>
          <w:szCs w:val="24"/>
          <w:lang w:val="sr-Cyrl-RS"/>
        </w:rPr>
      </w:pPr>
      <w:r w:rsidRPr="00236173">
        <w:rPr>
          <w:b/>
          <w:i/>
          <w:sz w:val="24"/>
          <w:szCs w:val="24"/>
          <w:u w:val="single"/>
          <w:lang w:val="sr-Cyrl-RS"/>
        </w:rPr>
        <w:t xml:space="preserve">Реликтна врста </w:t>
      </w:r>
      <w:r w:rsidRPr="00236173">
        <w:rPr>
          <w:sz w:val="24"/>
          <w:szCs w:val="24"/>
          <w:lang w:val="sr-Cyrl-RS"/>
        </w:rPr>
        <w:t>је она врста која је у далекој прошлости имала широко распрострањење  а чији је данашњи ареал (остатак) сведен је на просторно мале делове.</w:t>
      </w:r>
    </w:p>
    <w:p w14:paraId="601C2266" w14:textId="77777777" w:rsidR="00236173" w:rsidRPr="00236173" w:rsidRDefault="00236173" w:rsidP="00236173">
      <w:pPr>
        <w:rPr>
          <w:b/>
          <w:i/>
          <w:sz w:val="24"/>
          <w:szCs w:val="24"/>
          <w:u w:val="single"/>
          <w:lang w:val="sr-Cyrl-RS"/>
        </w:rPr>
      </w:pPr>
      <w:r w:rsidRPr="00236173">
        <w:rPr>
          <w:b/>
          <w:i/>
          <w:sz w:val="24"/>
          <w:szCs w:val="24"/>
          <w:u w:val="single"/>
          <w:lang w:val="sr-Cyrl-RS"/>
        </w:rPr>
        <w:t xml:space="preserve">Ендемична врста </w:t>
      </w:r>
      <w:r w:rsidRPr="00236173">
        <w:rPr>
          <w:sz w:val="24"/>
          <w:szCs w:val="24"/>
          <w:lang w:val="sr-Cyrl-RS"/>
        </w:rPr>
        <w:t>је врста чије је распрострањење ограничено на одређено јасно дефинисано географско подручје.</w:t>
      </w:r>
    </w:p>
    <w:p w14:paraId="32607EC5" w14:textId="77777777" w:rsidR="00236173" w:rsidRPr="00236173" w:rsidRDefault="00236173" w:rsidP="00236173">
      <w:pPr>
        <w:rPr>
          <w:b/>
          <w:i/>
          <w:sz w:val="24"/>
          <w:szCs w:val="24"/>
          <w:u w:val="single"/>
          <w:lang w:val="sr-Cyrl-RS"/>
        </w:rPr>
      </w:pPr>
      <w:r w:rsidRPr="00236173">
        <w:rPr>
          <w:b/>
          <w:i/>
          <w:sz w:val="24"/>
          <w:szCs w:val="24"/>
          <w:u w:val="single"/>
          <w:lang w:val="sr-Cyrl-RS"/>
        </w:rPr>
        <w:t xml:space="preserve">Заштићене врсте </w:t>
      </w:r>
      <w:r w:rsidRPr="00236173">
        <w:rPr>
          <w:sz w:val="24"/>
          <w:szCs w:val="24"/>
          <w:lang w:val="sr-Cyrl-RS"/>
        </w:rPr>
        <w:t>су органске врсте које су заштићене законом.</w:t>
      </w:r>
    </w:p>
    <w:p w14:paraId="3AEC0BA1" w14:textId="77777777" w:rsidR="00236173" w:rsidRPr="00236173" w:rsidRDefault="00236173" w:rsidP="00236173">
      <w:pPr>
        <w:rPr>
          <w:b/>
          <w:i/>
          <w:sz w:val="24"/>
          <w:szCs w:val="24"/>
          <w:u w:val="single"/>
          <w:lang w:val="sr-Cyrl-RS"/>
        </w:rPr>
      </w:pPr>
      <w:r w:rsidRPr="00236173">
        <w:rPr>
          <w:b/>
          <w:i/>
          <w:sz w:val="24"/>
          <w:szCs w:val="24"/>
          <w:u w:val="single"/>
          <w:lang w:val="sr-Cyrl-RS"/>
        </w:rPr>
        <w:t>Ишчезла врста</w:t>
      </w:r>
      <w:r w:rsidRPr="00236173">
        <w:rPr>
          <w:sz w:val="24"/>
          <w:szCs w:val="24"/>
          <w:lang w:val="sr-Cyrl-RS"/>
        </w:rPr>
        <w:t>је она врста за коју нема сумње да је последњи примерак ишчезао.</w:t>
      </w:r>
    </w:p>
    <w:p w14:paraId="0C8704F2" w14:textId="77777777" w:rsidR="00236173" w:rsidRPr="00236173" w:rsidRDefault="00236173" w:rsidP="00236173">
      <w:pPr>
        <w:rPr>
          <w:b/>
          <w:i/>
          <w:sz w:val="24"/>
          <w:szCs w:val="24"/>
          <w:u w:val="single"/>
          <w:lang w:val="sr-Cyrl-RS"/>
        </w:rPr>
      </w:pPr>
      <w:r w:rsidRPr="00236173">
        <w:rPr>
          <w:b/>
          <w:i/>
          <w:sz w:val="24"/>
          <w:szCs w:val="24"/>
          <w:u w:val="single"/>
          <w:lang w:val="sr-Cyrl-RS"/>
        </w:rPr>
        <w:t xml:space="preserve">Крајње угрожена врста </w:t>
      </w:r>
      <w:r w:rsidRPr="00236173">
        <w:rPr>
          <w:sz w:val="24"/>
          <w:szCs w:val="24"/>
          <w:lang w:val="sr-Cyrl-RS"/>
        </w:rPr>
        <w:t>је врста суочена са највишом вероватноћом ишчезавана у природи у непосредној будућности, што се утврђује у складу са међународно прихваћеним критеријумима.</w:t>
      </w:r>
    </w:p>
    <w:p w14:paraId="32D56925" w14:textId="77777777" w:rsidR="00236173" w:rsidRPr="00236173" w:rsidRDefault="00236173" w:rsidP="00236173">
      <w:pPr>
        <w:rPr>
          <w:b/>
          <w:i/>
          <w:sz w:val="24"/>
          <w:szCs w:val="24"/>
          <w:u w:val="single"/>
          <w:lang w:val="sr-Cyrl-RS"/>
        </w:rPr>
      </w:pPr>
      <w:r w:rsidRPr="00236173">
        <w:rPr>
          <w:b/>
          <w:i/>
          <w:sz w:val="24"/>
          <w:szCs w:val="24"/>
          <w:u w:val="single"/>
          <w:lang w:val="sr-Cyrl-RS"/>
        </w:rPr>
        <w:lastRenderedPageBreak/>
        <w:t xml:space="preserve">Угрожена врста </w:t>
      </w:r>
      <w:r w:rsidRPr="00236173">
        <w:rPr>
          <w:sz w:val="24"/>
          <w:szCs w:val="24"/>
          <w:lang w:val="sr-Cyrl-RS"/>
        </w:rPr>
        <w:t>јесте она врста која се суочава са високом вероватноћом да ће ишчезнути у природним условима у блиској будућности што се утврђује у складу са општеприхваћеним међународним критеријумима.</w:t>
      </w:r>
    </w:p>
    <w:p w14:paraId="402F70E1" w14:textId="77777777" w:rsidR="00236173" w:rsidRPr="00236173" w:rsidRDefault="00236173" w:rsidP="00236173">
      <w:pPr>
        <w:rPr>
          <w:b/>
          <w:i/>
          <w:sz w:val="24"/>
          <w:szCs w:val="24"/>
          <w:u w:val="single"/>
          <w:lang w:val="sr-Cyrl-RS"/>
        </w:rPr>
      </w:pPr>
      <w:r w:rsidRPr="00236173">
        <w:rPr>
          <w:b/>
          <w:i/>
          <w:sz w:val="24"/>
          <w:szCs w:val="24"/>
          <w:u w:val="single"/>
          <w:lang w:val="sr-Cyrl-RS"/>
        </w:rPr>
        <w:t xml:space="preserve">Праћење стања ( моноторинг) </w:t>
      </w:r>
      <w:r w:rsidRPr="00236173">
        <w:rPr>
          <w:sz w:val="24"/>
          <w:szCs w:val="24"/>
          <w:lang w:val="sr-Cyrl-RS"/>
        </w:rPr>
        <w:t xml:space="preserve"> јесте планинско, систематско и континуално праћење стања природе, односно делова биолошке, геолошке и предеоне разноврсности, као део целовитог система праћења стања елемената животне средине у простору и времену.</w:t>
      </w:r>
    </w:p>
    <w:p w14:paraId="770A49AB" w14:textId="77777777" w:rsidR="00236173" w:rsidRPr="00236173" w:rsidRDefault="00236173" w:rsidP="00236173">
      <w:pPr>
        <w:rPr>
          <w:b/>
          <w:i/>
          <w:sz w:val="24"/>
          <w:szCs w:val="24"/>
          <w:u w:val="single"/>
          <w:lang w:val="sr-Cyrl-RS"/>
        </w:rPr>
      </w:pPr>
      <w:r w:rsidRPr="00236173">
        <w:rPr>
          <w:b/>
          <w:i/>
          <w:sz w:val="24"/>
          <w:szCs w:val="24"/>
          <w:u w:val="single"/>
          <w:lang w:val="sr-Cyrl-RS"/>
        </w:rPr>
        <w:t>Црвена књига</w:t>
      </w:r>
      <w:r w:rsidRPr="00236173">
        <w:rPr>
          <w:sz w:val="24"/>
          <w:szCs w:val="24"/>
          <w:lang w:val="sr-Cyrl-RS"/>
        </w:rPr>
        <w:t xml:space="preserve">  је научностручна студија угрожених дивљих врста распоређених по категоријама угрожености и факторима угрожавања.</w:t>
      </w:r>
    </w:p>
    <w:p w14:paraId="60B90E78" w14:textId="77777777" w:rsidR="00236173" w:rsidRPr="00236173" w:rsidRDefault="00236173" w:rsidP="00236173">
      <w:pPr>
        <w:rPr>
          <w:b/>
          <w:i/>
          <w:sz w:val="24"/>
          <w:szCs w:val="24"/>
          <w:u w:val="single"/>
          <w:lang w:val="sr-Cyrl-RS"/>
        </w:rPr>
      </w:pPr>
      <w:r w:rsidRPr="00236173">
        <w:rPr>
          <w:b/>
          <w:i/>
          <w:sz w:val="24"/>
          <w:szCs w:val="24"/>
          <w:u w:val="single"/>
          <w:lang w:val="sr-Cyrl-RS"/>
        </w:rPr>
        <w:t xml:space="preserve">Црвена листа </w:t>
      </w:r>
      <w:r w:rsidRPr="00236173">
        <w:rPr>
          <w:sz w:val="24"/>
          <w:szCs w:val="24"/>
          <w:lang w:val="sr-Cyrl-RS"/>
        </w:rPr>
        <w:t xml:space="preserve"> је списак угрожених врста распоређених по категоријама угрожености.</w:t>
      </w:r>
    </w:p>
    <w:p w14:paraId="366CFA6B" w14:textId="0B6D15C0" w:rsidR="00236173" w:rsidRPr="00236173" w:rsidRDefault="00236173" w:rsidP="00236173">
      <w:r w:rsidRPr="00236173">
        <w:rPr>
          <w:b/>
          <w:i/>
          <w:sz w:val="24"/>
          <w:szCs w:val="24"/>
          <w:u w:val="single"/>
          <w:lang w:val="sr-Cyrl-RS"/>
        </w:rPr>
        <w:t xml:space="preserve">Црвена књига флоре и фауне Србије </w:t>
      </w:r>
      <w:r w:rsidRPr="00236173">
        <w:rPr>
          <w:sz w:val="24"/>
          <w:szCs w:val="24"/>
          <w:lang w:val="sr-Cyrl-RS"/>
        </w:rPr>
        <w:t xml:space="preserve">( И том – који садржи прелиминарну листу најугроженијих биљака ) урађена је према критеријумима </w:t>
      </w:r>
      <w:r w:rsidRPr="00236173">
        <w:rPr>
          <w:b/>
          <w:i/>
          <w:sz w:val="24"/>
          <w:szCs w:val="24"/>
          <w:u w:val="single"/>
          <w:lang w:val="sr-Cyrl-RS"/>
        </w:rPr>
        <w:t>Међународне уније за заштиту природе ( IUCN).</w:t>
      </w:r>
      <w:r w:rsidRPr="00236173">
        <w:rPr>
          <w:sz w:val="24"/>
          <w:szCs w:val="24"/>
          <w:lang w:val="sr-Cyrl-RS"/>
        </w:rPr>
        <w:t xml:space="preserve"> Поједине врсте биљака су истовремено стављене и на светску и европску Црвену листу чиме је указано на њихов значај.</w:t>
      </w:r>
    </w:p>
    <w:p w14:paraId="0DCFB922" w14:textId="1EA82F35" w:rsidR="00236173" w:rsidRPr="00236173" w:rsidRDefault="00236173" w:rsidP="00236173">
      <w:r w:rsidRPr="00236173">
        <w:rPr>
          <w:sz w:val="24"/>
          <w:szCs w:val="24"/>
          <w:lang w:val="sr-Cyrl-RS"/>
        </w:rPr>
        <w:t xml:space="preserve">Србија је 2001. Године потписала Конвенцију о међународном промету угрожених врста дивље фауне и флоре ( </w:t>
      </w:r>
      <w:r w:rsidR="00C30519" w:rsidRPr="00236173">
        <w:rPr>
          <w:sz w:val="24"/>
          <w:szCs w:val="24"/>
          <w:lang w:val="sr-Cyrl-RS"/>
        </w:rPr>
        <w:t>CITES</w:t>
      </w:r>
      <w:r w:rsidR="00C30519">
        <w:t xml:space="preserve"> </w:t>
      </w:r>
      <w:r w:rsidRPr="00236173">
        <w:rPr>
          <w:sz w:val="24"/>
          <w:szCs w:val="24"/>
          <w:lang w:val="sr-Cyrl-RS"/>
        </w:rPr>
        <w:t>конвенција донета 03.03. 1973. Године у Вашингтону; измењена и допуњена 22.06.1979. године у Бону; потврђена у Србији 09.11.2001. године).</w:t>
      </w:r>
    </w:p>
    <w:p w14:paraId="74FE1428" w14:textId="77777777" w:rsidR="00236173" w:rsidRPr="00236173" w:rsidRDefault="00236173" w:rsidP="00236173">
      <w:pPr>
        <w:rPr>
          <w:sz w:val="24"/>
          <w:szCs w:val="24"/>
          <w:lang w:val="sr-Cyrl-RS"/>
        </w:rPr>
      </w:pPr>
      <w:r w:rsidRPr="00236173">
        <w:rPr>
          <w:sz w:val="24"/>
          <w:szCs w:val="24"/>
          <w:lang w:val="sr-Cyrl-RS"/>
        </w:rPr>
        <w:t>Земље потписнице обавезале су се да буду чувари своје дивље флоре са еколошког, научног, културног, привредног, рекреативног и естетског становишта, уз констатацију да дивља фауна и флора чини незамењив део природног система земље који мора да се заштити за садашње и будуће генерације.</w:t>
      </w:r>
    </w:p>
    <w:p w14:paraId="52583552" w14:textId="77777777" w:rsidR="00236173" w:rsidRPr="00236173" w:rsidRDefault="00236173" w:rsidP="00236173">
      <w:pPr>
        <w:rPr>
          <w:sz w:val="24"/>
          <w:szCs w:val="24"/>
          <w:lang w:val="sr-Cyrl-RS"/>
        </w:rPr>
      </w:pPr>
      <w:r w:rsidRPr="00236173">
        <w:rPr>
          <w:sz w:val="24"/>
          <w:szCs w:val="24"/>
          <w:lang w:val="sr-Cyrl-RS"/>
        </w:rPr>
        <w:t>Такође у циљу очувања природних реткости Србије, Влада Републике Србије донела је Уредбу о заштити природних реткости (1993. године), којом су одређене дивље врсте биљака и животиња стављене под заштиту као природне вредности од изузетног значаја са циљем очувања биолошке разноврсности.</w:t>
      </w:r>
    </w:p>
    <w:p w14:paraId="1D026F1F" w14:textId="77777777" w:rsidR="00236173" w:rsidRPr="00236173" w:rsidRDefault="00236173" w:rsidP="00236173">
      <w:pPr>
        <w:rPr>
          <w:sz w:val="24"/>
          <w:szCs w:val="24"/>
          <w:lang w:val="sr-Cyrl-RS"/>
        </w:rPr>
      </w:pPr>
      <w:r w:rsidRPr="00236173">
        <w:rPr>
          <w:sz w:val="24"/>
          <w:szCs w:val="24"/>
          <w:lang w:val="sr-Cyrl-RS"/>
        </w:rPr>
        <w:t>Заштита природних вредности подразумева забрану коришћења, уништавања и предузимања других активности којима би се могле угрозити дивље врсте биљака и животиња заштићене као природне реткости и њихова станишта.</w:t>
      </w:r>
    </w:p>
    <w:p w14:paraId="016DB40F" w14:textId="77777777" w:rsidR="00236173" w:rsidRPr="00236173" w:rsidRDefault="00236173" w:rsidP="00236173">
      <w:pPr>
        <w:rPr>
          <w:sz w:val="24"/>
          <w:szCs w:val="24"/>
          <w:lang w:val="sr-Cyrl-RS"/>
        </w:rPr>
      </w:pPr>
      <w:r w:rsidRPr="00236173">
        <w:rPr>
          <w:sz w:val="24"/>
          <w:szCs w:val="24"/>
          <w:lang w:val="sr-Cyrl-RS"/>
        </w:rPr>
        <w:t>У циљу заштите природних вредности урађен је Водич за препознавање врста заштићених Уредбом о заштити природних реткости и Конвенцијом о међународном промету угрожених врста дивље флоре и фауне.</w:t>
      </w:r>
    </w:p>
    <w:p w14:paraId="68A154FA" w14:textId="77777777" w:rsidR="00236173" w:rsidRPr="00236173" w:rsidRDefault="00236173" w:rsidP="00236173">
      <w:pPr>
        <w:rPr>
          <w:sz w:val="24"/>
          <w:szCs w:val="24"/>
          <w:lang w:val="sr-Cyrl-RS"/>
        </w:rPr>
      </w:pPr>
      <w:r w:rsidRPr="00236173">
        <w:rPr>
          <w:sz w:val="24"/>
          <w:szCs w:val="24"/>
          <w:lang w:val="sr-Cyrl-RS"/>
        </w:rPr>
        <w:t>Водич интерног карактера, намењен је стручњацима ЈП „Србијашуме“ (чуварима шума, шумарским инжењерима и другим запосленим у предузећу) који раде на пословима заштите, гајења и одрживог планирања коришћења шумских екосистема и извођачима радова у шумарству, са циљем препознавања, евидентирања и заштите природних реткости.</w:t>
      </w:r>
    </w:p>
    <w:p w14:paraId="1045D723" w14:textId="77777777" w:rsidR="00236173" w:rsidRPr="00236173" w:rsidRDefault="00236173" w:rsidP="00236173">
      <w:pPr>
        <w:rPr>
          <w:i/>
          <w:sz w:val="24"/>
          <w:szCs w:val="24"/>
          <w:lang w:val="sr-Cyrl-RS"/>
        </w:rPr>
      </w:pPr>
      <w:r w:rsidRPr="00236173">
        <w:rPr>
          <w:i/>
          <w:sz w:val="24"/>
          <w:szCs w:val="24"/>
          <w:lang w:val="sr-Cyrl-RS"/>
        </w:rPr>
        <w:t>Један од основних циљева водича је да шумарски инжењери на основу њега препознају природне реткости на терену (локалитет) и евидентирају их у Извиђачком плану газдовања шумама (на карти одељења), односно сачине Преглед локалитета природних реткости (за ниво газдинске јединице и Шумске управе) и Карту природних реткости за сваку газдинску јединицу (која се сваке године допуњава новоидентификованим локалитетима природних реткости).</w:t>
      </w:r>
    </w:p>
    <w:p w14:paraId="51CAA590" w14:textId="7ABAA8EE" w:rsidR="00A1254B" w:rsidRPr="00E05A96" w:rsidRDefault="00236173" w:rsidP="002B364C">
      <w:pPr>
        <w:rPr>
          <w:sz w:val="24"/>
          <w:szCs w:val="24"/>
          <w:lang w:val="sr-Cyrl-RS"/>
        </w:rPr>
      </w:pPr>
      <w:r w:rsidRPr="00236173">
        <w:rPr>
          <w:sz w:val="24"/>
          <w:szCs w:val="24"/>
          <w:lang w:val="sr-Cyrl-RS"/>
        </w:rPr>
        <w:t>На основу евидентираних врста односно њихових локалитета, а уз помоћ стручних институција вршиће се праћење стања дивљих врста флоре и фауне и предлагати мере њиховог очувања.</w:t>
      </w:r>
    </w:p>
    <w:p w14:paraId="0B54EFD1" w14:textId="55B44AF6" w:rsidR="00E05A96" w:rsidRPr="00E05A96" w:rsidRDefault="00C30519" w:rsidP="003F3597">
      <w:pPr>
        <w:pStyle w:val="Heading2"/>
        <w:rPr>
          <w:rFonts w:eastAsia="Times New Roman"/>
          <w:noProof/>
          <w:lang w:val="en-US"/>
        </w:rPr>
      </w:pPr>
      <w:bookmarkStart w:id="208" w:name="_Toc140141791"/>
      <w:r>
        <w:rPr>
          <w:rFonts w:eastAsia="Times New Roman"/>
          <w:noProof/>
          <w:lang w:val="en-US"/>
        </w:rPr>
        <w:lastRenderedPageBreak/>
        <w:t xml:space="preserve">8.12.  </w:t>
      </w:r>
      <w:r w:rsidRPr="00C30519">
        <w:rPr>
          <w:rFonts w:eastAsia="Times New Roman"/>
          <w:noProof/>
          <w:lang w:val="en-US"/>
        </w:rPr>
        <w:t>Смернице за идентификацију и управљање шумама високе заштитне вредности (HCVF)</w:t>
      </w:r>
      <w:bookmarkEnd w:id="208"/>
    </w:p>
    <w:p w14:paraId="61B1A86A" w14:textId="77777777" w:rsidR="00E05A96" w:rsidRDefault="00E05A96" w:rsidP="00127F69">
      <w:pPr>
        <w:ind w:firstLine="0"/>
        <w:rPr>
          <w:sz w:val="24"/>
          <w:szCs w:val="24"/>
          <w:lang w:val="sr-Cyrl-RS"/>
        </w:rPr>
      </w:pPr>
    </w:p>
    <w:p w14:paraId="72986C10" w14:textId="77777777" w:rsidR="00615D74" w:rsidRPr="00615D74" w:rsidRDefault="00615D74" w:rsidP="00615D74">
      <w:pPr>
        <w:rPr>
          <w:noProof/>
          <w:sz w:val="24"/>
          <w:szCs w:val="24"/>
          <w:lang w:val="sr-Cyrl-RS"/>
        </w:rPr>
      </w:pPr>
      <w:r w:rsidRPr="00615D74">
        <w:rPr>
          <w:noProof/>
          <w:sz w:val="24"/>
          <w:szCs w:val="24"/>
          <w:lang w:val="sr-Cyrl-RS"/>
        </w:rPr>
        <w:t xml:space="preserve">Шума  високе  заштитне  вредности  </w:t>
      </w:r>
      <w:r w:rsidRPr="00615D74">
        <w:rPr>
          <w:sz w:val="24"/>
          <w:szCs w:val="24"/>
        </w:rPr>
        <w:t xml:space="preserve">(High  Conservation  Value  Forests  –  HCVF  </w:t>
      </w:r>
      <w:r w:rsidRPr="00615D74">
        <w:rPr>
          <w:noProof/>
          <w:sz w:val="24"/>
          <w:szCs w:val="24"/>
          <w:lang w:val="sr-Cyrl-RS"/>
        </w:rPr>
        <w:t>или</w:t>
      </w:r>
      <w:r w:rsidRPr="00615D74">
        <w:rPr>
          <w:sz w:val="24"/>
          <w:szCs w:val="24"/>
        </w:rPr>
        <w:t xml:space="preserve">  HCV  </w:t>
      </w:r>
      <w:r w:rsidRPr="00615D74">
        <w:rPr>
          <w:noProof/>
          <w:sz w:val="24"/>
          <w:szCs w:val="24"/>
          <w:lang w:val="sr-Cyrl-RS"/>
        </w:rPr>
        <w:t xml:space="preserve">шуме)  се  третира  као категорија  шуме  са  посебном  наменом  и  условима  газдовања,  као  и  посебним     вредностима  које  поседује  на одређеним локалитетима. </w:t>
      </w:r>
    </w:p>
    <w:p w14:paraId="5C768D2F" w14:textId="77777777" w:rsidR="00615D74" w:rsidRPr="00615D74" w:rsidRDefault="00615D74" w:rsidP="00615D74">
      <w:pPr>
        <w:rPr>
          <w:sz w:val="24"/>
          <w:szCs w:val="24"/>
          <w:lang w:val="sr-Cyrl-RS"/>
        </w:rPr>
      </w:pPr>
      <w:r w:rsidRPr="00615D74">
        <w:rPr>
          <w:noProof/>
          <w:sz w:val="24"/>
          <w:szCs w:val="24"/>
          <w:lang w:val="sr-Cyrl-RS"/>
        </w:rPr>
        <w:t xml:space="preserve">Шуме  високе  заштитне  вредности  су  дефинисане  од  стране  Савета  за  управљање  шумама </w:t>
      </w:r>
      <w:r w:rsidRPr="00615D74">
        <w:rPr>
          <w:sz w:val="24"/>
          <w:szCs w:val="24"/>
        </w:rPr>
        <w:t xml:space="preserve">(Forest  Stewardship Council – FSC) </w:t>
      </w:r>
      <w:r w:rsidRPr="00615D74">
        <w:rPr>
          <w:noProof/>
          <w:sz w:val="24"/>
          <w:szCs w:val="24"/>
          <w:lang w:val="sr-Cyrl-RS"/>
        </w:rPr>
        <w:t>у циљу сертификације шума али се практична употреба овог концепта све више користи и за заштиту, планирање и управљање природним ресурсима</w:t>
      </w:r>
    </w:p>
    <w:p w14:paraId="4B132927" w14:textId="77777777" w:rsidR="00615D74" w:rsidRPr="00615D74" w:rsidRDefault="00615D74" w:rsidP="00615D74">
      <w:pPr>
        <w:rPr>
          <w:sz w:val="24"/>
          <w:szCs w:val="24"/>
        </w:rPr>
      </w:pPr>
      <w:r w:rsidRPr="00615D74">
        <w:rPr>
          <w:noProof/>
          <w:sz w:val="24"/>
          <w:szCs w:val="24"/>
          <w:lang w:val="sr-Cyrl-RS"/>
        </w:rPr>
        <w:t xml:space="preserve">Активности газдовања у </w:t>
      </w:r>
      <w:r w:rsidRPr="00615D74">
        <w:rPr>
          <w:sz w:val="24"/>
          <w:szCs w:val="24"/>
        </w:rPr>
        <w:t xml:space="preserve">HCV </w:t>
      </w:r>
      <w:r w:rsidRPr="00615D74">
        <w:rPr>
          <w:noProof/>
          <w:sz w:val="24"/>
          <w:szCs w:val="24"/>
          <w:lang w:val="sr-Cyrl-RS"/>
        </w:rPr>
        <w:t>шумама морају одржавати или побољшавати карактеристике које их дефинишу.</w:t>
      </w:r>
    </w:p>
    <w:p w14:paraId="391E9848" w14:textId="77777777" w:rsidR="00615D74" w:rsidRPr="00615D74" w:rsidRDefault="00615D74" w:rsidP="00615D74">
      <w:pPr>
        <w:rPr>
          <w:sz w:val="24"/>
          <w:szCs w:val="24"/>
        </w:rPr>
      </w:pPr>
      <w:r w:rsidRPr="00615D74">
        <w:rPr>
          <w:sz w:val="24"/>
          <w:szCs w:val="24"/>
        </w:rPr>
        <w:t xml:space="preserve">FSC </w:t>
      </w:r>
      <w:r w:rsidRPr="00615D74">
        <w:rPr>
          <w:noProof/>
          <w:sz w:val="24"/>
          <w:szCs w:val="24"/>
          <w:lang w:val="sr-Cyrl-RS"/>
        </w:rPr>
        <w:t>је дефинисао следећих шест категорија високе заштитне вредности :</w:t>
      </w:r>
    </w:p>
    <w:p w14:paraId="65C4D733" w14:textId="77777777" w:rsidR="00615D74" w:rsidRPr="00615D74" w:rsidRDefault="00615D74">
      <w:pPr>
        <w:pStyle w:val="ListParagraph"/>
        <w:numPr>
          <w:ilvl w:val="0"/>
          <w:numId w:val="43"/>
        </w:numPr>
        <w:ind w:left="0" w:firstLine="349"/>
        <w:rPr>
          <w:noProof/>
          <w:sz w:val="24"/>
          <w:szCs w:val="24"/>
          <w:lang w:val="sr-Cyrl-RS"/>
        </w:rPr>
      </w:pPr>
      <w:r w:rsidRPr="00615D74">
        <w:rPr>
          <w:sz w:val="24"/>
          <w:szCs w:val="24"/>
        </w:rPr>
        <w:t xml:space="preserve">HCV  – 1 </w:t>
      </w:r>
      <w:r w:rsidRPr="00615D74">
        <w:rPr>
          <w:noProof/>
          <w:sz w:val="24"/>
          <w:szCs w:val="24"/>
          <w:lang w:val="sr-Cyrl-RS"/>
        </w:rPr>
        <w:t xml:space="preserve">–  подручја  која  на  глобалном,  регионалном  или  државном  нивоу  садрже  важне  концетрације биодиверзитета, </w:t>
      </w:r>
    </w:p>
    <w:p w14:paraId="4B809F96" w14:textId="77777777" w:rsidR="00615D74" w:rsidRPr="00615D74" w:rsidRDefault="00615D74">
      <w:pPr>
        <w:pStyle w:val="ListParagraph"/>
        <w:numPr>
          <w:ilvl w:val="0"/>
          <w:numId w:val="43"/>
        </w:numPr>
        <w:ind w:left="0" w:firstLine="349"/>
        <w:rPr>
          <w:sz w:val="24"/>
          <w:szCs w:val="24"/>
        </w:rPr>
      </w:pPr>
      <w:r w:rsidRPr="00615D74">
        <w:rPr>
          <w:sz w:val="24"/>
          <w:szCs w:val="24"/>
        </w:rPr>
        <w:t xml:space="preserve">HCV – 2 – </w:t>
      </w:r>
      <w:r w:rsidRPr="00615D74">
        <w:rPr>
          <w:noProof/>
          <w:sz w:val="24"/>
          <w:szCs w:val="24"/>
          <w:lang w:val="sr-Cyrl-RS"/>
        </w:rPr>
        <w:t>велике шумске површине нивоа пејсажа значајне на глобалном, регионалном или државном нивоу,</w:t>
      </w:r>
    </w:p>
    <w:p w14:paraId="20771217" w14:textId="77777777" w:rsidR="00615D74" w:rsidRPr="00615D74" w:rsidRDefault="00615D74">
      <w:pPr>
        <w:pStyle w:val="ListParagraph"/>
        <w:numPr>
          <w:ilvl w:val="0"/>
          <w:numId w:val="43"/>
        </w:numPr>
        <w:ind w:left="0" w:firstLine="349"/>
        <w:rPr>
          <w:sz w:val="24"/>
          <w:szCs w:val="24"/>
        </w:rPr>
      </w:pPr>
      <w:r w:rsidRPr="00615D74">
        <w:rPr>
          <w:sz w:val="24"/>
          <w:szCs w:val="24"/>
        </w:rPr>
        <w:t xml:space="preserve">HCV – 3 – </w:t>
      </w:r>
      <w:r w:rsidRPr="00615D74">
        <w:rPr>
          <w:noProof/>
          <w:sz w:val="24"/>
          <w:szCs w:val="24"/>
          <w:lang w:val="sr-Cyrl-RS"/>
        </w:rPr>
        <w:t>подручја која садрже екосистеме који су ретки, у опасности или угрожени,</w:t>
      </w:r>
    </w:p>
    <w:p w14:paraId="12FDB29B" w14:textId="77777777" w:rsidR="00615D74" w:rsidRPr="00615D74" w:rsidRDefault="00615D74">
      <w:pPr>
        <w:pStyle w:val="ListParagraph"/>
        <w:numPr>
          <w:ilvl w:val="0"/>
          <w:numId w:val="43"/>
        </w:numPr>
        <w:ind w:left="0" w:firstLine="349"/>
        <w:rPr>
          <w:sz w:val="24"/>
          <w:szCs w:val="24"/>
        </w:rPr>
      </w:pPr>
      <w:r w:rsidRPr="00615D74">
        <w:rPr>
          <w:sz w:val="24"/>
          <w:szCs w:val="24"/>
        </w:rPr>
        <w:t xml:space="preserve">HCV – 4 – </w:t>
      </w:r>
      <w:r w:rsidRPr="00615D74">
        <w:rPr>
          <w:noProof/>
          <w:sz w:val="24"/>
          <w:szCs w:val="24"/>
          <w:lang w:val="sr-Cyrl-RS"/>
        </w:rPr>
        <w:t>подручја која пружају основне природне користи у критичним ситуацијама</w:t>
      </w:r>
    </w:p>
    <w:p w14:paraId="29B9AB44" w14:textId="77777777" w:rsidR="00615D74" w:rsidRPr="00615D74" w:rsidRDefault="00615D74">
      <w:pPr>
        <w:pStyle w:val="ListParagraph"/>
        <w:numPr>
          <w:ilvl w:val="0"/>
          <w:numId w:val="43"/>
        </w:numPr>
        <w:ind w:left="0" w:firstLine="349"/>
        <w:rPr>
          <w:sz w:val="24"/>
          <w:szCs w:val="24"/>
        </w:rPr>
      </w:pPr>
      <w:r w:rsidRPr="00615D74">
        <w:rPr>
          <w:sz w:val="24"/>
          <w:szCs w:val="24"/>
        </w:rPr>
        <w:t xml:space="preserve">HCV – 5 – </w:t>
      </w:r>
      <w:r w:rsidRPr="00615D74">
        <w:rPr>
          <w:noProof/>
          <w:sz w:val="24"/>
          <w:szCs w:val="24"/>
          <w:lang w:val="sr-Cyrl-RS"/>
        </w:rPr>
        <w:t>подручја неопходна за задовољење основних потреба локалних заједница,</w:t>
      </w:r>
    </w:p>
    <w:p w14:paraId="4916AA43" w14:textId="161C1166" w:rsidR="00615D74" w:rsidRPr="00615D74" w:rsidRDefault="00615D74">
      <w:pPr>
        <w:pStyle w:val="ListParagraph"/>
        <w:numPr>
          <w:ilvl w:val="0"/>
          <w:numId w:val="43"/>
        </w:numPr>
        <w:spacing w:after="120" w:line="252" w:lineRule="auto"/>
        <w:ind w:left="0" w:firstLine="352"/>
        <w:rPr>
          <w:noProof/>
          <w:sz w:val="24"/>
          <w:szCs w:val="24"/>
          <w:lang w:val="sr-Cyrl-RS"/>
        </w:rPr>
      </w:pPr>
      <w:r w:rsidRPr="00615D74">
        <w:rPr>
          <w:sz w:val="24"/>
          <w:szCs w:val="24"/>
        </w:rPr>
        <w:t xml:space="preserve">HCV – 6 – </w:t>
      </w:r>
      <w:r w:rsidRPr="00615D74">
        <w:rPr>
          <w:noProof/>
          <w:sz w:val="24"/>
          <w:szCs w:val="24"/>
          <w:lang w:val="sr-Cyrl-RS"/>
        </w:rPr>
        <w:t>подручја значајна за традиционални културни идентитет локалних заједница</w:t>
      </w:r>
    </w:p>
    <w:p w14:paraId="058EAF40" w14:textId="1C9D36FE" w:rsidR="00615D74" w:rsidRPr="00615D74" w:rsidRDefault="00615D74" w:rsidP="00615D74">
      <w:pPr>
        <w:rPr>
          <w:sz w:val="24"/>
          <w:szCs w:val="24"/>
          <w:lang w:val="sr-Cyrl-RS"/>
        </w:rPr>
      </w:pPr>
      <w:r w:rsidRPr="00615D74">
        <w:rPr>
          <w:sz w:val="24"/>
          <w:szCs w:val="24"/>
          <w:lang w:val="sr-Cyrl-RS"/>
        </w:rPr>
        <w:t xml:space="preserve">Преглед </w:t>
      </w:r>
      <w:r w:rsidRPr="00615D74">
        <w:rPr>
          <w:sz w:val="24"/>
          <w:szCs w:val="24"/>
          <w:lang w:val="en-US"/>
        </w:rPr>
        <w:t xml:space="preserve">HCV </w:t>
      </w:r>
      <w:r w:rsidRPr="00615D74">
        <w:rPr>
          <w:sz w:val="24"/>
          <w:szCs w:val="24"/>
          <w:lang w:val="sr-Cyrl-RS"/>
        </w:rPr>
        <w:t>категорија за ГЈ „</w:t>
      </w:r>
      <w:r>
        <w:rPr>
          <w:sz w:val="24"/>
          <w:szCs w:val="24"/>
          <w:lang w:val="sr-Cyrl-RS"/>
        </w:rPr>
        <w:t>Пасјача</w:t>
      </w:r>
      <w:r w:rsidRPr="00615D74">
        <w:rPr>
          <w:sz w:val="24"/>
          <w:szCs w:val="24"/>
          <w:lang w:val="sr-Cyrl-RS"/>
        </w:rPr>
        <w:t>“</w:t>
      </w:r>
      <w:r>
        <w:rPr>
          <w:sz w:val="24"/>
          <w:szCs w:val="24"/>
          <w:lang w:val="sr-Cyrl-RS"/>
        </w:rPr>
        <w:t>:</w:t>
      </w:r>
    </w:p>
    <w:p w14:paraId="773C6668" w14:textId="77777777" w:rsidR="00C30519" w:rsidRDefault="00C30519" w:rsidP="00127F69">
      <w:pPr>
        <w:ind w:firstLine="0"/>
        <w:rPr>
          <w:sz w:val="24"/>
          <w:szCs w:val="24"/>
          <w:lang w:val="sr-Cyrl-RS"/>
        </w:rPr>
      </w:pPr>
    </w:p>
    <w:tbl>
      <w:tblPr>
        <w:tblW w:w="7240" w:type="dxa"/>
        <w:jc w:val="center"/>
        <w:tblLook w:val="04A0" w:firstRow="1" w:lastRow="0" w:firstColumn="1" w:lastColumn="0" w:noHBand="0" w:noVBand="1"/>
      </w:tblPr>
      <w:tblGrid>
        <w:gridCol w:w="661"/>
        <w:gridCol w:w="4680"/>
        <w:gridCol w:w="1940"/>
      </w:tblGrid>
      <w:tr w:rsidR="00161C2A" w:rsidRPr="00161C2A" w14:paraId="00A2985B" w14:textId="77777777" w:rsidTr="00161C2A">
        <w:trPr>
          <w:trHeight w:val="255"/>
          <w:tblHeader/>
          <w:jc w:val="center"/>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E2113" w14:textId="77777777" w:rsidR="00161C2A" w:rsidRPr="00161C2A" w:rsidRDefault="00161C2A" w:rsidP="00161C2A">
            <w:pPr>
              <w:suppressAutoHyphens w:val="0"/>
              <w:autoSpaceDN/>
              <w:spacing w:line="240" w:lineRule="auto"/>
              <w:ind w:firstLine="0"/>
              <w:jc w:val="center"/>
              <w:textAlignment w:val="auto"/>
              <w:rPr>
                <w:rFonts w:eastAsia="Times New Roman"/>
                <w:b/>
                <w:bCs/>
                <w:color w:val="000000"/>
                <w:sz w:val="20"/>
                <w:szCs w:val="20"/>
                <w:lang w:eastAsia="sr-Latn-RS"/>
              </w:rPr>
            </w:pPr>
            <w:r w:rsidRPr="00161C2A">
              <w:rPr>
                <w:rFonts w:eastAsia="Times New Roman"/>
                <w:b/>
                <w:bCs/>
                <w:color w:val="000000"/>
                <w:sz w:val="20"/>
                <w:szCs w:val="20"/>
                <w:lang w:eastAsia="sr-Latn-RS"/>
              </w:rPr>
              <w:t>HCV</w:t>
            </w:r>
          </w:p>
        </w:tc>
        <w:tc>
          <w:tcPr>
            <w:tcW w:w="4680" w:type="dxa"/>
            <w:tcBorders>
              <w:top w:val="single" w:sz="4" w:space="0" w:color="auto"/>
              <w:left w:val="nil"/>
              <w:bottom w:val="single" w:sz="4" w:space="0" w:color="auto"/>
              <w:right w:val="single" w:sz="4" w:space="0" w:color="auto"/>
            </w:tcBorders>
            <w:shd w:val="clear" w:color="auto" w:fill="auto"/>
            <w:vAlign w:val="center"/>
            <w:hideMark/>
          </w:tcPr>
          <w:p w14:paraId="29F7B2F7" w14:textId="77777777" w:rsidR="00161C2A" w:rsidRPr="00161C2A" w:rsidRDefault="00161C2A" w:rsidP="00161C2A">
            <w:pPr>
              <w:suppressAutoHyphens w:val="0"/>
              <w:autoSpaceDN/>
              <w:spacing w:line="240" w:lineRule="auto"/>
              <w:ind w:firstLine="0"/>
              <w:jc w:val="center"/>
              <w:textAlignment w:val="auto"/>
              <w:rPr>
                <w:rFonts w:eastAsia="Times New Roman"/>
                <w:b/>
                <w:bCs/>
                <w:color w:val="000000"/>
                <w:sz w:val="20"/>
                <w:szCs w:val="20"/>
                <w:lang w:eastAsia="sr-Latn-RS"/>
              </w:rPr>
            </w:pPr>
            <w:r w:rsidRPr="00161C2A">
              <w:rPr>
                <w:rFonts w:eastAsia="Times New Roman"/>
                <w:b/>
                <w:bCs/>
                <w:color w:val="000000"/>
                <w:sz w:val="20"/>
                <w:szCs w:val="20"/>
                <w:lang w:eastAsia="sr-Latn-RS"/>
              </w:rPr>
              <w:t>Основна намена</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1E997823" w14:textId="77777777" w:rsidR="00161C2A" w:rsidRPr="00161C2A" w:rsidRDefault="00161C2A" w:rsidP="00161C2A">
            <w:pPr>
              <w:suppressAutoHyphens w:val="0"/>
              <w:autoSpaceDN/>
              <w:spacing w:line="240" w:lineRule="auto"/>
              <w:ind w:firstLine="0"/>
              <w:jc w:val="center"/>
              <w:textAlignment w:val="auto"/>
              <w:rPr>
                <w:rFonts w:eastAsia="Times New Roman"/>
                <w:b/>
                <w:bCs/>
                <w:color w:val="000000"/>
                <w:sz w:val="20"/>
                <w:szCs w:val="20"/>
                <w:lang w:eastAsia="sr-Latn-RS"/>
              </w:rPr>
            </w:pPr>
            <w:r w:rsidRPr="00161C2A">
              <w:rPr>
                <w:rFonts w:eastAsia="Times New Roman"/>
                <w:b/>
                <w:bCs/>
                <w:color w:val="000000"/>
                <w:sz w:val="20"/>
                <w:szCs w:val="20"/>
                <w:lang w:eastAsia="sr-Latn-RS"/>
              </w:rPr>
              <w:t>Површина (ха)</w:t>
            </w:r>
          </w:p>
        </w:tc>
      </w:tr>
      <w:tr w:rsidR="00161C2A" w:rsidRPr="00161C2A" w14:paraId="67BA8486" w14:textId="77777777" w:rsidTr="00161C2A">
        <w:trPr>
          <w:trHeight w:val="345"/>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8BB9307" w14:textId="77777777" w:rsidR="00161C2A" w:rsidRPr="00161C2A" w:rsidRDefault="00161C2A" w:rsidP="00161C2A">
            <w:pPr>
              <w:suppressAutoHyphens w:val="0"/>
              <w:autoSpaceDN/>
              <w:spacing w:line="240" w:lineRule="auto"/>
              <w:ind w:firstLine="0"/>
              <w:jc w:val="center"/>
              <w:textAlignment w:val="auto"/>
              <w:rPr>
                <w:rFonts w:eastAsia="Times New Roman"/>
                <w:color w:val="000000"/>
                <w:sz w:val="20"/>
                <w:szCs w:val="20"/>
                <w:lang w:eastAsia="sr-Latn-RS"/>
              </w:rPr>
            </w:pPr>
            <w:r w:rsidRPr="00161C2A">
              <w:rPr>
                <w:rFonts w:eastAsia="Times New Roman"/>
                <w:color w:val="000000"/>
                <w:sz w:val="20"/>
                <w:szCs w:val="20"/>
                <w:lang w:eastAsia="sr-Latn-RS"/>
              </w:rPr>
              <w:t>1</w:t>
            </w:r>
          </w:p>
        </w:tc>
        <w:tc>
          <w:tcPr>
            <w:tcW w:w="4680" w:type="dxa"/>
            <w:tcBorders>
              <w:top w:val="nil"/>
              <w:left w:val="nil"/>
              <w:bottom w:val="single" w:sz="4" w:space="0" w:color="auto"/>
              <w:right w:val="single" w:sz="4" w:space="0" w:color="auto"/>
            </w:tcBorders>
            <w:shd w:val="clear" w:color="auto" w:fill="auto"/>
            <w:vAlign w:val="center"/>
            <w:hideMark/>
          </w:tcPr>
          <w:p w14:paraId="4F0467AF" w14:textId="77777777" w:rsidR="00161C2A" w:rsidRPr="00161C2A" w:rsidRDefault="00161C2A" w:rsidP="00161C2A">
            <w:pPr>
              <w:suppressAutoHyphens w:val="0"/>
              <w:autoSpaceDN/>
              <w:spacing w:line="240" w:lineRule="auto"/>
              <w:ind w:firstLine="0"/>
              <w:jc w:val="left"/>
              <w:textAlignment w:val="auto"/>
              <w:rPr>
                <w:rFonts w:eastAsia="Times New Roman"/>
                <w:color w:val="000000"/>
                <w:sz w:val="20"/>
                <w:szCs w:val="20"/>
                <w:lang w:eastAsia="sr-Latn-RS"/>
              </w:rPr>
            </w:pPr>
            <w:r w:rsidRPr="00161C2A">
              <w:rPr>
                <w:rFonts w:eastAsia="Times New Roman"/>
                <w:color w:val="000000"/>
                <w:sz w:val="20"/>
                <w:szCs w:val="20"/>
                <w:lang w:eastAsia="sr-Latn-RS"/>
              </w:rPr>
              <w:t xml:space="preserve">Парк природе </w:t>
            </w:r>
            <w:r w:rsidRPr="00161C2A">
              <w:rPr>
                <w:rFonts w:eastAsia="Times New Roman"/>
                <w:color w:val="000000"/>
                <w:lang w:eastAsia="sr-Latn-RS"/>
              </w:rPr>
              <w:t>II</w:t>
            </w:r>
            <w:r w:rsidRPr="00161C2A">
              <w:rPr>
                <w:rFonts w:eastAsia="Times New Roman"/>
                <w:color w:val="000000"/>
                <w:sz w:val="20"/>
                <w:szCs w:val="20"/>
                <w:lang w:eastAsia="sr-Latn-RS"/>
              </w:rPr>
              <w:t xml:space="preserve"> степен заштите</w:t>
            </w:r>
          </w:p>
        </w:tc>
        <w:tc>
          <w:tcPr>
            <w:tcW w:w="1940" w:type="dxa"/>
            <w:tcBorders>
              <w:top w:val="nil"/>
              <w:left w:val="nil"/>
              <w:bottom w:val="single" w:sz="4" w:space="0" w:color="auto"/>
              <w:right w:val="single" w:sz="4" w:space="0" w:color="auto"/>
            </w:tcBorders>
            <w:shd w:val="clear" w:color="auto" w:fill="auto"/>
            <w:vAlign w:val="center"/>
            <w:hideMark/>
          </w:tcPr>
          <w:p w14:paraId="770A786A" w14:textId="77777777" w:rsidR="00161C2A" w:rsidRPr="00161C2A" w:rsidRDefault="00161C2A" w:rsidP="00161C2A">
            <w:pPr>
              <w:suppressAutoHyphens w:val="0"/>
              <w:autoSpaceDN/>
              <w:spacing w:line="240" w:lineRule="auto"/>
              <w:ind w:firstLine="0"/>
              <w:jc w:val="right"/>
              <w:textAlignment w:val="auto"/>
              <w:rPr>
                <w:rFonts w:eastAsia="Times New Roman"/>
                <w:color w:val="000000"/>
                <w:sz w:val="20"/>
                <w:szCs w:val="20"/>
                <w:lang w:eastAsia="sr-Latn-RS"/>
              </w:rPr>
            </w:pPr>
            <w:r w:rsidRPr="00161C2A">
              <w:rPr>
                <w:rFonts w:eastAsia="Times New Roman"/>
                <w:color w:val="000000"/>
                <w:sz w:val="20"/>
                <w:szCs w:val="20"/>
                <w:lang w:eastAsia="sr-Latn-RS"/>
              </w:rPr>
              <w:t>3.2</w:t>
            </w:r>
          </w:p>
        </w:tc>
      </w:tr>
      <w:tr w:rsidR="00161C2A" w:rsidRPr="00161C2A" w14:paraId="039E4CD9" w14:textId="77777777" w:rsidTr="00161C2A">
        <w:trPr>
          <w:trHeight w:val="345"/>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97AF8FE" w14:textId="77777777" w:rsidR="00161C2A" w:rsidRPr="00161C2A" w:rsidRDefault="00161C2A" w:rsidP="00161C2A">
            <w:pPr>
              <w:suppressAutoHyphens w:val="0"/>
              <w:autoSpaceDN/>
              <w:spacing w:line="240" w:lineRule="auto"/>
              <w:ind w:firstLine="0"/>
              <w:jc w:val="center"/>
              <w:textAlignment w:val="auto"/>
              <w:rPr>
                <w:rFonts w:eastAsia="Times New Roman"/>
                <w:color w:val="000000"/>
                <w:sz w:val="20"/>
                <w:szCs w:val="20"/>
                <w:lang w:eastAsia="sr-Latn-RS"/>
              </w:rPr>
            </w:pPr>
            <w:r w:rsidRPr="00161C2A">
              <w:rPr>
                <w:rFonts w:eastAsia="Times New Roman"/>
                <w:color w:val="000000"/>
                <w:sz w:val="20"/>
                <w:szCs w:val="20"/>
                <w:lang w:eastAsia="sr-Latn-RS"/>
              </w:rPr>
              <w:t>1</w:t>
            </w:r>
          </w:p>
        </w:tc>
        <w:tc>
          <w:tcPr>
            <w:tcW w:w="4680" w:type="dxa"/>
            <w:tcBorders>
              <w:top w:val="nil"/>
              <w:left w:val="nil"/>
              <w:bottom w:val="single" w:sz="4" w:space="0" w:color="auto"/>
              <w:right w:val="single" w:sz="4" w:space="0" w:color="auto"/>
            </w:tcBorders>
            <w:shd w:val="clear" w:color="auto" w:fill="auto"/>
            <w:vAlign w:val="center"/>
            <w:hideMark/>
          </w:tcPr>
          <w:p w14:paraId="7DAF3330" w14:textId="77777777" w:rsidR="00161C2A" w:rsidRPr="00161C2A" w:rsidRDefault="00161C2A" w:rsidP="00161C2A">
            <w:pPr>
              <w:suppressAutoHyphens w:val="0"/>
              <w:autoSpaceDN/>
              <w:spacing w:line="240" w:lineRule="auto"/>
              <w:ind w:firstLine="0"/>
              <w:jc w:val="left"/>
              <w:textAlignment w:val="auto"/>
              <w:rPr>
                <w:rFonts w:eastAsia="Times New Roman"/>
                <w:color w:val="000000"/>
                <w:sz w:val="20"/>
                <w:szCs w:val="20"/>
                <w:lang w:eastAsia="sr-Latn-RS"/>
              </w:rPr>
            </w:pPr>
            <w:r w:rsidRPr="00161C2A">
              <w:rPr>
                <w:rFonts w:eastAsia="Times New Roman"/>
                <w:color w:val="000000"/>
                <w:sz w:val="20"/>
                <w:szCs w:val="20"/>
                <w:lang w:eastAsia="sr-Latn-RS"/>
              </w:rPr>
              <w:t>Парк природе III степен заштите</w:t>
            </w:r>
          </w:p>
        </w:tc>
        <w:tc>
          <w:tcPr>
            <w:tcW w:w="1940" w:type="dxa"/>
            <w:tcBorders>
              <w:top w:val="nil"/>
              <w:left w:val="nil"/>
              <w:bottom w:val="single" w:sz="4" w:space="0" w:color="auto"/>
              <w:right w:val="single" w:sz="4" w:space="0" w:color="auto"/>
            </w:tcBorders>
            <w:shd w:val="clear" w:color="auto" w:fill="auto"/>
            <w:vAlign w:val="center"/>
            <w:hideMark/>
          </w:tcPr>
          <w:p w14:paraId="454BAFA6" w14:textId="77777777" w:rsidR="00161C2A" w:rsidRPr="00161C2A" w:rsidRDefault="00161C2A" w:rsidP="00161C2A">
            <w:pPr>
              <w:suppressAutoHyphens w:val="0"/>
              <w:autoSpaceDN/>
              <w:spacing w:line="240" w:lineRule="auto"/>
              <w:ind w:firstLine="0"/>
              <w:jc w:val="right"/>
              <w:textAlignment w:val="auto"/>
              <w:rPr>
                <w:rFonts w:eastAsia="Times New Roman"/>
                <w:color w:val="000000"/>
                <w:sz w:val="20"/>
                <w:szCs w:val="20"/>
                <w:lang w:eastAsia="sr-Latn-RS"/>
              </w:rPr>
            </w:pPr>
            <w:r w:rsidRPr="00161C2A">
              <w:rPr>
                <w:rFonts w:eastAsia="Times New Roman"/>
                <w:color w:val="000000"/>
                <w:sz w:val="20"/>
                <w:szCs w:val="20"/>
                <w:lang w:eastAsia="sr-Latn-RS"/>
              </w:rPr>
              <w:t>223.5</w:t>
            </w:r>
          </w:p>
        </w:tc>
      </w:tr>
      <w:tr w:rsidR="00161C2A" w:rsidRPr="00161C2A" w14:paraId="5A3AAF4C" w14:textId="77777777" w:rsidTr="00161C2A">
        <w:trPr>
          <w:trHeight w:val="345"/>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AF6D6A1" w14:textId="77777777" w:rsidR="00161C2A" w:rsidRPr="00161C2A" w:rsidRDefault="00161C2A" w:rsidP="00161C2A">
            <w:pPr>
              <w:suppressAutoHyphens w:val="0"/>
              <w:autoSpaceDN/>
              <w:spacing w:line="240" w:lineRule="auto"/>
              <w:ind w:firstLine="0"/>
              <w:jc w:val="center"/>
              <w:textAlignment w:val="auto"/>
              <w:rPr>
                <w:rFonts w:eastAsia="Times New Roman"/>
                <w:color w:val="000000"/>
                <w:sz w:val="20"/>
                <w:szCs w:val="20"/>
                <w:lang w:eastAsia="sr-Latn-RS"/>
              </w:rPr>
            </w:pPr>
            <w:r w:rsidRPr="00161C2A">
              <w:rPr>
                <w:rFonts w:eastAsia="Times New Roman"/>
                <w:color w:val="000000"/>
                <w:sz w:val="20"/>
                <w:szCs w:val="20"/>
                <w:lang w:eastAsia="sr-Latn-RS"/>
              </w:rPr>
              <w:t>4</w:t>
            </w:r>
          </w:p>
        </w:tc>
        <w:tc>
          <w:tcPr>
            <w:tcW w:w="4680" w:type="dxa"/>
            <w:tcBorders>
              <w:top w:val="nil"/>
              <w:left w:val="nil"/>
              <w:bottom w:val="single" w:sz="4" w:space="0" w:color="auto"/>
              <w:right w:val="single" w:sz="4" w:space="0" w:color="auto"/>
            </w:tcBorders>
            <w:shd w:val="clear" w:color="auto" w:fill="auto"/>
            <w:vAlign w:val="center"/>
            <w:hideMark/>
          </w:tcPr>
          <w:p w14:paraId="1A94C85D" w14:textId="77777777" w:rsidR="00161C2A" w:rsidRPr="00161C2A" w:rsidRDefault="00161C2A" w:rsidP="00161C2A">
            <w:pPr>
              <w:suppressAutoHyphens w:val="0"/>
              <w:autoSpaceDN/>
              <w:spacing w:line="240" w:lineRule="auto"/>
              <w:ind w:firstLine="0"/>
              <w:jc w:val="left"/>
              <w:textAlignment w:val="auto"/>
              <w:rPr>
                <w:rFonts w:eastAsia="Times New Roman"/>
                <w:color w:val="000000"/>
                <w:sz w:val="20"/>
                <w:szCs w:val="20"/>
                <w:lang w:eastAsia="sr-Latn-RS"/>
              </w:rPr>
            </w:pPr>
            <w:r w:rsidRPr="00161C2A">
              <w:rPr>
                <w:rFonts w:eastAsia="Times New Roman"/>
                <w:color w:val="000000"/>
                <w:sz w:val="20"/>
                <w:szCs w:val="20"/>
                <w:lang w:eastAsia="sr-Latn-RS"/>
              </w:rPr>
              <w:t>парк природе - III степен заштите</w:t>
            </w:r>
          </w:p>
        </w:tc>
        <w:tc>
          <w:tcPr>
            <w:tcW w:w="1940" w:type="dxa"/>
            <w:tcBorders>
              <w:top w:val="nil"/>
              <w:left w:val="nil"/>
              <w:bottom w:val="single" w:sz="4" w:space="0" w:color="auto"/>
              <w:right w:val="single" w:sz="4" w:space="0" w:color="auto"/>
            </w:tcBorders>
            <w:shd w:val="clear" w:color="auto" w:fill="auto"/>
            <w:vAlign w:val="center"/>
            <w:hideMark/>
          </w:tcPr>
          <w:p w14:paraId="58D76496" w14:textId="77777777" w:rsidR="00161C2A" w:rsidRPr="00161C2A" w:rsidRDefault="00161C2A" w:rsidP="00161C2A">
            <w:pPr>
              <w:suppressAutoHyphens w:val="0"/>
              <w:autoSpaceDN/>
              <w:spacing w:line="240" w:lineRule="auto"/>
              <w:ind w:firstLine="0"/>
              <w:jc w:val="right"/>
              <w:textAlignment w:val="auto"/>
              <w:rPr>
                <w:rFonts w:eastAsia="Times New Roman"/>
                <w:color w:val="000000"/>
                <w:sz w:val="20"/>
                <w:szCs w:val="20"/>
                <w:lang w:eastAsia="sr-Latn-RS"/>
              </w:rPr>
            </w:pPr>
            <w:r w:rsidRPr="00161C2A">
              <w:rPr>
                <w:rFonts w:eastAsia="Times New Roman"/>
                <w:color w:val="000000"/>
                <w:sz w:val="20"/>
                <w:szCs w:val="20"/>
                <w:lang w:eastAsia="sr-Latn-RS"/>
              </w:rPr>
              <w:t>2.5</w:t>
            </w:r>
          </w:p>
        </w:tc>
      </w:tr>
      <w:tr w:rsidR="00161C2A" w:rsidRPr="00161C2A" w14:paraId="79802C68" w14:textId="77777777" w:rsidTr="00161C2A">
        <w:trPr>
          <w:trHeight w:val="345"/>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863EA87" w14:textId="77777777" w:rsidR="00161C2A" w:rsidRPr="00161C2A" w:rsidRDefault="00161C2A" w:rsidP="00161C2A">
            <w:pPr>
              <w:suppressAutoHyphens w:val="0"/>
              <w:autoSpaceDN/>
              <w:spacing w:line="240" w:lineRule="auto"/>
              <w:ind w:firstLine="0"/>
              <w:jc w:val="center"/>
              <w:textAlignment w:val="auto"/>
              <w:rPr>
                <w:rFonts w:eastAsia="Times New Roman"/>
                <w:color w:val="000000"/>
                <w:sz w:val="20"/>
                <w:szCs w:val="20"/>
                <w:lang w:eastAsia="sr-Latn-RS"/>
              </w:rPr>
            </w:pPr>
            <w:r w:rsidRPr="00161C2A">
              <w:rPr>
                <w:rFonts w:eastAsia="Times New Roman"/>
                <w:color w:val="000000"/>
                <w:sz w:val="20"/>
                <w:szCs w:val="20"/>
                <w:lang w:eastAsia="sr-Latn-RS"/>
              </w:rPr>
              <w:t>4</w:t>
            </w:r>
          </w:p>
        </w:tc>
        <w:tc>
          <w:tcPr>
            <w:tcW w:w="4680" w:type="dxa"/>
            <w:tcBorders>
              <w:top w:val="nil"/>
              <w:left w:val="nil"/>
              <w:bottom w:val="single" w:sz="4" w:space="0" w:color="auto"/>
              <w:right w:val="single" w:sz="4" w:space="0" w:color="auto"/>
            </w:tcBorders>
            <w:shd w:val="clear" w:color="auto" w:fill="auto"/>
            <w:vAlign w:val="center"/>
            <w:hideMark/>
          </w:tcPr>
          <w:p w14:paraId="4C28F072" w14:textId="77777777" w:rsidR="00161C2A" w:rsidRPr="00161C2A" w:rsidRDefault="00161C2A" w:rsidP="00161C2A">
            <w:pPr>
              <w:suppressAutoHyphens w:val="0"/>
              <w:autoSpaceDN/>
              <w:spacing w:line="240" w:lineRule="auto"/>
              <w:ind w:firstLine="0"/>
              <w:jc w:val="left"/>
              <w:textAlignment w:val="auto"/>
              <w:rPr>
                <w:rFonts w:eastAsia="Times New Roman"/>
                <w:color w:val="000000"/>
                <w:sz w:val="20"/>
                <w:szCs w:val="20"/>
                <w:lang w:eastAsia="sr-Latn-RS"/>
              </w:rPr>
            </w:pPr>
            <w:r w:rsidRPr="00161C2A">
              <w:rPr>
                <w:rFonts w:eastAsia="Times New Roman"/>
                <w:color w:val="000000"/>
                <w:sz w:val="20"/>
                <w:szCs w:val="20"/>
                <w:lang w:eastAsia="sr-Latn-RS"/>
              </w:rPr>
              <w:t>производња дрвета</w:t>
            </w:r>
          </w:p>
        </w:tc>
        <w:tc>
          <w:tcPr>
            <w:tcW w:w="1940" w:type="dxa"/>
            <w:tcBorders>
              <w:top w:val="nil"/>
              <w:left w:val="nil"/>
              <w:bottom w:val="single" w:sz="4" w:space="0" w:color="auto"/>
              <w:right w:val="single" w:sz="4" w:space="0" w:color="auto"/>
            </w:tcBorders>
            <w:shd w:val="clear" w:color="auto" w:fill="auto"/>
            <w:vAlign w:val="center"/>
            <w:hideMark/>
          </w:tcPr>
          <w:p w14:paraId="599D101E" w14:textId="77777777" w:rsidR="00161C2A" w:rsidRPr="00161C2A" w:rsidRDefault="00161C2A" w:rsidP="00161C2A">
            <w:pPr>
              <w:suppressAutoHyphens w:val="0"/>
              <w:autoSpaceDN/>
              <w:spacing w:line="240" w:lineRule="auto"/>
              <w:ind w:firstLine="0"/>
              <w:jc w:val="right"/>
              <w:textAlignment w:val="auto"/>
              <w:rPr>
                <w:rFonts w:eastAsia="Times New Roman"/>
                <w:color w:val="000000"/>
                <w:sz w:val="20"/>
                <w:szCs w:val="20"/>
                <w:lang w:eastAsia="sr-Latn-RS"/>
              </w:rPr>
            </w:pPr>
            <w:r w:rsidRPr="00161C2A">
              <w:rPr>
                <w:rFonts w:eastAsia="Times New Roman"/>
                <w:color w:val="000000"/>
                <w:sz w:val="20"/>
                <w:szCs w:val="20"/>
                <w:lang w:eastAsia="sr-Latn-RS"/>
              </w:rPr>
              <w:t>2.9</w:t>
            </w:r>
          </w:p>
        </w:tc>
      </w:tr>
      <w:tr w:rsidR="00161C2A" w:rsidRPr="00161C2A" w14:paraId="43893EF8" w14:textId="77777777" w:rsidTr="00161C2A">
        <w:trPr>
          <w:trHeight w:val="345"/>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453485FF" w14:textId="77777777" w:rsidR="00161C2A" w:rsidRPr="00161C2A" w:rsidRDefault="00161C2A" w:rsidP="00161C2A">
            <w:pPr>
              <w:suppressAutoHyphens w:val="0"/>
              <w:autoSpaceDN/>
              <w:spacing w:line="240" w:lineRule="auto"/>
              <w:ind w:firstLine="0"/>
              <w:jc w:val="center"/>
              <w:textAlignment w:val="auto"/>
              <w:rPr>
                <w:rFonts w:eastAsia="Times New Roman"/>
                <w:color w:val="000000"/>
                <w:sz w:val="20"/>
                <w:szCs w:val="20"/>
                <w:lang w:eastAsia="sr-Latn-RS"/>
              </w:rPr>
            </w:pPr>
            <w:r w:rsidRPr="00161C2A">
              <w:rPr>
                <w:rFonts w:eastAsia="Times New Roman"/>
                <w:color w:val="000000"/>
                <w:sz w:val="20"/>
                <w:szCs w:val="20"/>
                <w:lang w:eastAsia="sr-Latn-RS"/>
              </w:rPr>
              <w:t>4</w:t>
            </w:r>
          </w:p>
        </w:tc>
        <w:tc>
          <w:tcPr>
            <w:tcW w:w="4680" w:type="dxa"/>
            <w:tcBorders>
              <w:top w:val="nil"/>
              <w:left w:val="nil"/>
              <w:bottom w:val="single" w:sz="4" w:space="0" w:color="auto"/>
              <w:right w:val="single" w:sz="4" w:space="0" w:color="auto"/>
            </w:tcBorders>
            <w:shd w:val="clear" w:color="auto" w:fill="auto"/>
            <w:vAlign w:val="center"/>
            <w:hideMark/>
          </w:tcPr>
          <w:p w14:paraId="0B0556FD" w14:textId="77777777" w:rsidR="00161C2A" w:rsidRPr="00161C2A" w:rsidRDefault="00161C2A" w:rsidP="00161C2A">
            <w:pPr>
              <w:suppressAutoHyphens w:val="0"/>
              <w:autoSpaceDN/>
              <w:spacing w:line="240" w:lineRule="auto"/>
              <w:ind w:firstLine="0"/>
              <w:jc w:val="left"/>
              <w:textAlignment w:val="auto"/>
              <w:rPr>
                <w:rFonts w:eastAsia="Times New Roman"/>
                <w:color w:val="000000"/>
                <w:sz w:val="20"/>
                <w:szCs w:val="20"/>
                <w:lang w:eastAsia="sr-Latn-RS"/>
              </w:rPr>
            </w:pPr>
            <w:r w:rsidRPr="00161C2A">
              <w:rPr>
                <w:rFonts w:eastAsia="Times New Roman"/>
                <w:color w:val="000000"/>
                <w:sz w:val="20"/>
                <w:szCs w:val="20"/>
                <w:lang w:eastAsia="sr-Latn-RS"/>
              </w:rPr>
              <w:t>стална заштита шума (изван газдинског третмана)</w:t>
            </w:r>
          </w:p>
        </w:tc>
        <w:tc>
          <w:tcPr>
            <w:tcW w:w="1940" w:type="dxa"/>
            <w:tcBorders>
              <w:top w:val="nil"/>
              <w:left w:val="nil"/>
              <w:bottom w:val="single" w:sz="4" w:space="0" w:color="auto"/>
              <w:right w:val="single" w:sz="4" w:space="0" w:color="auto"/>
            </w:tcBorders>
            <w:shd w:val="clear" w:color="auto" w:fill="auto"/>
            <w:vAlign w:val="center"/>
            <w:hideMark/>
          </w:tcPr>
          <w:p w14:paraId="66E6E919" w14:textId="77777777" w:rsidR="00161C2A" w:rsidRPr="00161C2A" w:rsidRDefault="00161C2A" w:rsidP="00161C2A">
            <w:pPr>
              <w:suppressAutoHyphens w:val="0"/>
              <w:autoSpaceDN/>
              <w:spacing w:line="240" w:lineRule="auto"/>
              <w:ind w:firstLine="0"/>
              <w:jc w:val="right"/>
              <w:textAlignment w:val="auto"/>
              <w:rPr>
                <w:rFonts w:eastAsia="Times New Roman"/>
                <w:color w:val="000000"/>
                <w:sz w:val="20"/>
                <w:szCs w:val="20"/>
                <w:lang w:eastAsia="sr-Latn-RS"/>
              </w:rPr>
            </w:pPr>
            <w:r w:rsidRPr="00161C2A">
              <w:rPr>
                <w:rFonts w:eastAsia="Times New Roman"/>
                <w:color w:val="000000"/>
                <w:sz w:val="20"/>
                <w:szCs w:val="20"/>
                <w:lang w:eastAsia="sr-Latn-RS"/>
              </w:rPr>
              <w:t>185.6</w:t>
            </w:r>
          </w:p>
        </w:tc>
      </w:tr>
      <w:tr w:rsidR="00161C2A" w:rsidRPr="00161C2A" w14:paraId="2B95AE88" w14:textId="77777777" w:rsidTr="00161C2A">
        <w:trPr>
          <w:trHeight w:val="345"/>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0341969A" w14:textId="77777777" w:rsidR="00161C2A" w:rsidRPr="00161C2A" w:rsidRDefault="00161C2A" w:rsidP="00161C2A">
            <w:pPr>
              <w:suppressAutoHyphens w:val="0"/>
              <w:autoSpaceDN/>
              <w:spacing w:line="240" w:lineRule="auto"/>
              <w:ind w:firstLine="0"/>
              <w:jc w:val="center"/>
              <w:textAlignment w:val="auto"/>
              <w:rPr>
                <w:rFonts w:eastAsia="Times New Roman"/>
                <w:color w:val="000000"/>
                <w:sz w:val="20"/>
                <w:szCs w:val="20"/>
                <w:lang w:eastAsia="sr-Latn-RS"/>
              </w:rPr>
            </w:pPr>
            <w:r w:rsidRPr="00161C2A">
              <w:rPr>
                <w:rFonts w:eastAsia="Times New Roman"/>
                <w:color w:val="000000"/>
                <w:sz w:val="20"/>
                <w:szCs w:val="20"/>
                <w:lang w:eastAsia="sr-Latn-RS"/>
              </w:rPr>
              <w:t>4</w:t>
            </w:r>
          </w:p>
        </w:tc>
        <w:tc>
          <w:tcPr>
            <w:tcW w:w="4680" w:type="dxa"/>
            <w:tcBorders>
              <w:top w:val="nil"/>
              <w:left w:val="nil"/>
              <w:bottom w:val="single" w:sz="4" w:space="0" w:color="auto"/>
              <w:right w:val="single" w:sz="4" w:space="0" w:color="auto"/>
            </w:tcBorders>
            <w:shd w:val="clear" w:color="auto" w:fill="auto"/>
            <w:vAlign w:val="center"/>
            <w:hideMark/>
          </w:tcPr>
          <w:p w14:paraId="063B31A5" w14:textId="77777777" w:rsidR="00161C2A" w:rsidRPr="00161C2A" w:rsidRDefault="00161C2A" w:rsidP="00161C2A">
            <w:pPr>
              <w:suppressAutoHyphens w:val="0"/>
              <w:autoSpaceDN/>
              <w:spacing w:line="240" w:lineRule="auto"/>
              <w:ind w:firstLine="0"/>
              <w:jc w:val="left"/>
              <w:textAlignment w:val="auto"/>
              <w:rPr>
                <w:rFonts w:eastAsia="Times New Roman"/>
                <w:color w:val="000000"/>
                <w:sz w:val="20"/>
                <w:szCs w:val="20"/>
                <w:lang w:eastAsia="sr-Latn-RS"/>
              </w:rPr>
            </w:pPr>
            <w:r w:rsidRPr="00161C2A">
              <w:rPr>
                <w:rFonts w:eastAsia="Times New Roman"/>
                <w:color w:val="000000"/>
                <w:sz w:val="20"/>
                <w:szCs w:val="20"/>
                <w:lang w:eastAsia="sr-Latn-RS"/>
              </w:rPr>
              <w:t>заштита вода (водоснабдевања) III степена</w:t>
            </w:r>
          </w:p>
        </w:tc>
        <w:tc>
          <w:tcPr>
            <w:tcW w:w="1940" w:type="dxa"/>
            <w:tcBorders>
              <w:top w:val="nil"/>
              <w:left w:val="nil"/>
              <w:bottom w:val="single" w:sz="4" w:space="0" w:color="auto"/>
              <w:right w:val="single" w:sz="4" w:space="0" w:color="auto"/>
            </w:tcBorders>
            <w:shd w:val="clear" w:color="auto" w:fill="auto"/>
            <w:vAlign w:val="center"/>
            <w:hideMark/>
          </w:tcPr>
          <w:p w14:paraId="27EC340D" w14:textId="77777777" w:rsidR="00161C2A" w:rsidRPr="00161C2A" w:rsidRDefault="00161C2A" w:rsidP="00161C2A">
            <w:pPr>
              <w:suppressAutoHyphens w:val="0"/>
              <w:autoSpaceDN/>
              <w:spacing w:line="240" w:lineRule="auto"/>
              <w:ind w:firstLine="0"/>
              <w:jc w:val="right"/>
              <w:textAlignment w:val="auto"/>
              <w:rPr>
                <w:rFonts w:eastAsia="Times New Roman"/>
                <w:color w:val="000000"/>
                <w:sz w:val="20"/>
                <w:szCs w:val="20"/>
                <w:lang w:eastAsia="sr-Latn-RS"/>
              </w:rPr>
            </w:pPr>
            <w:r w:rsidRPr="00161C2A">
              <w:rPr>
                <w:rFonts w:eastAsia="Times New Roman"/>
                <w:color w:val="000000"/>
                <w:sz w:val="20"/>
                <w:szCs w:val="20"/>
                <w:lang w:eastAsia="sr-Latn-RS"/>
              </w:rPr>
              <w:t>129</w:t>
            </w:r>
          </w:p>
        </w:tc>
      </w:tr>
      <w:tr w:rsidR="00161C2A" w:rsidRPr="00161C2A" w14:paraId="06321C71" w14:textId="77777777" w:rsidTr="00161C2A">
        <w:trPr>
          <w:trHeight w:val="345"/>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8555D81" w14:textId="77777777" w:rsidR="00161C2A" w:rsidRPr="00161C2A" w:rsidRDefault="00161C2A" w:rsidP="00161C2A">
            <w:pPr>
              <w:suppressAutoHyphens w:val="0"/>
              <w:autoSpaceDN/>
              <w:spacing w:line="240" w:lineRule="auto"/>
              <w:ind w:firstLine="0"/>
              <w:jc w:val="center"/>
              <w:textAlignment w:val="auto"/>
              <w:rPr>
                <w:rFonts w:eastAsia="Times New Roman"/>
                <w:color w:val="000000"/>
                <w:sz w:val="20"/>
                <w:szCs w:val="20"/>
                <w:lang w:eastAsia="sr-Latn-RS"/>
              </w:rPr>
            </w:pPr>
            <w:r w:rsidRPr="00161C2A">
              <w:rPr>
                <w:rFonts w:eastAsia="Times New Roman"/>
                <w:color w:val="000000"/>
                <w:sz w:val="20"/>
                <w:szCs w:val="20"/>
                <w:lang w:eastAsia="sr-Latn-RS"/>
              </w:rPr>
              <w:t>4</w:t>
            </w:r>
          </w:p>
        </w:tc>
        <w:tc>
          <w:tcPr>
            <w:tcW w:w="4680" w:type="dxa"/>
            <w:tcBorders>
              <w:top w:val="nil"/>
              <w:left w:val="nil"/>
              <w:bottom w:val="single" w:sz="4" w:space="0" w:color="auto"/>
              <w:right w:val="single" w:sz="4" w:space="0" w:color="auto"/>
            </w:tcBorders>
            <w:shd w:val="clear" w:color="auto" w:fill="auto"/>
            <w:vAlign w:val="center"/>
            <w:hideMark/>
          </w:tcPr>
          <w:p w14:paraId="6DF0E1A2" w14:textId="77777777" w:rsidR="00161C2A" w:rsidRPr="00161C2A" w:rsidRDefault="00161C2A" w:rsidP="00161C2A">
            <w:pPr>
              <w:suppressAutoHyphens w:val="0"/>
              <w:autoSpaceDN/>
              <w:spacing w:line="240" w:lineRule="auto"/>
              <w:ind w:firstLine="0"/>
              <w:jc w:val="left"/>
              <w:textAlignment w:val="auto"/>
              <w:rPr>
                <w:rFonts w:eastAsia="Times New Roman"/>
                <w:color w:val="000000"/>
                <w:sz w:val="20"/>
                <w:szCs w:val="20"/>
                <w:lang w:eastAsia="sr-Latn-RS"/>
              </w:rPr>
            </w:pPr>
            <w:r w:rsidRPr="00161C2A">
              <w:rPr>
                <w:rFonts w:eastAsia="Times New Roman"/>
                <w:color w:val="000000"/>
                <w:sz w:val="20"/>
                <w:szCs w:val="20"/>
                <w:lang w:eastAsia="sr-Latn-RS"/>
              </w:rPr>
              <w:t>заштита земљишта од ерозије</w:t>
            </w:r>
          </w:p>
        </w:tc>
        <w:tc>
          <w:tcPr>
            <w:tcW w:w="1940" w:type="dxa"/>
            <w:tcBorders>
              <w:top w:val="nil"/>
              <w:left w:val="nil"/>
              <w:bottom w:val="single" w:sz="4" w:space="0" w:color="auto"/>
              <w:right w:val="single" w:sz="4" w:space="0" w:color="auto"/>
            </w:tcBorders>
            <w:shd w:val="clear" w:color="auto" w:fill="auto"/>
            <w:vAlign w:val="center"/>
            <w:hideMark/>
          </w:tcPr>
          <w:p w14:paraId="4D0CFC26" w14:textId="77777777" w:rsidR="00161C2A" w:rsidRPr="00161C2A" w:rsidRDefault="00161C2A" w:rsidP="00161C2A">
            <w:pPr>
              <w:suppressAutoHyphens w:val="0"/>
              <w:autoSpaceDN/>
              <w:spacing w:line="240" w:lineRule="auto"/>
              <w:ind w:firstLine="0"/>
              <w:jc w:val="right"/>
              <w:textAlignment w:val="auto"/>
              <w:rPr>
                <w:rFonts w:eastAsia="Times New Roman"/>
                <w:color w:val="000000"/>
                <w:sz w:val="20"/>
                <w:szCs w:val="20"/>
                <w:lang w:eastAsia="sr-Latn-RS"/>
              </w:rPr>
            </w:pPr>
            <w:r w:rsidRPr="00161C2A">
              <w:rPr>
                <w:rFonts w:eastAsia="Times New Roman"/>
                <w:color w:val="000000"/>
                <w:sz w:val="20"/>
                <w:szCs w:val="20"/>
                <w:lang w:eastAsia="sr-Latn-RS"/>
              </w:rPr>
              <w:t>240.4</w:t>
            </w:r>
          </w:p>
        </w:tc>
      </w:tr>
      <w:tr w:rsidR="00161C2A" w:rsidRPr="00161C2A" w14:paraId="23B3A6CD" w14:textId="77777777" w:rsidTr="00161C2A">
        <w:trPr>
          <w:trHeight w:val="345"/>
          <w:jc w:val="center"/>
        </w:trPr>
        <w:tc>
          <w:tcPr>
            <w:tcW w:w="53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9DE56" w14:textId="77777777" w:rsidR="00161C2A" w:rsidRPr="00161C2A" w:rsidRDefault="00161C2A" w:rsidP="00161C2A">
            <w:pPr>
              <w:suppressAutoHyphens w:val="0"/>
              <w:autoSpaceDN/>
              <w:spacing w:line="240" w:lineRule="auto"/>
              <w:ind w:firstLine="0"/>
              <w:jc w:val="center"/>
              <w:textAlignment w:val="auto"/>
              <w:rPr>
                <w:rFonts w:eastAsia="Times New Roman"/>
                <w:b/>
                <w:bCs/>
                <w:color w:val="000000"/>
                <w:sz w:val="20"/>
                <w:szCs w:val="20"/>
                <w:lang w:eastAsia="sr-Latn-RS"/>
              </w:rPr>
            </w:pPr>
            <w:r w:rsidRPr="00161C2A">
              <w:rPr>
                <w:rFonts w:eastAsia="Times New Roman"/>
                <w:b/>
                <w:bCs/>
                <w:color w:val="000000"/>
                <w:sz w:val="20"/>
                <w:szCs w:val="20"/>
                <w:lang w:eastAsia="sr-Latn-RS"/>
              </w:rPr>
              <w:t>УКУПНО</w:t>
            </w:r>
          </w:p>
        </w:tc>
        <w:tc>
          <w:tcPr>
            <w:tcW w:w="1940" w:type="dxa"/>
            <w:tcBorders>
              <w:top w:val="nil"/>
              <w:left w:val="nil"/>
              <w:bottom w:val="single" w:sz="4" w:space="0" w:color="auto"/>
              <w:right w:val="single" w:sz="4" w:space="0" w:color="auto"/>
            </w:tcBorders>
            <w:shd w:val="clear" w:color="auto" w:fill="auto"/>
            <w:noWrap/>
            <w:vAlign w:val="center"/>
            <w:hideMark/>
          </w:tcPr>
          <w:p w14:paraId="1D53676E" w14:textId="77777777" w:rsidR="00161C2A" w:rsidRPr="00161C2A" w:rsidRDefault="00161C2A" w:rsidP="00161C2A">
            <w:pPr>
              <w:suppressAutoHyphens w:val="0"/>
              <w:autoSpaceDN/>
              <w:spacing w:line="240" w:lineRule="auto"/>
              <w:ind w:firstLine="0"/>
              <w:jc w:val="right"/>
              <w:textAlignment w:val="auto"/>
              <w:rPr>
                <w:rFonts w:eastAsia="Times New Roman"/>
                <w:b/>
                <w:bCs/>
                <w:color w:val="000000"/>
                <w:sz w:val="20"/>
                <w:szCs w:val="20"/>
                <w:lang w:eastAsia="sr-Latn-RS"/>
              </w:rPr>
            </w:pPr>
            <w:r w:rsidRPr="00161C2A">
              <w:rPr>
                <w:rFonts w:eastAsia="Times New Roman"/>
                <w:b/>
                <w:bCs/>
                <w:color w:val="000000"/>
                <w:sz w:val="20"/>
                <w:szCs w:val="20"/>
                <w:lang w:eastAsia="sr-Latn-RS"/>
              </w:rPr>
              <w:t>787.1</w:t>
            </w:r>
          </w:p>
        </w:tc>
      </w:tr>
      <w:tr w:rsidR="00161C2A" w:rsidRPr="00161C2A" w14:paraId="54C34418" w14:textId="77777777" w:rsidTr="00161C2A">
        <w:trPr>
          <w:trHeight w:val="345"/>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E12D705" w14:textId="77777777" w:rsidR="00161C2A" w:rsidRPr="00161C2A" w:rsidRDefault="00161C2A" w:rsidP="00161C2A">
            <w:pPr>
              <w:suppressAutoHyphens w:val="0"/>
              <w:autoSpaceDN/>
              <w:spacing w:line="240" w:lineRule="auto"/>
              <w:ind w:firstLine="0"/>
              <w:jc w:val="center"/>
              <w:textAlignment w:val="auto"/>
              <w:rPr>
                <w:rFonts w:eastAsia="Times New Roman"/>
                <w:color w:val="000000"/>
                <w:sz w:val="20"/>
                <w:szCs w:val="20"/>
                <w:lang w:eastAsia="sr-Latn-RS"/>
              </w:rPr>
            </w:pPr>
            <w:r w:rsidRPr="00161C2A">
              <w:rPr>
                <w:rFonts w:eastAsia="Times New Roman"/>
                <w:color w:val="000000"/>
                <w:sz w:val="20"/>
                <w:szCs w:val="20"/>
                <w:lang w:eastAsia="sr-Latn-RS"/>
              </w:rPr>
              <w:t>1</w:t>
            </w:r>
          </w:p>
        </w:tc>
        <w:tc>
          <w:tcPr>
            <w:tcW w:w="4680" w:type="dxa"/>
            <w:tcBorders>
              <w:top w:val="nil"/>
              <w:left w:val="nil"/>
              <w:bottom w:val="single" w:sz="4" w:space="0" w:color="auto"/>
              <w:right w:val="single" w:sz="4" w:space="0" w:color="auto"/>
            </w:tcBorders>
            <w:shd w:val="clear" w:color="auto" w:fill="auto"/>
            <w:noWrap/>
            <w:vAlign w:val="center"/>
            <w:hideMark/>
          </w:tcPr>
          <w:p w14:paraId="73CFBEC5" w14:textId="77777777" w:rsidR="00161C2A" w:rsidRPr="00161C2A" w:rsidRDefault="00161C2A" w:rsidP="00161C2A">
            <w:pPr>
              <w:suppressAutoHyphens w:val="0"/>
              <w:autoSpaceDN/>
              <w:spacing w:line="240" w:lineRule="auto"/>
              <w:ind w:firstLine="0"/>
              <w:jc w:val="left"/>
              <w:textAlignment w:val="auto"/>
              <w:rPr>
                <w:rFonts w:eastAsia="Times New Roman"/>
                <w:color w:val="000000"/>
                <w:sz w:val="20"/>
                <w:szCs w:val="20"/>
                <w:lang w:eastAsia="sr-Latn-RS"/>
              </w:rPr>
            </w:pPr>
            <w:r w:rsidRPr="00161C2A">
              <w:rPr>
                <w:rFonts w:eastAsia="Times New Roman"/>
                <w:color w:val="000000"/>
                <w:sz w:val="20"/>
                <w:szCs w:val="20"/>
                <w:lang w:eastAsia="sr-Latn-RS"/>
              </w:rPr>
              <w:t> </w:t>
            </w:r>
          </w:p>
        </w:tc>
        <w:tc>
          <w:tcPr>
            <w:tcW w:w="1940" w:type="dxa"/>
            <w:tcBorders>
              <w:top w:val="nil"/>
              <w:left w:val="nil"/>
              <w:bottom w:val="single" w:sz="4" w:space="0" w:color="auto"/>
              <w:right w:val="single" w:sz="4" w:space="0" w:color="auto"/>
            </w:tcBorders>
            <w:shd w:val="clear" w:color="auto" w:fill="auto"/>
            <w:noWrap/>
            <w:vAlign w:val="center"/>
            <w:hideMark/>
          </w:tcPr>
          <w:p w14:paraId="03D67140" w14:textId="77777777" w:rsidR="00161C2A" w:rsidRPr="00161C2A" w:rsidRDefault="00161C2A" w:rsidP="00161C2A">
            <w:pPr>
              <w:suppressAutoHyphens w:val="0"/>
              <w:autoSpaceDN/>
              <w:spacing w:line="240" w:lineRule="auto"/>
              <w:ind w:firstLine="0"/>
              <w:jc w:val="right"/>
              <w:textAlignment w:val="auto"/>
              <w:rPr>
                <w:rFonts w:eastAsia="Times New Roman"/>
                <w:color w:val="000000"/>
                <w:sz w:val="20"/>
                <w:szCs w:val="20"/>
                <w:lang w:eastAsia="sr-Latn-RS"/>
              </w:rPr>
            </w:pPr>
            <w:r w:rsidRPr="00161C2A">
              <w:rPr>
                <w:rFonts w:eastAsia="Times New Roman"/>
                <w:color w:val="000000"/>
                <w:sz w:val="20"/>
                <w:szCs w:val="20"/>
                <w:lang w:eastAsia="sr-Latn-RS"/>
              </w:rPr>
              <w:t>226.7</w:t>
            </w:r>
          </w:p>
        </w:tc>
      </w:tr>
      <w:tr w:rsidR="00161C2A" w:rsidRPr="00161C2A" w14:paraId="67BE58DF" w14:textId="77777777" w:rsidTr="00161C2A">
        <w:trPr>
          <w:trHeight w:val="345"/>
          <w:jc w:val="center"/>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2182E20" w14:textId="77777777" w:rsidR="00161C2A" w:rsidRPr="00161C2A" w:rsidRDefault="00161C2A" w:rsidP="00161C2A">
            <w:pPr>
              <w:suppressAutoHyphens w:val="0"/>
              <w:autoSpaceDN/>
              <w:spacing w:line="240" w:lineRule="auto"/>
              <w:ind w:firstLine="0"/>
              <w:jc w:val="center"/>
              <w:textAlignment w:val="auto"/>
              <w:rPr>
                <w:rFonts w:eastAsia="Times New Roman"/>
                <w:color w:val="000000"/>
                <w:sz w:val="20"/>
                <w:szCs w:val="20"/>
                <w:lang w:eastAsia="sr-Latn-RS"/>
              </w:rPr>
            </w:pPr>
            <w:r w:rsidRPr="00161C2A">
              <w:rPr>
                <w:rFonts w:eastAsia="Times New Roman"/>
                <w:color w:val="000000"/>
                <w:sz w:val="20"/>
                <w:szCs w:val="20"/>
                <w:lang w:eastAsia="sr-Latn-RS"/>
              </w:rPr>
              <w:t>4</w:t>
            </w:r>
          </w:p>
        </w:tc>
        <w:tc>
          <w:tcPr>
            <w:tcW w:w="4680" w:type="dxa"/>
            <w:tcBorders>
              <w:top w:val="nil"/>
              <w:left w:val="nil"/>
              <w:bottom w:val="single" w:sz="4" w:space="0" w:color="auto"/>
              <w:right w:val="single" w:sz="4" w:space="0" w:color="auto"/>
            </w:tcBorders>
            <w:shd w:val="clear" w:color="auto" w:fill="auto"/>
            <w:noWrap/>
            <w:vAlign w:val="center"/>
            <w:hideMark/>
          </w:tcPr>
          <w:p w14:paraId="54AE608F" w14:textId="77777777" w:rsidR="00161C2A" w:rsidRPr="00161C2A" w:rsidRDefault="00161C2A" w:rsidP="00161C2A">
            <w:pPr>
              <w:suppressAutoHyphens w:val="0"/>
              <w:autoSpaceDN/>
              <w:spacing w:line="240" w:lineRule="auto"/>
              <w:ind w:firstLine="0"/>
              <w:jc w:val="left"/>
              <w:textAlignment w:val="auto"/>
              <w:rPr>
                <w:rFonts w:eastAsia="Times New Roman"/>
                <w:color w:val="000000"/>
                <w:sz w:val="20"/>
                <w:szCs w:val="20"/>
                <w:lang w:eastAsia="sr-Latn-RS"/>
              </w:rPr>
            </w:pPr>
            <w:r w:rsidRPr="00161C2A">
              <w:rPr>
                <w:rFonts w:eastAsia="Times New Roman"/>
                <w:color w:val="000000"/>
                <w:sz w:val="20"/>
                <w:szCs w:val="20"/>
                <w:lang w:eastAsia="sr-Latn-RS"/>
              </w:rPr>
              <w:t> </w:t>
            </w:r>
          </w:p>
        </w:tc>
        <w:tc>
          <w:tcPr>
            <w:tcW w:w="1940" w:type="dxa"/>
            <w:tcBorders>
              <w:top w:val="nil"/>
              <w:left w:val="nil"/>
              <w:bottom w:val="single" w:sz="4" w:space="0" w:color="auto"/>
              <w:right w:val="single" w:sz="4" w:space="0" w:color="auto"/>
            </w:tcBorders>
            <w:shd w:val="clear" w:color="auto" w:fill="auto"/>
            <w:noWrap/>
            <w:vAlign w:val="center"/>
            <w:hideMark/>
          </w:tcPr>
          <w:p w14:paraId="40BB2D1C" w14:textId="77777777" w:rsidR="00161C2A" w:rsidRPr="00161C2A" w:rsidRDefault="00161C2A" w:rsidP="00161C2A">
            <w:pPr>
              <w:suppressAutoHyphens w:val="0"/>
              <w:autoSpaceDN/>
              <w:spacing w:line="240" w:lineRule="auto"/>
              <w:ind w:firstLine="0"/>
              <w:jc w:val="right"/>
              <w:textAlignment w:val="auto"/>
              <w:rPr>
                <w:rFonts w:eastAsia="Times New Roman"/>
                <w:color w:val="000000"/>
                <w:sz w:val="20"/>
                <w:szCs w:val="20"/>
                <w:lang w:eastAsia="sr-Latn-RS"/>
              </w:rPr>
            </w:pPr>
            <w:r w:rsidRPr="00161C2A">
              <w:rPr>
                <w:rFonts w:eastAsia="Times New Roman"/>
                <w:color w:val="000000"/>
                <w:sz w:val="20"/>
                <w:szCs w:val="20"/>
                <w:lang w:eastAsia="sr-Latn-RS"/>
              </w:rPr>
              <w:t>560.4</w:t>
            </w:r>
          </w:p>
        </w:tc>
      </w:tr>
      <w:tr w:rsidR="00161C2A" w:rsidRPr="00161C2A" w14:paraId="6AFDCBCF" w14:textId="77777777" w:rsidTr="00161C2A">
        <w:trPr>
          <w:trHeight w:val="255"/>
          <w:jc w:val="center"/>
        </w:trPr>
        <w:tc>
          <w:tcPr>
            <w:tcW w:w="53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44AB7" w14:textId="77777777" w:rsidR="00161C2A" w:rsidRPr="00161C2A" w:rsidRDefault="00161C2A" w:rsidP="00161C2A">
            <w:pPr>
              <w:suppressAutoHyphens w:val="0"/>
              <w:autoSpaceDN/>
              <w:spacing w:line="240" w:lineRule="auto"/>
              <w:ind w:firstLine="0"/>
              <w:jc w:val="center"/>
              <w:textAlignment w:val="auto"/>
              <w:rPr>
                <w:rFonts w:eastAsia="Times New Roman"/>
                <w:b/>
                <w:bCs/>
                <w:color w:val="000000"/>
                <w:sz w:val="20"/>
                <w:szCs w:val="20"/>
                <w:lang w:eastAsia="sr-Latn-RS"/>
              </w:rPr>
            </w:pPr>
            <w:r w:rsidRPr="00161C2A">
              <w:rPr>
                <w:rFonts w:eastAsia="Times New Roman"/>
                <w:b/>
                <w:bCs/>
                <w:color w:val="000000"/>
                <w:sz w:val="20"/>
                <w:szCs w:val="20"/>
                <w:lang w:eastAsia="sr-Latn-RS"/>
              </w:rPr>
              <w:t>УКУПНО</w:t>
            </w:r>
          </w:p>
        </w:tc>
        <w:tc>
          <w:tcPr>
            <w:tcW w:w="1940" w:type="dxa"/>
            <w:tcBorders>
              <w:top w:val="nil"/>
              <w:left w:val="nil"/>
              <w:bottom w:val="single" w:sz="4" w:space="0" w:color="auto"/>
              <w:right w:val="single" w:sz="4" w:space="0" w:color="auto"/>
            </w:tcBorders>
            <w:shd w:val="clear" w:color="auto" w:fill="auto"/>
            <w:noWrap/>
            <w:vAlign w:val="center"/>
            <w:hideMark/>
          </w:tcPr>
          <w:p w14:paraId="7E9310F0" w14:textId="77777777" w:rsidR="00161C2A" w:rsidRPr="00161C2A" w:rsidRDefault="00161C2A" w:rsidP="00161C2A">
            <w:pPr>
              <w:suppressAutoHyphens w:val="0"/>
              <w:autoSpaceDN/>
              <w:spacing w:line="240" w:lineRule="auto"/>
              <w:ind w:firstLine="0"/>
              <w:jc w:val="right"/>
              <w:textAlignment w:val="auto"/>
              <w:rPr>
                <w:rFonts w:eastAsia="Times New Roman"/>
                <w:b/>
                <w:bCs/>
                <w:color w:val="000000"/>
                <w:sz w:val="20"/>
                <w:szCs w:val="20"/>
                <w:lang w:eastAsia="sr-Latn-RS"/>
              </w:rPr>
            </w:pPr>
            <w:r w:rsidRPr="00161C2A">
              <w:rPr>
                <w:rFonts w:eastAsia="Times New Roman"/>
                <w:b/>
                <w:bCs/>
                <w:color w:val="000000"/>
                <w:sz w:val="20"/>
                <w:szCs w:val="20"/>
                <w:lang w:eastAsia="sr-Latn-RS"/>
              </w:rPr>
              <w:t>787.1</w:t>
            </w:r>
          </w:p>
        </w:tc>
      </w:tr>
    </w:tbl>
    <w:p w14:paraId="6B8B3183" w14:textId="77777777" w:rsidR="00161C2A" w:rsidRDefault="00161C2A" w:rsidP="00127F69">
      <w:pPr>
        <w:ind w:firstLine="0"/>
        <w:rPr>
          <w:sz w:val="24"/>
          <w:szCs w:val="24"/>
          <w:lang w:val="sr-Cyrl-RS"/>
        </w:rPr>
      </w:pPr>
    </w:p>
    <w:p w14:paraId="61FA107E" w14:textId="77777777" w:rsidR="00615D74" w:rsidRPr="00615D74" w:rsidRDefault="00615D74" w:rsidP="00615D74">
      <w:pPr>
        <w:rPr>
          <w:sz w:val="24"/>
          <w:szCs w:val="24"/>
        </w:rPr>
      </w:pPr>
      <w:r w:rsidRPr="00615D74">
        <w:rPr>
          <w:noProof/>
          <w:sz w:val="24"/>
          <w:szCs w:val="24"/>
          <w:lang w:val="sr-Cyrl-RS"/>
        </w:rPr>
        <w:t xml:space="preserve">Избор  шуме  за  </w:t>
      </w:r>
      <w:r w:rsidRPr="00615D74">
        <w:rPr>
          <w:sz w:val="24"/>
          <w:szCs w:val="24"/>
        </w:rPr>
        <w:t xml:space="preserve">HCV  </w:t>
      </w:r>
      <w:r w:rsidRPr="00615D74">
        <w:rPr>
          <w:noProof/>
          <w:sz w:val="24"/>
          <w:szCs w:val="24"/>
          <w:lang w:val="sr-Cyrl-RS"/>
        </w:rPr>
        <w:t>шуму  заснива  се  на  присуству  једне  или  више  изложених  вредности.  Шумско  газдинство  које газдује одређеним подручјем, треба да идентификује сваку високо заштитну вредност која се налази унутар подручја и да газдује  њима  у  циљу  очувања  или  унапреñења  тих  вредности  уз  консултовање  заинтересованих  страна  и  контролу успешности оваквог начина газдовања.</w:t>
      </w:r>
    </w:p>
    <w:p w14:paraId="5157986D" w14:textId="59F1447C" w:rsidR="00615D74" w:rsidRPr="00615D74" w:rsidRDefault="00615D74" w:rsidP="00615D74">
      <w:pPr>
        <w:rPr>
          <w:noProof/>
          <w:sz w:val="24"/>
          <w:szCs w:val="24"/>
          <w:lang w:val="sr-Cyrl-RS"/>
        </w:rPr>
      </w:pPr>
      <w:r w:rsidRPr="00615D74">
        <w:rPr>
          <w:noProof/>
          <w:sz w:val="24"/>
          <w:szCs w:val="24"/>
          <w:lang w:val="sr-Cyrl-RS"/>
        </w:rPr>
        <w:lastRenderedPageBreak/>
        <w:t xml:space="preserve">Процена  којом  се  утврñује  постојање  атрибута  карактеристичних  за  </w:t>
      </w:r>
      <w:r>
        <w:rPr>
          <w:noProof/>
          <w:sz w:val="24"/>
          <w:szCs w:val="24"/>
          <w:lang w:val="en-US"/>
        </w:rPr>
        <w:t>HCV</w:t>
      </w:r>
      <w:r w:rsidRPr="00615D74">
        <w:rPr>
          <w:noProof/>
          <w:sz w:val="24"/>
          <w:szCs w:val="24"/>
          <w:lang w:val="sr-Cyrl-RS"/>
        </w:rPr>
        <w:t xml:space="preserve">  шуме  заснива  се  на  следећим вредностима , односно приоритетним функцијама шума: </w:t>
      </w:r>
    </w:p>
    <w:p w14:paraId="287F6198" w14:textId="56348135" w:rsidR="00615D74" w:rsidRPr="00615D74" w:rsidRDefault="00615D74">
      <w:pPr>
        <w:pStyle w:val="ListParagraph"/>
        <w:numPr>
          <w:ilvl w:val="1"/>
          <w:numId w:val="40"/>
        </w:numPr>
        <w:ind w:left="426"/>
        <w:rPr>
          <w:noProof/>
          <w:sz w:val="24"/>
          <w:szCs w:val="24"/>
          <w:lang w:val="sr-Cyrl-RS"/>
        </w:rPr>
      </w:pPr>
      <w:r w:rsidRPr="00615D74">
        <w:rPr>
          <w:noProof/>
          <w:sz w:val="24"/>
          <w:szCs w:val="24"/>
          <w:lang w:val="sr-Cyrl-RS"/>
        </w:rPr>
        <w:t xml:space="preserve">Шумски екосистеми у заштићеним природним добрима, </w:t>
      </w:r>
    </w:p>
    <w:p w14:paraId="39CFCF73" w14:textId="36FB58A2" w:rsidR="00615D74" w:rsidRPr="00615D74" w:rsidRDefault="00615D74">
      <w:pPr>
        <w:pStyle w:val="ListParagraph"/>
        <w:numPr>
          <w:ilvl w:val="1"/>
          <w:numId w:val="40"/>
        </w:numPr>
        <w:ind w:left="426"/>
        <w:rPr>
          <w:noProof/>
          <w:sz w:val="24"/>
          <w:szCs w:val="24"/>
          <w:lang w:val="sr-Cyrl-RS"/>
        </w:rPr>
      </w:pPr>
      <w:r w:rsidRPr="00615D74">
        <w:rPr>
          <w:noProof/>
          <w:sz w:val="24"/>
          <w:szCs w:val="24"/>
          <w:lang w:val="sr-Cyrl-RS"/>
        </w:rPr>
        <w:t>За шуме са посебном наменом, као приоритетном функцијом могу да буду одре</w:t>
      </w:r>
      <w:r>
        <w:rPr>
          <w:noProof/>
          <w:sz w:val="24"/>
          <w:szCs w:val="24"/>
          <w:lang w:val="sr-Cyrl-RS"/>
        </w:rPr>
        <w:t>ђ</w:t>
      </w:r>
      <w:r w:rsidRPr="00615D74">
        <w:rPr>
          <w:noProof/>
          <w:sz w:val="24"/>
          <w:szCs w:val="24"/>
          <w:lang w:val="sr-Cyrl-RS"/>
        </w:rPr>
        <w:t xml:space="preserve">ене: </w:t>
      </w:r>
    </w:p>
    <w:p w14:paraId="74563056" w14:textId="63B6F056" w:rsidR="00615D74" w:rsidRPr="00615D74" w:rsidRDefault="00615D74">
      <w:pPr>
        <w:pStyle w:val="ListParagraph"/>
        <w:numPr>
          <w:ilvl w:val="0"/>
          <w:numId w:val="44"/>
        </w:numPr>
        <w:ind w:left="709"/>
        <w:rPr>
          <w:noProof/>
          <w:sz w:val="24"/>
          <w:szCs w:val="24"/>
          <w:lang w:val="sr-Cyrl-RS"/>
        </w:rPr>
      </w:pPr>
      <w:r w:rsidRPr="00615D74">
        <w:rPr>
          <w:noProof/>
          <w:sz w:val="24"/>
          <w:szCs w:val="24"/>
          <w:lang w:val="sr-Cyrl-RS"/>
        </w:rPr>
        <w:t xml:space="preserve">шуме односно делови шума издвојени за производњу шумског семена, </w:t>
      </w:r>
    </w:p>
    <w:p w14:paraId="298950F9" w14:textId="4A9B1FFD" w:rsidR="00615D74" w:rsidRPr="00615D74" w:rsidRDefault="00615D74">
      <w:pPr>
        <w:pStyle w:val="ListParagraph"/>
        <w:numPr>
          <w:ilvl w:val="0"/>
          <w:numId w:val="44"/>
        </w:numPr>
        <w:ind w:left="709"/>
        <w:rPr>
          <w:noProof/>
          <w:sz w:val="24"/>
          <w:szCs w:val="24"/>
          <w:lang w:val="sr-Cyrl-RS"/>
        </w:rPr>
      </w:pPr>
      <w:r w:rsidRPr="00615D74">
        <w:rPr>
          <w:noProof/>
          <w:sz w:val="24"/>
          <w:szCs w:val="24"/>
          <w:lang w:val="sr-Cyrl-RS"/>
        </w:rPr>
        <w:t xml:space="preserve">шуме које су погодне за излетишта и рекреацију, </w:t>
      </w:r>
    </w:p>
    <w:p w14:paraId="13F43282" w14:textId="0D665505" w:rsidR="00615D74" w:rsidRPr="00615D74" w:rsidRDefault="00615D74">
      <w:pPr>
        <w:pStyle w:val="ListParagraph"/>
        <w:numPr>
          <w:ilvl w:val="0"/>
          <w:numId w:val="44"/>
        </w:numPr>
        <w:ind w:left="709"/>
        <w:rPr>
          <w:noProof/>
          <w:sz w:val="24"/>
          <w:szCs w:val="24"/>
          <w:lang w:val="sr-Cyrl-RS"/>
        </w:rPr>
      </w:pPr>
      <w:r w:rsidRPr="00615D74">
        <w:rPr>
          <w:noProof/>
          <w:sz w:val="24"/>
          <w:szCs w:val="24"/>
          <w:lang w:val="sr-Cyrl-RS"/>
        </w:rPr>
        <w:t xml:space="preserve">шуме које су погодне за научна истраживања и наставу, </w:t>
      </w:r>
    </w:p>
    <w:p w14:paraId="1A4254BC" w14:textId="6E03DAD7" w:rsidR="00615D74" w:rsidRPr="00615D74" w:rsidRDefault="00615D74">
      <w:pPr>
        <w:pStyle w:val="ListParagraph"/>
        <w:numPr>
          <w:ilvl w:val="0"/>
          <w:numId w:val="44"/>
        </w:numPr>
        <w:ind w:left="709"/>
        <w:rPr>
          <w:noProof/>
          <w:sz w:val="24"/>
          <w:szCs w:val="24"/>
          <w:lang w:val="sr-Cyrl-RS"/>
        </w:rPr>
      </w:pPr>
      <w:r w:rsidRPr="00615D74">
        <w:rPr>
          <w:noProof/>
          <w:sz w:val="24"/>
          <w:szCs w:val="24"/>
          <w:lang w:val="sr-Cyrl-RS"/>
        </w:rPr>
        <w:t xml:space="preserve">шуме које су од значаја за културно – историјске споменике, </w:t>
      </w:r>
    </w:p>
    <w:p w14:paraId="7DB969EA" w14:textId="0539AE08" w:rsidR="00615D74" w:rsidRPr="00615D74" w:rsidRDefault="00615D74">
      <w:pPr>
        <w:pStyle w:val="ListParagraph"/>
        <w:numPr>
          <w:ilvl w:val="0"/>
          <w:numId w:val="44"/>
        </w:numPr>
        <w:ind w:left="709"/>
        <w:rPr>
          <w:noProof/>
          <w:sz w:val="24"/>
          <w:szCs w:val="24"/>
          <w:lang w:val="sr-Cyrl-RS"/>
        </w:rPr>
      </w:pPr>
      <w:r w:rsidRPr="00615D74">
        <w:rPr>
          <w:noProof/>
          <w:sz w:val="24"/>
          <w:szCs w:val="24"/>
          <w:lang w:val="sr-Cyrl-RS"/>
        </w:rPr>
        <w:t xml:space="preserve">шуме које су од посебног интереса за народну одбрану, </w:t>
      </w:r>
    </w:p>
    <w:p w14:paraId="4D2129FF" w14:textId="07EB3437" w:rsidR="00615D74" w:rsidRPr="00615D74" w:rsidRDefault="00615D74">
      <w:pPr>
        <w:pStyle w:val="ListParagraph"/>
        <w:numPr>
          <w:ilvl w:val="1"/>
          <w:numId w:val="40"/>
        </w:numPr>
        <w:ind w:left="426"/>
        <w:rPr>
          <w:noProof/>
          <w:sz w:val="24"/>
          <w:szCs w:val="24"/>
          <w:lang w:val="sr-Cyrl-RS"/>
        </w:rPr>
      </w:pPr>
      <w:r w:rsidRPr="00615D74">
        <w:rPr>
          <w:noProof/>
          <w:sz w:val="24"/>
          <w:szCs w:val="24"/>
          <w:lang w:val="sr-Cyrl-RS"/>
        </w:rPr>
        <w:t xml:space="preserve">За </w:t>
      </w:r>
      <w:r>
        <w:rPr>
          <w:noProof/>
          <w:sz w:val="24"/>
          <w:szCs w:val="24"/>
          <w:lang w:val="en-US"/>
        </w:rPr>
        <w:t>HCV</w:t>
      </w:r>
      <w:r w:rsidRPr="00615D74">
        <w:rPr>
          <w:noProof/>
          <w:sz w:val="24"/>
          <w:szCs w:val="24"/>
          <w:lang w:val="sr-Cyrl-RS"/>
        </w:rPr>
        <w:t xml:space="preserve"> шуме, као приритетном функцијом, могу да буду одре</w:t>
      </w:r>
      <w:r>
        <w:rPr>
          <w:noProof/>
          <w:sz w:val="24"/>
          <w:szCs w:val="24"/>
          <w:lang w:val="sr-Cyrl-RS"/>
        </w:rPr>
        <w:t>ђ</w:t>
      </w:r>
      <w:r w:rsidRPr="00615D74">
        <w:rPr>
          <w:noProof/>
          <w:sz w:val="24"/>
          <w:szCs w:val="24"/>
          <w:lang w:val="sr-Cyrl-RS"/>
        </w:rPr>
        <w:t xml:space="preserve">ене: </w:t>
      </w:r>
    </w:p>
    <w:p w14:paraId="0C54FC5F" w14:textId="588FF9A4" w:rsidR="00615D74" w:rsidRPr="00615D74" w:rsidRDefault="00615D74">
      <w:pPr>
        <w:pStyle w:val="ListParagraph"/>
        <w:numPr>
          <w:ilvl w:val="0"/>
          <w:numId w:val="45"/>
        </w:numPr>
        <w:ind w:left="709"/>
        <w:rPr>
          <w:noProof/>
          <w:sz w:val="24"/>
          <w:szCs w:val="24"/>
          <w:lang w:val="sr-Cyrl-RS"/>
        </w:rPr>
      </w:pPr>
      <w:r w:rsidRPr="00615D74">
        <w:rPr>
          <w:noProof/>
          <w:sz w:val="24"/>
          <w:szCs w:val="24"/>
          <w:lang w:val="sr-Cyrl-RS"/>
        </w:rPr>
        <w:t xml:space="preserve">шуме које штите земљиште од ерозије, </w:t>
      </w:r>
    </w:p>
    <w:p w14:paraId="33628F18" w14:textId="62C8FFDF" w:rsidR="00615D74" w:rsidRPr="00615D74" w:rsidRDefault="00615D74">
      <w:pPr>
        <w:pStyle w:val="ListParagraph"/>
        <w:numPr>
          <w:ilvl w:val="0"/>
          <w:numId w:val="45"/>
        </w:numPr>
        <w:ind w:left="709"/>
        <w:rPr>
          <w:noProof/>
          <w:sz w:val="24"/>
          <w:szCs w:val="24"/>
          <w:lang w:val="sr-Cyrl-RS"/>
        </w:rPr>
      </w:pPr>
      <w:r w:rsidRPr="00615D74">
        <w:rPr>
          <w:noProof/>
          <w:sz w:val="24"/>
          <w:szCs w:val="24"/>
          <w:lang w:val="sr-Cyrl-RS"/>
        </w:rPr>
        <w:t xml:space="preserve">шуме које непосредно штите изворишта водоснабдевања, врела, изворишта термоминералних и минералних вода, </w:t>
      </w:r>
    </w:p>
    <w:p w14:paraId="6718699A" w14:textId="7DB9D78C" w:rsidR="00615D74" w:rsidRPr="00615D74" w:rsidRDefault="00615D74">
      <w:pPr>
        <w:pStyle w:val="ListParagraph"/>
        <w:numPr>
          <w:ilvl w:val="0"/>
          <w:numId w:val="45"/>
        </w:numPr>
        <w:ind w:left="709"/>
        <w:rPr>
          <w:noProof/>
          <w:sz w:val="24"/>
          <w:szCs w:val="24"/>
          <w:lang w:val="sr-Cyrl-RS"/>
        </w:rPr>
      </w:pPr>
      <w:r w:rsidRPr="00615D74">
        <w:rPr>
          <w:noProof/>
          <w:sz w:val="24"/>
          <w:szCs w:val="24"/>
          <w:lang w:val="sr-Cyrl-RS"/>
        </w:rPr>
        <w:t xml:space="preserve">шуме које штите објекте (водене акумулације, железничке пруге, путеве) и насеља, </w:t>
      </w:r>
    </w:p>
    <w:p w14:paraId="2E9829A4" w14:textId="0FEED8F8" w:rsidR="00615D74" w:rsidRPr="00615D74" w:rsidRDefault="00615D74">
      <w:pPr>
        <w:pStyle w:val="ListParagraph"/>
        <w:numPr>
          <w:ilvl w:val="0"/>
          <w:numId w:val="45"/>
        </w:numPr>
        <w:ind w:left="709"/>
        <w:rPr>
          <w:noProof/>
          <w:sz w:val="24"/>
          <w:szCs w:val="24"/>
          <w:lang w:val="sr-Cyrl-RS"/>
        </w:rPr>
      </w:pPr>
      <w:r w:rsidRPr="00615D74">
        <w:rPr>
          <w:noProof/>
          <w:sz w:val="24"/>
          <w:szCs w:val="24"/>
          <w:lang w:val="sr-Cyrl-RS"/>
        </w:rPr>
        <w:t>шуме које чине пољозаштитне појасеве.</w:t>
      </w:r>
    </w:p>
    <w:p w14:paraId="1E823340" w14:textId="77777777" w:rsidR="00615D74" w:rsidRPr="00615D74" w:rsidRDefault="00615D74" w:rsidP="00615D74">
      <w:pPr>
        <w:rPr>
          <w:noProof/>
          <w:sz w:val="24"/>
          <w:szCs w:val="24"/>
          <w:lang w:val="sr-Cyrl-RS"/>
        </w:rPr>
      </w:pPr>
    </w:p>
    <w:p w14:paraId="0DEF8FB0" w14:textId="77777777" w:rsidR="00615D74" w:rsidRDefault="00615D74" w:rsidP="00615D74">
      <w:pPr>
        <w:rPr>
          <w:noProof/>
          <w:sz w:val="24"/>
          <w:szCs w:val="24"/>
          <w:lang w:val="sr-Cyrl-RS"/>
        </w:rPr>
      </w:pPr>
      <w:r w:rsidRPr="00615D74">
        <w:rPr>
          <w:noProof/>
          <w:sz w:val="24"/>
          <w:szCs w:val="24"/>
          <w:lang w:val="sr-Cyrl-RS"/>
        </w:rPr>
        <w:t>ШГ „Топлица“ Куршумлија  у тренутку израде ове Основе поседује сертификат</w:t>
      </w:r>
      <w:r w:rsidRPr="00615D74">
        <w:rPr>
          <w:noProof/>
          <w:sz w:val="24"/>
          <w:szCs w:val="24"/>
          <w:lang w:val="en-US"/>
        </w:rPr>
        <w:t xml:space="preserve"> SGSCH-FM/COC-009244 </w:t>
      </w:r>
      <w:r w:rsidRPr="00615D74">
        <w:rPr>
          <w:noProof/>
          <w:sz w:val="24"/>
          <w:szCs w:val="24"/>
        </w:rPr>
        <w:t xml:space="preserve"> </w:t>
      </w:r>
      <w:r w:rsidRPr="00615D74">
        <w:rPr>
          <w:noProof/>
          <w:sz w:val="24"/>
          <w:szCs w:val="24"/>
          <w:lang w:val="sr-Cyrl-RS"/>
        </w:rPr>
        <w:t xml:space="preserve">који је важећи од 20. фебруара 2027. године. </w:t>
      </w:r>
    </w:p>
    <w:p w14:paraId="021E5932" w14:textId="77777777" w:rsidR="00161C2A" w:rsidRDefault="00161C2A" w:rsidP="00615D74">
      <w:pPr>
        <w:rPr>
          <w:noProof/>
          <w:sz w:val="24"/>
          <w:szCs w:val="24"/>
          <w:lang w:val="sr-Cyrl-RS"/>
        </w:rPr>
      </w:pPr>
    </w:p>
    <w:p w14:paraId="0643B383" w14:textId="77777777" w:rsidR="00161C2A" w:rsidRDefault="00161C2A" w:rsidP="00161C2A">
      <w:pPr>
        <w:pStyle w:val="ListParagraph"/>
        <w:ind w:left="1080" w:firstLine="0"/>
        <w:rPr>
          <w:noProof/>
          <w:sz w:val="24"/>
          <w:szCs w:val="24"/>
        </w:rPr>
      </w:pPr>
    </w:p>
    <w:p w14:paraId="2118D58E" w14:textId="77777777" w:rsidR="00A1254B" w:rsidRDefault="00A1254B" w:rsidP="00161C2A">
      <w:pPr>
        <w:pStyle w:val="ListParagraph"/>
        <w:ind w:left="1080" w:firstLine="0"/>
        <w:rPr>
          <w:noProof/>
          <w:sz w:val="24"/>
          <w:szCs w:val="24"/>
        </w:rPr>
      </w:pPr>
    </w:p>
    <w:p w14:paraId="4182FFCA" w14:textId="77777777" w:rsidR="00A1254B" w:rsidRDefault="00A1254B" w:rsidP="00161C2A">
      <w:pPr>
        <w:pStyle w:val="ListParagraph"/>
        <w:ind w:left="1080" w:firstLine="0"/>
        <w:rPr>
          <w:noProof/>
          <w:sz w:val="24"/>
          <w:szCs w:val="24"/>
        </w:rPr>
      </w:pPr>
    </w:p>
    <w:p w14:paraId="496AFFE0" w14:textId="77777777" w:rsidR="00A1254B" w:rsidRDefault="00A1254B" w:rsidP="00161C2A">
      <w:pPr>
        <w:pStyle w:val="ListParagraph"/>
        <w:ind w:left="1080" w:firstLine="0"/>
        <w:rPr>
          <w:noProof/>
          <w:sz w:val="24"/>
          <w:szCs w:val="24"/>
        </w:rPr>
      </w:pPr>
    </w:p>
    <w:p w14:paraId="44CE11FF" w14:textId="77777777" w:rsidR="00A1254B" w:rsidRDefault="00A1254B" w:rsidP="00161C2A">
      <w:pPr>
        <w:pStyle w:val="ListParagraph"/>
        <w:ind w:left="1080" w:firstLine="0"/>
        <w:rPr>
          <w:noProof/>
          <w:sz w:val="24"/>
          <w:szCs w:val="24"/>
        </w:rPr>
      </w:pPr>
    </w:p>
    <w:p w14:paraId="6670197E" w14:textId="77777777" w:rsidR="00A1254B" w:rsidRDefault="00A1254B" w:rsidP="00161C2A">
      <w:pPr>
        <w:pStyle w:val="ListParagraph"/>
        <w:ind w:left="1080" w:firstLine="0"/>
        <w:rPr>
          <w:noProof/>
          <w:sz w:val="24"/>
          <w:szCs w:val="24"/>
        </w:rPr>
      </w:pPr>
    </w:p>
    <w:p w14:paraId="06CE3BB5" w14:textId="77777777" w:rsidR="00A1254B" w:rsidRDefault="00A1254B" w:rsidP="00161C2A">
      <w:pPr>
        <w:pStyle w:val="ListParagraph"/>
        <w:ind w:left="1080" w:firstLine="0"/>
        <w:rPr>
          <w:noProof/>
          <w:sz w:val="24"/>
          <w:szCs w:val="24"/>
        </w:rPr>
      </w:pPr>
    </w:p>
    <w:p w14:paraId="7E1BBCF8" w14:textId="77777777" w:rsidR="00A1254B" w:rsidRDefault="00A1254B" w:rsidP="00161C2A">
      <w:pPr>
        <w:pStyle w:val="ListParagraph"/>
        <w:ind w:left="1080" w:firstLine="0"/>
        <w:rPr>
          <w:noProof/>
          <w:sz w:val="24"/>
          <w:szCs w:val="24"/>
        </w:rPr>
      </w:pPr>
    </w:p>
    <w:p w14:paraId="2D17F647" w14:textId="77777777" w:rsidR="00A1254B" w:rsidRDefault="00A1254B" w:rsidP="00161C2A">
      <w:pPr>
        <w:pStyle w:val="ListParagraph"/>
        <w:ind w:left="1080" w:firstLine="0"/>
        <w:rPr>
          <w:noProof/>
          <w:sz w:val="24"/>
          <w:szCs w:val="24"/>
        </w:rPr>
      </w:pPr>
    </w:p>
    <w:p w14:paraId="0CE9BE3B" w14:textId="77777777" w:rsidR="00A1254B" w:rsidRDefault="00A1254B" w:rsidP="00161C2A">
      <w:pPr>
        <w:pStyle w:val="ListParagraph"/>
        <w:ind w:left="1080" w:firstLine="0"/>
        <w:rPr>
          <w:noProof/>
          <w:sz w:val="24"/>
          <w:szCs w:val="24"/>
        </w:rPr>
      </w:pPr>
    </w:p>
    <w:p w14:paraId="1DC08FFF" w14:textId="77777777" w:rsidR="00A1254B" w:rsidRDefault="00A1254B" w:rsidP="00161C2A">
      <w:pPr>
        <w:pStyle w:val="ListParagraph"/>
        <w:ind w:left="1080" w:firstLine="0"/>
        <w:rPr>
          <w:noProof/>
          <w:sz w:val="24"/>
          <w:szCs w:val="24"/>
        </w:rPr>
      </w:pPr>
    </w:p>
    <w:p w14:paraId="03FD1403" w14:textId="77777777" w:rsidR="00A1254B" w:rsidRDefault="00A1254B" w:rsidP="00161C2A">
      <w:pPr>
        <w:pStyle w:val="ListParagraph"/>
        <w:ind w:left="1080" w:firstLine="0"/>
        <w:rPr>
          <w:noProof/>
          <w:sz w:val="24"/>
          <w:szCs w:val="24"/>
        </w:rPr>
      </w:pPr>
    </w:p>
    <w:p w14:paraId="4A1CB64B" w14:textId="77777777" w:rsidR="00A1254B" w:rsidRDefault="00A1254B" w:rsidP="00161C2A">
      <w:pPr>
        <w:pStyle w:val="ListParagraph"/>
        <w:ind w:left="1080" w:firstLine="0"/>
        <w:rPr>
          <w:noProof/>
          <w:sz w:val="24"/>
          <w:szCs w:val="24"/>
        </w:rPr>
      </w:pPr>
    </w:p>
    <w:p w14:paraId="332EDE26" w14:textId="77777777" w:rsidR="00A1254B" w:rsidRDefault="00A1254B" w:rsidP="00161C2A">
      <w:pPr>
        <w:pStyle w:val="ListParagraph"/>
        <w:ind w:left="1080" w:firstLine="0"/>
        <w:rPr>
          <w:noProof/>
          <w:sz w:val="24"/>
          <w:szCs w:val="24"/>
        </w:rPr>
      </w:pPr>
    </w:p>
    <w:p w14:paraId="1AACB5D8" w14:textId="77777777" w:rsidR="00A1254B" w:rsidRDefault="00A1254B" w:rsidP="00161C2A">
      <w:pPr>
        <w:pStyle w:val="ListParagraph"/>
        <w:ind w:left="1080" w:firstLine="0"/>
        <w:rPr>
          <w:noProof/>
          <w:sz w:val="24"/>
          <w:szCs w:val="24"/>
        </w:rPr>
      </w:pPr>
    </w:p>
    <w:p w14:paraId="2AD84E00" w14:textId="77777777" w:rsidR="00A1254B" w:rsidRDefault="00A1254B" w:rsidP="00161C2A">
      <w:pPr>
        <w:pStyle w:val="ListParagraph"/>
        <w:ind w:left="1080" w:firstLine="0"/>
        <w:rPr>
          <w:noProof/>
          <w:sz w:val="24"/>
          <w:szCs w:val="24"/>
        </w:rPr>
      </w:pPr>
    </w:p>
    <w:p w14:paraId="5AECC5A5" w14:textId="77777777" w:rsidR="00A1254B" w:rsidRDefault="00A1254B" w:rsidP="00161C2A">
      <w:pPr>
        <w:pStyle w:val="ListParagraph"/>
        <w:ind w:left="1080" w:firstLine="0"/>
        <w:rPr>
          <w:noProof/>
          <w:sz w:val="24"/>
          <w:szCs w:val="24"/>
        </w:rPr>
      </w:pPr>
    </w:p>
    <w:p w14:paraId="44BB946D" w14:textId="77777777" w:rsidR="00A1254B" w:rsidRDefault="00A1254B" w:rsidP="00161C2A">
      <w:pPr>
        <w:pStyle w:val="ListParagraph"/>
        <w:ind w:left="1080" w:firstLine="0"/>
        <w:rPr>
          <w:noProof/>
          <w:sz w:val="24"/>
          <w:szCs w:val="24"/>
        </w:rPr>
      </w:pPr>
    </w:p>
    <w:p w14:paraId="2BA9C56D" w14:textId="77777777" w:rsidR="00A1254B" w:rsidRDefault="00A1254B" w:rsidP="00161C2A">
      <w:pPr>
        <w:pStyle w:val="ListParagraph"/>
        <w:ind w:left="1080" w:firstLine="0"/>
        <w:rPr>
          <w:noProof/>
          <w:sz w:val="24"/>
          <w:szCs w:val="24"/>
        </w:rPr>
      </w:pPr>
    </w:p>
    <w:p w14:paraId="6237E853" w14:textId="77777777" w:rsidR="00A1254B" w:rsidRDefault="00A1254B" w:rsidP="00161C2A">
      <w:pPr>
        <w:pStyle w:val="ListParagraph"/>
        <w:ind w:left="1080" w:firstLine="0"/>
        <w:rPr>
          <w:noProof/>
          <w:sz w:val="24"/>
          <w:szCs w:val="24"/>
        </w:rPr>
      </w:pPr>
    </w:p>
    <w:p w14:paraId="12AAF26E" w14:textId="77777777" w:rsidR="00A1254B" w:rsidRDefault="00A1254B" w:rsidP="00161C2A">
      <w:pPr>
        <w:pStyle w:val="ListParagraph"/>
        <w:ind w:left="1080" w:firstLine="0"/>
        <w:rPr>
          <w:noProof/>
          <w:sz w:val="24"/>
          <w:szCs w:val="24"/>
        </w:rPr>
      </w:pPr>
    </w:p>
    <w:p w14:paraId="3B810982" w14:textId="77777777" w:rsidR="001E44B9" w:rsidRDefault="001E44B9" w:rsidP="00161C2A">
      <w:pPr>
        <w:pStyle w:val="ListParagraph"/>
        <w:spacing w:after="120" w:line="252" w:lineRule="auto"/>
        <w:ind w:left="1080" w:firstLine="0"/>
        <w:jc w:val="center"/>
        <w:rPr>
          <w:noProof/>
          <w:sz w:val="28"/>
          <w:szCs w:val="28"/>
          <w:lang w:val="sr-Cyrl-RS"/>
        </w:rPr>
        <w:sectPr w:rsidR="001E44B9" w:rsidSect="00985FBC">
          <w:pgSz w:w="11906" w:h="16838"/>
          <w:pgMar w:top="1440" w:right="1440" w:bottom="1440" w:left="1440" w:header="708" w:footer="708" w:gutter="0"/>
          <w:cols w:space="708"/>
          <w:titlePg/>
          <w:docGrid w:linePitch="360"/>
        </w:sectPr>
      </w:pPr>
    </w:p>
    <w:p w14:paraId="0E478AA4" w14:textId="75AB8CD0" w:rsidR="00161C2A" w:rsidRDefault="00161C2A" w:rsidP="003F3597">
      <w:pPr>
        <w:pStyle w:val="Heading1"/>
        <w:rPr>
          <w:noProof/>
        </w:rPr>
      </w:pPr>
      <w:bookmarkStart w:id="209" w:name="_Toc140141792"/>
      <w:r w:rsidRPr="00161C2A">
        <w:rPr>
          <w:noProof/>
        </w:rPr>
        <w:lastRenderedPageBreak/>
        <w:t xml:space="preserve">9. </w:t>
      </w:r>
      <w:r w:rsidR="007B7313">
        <w:rPr>
          <w:noProof/>
          <w:lang w:val="sr-Cyrl-RS"/>
        </w:rPr>
        <w:t>ЕКОНОМСКО - ФИНАНСИЈСКА АНЛИЗА</w:t>
      </w:r>
      <w:bookmarkEnd w:id="209"/>
      <w:r w:rsidRPr="00161C2A">
        <w:rPr>
          <w:noProof/>
        </w:rPr>
        <w:t xml:space="preserve">     </w:t>
      </w:r>
    </w:p>
    <w:p w14:paraId="7E1145AB" w14:textId="7882CDC3" w:rsidR="00161C2A" w:rsidRDefault="00161C2A" w:rsidP="003F3597">
      <w:pPr>
        <w:pStyle w:val="Heading2"/>
        <w:rPr>
          <w:noProof/>
          <w:lang w:val="sr-Cyrl-RS"/>
        </w:rPr>
      </w:pPr>
      <w:bookmarkStart w:id="210" w:name="_Toc140141793"/>
      <w:r w:rsidRPr="00161C2A">
        <w:rPr>
          <w:noProof/>
          <w:lang w:val="sr-Cyrl-RS"/>
        </w:rPr>
        <w:t>9.1</w:t>
      </w:r>
      <w:r>
        <w:rPr>
          <w:noProof/>
          <w:lang w:val="sr-Cyrl-RS"/>
        </w:rPr>
        <w:t>.</w:t>
      </w:r>
      <w:r w:rsidRPr="00161C2A">
        <w:rPr>
          <w:noProof/>
          <w:lang w:val="sr-Cyrl-RS"/>
        </w:rPr>
        <w:t xml:space="preserve"> Обрачун вредности шуме</w:t>
      </w:r>
      <w:bookmarkEnd w:id="210"/>
    </w:p>
    <w:p w14:paraId="7DFB32F4" w14:textId="77777777" w:rsidR="001E44B9" w:rsidRDefault="00161C2A" w:rsidP="003F3597">
      <w:pPr>
        <w:pStyle w:val="Heading3"/>
        <w:rPr>
          <w:noProof/>
          <w:lang w:val="sr-Cyrl-RS"/>
        </w:rPr>
      </w:pPr>
      <w:bookmarkStart w:id="211" w:name="_Toc140141794"/>
      <w:r>
        <w:rPr>
          <w:noProof/>
          <w:lang w:val="sr-Cyrl-RS"/>
        </w:rPr>
        <w:t>9.1.1. Квалитативна структура укупне дрвне запремине</w:t>
      </w:r>
      <w:bookmarkEnd w:id="211"/>
    </w:p>
    <w:p w14:paraId="7230DA99" w14:textId="77777777" w:rsidR="001E44B9" w:rsidRDefault="001E44B9" w:rsidP="001E44B9">
      <w:pPr>
        <w:tabs>
          <w:tab w:val="left" w:pos="2897"/>
        </w:tabs>
        <w:jc w:val="left"/>
        <w:rPr>
          <w:noProof/>
          <w:sz w:val="24"/>
          <w:szCs w:val="24"/>
          <w:lang w:val="sr-Cyrl-RS"/>
        </w:rPr>
      </w:pPr>
    </w:p>
    <w:p w14:paraId="10162600" w14:textId="77777777" w:rsidR="00155EB9" w:rsidRDefault="00155EB9" w:rsidP="001E44B9">
      <w:pPr>
        <w:tabs>
          <w:tab w:val="left" w:pos="2897"/>
        </w:tabs>
        <w:jc w:val="left"/>
        <w:rPr>
          <w:noProof/>
          <w:sz w:val="24"/>
          <w:szCs w:val="24"/>
          <w:lang w:val="sr-Cyrl-RS"/>
        </w:rPr>
      </w:pPr>
    </w:p>
    <w:tbl>
      <w:tblPr>
        <w:tblW w:w="12780" w:type="dxa"/>
        <w:jc w:val="center"/>
        <w:tblLook w:val="04A0" w:firstRow="1" w:lastRow="0" w:firstColumn="1" w:lastColumn="0" w:noHBand="0" w:noVBand="1"/>
      </w:tblPr>
      <w:tblGrid>
        <w:gridCol w:w="2420"/>
        <w:gridCol w:w="1160"/>
        <w:gridCol w:w="1060"/>
        <w:gridCol w:w="1000"/>
        <w:gridCol w:w="766"/>
        <w:gridCol w:w="766"/>
        <w:gridCol w:w="766"/>
        <w:gridCol w:w="766"/>
        <w:gridCol w:w="880"/>
        <w:gridCol w:w="880"/>
        <w:gridCol w:w="1180"/>
        <w:gridCol w:w="1197"/>
      </w:tblGrid>
      <w:tr w:rsidR="00155EB9" w:rsidRPr="00155EB9" w14:paraId="0E707BE8" w14:textId="77777777" w:rsidTr="00155EB9">
        <w:trPr>
          <w:trHeight w:val="510"/>
          <w:tblHeader/>
          <w:jc w:val="center"/>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6540D" w14:textId="77777777" w:rsidR="00155EB9" w:rsidRPr="00155EB9" w:rsidRDefault="00155EB9" w:rsidP="00155EB9">
            <w:pPr>
              <w:suppressAutoHyphens w:val="0"/>
              <w:autoSpaceDN/>
              <w:spacing w:line="240" w:lineRule="auto"/>
              <w:ind w:firstLine="0"/>
              <w:jc w:val="center"/>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Врста дрвећа</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32334DB7" w14:textId="77777777" w:rsidR="00155EB9" w:rsidRPr="00155EB9" w:rsidRDefault="00155EB9" w:rsidP="00155EB9">
            <w:pPr>
              <w:suppressAutoHyphens w:val="0"/>
              <w:autoSpaceDN/>
              <w:spacing w:line="240" w:lineRule="auto"/>
              <w:ind w:firstLine="0"/>
              <w:jc w:val="center"/>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Бруто</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5393AE5" w14:textId="77777777" w:rsidR="00155EB9" w:rsidRPr="00155EB9" w:rsidRDefault="00155EB9" w:rsidP="00155EB9">
            <w:pPr>
              <w:suppressAutoHyphens w:val="0"/>
              <w:autoSpaceDN/>
              <w:spacing w:line="240" w:lineRule="auto"/>
              <w:ind w:firstLine="0"/>
              <w:jc w:val="center"/>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 xml:space="preserve">Отпад </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2F956618" w14:textId="77777777" w:rsidR="00155EB9" w:rsidRPr="00155EB9" w:rsidRDefault="00155EB9" w:rsidP="00155EB9">
            <w:pPr>
              <w:suppressAutoHyphens w:val="0"/>
              <w:autoSpaceDN/>
              <w:spacing w:line="240" w:lineRule="auto"/>
              <w:ind w:firstLine="0"/>
              <w:jc w:val="center"/>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Нето</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117A66C9" w14:textId="77777777" w:rsidR="00155EB9" w:rsidRPr="00155EB9" w:rsidRDefault="00155EB9" w:rsidP="00155EB9">
            <w:pPr>
              <w:suppressAutoHyphens w:val="0"/>
              <w:autoSpaceDN/>
              <w:spacing w:line="240" w:lineRule="auto"/>
              <w:ind w:firstLine="0"/>
              <w:jc w:val="center"/>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F</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1FC5EC1D" w14:textId="77777777" w:rsidR="00155EB9" w:rsidRPr="00155EB9" w:rsidRDefault="00155EB9" w:rsidP="00155EB9">
            <w:pPr>
              <w:suppressAutoHyphens w:val="0"/>
              <w:autoSpaceDN/>
              <w:spacing w:line="240" w:lineRule="auto"/>
              <w:ind w:firstLine="0"/>
              <w:jc w:val="center"/>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L</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6FFC5C4" w14:textId="77777777" w:rsidR="00155EB9" w:rsidRPr="00155EB9" w:rsidRDefault="00155EB9" w:rsidP="00155EB9">
            <w:pPr>
              <w:suppressAutoHyphens w:val="0"/>
              <w:autoSpaceDN/>
              <w:spacing w:line="240" w:lineRule="auto"/>
              <w:ind w:firstLine="0"/>
              <w:jc w:val="center"/>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K</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1D52B0A5" w14:textId="77777777" w:rsidR="00155EB9" w:rsidRPr="00155EB9" w:rsidRDefault="00155EB9" w:rsidP="00155EB9">
            <w:pPr>
              <w:suppressAutoHyphens w:val="0"/>
              <w:autoSpaceDN/>
              <w:spacing w:line="240" w:lineRule="auto"/>
              <w:ind w:firstLine="0"/>
              <w:jc w:val="center"/>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I</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084F6583" w14:textId="77777777" w:rsidR="00155EB9" w:rsidRPr="00155EB9" w:rsidRDefault="00155EB9" w:rsidP="00155EB9">
            <w:pPr>
              <w:suppressAutoHyphens w:val="0"/>
              <w:autoSpaceDN/>
              <w:spacing w:line="240" w:lineRule="auto"/>
              <w:ind w:firstLine="0"/>
              <w:jc w:val="center"/>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II</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68F61593" w14:textId="77777777" w:rsidR="00155EB9" w:rsidRPr="00155EB9" w:rsidRDefault="00155EB9" w:rsidP="00155EB9">
            <w:pPr>
              <w:suppressAutoHyphens w:val="0"/>
              <w:autoSpaceDN/>
              <w:spacing w:line="240" w:lineRule="auto"/>
              <w:ind w:firstLine="0"/>
              <w:jc w:val="center"/>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III</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3A69114" w14:textId="77777777" w:rsidR="00155EB9" w:rsidRPr="00155EB9" w:rsidRDefault="00155EB9" w:rsidP="00155EB9">
            <w:pPr>
              <w:suppressAutoHyphens w:val="0"/>
              <w:autoSpaceDN/>
              <w:spacing w:line="240" w:lineRule="auto"/>
              <w:ind w:firstLine="0"/>
              <w:jc w:val="center"/>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Остало техничко</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68187C96" w14:textId="77777777" w:rsidR="00155EB9" w:rsidRPr="00155EB9" w:rsidRDefault="00155EB9" w:rsidP="00155EB9">
            <w:pPr>
              <w:suppressAutoHyphens w:val="0"/>
              <w:autoSpaceDN/>
              <w:spacing w:line="240" w:lineRule="auto"/>
              <w:ind w:firstLine="0"/>
              <w:jc w:val="center"/>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Просторно</w:t>
            </w:r>
          </w:p>
        </w:tc>
      </w:tr>
      <w:tr w:rsidR="00155EB9" w:rsidRPr="00155EB9" w14:paraId="58D37CCF"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0C4E3EF6"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Сладун</w:t>
            </w:r>
          </w:p>
        </w:tc>
        <w:tc>
          <w:tcPr>
            <w:tcW w:w="1160" w:type="dxa"/>
            <w:tcBorders>
              <w:top w:val="nil"/>
              <w:left w:val="nil"/>
              <w:bottom w:val="single" w:sz="4" w:space="0" w:color="auto"/>
              <w:right w:val="single" w:sz="4" w:space="0" w:color="auto"/>
            </w:tcBorders>
            <w:shd w:val="clear" w:color="000000" w:fill="FFFFFF"/>
            <w:noWrap/>
            <w:vAlign w:val="bottom"/>
            <w:hideMark/>
          </w:tcPr>
          <w:p w14:paraId="30D22861"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131486.3</w:t>
            </w:r>
          </w:p>
        </w:tc>
        <w:tc>
          <w:tcPr>
            <w:tcW w:w="1060" w:type="dxa"/>
            <w:tcBorders>
              <w:top w:val="nil"/>
              <w:left w:val="nil"/>
              <w:bottom w:val="single" w:sz="4" w:space="0" w:color="auto"/>
              <w:right w:val="single" w:sz="4" w:space="0" w:color="auto"/>
            </w:tcBorders>
            <w:shd w:val="clear" w:color="000000" w:fill="FFFFFF"/>
            <w:noWrap/>
            <w:vAlign w:val="bottom"/>
            <w:hideMark/>
          </w:tcPr>
          <w:p w14:paraId="0963CFE2"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13148.6</w:t>
            </w:r>
          </w:p>
        </w:tc>
        <w:tc>
          <w:tcPr>
            <w:tcW w:w="1000" w:type="dxa"/>
            <w:tcBorders>
              <w:top w:val="nil"/>
              <w:left w:val="nil"/>
              <w:bottom w:val="single" w:sz="4" w:space="0" w:color="auto"/>
              <w:right w:val="single" w:sz="4" w:space="0" w:color="auto"/>
            </w:tcBorders>
            <w:shd w:val="clear" w:color="000000" w:fill="FFFFFF"/>
            <w:noWrap/>
            <w:vAlign w:val="bottom"/>
            <w:hideMark/>
          </w:tcPr>
          <w:p w14:paraId="552ABEE2"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118337.7</w:t>
            </w:r>
          </w:p>
        </w:tc>
        <w:tc>
          <w:tcPr>
            <w:tcW w:w="760" w:type="dxa"/>
            <w:tcBorders>
              <w:top w:val="nil"/>
              <w:left w:val="nil"/>
              <w:bottom w:val="single" w:sz="4" w:space="0" w:color="auto"/>
              <w:right w:val="single" w:sz="4" w:space="0" w:color="auto"/>
            </w:tcBorders>
            <w:shd w:val="clear" w:color="000000" w:fill="FFFFFF"/>
            <w:noWrap/>
            <w:vAlign w:val="bottom"/>
            <w:hideMark/>
          </w:tcPr>
          <w:p w14:paraId="63E9BD4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190EB96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64EAE31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2216677C"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508CC521"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11833.8</w:t>
            </w:r>
          </w:p>
        </w:tc>
        <w:tc>
          <w:tcPr>
            <w:tcW w:w="880" w:type="dxa"/>
            <w:tcBorders>
              <w:top w:val="nil"/>
              <w:left w:val="nil"/>
              <w:bottom w:val="single" w:sz="4" w:space="0" w:color="auto"/>
              <w:right w:val="single" w:sz="4" w:space="0" w:color="auto"/>
            </w:tcBorders>
            <w:shd w:val="clear" w:color="000000" w:fill="FFFFFF"/>
            <w:noWrap/>
            <w:vAlign w:val="bottom"/>
            <w:hideMark/>
          </w:tcPr>
          <w:p w14:paraId="43736EF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3E74A36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60" w:type="dxa"/>
            <w:tcBorders>
              <w:top w:val="nil"/>
              <w:left w:val="nil"/>
              <w:bottom w:val="single" w:sz="4" w:space="0" w:color="auto"/>
              <w:right w:val="single" w:sz="4" w:space="0" w:color="auto"/>
            </w:tcBorders>
            <w:shd w:val="clear" w:color="000000" w:fill="FFFFFF"/>
            <w:noWrap/>
            <w:vAlign w:val="bottom"/>
            <w:hideMark/>
          </w:tcPr>
          <w:p w14:paraId="1BAD0CDF"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106503.9</w:t>
            </w:r>
          </w:p>
        </w:tc>
      </w:tr>
      <w:tr w:rsidR="00155EB9" w:rsidRPr="00155EB9" w14:paraId="4997B086"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4467FB13"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Цер</w:t>
            </w:r>
          </w:p>
        </w:tc>
        <w:tc>
          <w:tcPr>
            <w:tcW w:w="1160" w:type="dxa"/>
            <w:tcBorders>
              <w:top w:val="nil"/>
              <w:left w:val="nil"/>
              <w:bottom w:val="single" w:sz="4" w:space="0" w:color="auto"/>
              <w:right w:val="single" w:sz="4" w:space="0" w:color="auto"/>
            </w:tcBorders>
            <w:shd w:val="clear" w:color="000000" w:fill="FFFFFF"/>
            <w:noWrap/>
            <w:vAlign w:val="bottom"/>
            <w:hideMark/>
          </w:tcPr>
          <w:p w14:paraId="6417D4A1"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124826.2</w:t>
            </w:r>
          </w:p>
        </w:tc>
        <w:tc>
          <w:tcPr>
            <w:tcW w:w="1060" w:type="dxa"/>
            <w:tcBorders>
              <w:top w:val="nil"/>
              <w:left w:val="nil"/>
              <w:bottom w:val="single" w:sz="4" w:space="0" w:color="auto"/>
              <w:right w:val="single" w:sz="4" w:space="0" w:color="auto"/>
            </w:tcBorders>
            <w:shd w:val="clear" w:color="000000" w:fill="FFFFFF"/>
            <w:noWrap/>
            <w:vAlign w:val="bottom"/>
            <w:hideMark/>
          </w:tcPr>
          <w:p w14:paraId="0144FE5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12482.6</w:t>
            </w:r>
          </w:p>
        </w:tc>
        <w:tc>
          <w:tcPr>
            <w:tcW w:w="1000" w:type="dxa"/>
            <w:tcBorders>
              <w:top w:val="nil"/>
              <w:left w:val="nil"/>
              <w:bottom w:val="single" w:sz="4" w:space="0" w:color="auto"/>
              <w:right w:val="single" w:sz="4" w:space="0" w:color="auto"/>
            </w:tcBorders>
            <w:shd w:val="clear" w:color="000000" w:fill="FFFFFF"/>
            <w:noWrap/>
            <w:vAlign w:val="bottom"/>
            <w:hideMark/>
          </w:tcPr>
          <w:p w14:paraId="4EDDAE30"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112343.6</w:t>
            </w:r>
          </w:p>
        </w:tc>
        <w:tc>
          <w:tcPr>
            <w:tcW w:w="760" w:type="dxa"/>
            <w:tcBorders>
              <w:top w:val="nil"/>
              <w:left w:val="nil"/>
              <w:bottom w:val="single" w:sz="4" w:space="0" w:color="auto"/>
              <w:right w:val="single" w:sz="4" w:space="0" w:color="auto"/>
            </w:tcBorders>
            <w:shd w:val="clear" w:color="000000" w:fill="FFFFFF"/>
            <w:noWrap/>
            <w:vAlign w:val="bottom"/>
            <w:hideMark/>
          </w:tcPr>
          <w:p w14:paraId="297040D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5273DEB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4233897D"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4E2E620B"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2246.9</w:t>
            </w:r>
          </w:p>
        </w:tc>
        <w:tc>
          <w:tcPr>
            <w:tcW w:w="880" w:type="dxa"/>
            <w:tcBorders>
              <w:top w:val="nil"/>
              <w:left w:val="nil"/>
              <w:bottom w:val="single" w:sz="4" w:space="0" w:color="auto"/>
              <w:right w:val="single" w:sz="4" w:space="0" w:color="auto"/>
            </w:tcBorders>
            <w:shd w:val="clear" w:color="000000" w:fill="FFFFFF"/>
            <w:noWrap/>
            <w:vAlign w:val="bottom"/>
            <w:hideMark/>
          </w:tcPr>
          <w:p w14:paraId="64740D78"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3370.3</w:t>
            </w:r>
          </w:p>
        </w:tc>
        <w:tc>
          <w:tcPr>
            <w:tcW w:w="880" w:type="dxa"/>
            <w:tcBorders>
              <w:top w:val="nil"/>
              <w:left w:val="nil"/>
              <w:bottom w:val="single" w:sz="4" w:space="0" w:color="auto"/>
              <w:right w:val="single" w:sz="4" w:space="0" w:color="auto"/>
            </w:tcBorders>
            <w:shd w:val="clear" w:color="000000" w:fill="FFFFFF"/>
            <w:noWrap/>
            <w:vAlign w:val="bottom"/>
            <w:hideMark/>
          </w:tcPr>
          <w:p w14:paraId="5335ADC0"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4D5793F0"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60" w:type="dxa"/>
            <w:tcBorders>
              <w:top w:val="nil"/>
              <w:left w:val="nil"/>
              <w:bottom w:val="single" w:sz="4" w:space="0" w:color="auto"/>
              <w:right w:val="single" w:sz="4" w:space="0" w:color="auto"/>
            </w:tcBorders>
            <w:shd w:val="clear" w:color="000000" w:fill="FFFFFF"/>
            <w:noWrap/>
            <w:vAlign w:val="bottom"/>
            <w:hideMark/>
          </w:tcPr>
          <w:p w14:paraId="33D33B53"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106726.4</w:t>
            </w:r>
          </w:p>
        </w:tc>
      </w:tr>
      <w:tr w:rsidR="00155EB9" w:rsidRPr="00155EB9" w14:paraId="3D39ABA5"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5B5BE88F"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Буква</w:t>
            </w:r>
          </w:p>
        </w:tc>
        <w:tc>
          <w:tcPr>
            <w:tcW w:w="1160" w:type="dxa"/>
            <w:tcBorders>
              <w:top w:val="nil"/>
              <w:left w:val="nil"/>
              <w:bottom w:val="single" w:sz="4" w:space="0" w:color="auto"/>
              <w:right w:val="single" w:sz="4" w:space="0" w:color="auto"/>
            </w:tcBorders>
            <w:shd w:val="clear" w:color="000000" w:fill="FFFFFF"/>
            <w:noWrap/>
            <w:vAlign w:val="bottom"/>
            <w:hideMark/>
          </w:tcPr>
          <w:p w14:paraId="6FF594A8"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97798.2</w:t>
            </w:r>
          </w:p>
        </w:tc>
        <w:tc>
          <w:tcPr>
            <w:tcW w:w="1060" w:type="dxa"/>
            <w:tcBorders>
              <w:top w:val="nil"/>
              <w:left w:val="nil"/>
              <w:bottom w:val="single" w:sz="4" w:space="0" w:color="auto"/>
              <w:right w:val="single" w:sz="4" w:space="0" w:color="auto"/>
            </w:tcBorders>
            <w:shd w:val="clear" w:color="000000" w:fill="FFFFFF"/>
            <w:noWrap/>
            <w:vAlign w:val="bottom"/>
            <w:hideMark/>
          </w:tcPr>
          <w:p w14:paraId="3B54E1A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9779.8</w:t>
            </w:r>
          </w:p>
        </w:tc>
        <w:tc>
          <w:tcPr>
            <w:tcW w:w="1000" w:type="dxa"/>
            <w:tcBorders>
              <w:top w:val="nil"/>
              <w:left w:val="nil"/>
              <w:bottom w:val="single" w:sz="4" w:space="0" w:color="auto"/>
              <w:right w:val="single" w:sz="4" w:space="0" w:color="auto"/>
            </w:tcBorders>
            <w:shd w:val="clear" w:color="000000" w:fill="FFFFFF"/>
            <w:noWrap/>
            <w:vAlign w:val="bottom"/>
            <w:hideMark/>
          </w:tcPr>
          <w:p w14:paraId="42617772"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88018.3</w:t>
            </w:r>
          </w:p>
        </w:tc>
        <w:tc>
          <w:tcPr>
            <w:tcW w:w="760" w:type="dxa"/>
            <w:tcBorders>
              <w:top w:val="nil"/>
              <w:left w:val="nil"/>
              <w:bottom w:val="single" w:sz="4" w:space="0" w:color="auto"/>
              <w:right w:val="single" w:sz="4" w:space="0" w:color="auto"/>
            </w:tcBorders>
            <w:shd w:val="clear" w:color="000000" w:fill="FFFFFF"/>
            <w:noWrap/>
            <w:vAlign w:val="bottom"/>
            <w:hideMark/>
          </w:tcPr>
          <w:p w14:paraId="30301799"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1760.4</w:t>
            </w:r>
          </w:p>
        </w:tc>
        <w:tc>
          <w:tcPr>
            <w:tcW w:w="760" w:type="dxa"/>
            <w:tcBorders>
              <w:top w:val="nil"/>
              <w:left w:val="nil"/>
              <w:bottom w:val="single" w:sz="4" w:space="0" w:color="auto"/>
              <w:right w:val="single" w:sz="4" w:space="0" w:color="auto"/>
            </w:tcBorders>
            <w:shd w:val="clear" w:color="000000" w:fill="FFFFFF"/>
            <w:noWrap/>
            <w:vAlign w:val="bottom"/>
            <w:hideMark/>
          </w:tcPr>
          <w:p w14:paraId="4006117D"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2640.6</w:t>
            </w:r>
          </w:p>
        </w:tc>
        <w:tc>
          <w:tcPr>
            <w:tcW w:w="760" w:type="dxa"/>
            <w:tcBorders>
              <w:top w:val="nil"/>
              <w:left w:val="nil"/>
              <w:bottom w:val="single" w:sz="4" w:space="0" w:color="auto"/>
              <w:right w:val="single" w:sz="4" w:space="0" w:color="auto"/>
            </w:tcBorders>
            <w:shd w:val="clear" w:color="000000" w:fill="FFFFFF"/>
            <w:noWrap/>
            <w:vAlign w:val="bottom"/>
            <w:hideMark/>
          </w:tcPr>
          <w:p w14:paraId="43D9B822"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1760.4</w:t>
            </w:r>
          </w:p>
        </w:tc>
        <w:tc>
          <w:tcPr>
            <w:tcW w:w="760" w:type="dxa"/>
            <w:tcBorders>
              <w:top w:val="nil"/>
              <w:left w:val="nil"/>
              <w:bottom w:val="single" w:sz="4" w:space="0" w:color="auto"/>
              <w:right w:val="single" w:sz="4" w:space="0" w:color="auto"/>
            </w:tcBorders>
            <w:shd w:val="clear" w:color="000000" w:fill="FFFFFF"/>
            <w:noWrap/>
            <w:vAlign w:val="bottom"/>
            <w:hideMark/>
          </w:tcPr>
          <w:p w14:paraId="1279D462"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4400.9</w:t>
            </w:r>
          </w:p>
        </w:tc>
        <w:tc>
          <w:tcPr>
            <w:tcW w:w="880" w:type="dxa"/>
            <w:tcBorders>
              <w:top w:val="nil"/>
              <w:left w:val="nil"/>
              <w:bottom w:val="single" w:sz="4" w:space="0" w:color="auto"/>
              <w:right w:val="single" w:sz="4" w:space="0" w:color="auto"/>
            </w:tcBorders>
            <w:shd w:val="clear" w:color="000000" w:fill="FFFFFF"/>
            <w:noWrap/>
            <w:vAlign w:val="bottom"/>
            <w:hideMark/>
          </w:tcPr>
          <w:p w14:paraId="66D579E2"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7921.7</w:t>
            </w:r>
          </w:p>
        </w:tc>
        <w:tc>
          <w:tcPr>
            <w:tcW w:w="880" w:type="dxa"/>
            <w:tcBorders>
              <w:top w:val="nil"/>
              <w:left w:val="nil"/>
              <w:bottom w:val="single" w:sz="4" w:space="0" w:color="auto"/>
              <w:right w:val="single" w:sz="4" w:space="0" w:color="auto"/>
            </w:tcBorders>
            <w:shd w:val="clear" w:color="000000" w:fill="FFFFFF"/>
            <w:noWrap/>
            <w:vAlign w:val="bottom"/>
            <w:hideMark/>
          </w:tcPr>
          <w:p w14:paraId="26B1BB7B"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9682.0</w:t>
            </w:r>
          </w:p>
        </w:tc>
        <w:tc>
          <w:tcPr>
            <w:tcW w:w="1180" w:type="dxa"/>
            <w:tcBorders>
              <w:top w:val="nil"/>
              <w:left w:val="nil"/>
              <w:bottom w:val="single" w:sz="4" w:space="0" w:color="auto"/>
              <w:right w:val="single" w:sz="4" w:space="0" w:color="auto"/>
            </w:tcBorders>
            <w:shd w:val="clear" w:color="000000" w:fill="FFFFFF"/>
            <w:noWrap/>
            <w:vAlign w:val="bottom"/>
            <w:hideMark/>
          </w:tcPr>
          <w:p w14:paraId="0B721223"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60" w:type="dxa"/>
            <w:tcBorders>
              <w:top w:val="nil"/>
              <w:left w:val="nil"/>
              <w:bottom w:val="single" w:sz="4" w:space="0" w:color="auto"/>
              <w:right w:val="single" w:sz="4" w:space="0" w:color="auto"/>
            </w:tcBorders>
            <w:shd w:val="clear" w:color="000000" w:fill="FFFFFF"/>
            <w:noWrap/>
            <w:vAlign w:val="bottom"/>
            <w:hideMark/>
          </w:tcPr>
          <w:p w14:paraId="322E81E3"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59852.5</w:t>
            </w:r>
          </w:p>
        </w:tc>
      </w:tr>
      <w:tr w:rsidR="00155EB9" w:rsidRPr="00155EB9" w14:paraId="21377AB1"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687AAC09"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Китњак</w:t>
            </w:r>
          </w:p>
        </w:tc>
        <w:tc>
          <w:tcPr>
            <w:tcW w:w="1160" w:type="dxa"/>
            <w:tcBorders>
              <w:top w:val="nil"/>
              <w:left w:val="nil"/>
              <w:bottom w:val="single" w:sz="4" w:space="0" w:color="auto"/>
              <w:right w:val="single" w:sz="4" w:space="0" w:color="auto"/>
            </w:tcBorders>
            <w:shd w:val="clear" w:color="000000" w:fill="FFFFFF"/>
            <w:noWrap/>
            <w:vAlign w:val="bottom"/>
            <w:hideMark/>
          </w:tcPr>
          <w:p w14:paraId="4526BFF8"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53414.3</w:t>
            </w:r>
          </w:p>
        </w:tc>
        <w:tc>
          <w:tcPr>
            <w:tcW w:w="1060" w:type="dxa"/>
            <w:tcBorders>
              <w:top w:val="nil"/>
              <w:left w:val="nil"/>
              <w:bottom w:val="single" w:sz="4" w:space="0" w:color="auto"/>
              <w:right w:val="single" w:sz="4" w:space="0" w:color="auto"/>
            </w:tcBorders>
            <w:shd w:val="clear" w:color="000000" w:fill="FFFFFF"/>
            <w:noWrap/>
            <w:vAlign w:val="bottom"/>
            <w:hideMark/>
          </w:tcPr>
          <w:p w14:paraId="7A9F59BE"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5341.4</w:t>
            </w:r>
          </w:p>
        </w:tc>
        <w:tc>
          <w:tcPr>
            <w:tcW w:w="1000" w:type="dxa"/>
            <w:tcBorders>
              <w:top w:val="nil"/>
              <w:left w:val="nil"/>
              <w:bottom w:val="single" w:sz="4" w:space="0" w:color="auto"/>
              <w:right w:val="single" w:sz="4" w:space="0" w:color="auto"/>
            </w:tcBorders>
            <w:shd w:val="clear" w:color="000000" w:fill="FFFFFF"/>
            <w:noWrap/>
            <w:vAlign w:val="bottom"/>
            <w:hideMark/>
          </w:tcPr>
          <w:p w14:paraId="4E42C742"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48072.9</w:t>
            </w:r>
          </w:p>
        </w:tc>
        <w:tc>
          <w:tcPr>
            <w:tcW w:w="760" w:type="dxa"/>
            <w:tcBorders>
              <w:top w:val="nil"/>
              <w:left w:val="nil"/>
              <w:bottom w:val="single" w:sz="4" w:space="0" w:color="auto"/>
              <w:right w:val="single" w:sz="4" w:space="0" w:color="auto"/>
            </w:tcBorders>
            <w:shd w:val="clear" w:color="000000" w:fill="FFFFFF"/>
            <w:noWrap/>
            <w:vAlign w:val="bottom"/>
            <w:hideMark/>
          </w:tcPr>
          <w:p w14:paraId="72E304EB"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0A40925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6A3A43CE"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584824E1"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961.5</w:t>
            </w:r>
          </w:p>
        </w:tc>
        <w:tc>
          <w:tcPr>
            <w:tcW w:w="880" w:type="dxa"/>
            <w:tcBorders>
              <w:top w:val="nil"/>
              <w:left w:val="nil"/>
              <w:bottom w:val="single" w:sz="4" w:space="0" w:color="auto"/>
              <w:right w:val="single" w:sz="4" w:space="0" w:color="auto"/>
            </w:tcBorders>
            <w:shd w:val="clear" w:color="000000" w:fill="FFFFFF"/>
            <w:noWrap/>
            <w:vAlign w:val="bottom"/>
            <w:hideMark/>
          </w:tcPr>
          <w:p w14:paraId="62BBACEB"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1442.2</w:t>
            </w:r>
          </w:p>
        </w:tc>
        <w:tc>
          <w:tcPr>
            <w:tcW w:w="880" w:type="dxa"/>
            <w:tcBorders>
              <w:top w:val="nil"/>
              <w:left w:val="nil"/>
              <w:bottom w:val="single" w:sz="4" w:space="0" w:color="auto"/>
              <w:right w:val="single" w:sz="4" w:space="0" w:color="auto"/>
            </w:tcBorders>
            <w:shd w:val="clear" w:color="000000" w:fill="FFFFFF"/>
            <w:noWrap/>
            <w:vAlign w:val="bottom"/>
            <w:hideMark/>
          </w:tcPr>
          <w:p w14:paraId="54E5A3C3"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2403.6</w:t>
            </w:r>
          </w:p>
        </w:tc>
        <w:tc>
          <w:tcPr>
            <w:tcW w:w="1180" w:type="dxa"/>
            <w:tcBorders>
              <w:top w:val="nil"/>
              <w:left w:val="nil"/>
              <w:bottom w:val="single" w:sz="4" w:space="0" w:color="auto"/>
              <w:right w:val="single" w:sz="4" w:space="0" w:color="auto"/>
            </w:tcBorders>
            <w:shd w:val="clear" w:color="000000" w:fill="FFFFFF"/>
            <w:noWrap/>
            <w:vAlign w:val="bottom"/>
            <w:hideMark/>
          </w:tcPr>
          <w:p w14:paraId="08C85B5E"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7210.9</w:t>
            </w:r>
          </w:p>
        </w:tc>
        <w:tc>
          <w:tcPr>
            <w:tcW w:w="1160" w:type="dxa"/>
            <w:tcBorders>
              <w:top w:val="nil"/>
              <w:left w:val="nil"/>
              <w:bottom w:val="single" w:sz="4" w:space="0" w:color="auto"/>
              <w:right w:val="single" w:sz="4" w:space="0" w:color="auto"/>
            </w:tcBorders>
            <w:shd w:val="clear" w:color="000000" w:fill="FFFFFF"/>
            <w:noWrap/>
            <w:vAlign w:val="bottom"/>
            <w:hideMark/>
          </w:tcPr>
          <w:p w14:paraId="0965CB5E"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36054.7</w:t>
            </w:r>
          </w:p>
        </w:tc>
      </w:tr>
      <w:tr w:rsidR="00155EB9" w:rsidRPr="00155EB9" w14:paraId="37046E93"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686A8BD9"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Граб</w:t>
            </w:r>
          </w:p>
        </w:tc>
        <w:tc>
          <w:tcPr>
            <w:tcW w:w="1160" w:type="dxa"/>
            <w:tcBorders>
              <w:top w:val="nil"/>
              <w:left w:val="nil"/>
              <w:bottom w:val="single" w:sz="4" w:space="0" w:color="auto"/>
              <w:right w:val="single" w:sz="4" w:space="0" w:color="auto"/>
            </w:tcBorders>
            <w:shd w:val="clear" w:color="000000" w:fill="FFFFFF"/>
            <w:noWrap/>
            <w:vAlign w:val="bottom"/>
            <w:hideMark/>
          </w:tcPr>
          <w:p w14:paraId="5A8402D6"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12681.2</w:t>
            </w:r>
          </w:p>
        </w:tc>
        <w:tc>
          <w:tcPr>
            <w:tcW w:w="1060" w:type="dxa"/>
            <w:tcBorders>
              <w:top w:val="nil"/>
              <w:left w:val="nil"/>
              <w:bottom w:val="single" w:sz="4" w:space="0" w:color="auto"/>
              <w:right w:val="single" w:sz="4" w:space="0" w:color="auto"/>
            </w:tcBorders>
            <w:shd w:val="clear" w:color="000000" w:fill="FFFFFF"/>
            <w:noWrap/>
            <w:vAlign w:val="bottom"/>
            <w:hideMark/>
          </w:tcPr>
          <w:p w14:paraId="156DA103"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1268.1</w:t>
            </w:r>
          </w:p>
        </w:tc>
        <w:tc>
          <w:tcPr>
            <w:tcW w:w="1000" w:type="dxa"/>
            <w:tcBorders>
              <w:top w:val="nil"/>
              <w:left w:val="nil"/>
              <w:bottom w:val="single" w:sz="4" w:space="0" w:color="auto"/>
              <w:right w:val="single" w:sz="4" w:space="0" w:color="auto"/>
            </w:tcBorders>
            <w:shd w:val="clear" w:color="000000" w:fill="FFFFFF"/>
            <w:noWrap/>
            <w:vAlign w:val="bottom"/>
            <w:hideMark/>
          </w:tcPr>
          <w:p w14:paraId="29C6BEB1"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11413.1</w:t>
            </w:r>
          </w:p>
        </w:tc>
        <w:tc>
          <w:tcPr>
            <w:tcW w:w="760" w:type="dxa"/>
            <w:tcBorders>
              <w:top w:val="nil"/>
              <w:left w:val="nil"/>
              <w:bottom w:val="single" w:sz="4" w:space="0" w:color="auto"/>
              <w:right w:val="single" w:sz="4" w:space="0" w:color="auto"/>
            </w:tcBorders>
            <w:shd w:val="clear" w:color="000000" w:fill="FFFFFF"/>
            <w:noWrap/>
            <w:vAlign w:val="bottom"/>
            <w:hideMark/>
          </w:tcPr>
          <w:p w14:paraId="488E5488"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174DC32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1D441ED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595FBAA7"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48887A60"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36CB8952"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395FDD77"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60" w:type="dxa"/>
            <w:tcBorders>
              <w:top w:val="nil"/>
              <w:left w:val="nil"/>
              <w:bottom w:val="single" w:sz="4" w:space="0" w:color="auto"/>
              <w:right w:val="single" w:sz="4" w:space="0" w:color="auto"/>
            </w:tcBorders>
            <w:shd w:val="clear" w:color="000000" w:fill="FFFFFF"/>
            <w:noWrap/>
            <w:vAlign w:val="bottom"/>
            <w:hideMark/>
          </w:tcPr>
          <w:p w14:paraId="2DBFED6E"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11413.1</w:t>
            </w:r>
          </w:p>
        </w:tc>
      </w:tr>
      <w:tr w:rsidR="00155EB9" w:rsidRPr="00155EB9" w14:paraId="427A58E8"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4012E088"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Грабић</w:t>
            </w:r>
          </w:p>
        </w:tc>
        <w:tc>
          <w:tcPr>
            <w:tcW w:w="1160" w:type="dxa"/>
            <w:tcBorders>
              <w:top w:val="nil"/>
              <w:left w:val="nil"/>
              <w:bottom w:val="single" w:sz="4" w:space="0" w:color="auto"/>
              <w:right w:val="single" w:sz="4" w:space="0" w:color="auto"/>
            </w:tcBorders>
            <w:shd w:val="clear" w:color="000000" w:fill="FFFFFF"/>
            <w:noWrap/>
            <w:vAlign w:val="bottom"/>
            <w:hideMark/>
          </w:tcPr>
          <w:p w14:paraId="2F3CA729"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10245.4</w:t>
            </w:r>
          </w:p>
        </w:tc>
        <w:tc>
          <w:tcPr>
            <w:tcW w:w="1060" w:type="dxa"/>
            <w:tcBorders>
              <w:top w:val="nil"/>
              <w:left w:val="nil"/>
              <w:bottom w:val="single" w:sz="4" w:space="0" w:color="auto"/>
              <w:right w:val="single" w:sz="4" w:space="0" w:color="auto"/>
            </w:tcBorders>
            <w:shd w:val="clear" w:color="000000" w:fill="FFFFFF"/>
            <w:noWrap/>
            <w:vAlign w:val="bottom"/>
            <w:hideMark/>
          </w:tcPr>
          <w:p w14:paraId="44E59CFF"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1024.5</w:t>
            </w:r>
          </w:p>
        </w:tc>
        <w:tc>
          <w:tcPr>
            <w:tcW w:w="1000" w:type="dxa"/>
            <w:tcBorders>
              <w:top w:val="nil"/>
              <w:left w:val="nil"/>
              <w:bottom w:val="single" w:sz="4" w:space="0" w:color="auto"/>
              <w:right w:val="single" w:sz="4" w:space="0" w:color="auto"/>
            </w:tcBorders>
            <w:shd w:val="clear" w:color="000000" w:fill="FFFFFF"/>
            <w:noWrap/>
            <w:vAlign w:val="bottom"/>
            <w:hideMark/>
          </w:tcPr>
          <w:p w14:paraId="37C4B8F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9220.8</w:t>
            </w:r>
          </w:p>
        </w:tc>
        <w:tc>
          <w:tcPr>
            <w:tcW w:w="760" w:type="dxa"/>
            <w:tcBorders>
              <w:top w:val="nil"/>
              <w:left w:val="nil"/>
              <w:bottom w:val="single" w:sz="4" w:space="0" w:color="auto"/>
              <w:right w:val="single" w:sz="4" w:space="0" w:color="auto"/>
            </w:tcBorders>
            <w:shd w:val="clear" w:color="000000" w:fill="FFFFFF"/>
            <w:noWrap/>
            <w:vAlign w:val="bottom"/>
            <w:hideMark/>
          </w:tcPr>
          <w:p w14:paraId="10F84C13"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208B29CE"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15CF807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547FB9F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430DC159"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01BF48E7"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225C8A08"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60" w:type="dxa"/>
            <w:tcBorders>
              <w:top w:val="nil"/>
              <w:left w:val="nil"/>
              <w:bottom w:val="single" w:sz="4" w:space="0" w:color="auto"/>
              <w:right w:val="single" w:sz="4" w:space="0" w:color="auto"/>
            </w:tcBorders>
            <w:shd w:val="clear" w:color="000000" w:fill="FFFFFF"/>
            <w:noWrap/>
            <w:vAlign w:val="bottom"/>
            <w:hideMark/>
          </w:tcPr>
          <w:p w14:paraId="53280CA8"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9220.8</w:t>
            </w:r>
          </w:p>
        </w:tc>
      </w:tr>
      <w:tr w:rsidR="00155EB9" w:rsidRPr="00155EB9" w14:paraId="0FAC28D3"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6AB187E2"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Багрем</w:t>
            </w:r>
          </w:p>
        </w:tc>
        <w:tc>
          <w:tcPr>
            <w:tcW w:w="1160" w:type="dxa"/>
            <w:tcBorders>
              <w:top w:val="nil"/>
              <w:left w:val="nil"/>
              <w:bottom w:val="single" w:sz="4" w:space="0" w:color="auto"/>
              <w:right w:val="single" w:sz="4" w:space="0" w:color="auto"/>
            </w:tcBorders>
            <w:shd w:val="clear" w:color="000000" w:fill="FFFFFF"/>
            <w:noWrap/>
            <w:vAlign w:val="bottom"/>
            <w:hideMark/>
          </w:tcPr>
          <w:p w14:paraId="37B6CD82"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3078.0</w:t>
            </w:r>
          </w:p>
        </w:tc>
        <w:tc>
          <w:tcPr>
            <w:tcW w:w="1060" w:type="dxa"/>
            <w:tcBorders>
              <w:top w:val="nil"/>
              <w:left w:val="nil"/>
              <w:bottom w:val="single" w:sz="4" w:space="0" w:color="auto"/>
              <w:right w:val="single" w:sz="4" w:space="0" w:color="auto"/>
            </w:tcBorders>
            <w:shd w:val="clear" w:color="000000" w:fill="FFFFFF"/>
            <w:noWrap/>
            <w:vAlign w:val="bottom"/>
            <w:hideMark/>
          </w:tcPr>
          <w:p w14:paraId="7AF6B6FC"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307.8</w:t>
            </w:r>
          </w:p>
        </w:tc>
        <w:tc>
          <w:tcPr>
            <w:tcW w:w="1000" w:type="dxa"/>
            <w:tcBorders>
              <w:top w:val="nil"/>
              <w:left w:val="nil"/>
              <w:bottom w:val="single" w:sz="4" w:space="0" w:color="auto"/>
              <w:right w:val="single" w:sz="4" w:space="0" w:color="auto"/>
            </w:tcBorders>
            <w:shd w:val="clear" w:color="000000" w:fill="FFFFFF"/>
            <w:noWrap/>
            <w:vAlign w:val="bottom"/>
            <w:hideMark/>
          </w:tcPr>
          <w:p w14:paraId="65D6DBAE"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2770.2</w:t>
            </w:r>
          </w:p>
        </w:tc>
        <w:tc>
          <w:tcPr>
            <w:tcW w:w="760" w:type="dxa"/>
            <w:tcBorders>
              <w:top w:val="nil"/>
              <w:left w:val="nil"/>
              <w:bottom w:val="single" w:sz="4" w:space="0" w:color="auto"/>
              <w:right w:val="single" w:sz="4" w:space="0" w:color="auto"/>
            </w:tcBorders>
            <w:shd w:val="clear" w:color="000000" w:fill="FFFFFF"/>
            <w:noWrap/>
            <w:vAlign w:val="bottom"/>
            <w:hideMark/>
          </w:tcPr>
          <w:p w14:paraId="7EB67F0B"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3A34CB39"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166517DC"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3F5117B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25074ADB"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23CF6DB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67B06A6E"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60" w:type="dxa"/>
            <w:tcBorders>
              <w:top w:val="nil"/>
              <w:left w:val="nil"/>
              <w:bottom w:val="single" w:sz="4" w:space="0" w:color="auto"/>
              <w:right w:val="single" w:sz="4" w:space="0" w:color="auto"/>
            </w:tcBorders>
            <w:shd w:val="clear" w:color="000000" w:fill="FFFFFF"/>
            <w:noWrap/>
            <w:vAlign w:val="bottom"/>
            <w:hideMark/>
          </w:tcPr>
          <w:p w14:paraId="75EFE83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2770.2</w:t>
            </w:r>
          </w:p>
        </w:tc>
      </w:tr>
      <w:tr w:rsidR="00155EB9" w:rsidRPr="00155EB9" w14:paraId="21D7C405"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5AA6EBF6"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Црни јасен</w:t>
            </w:r>
          </w:p>
        </w:tc>
        <w:tc>
          <w:tcPr>
            <w:tcW w:w="1160" w:type="dxa"/>
            <w:tcBorders>
              <w:top w:val="nil"/>
              <w:left w:val="nil"/>
              <w:bottom w:val="single" w:sz="4" w:space="0" w:color="auto"/>
              <w:right w:val="single" w:sz="4" w:space="0" w:color="auto"/>
            </w:tcBorders>
            <w:shd w:val="clear" w:color="000000" w:fill="FFFFFF"/>
            <w:noWrap/>
            <w:vAlign w:val="bottom"/>
            <w:hideMark/>
          </w:tcPr>
          <w:p w14:paraId="50B716E1"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2992.8</w:t>
            </w:r>
          </w:p>
        </w:tc>
        <w:tc>
          <w:tcPr>
            <w:tcW w:w="1060" w:type="dxa"/>
            <w:tcBorders>
              <w:top w:val="nil"/>
              <w:left w:val="nil"/>
              <w:bottom w:val="single" w:sz="4" w:space="0" w:color="auto"/>
              <w:right w:val="single" w:sz="4" w:space="0" w:color="auto"/>
            </w:tcBorders>
            <w:shd w:val="clear" w:color="000000" w:fill="FFFFFF"/>
            <w:noWrap/>
            <w:vAlign w:val="bottom"/>
            <w:hideMark/>
          </w:tcPr>
          <w:p w14:paraId="1AF59FC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299.3</w:t>
            </w:r>
          </w:p>
        </w:tc>
        <w:tc>
          <w:tcPr>
            <w:tcW w:w="1000" w:type="dxa"/>
            <w:tcBorders>
              <w:top w:val="nil"/>
              <w:left w:val="nil"/>
              <w:bottom w:val="single" w:sz="4" w:space="0" w:color="auto"/>
              <w:right w:val="single" w:sz="4" w:space="0" w:color="auto"/>
            </w:tcBorders>
            <w:shd w:val="clear" w:color="000000" w:fill="FFFFFF"/>
            <w:noWrap/>
            <w:vAlign w:val="bottom"/>
            <w:hideMark/>
          </w:tcPr>
          <w:p w14:paraId="5BFED680"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2693.5</w:t>
            </w:r>
          </w:p>
        </w:tc>
        <w:tc>
          <w:tcPr>
            <w:tcW w:w="760" w:type="dxa"/>
            <w:tcBorders>
              <w:top w:val="nil"/>
              <w:left w:val="nil"/>
              <w:bottom w:val="single" w:sz="4" w:space="0" w:color="auto"/>
              <w:right w:val="single" w:sz="4" w:space="0" w:color="auto"/>
            </w:tcBorders>
            <w:shd w:val="clear" w:color="000000" w:fill="FFFFFF"/>
            <w:noWrap/>
            <w:vAlign w:val="bottom"/>
            <w:hideMark/>
          </w:tcPr>
          <w:p w14:paraId="5A77E47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4484554A"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23C8CA3B"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690304CF"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33DC6F10"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2A9D87F0"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7874D4D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60" w:type="dxa"/>
            <w:tcBorders>
              <w:top w:val="nil"/>
              <w:left w:val="nil"/>
              <w:bottom w:val="single" w:sz="4" w:space="0" w:color="auto"/>
              <w:right w:val="single" w:sz="4" w:space="0" w:color="auto"/>
            </w:tcBorders>
            <w:shd w:val="clear" w:color="000000" w:fill="FFFFFF"/>
            <w:noWrap/>
            <w:vAlign w:val="bottom"/>
            <w:hideMark/>
          </w:tcPr>
          <w:p w14:paraId="3515D6A2"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2693.5</w:t>
            </w:r>
          </w:p>
        </w:tc>
      </w:tr>
      <w:tr w:rsidR="00155EB9" w:rsidRPr="00155EB9" w14:paraId="1985A8FE"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6D87AC03"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Јасика</w:t>
            </w:r>
          </w:p>
        </w:tc>
        <w:tc>
          <w:tcPr>
            <w:tcW w:w="1160" w:type="dxa"/>
            <w:tcBorders>
              <w:top w:val="nil"/>
              <w:left w:val="nil"/>
              <w:bottom w:val="single" w:sz="4" w:space="0" w:color="auto"/>
              <w:right w:val="single" w:sz="4" w:space="0" w:color="auto"/>
            </w:tcBorders>
            <w:shd w:val="clear" w:color="000000" w:fill="FFFFFF"/>
            <w:noWrap/>
            <w:vAlign w:val="bottom"/>
            <w:hideMark/>
          </w:tcPr>
          <w:p w14:paraId="08DED1C6"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838.3</w:t>
            </w:r>
          </w:p>
        </w:tc>
        <w:tc>
          <w:tcPr>
            <w:tcW w:w="1060" w:type="dxa"/>
            <w:tcBorders>
              <w:top w:val="nil"/>
              <w:left w:val="nil"/>
              <w:bottom w:val="single" w:sz="4" w:space="0" w:color="auto"/>
              <w:right w:val="single" w:sz="4" w:space="0" w:color="auto"/>
            </w:tcBorders>
            <w:shd w:val="clear" w:color="000000" w:fill="FFFFFF"/>
            <w:noWrap/>
            <w:vAlign w:val="bottom"/>
            <w:hideMark/>
          </w:tcPr>
          <w:p w14:paraId="672254F2"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83.8</w:t>
            </w:r>
          </w:p>
        </w:tc>
        <w:tc>
          <w:tcPr>
            <w:tcW w:w="1000" w:type="dxa"/>
            <w:tcBorders>
              <w:top w:val="nil"/>
              <w:left w:val="nil"/>
              <w:bottom w:val="single" w:sz="4" w:space="0" w:color="auto"/>
              <w:right w:val="single" w:sz="4" w:space="0" w:color="auto"/>
            </w:tcBorders>
            <w:shd w:val="clear" w:color="000000" w:fill="FFFFFF"/>
            <w:noWrap/>
            <w:vAlign w:val="bottom"/>
            <w:hideMark/>
          </w:tcPr>
          <w:p w14:paraId="2B21B4B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754.4</w:t>
            </w:r>
          </w:p>
        </w:tc>
        <w:tc>
          <w:tcPr>
            <w:tcW w:w="760" w:type="dxa"/>
            <w:tcBorders>
              <w:top w:val="nil"/>
              <w:left w:val="nil"/>
              <w:bottom w:val="single" w:sz="4" w:space="0" w:color="auto"/>
              <w:right w:val="single" w:sz="4" w:space="0" w:color="auto"/>
            </w:tcBorders>
            <w:shd w:val="clear" w:color="000000" w:fill="FFFFFF"/>
            <w:noWrap/>
            <w:vAlign w:val="bottom"/>
            <w:hideMark/>
          </w:tcPr>
          <w:p w14:paraId="471E7A11"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773DB0BE"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14B26FAC"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1C72DCB3"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75.4</w:t>
            </w:r>
          </w:p>
        </w:tc>
        <w:tc>
          <w:tcPr>
            <w:tcW w:w="880" w:type="dxa"/>
            <w:tcBorders>
              <w:top w:val="nil"/>
              <w:left w:val="nil"/>
              <w:bottom w:val="single" w:sz="4" w:space="0" w:color="auto"/>
              <w:right w:val="single" w:sz="4" w:space="0" w:color="auto"/>
            </w:tcBorders>
            <w:shd w:val="clear" w:color="000000" w:fill="FFFFFF"/>
            <w:noWrap/>
            <w:vAlign w:val="bottom"/>
            <w:hideMark/>
          </w:tcPr>
          <w:p w14:paraId="7D896FE1"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75.4</w:t>
            </w:r>
          </w:p>
        </w:tc>
        <w:tc>
          <w:tcPr>
            <w:tcW w:w="880" w:type="dxa"/>
            <w:tcBorders>
              <w:top w:val="nil"/>
              <w:left w:val="nil"/>
              <w:bottom w:val="single" w:sz="4" w:space="0" w:color="auto"/>
              <w:right w:val="single" w:sz="4" w:space="0" w:color="auto"/>
            </w:tcBorders>
            <w:shd w:val="clear" w:color="000000" w:fill="FFFFFF"/>
            <w:noWrap/>
            <w:vAlign w:val="bottom"/>
            <w:hideMark/>
          </w:tcPr>
          <w:p w14:paraId="1C95F510"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3FE73710"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60" w:type="dxa"/>
            <w:tcBorders>
              <w:top w:val="nil"/>
              <w:left w:val="nil"/>
              <w:bottom w:val="single" w:sz="4" w:space="0" w:color="auto"/>
              <w:right w:val="single" w:sz="4" w:space="0" w:color="auto"/>
            </w:tcBorders>
            <w:shd w:val="clear" w:color="000000" w:fill="FFFFFF"/>
            <w:noWrap/>
            <w:vAlign w:val="bottom"/>
            <w:hideMark/>
          </w:tcPr>
          <w:p w14:paraId="243828E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603.6</w:t>
            </w:r>
          </w:p>
        </w:tc>
      </w:tr>
      <w:tr w:rsidR="00155EB9" w:rsidRPr="00155EB9" w14:paraId="54BF8FAC"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37B0DCE9"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Медунац</w:t>
            </w:r>
          </w:p>
        </w:tc>
        <w:tc>
          <w:tcPr>
            <w:tcW w:w="1160" w:type="dxa"/>
            <w:tcBorders>
              <w:top w:val="nil"/>
              <w:left w:val="nil"/>
              <w:bottom w:val="single" w:sz="4" w:space="0" w:color="auto"/>
              <w:right w:val="single" w:sz="4" w:space="0" w:color="auto"/>
            </w:tcBorders>
            <w:shd w:val="clear" w:color="000000" w:fill="FFFFFF"/>
            <w:noWrap/>
            <w:vAlign w:val="bottom"/>
            <w:hideMark/>
          </w:tcPr>
          <w:p w14:paraId="171798CF"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577.0</w:t>
            </w:r>
          </w:p>
        </w:tc>
        <w:tc>
          <w:tcPr>
            <w:tcW w:w="1060" w:type="dxa"/>
            <w:tcBorders>
              <w:top w:val="nil"/>
              <w:left w:val="nil"/>
              <w:bottom w:val="single" w:sz="4" w:space="0" w:color="auto"/>
              <w:right w:val="single" w:sz="4" w:space="0" w:color="auto"/>
            </w:tcBorders>
            <w:shd w:val="clear" w:color="000000" w:fill="FFFFFF"/>
            <w:noWrap/>
            <w:vAlign w:val="bottom"/>
            <w:hideMark/>
          </w:tcPr>
          <w:p w14:paraId="7F4DFF9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57.7</w:t>
            </w:r>
          </w:p>
        </w:tc>
        <w:tc>
          <w:tcPr>
            <w:tcW w:w="1000" w:type="dxa"/>
            <w:tcBorders>
              <w:top w:val="nil"/>
              <w:left w:val="nil"/>
              <w:bottom w:val="single" w:sz="4" w:space="0" w:color="auto"/>
              <w:right w:val="single" w:sz="4" w:space="0" w:color="auto"/>
            </w:tcBorders>
            <w:shd w:val="clear" w:color="000000" w:fill="FFFFFF"/>
            <w:noWrap/>
            <w:vAlign w:val="bottom"/>
            <w:hideMark/>
          </w:tcPr>
          <w:p w14:paraId="6E52F4C8"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519.3</w:t>
            </w:r>
          </w:p>
        </w:tc>
        <w:tc>
          <w:tcPr>
            <w:tcW w:w="760" w:type="dxa"/>
            <w:tcBorders>
              <w:top w:val="nil"/>
              <w:left w:val="nil"/>
              <w:bottom w:val="single" w:sz="4" w:space="0" w:color="auto"/>
              <w:right w:val="single" w:sz="4" w:space="0" w:color="auto"/>
            </w:tcBorders>
            <w:shd w:val="clear" w:color="000000" w:fill="FFFFFF"/>
            <w:noWrap/>
            <w:vAlign w:val="bottom"/>
            <w:hideMark/>
          </w:tcPr>
          <w:p w14:paraId="7F858E0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41A64F47"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243C1B3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30EC6D83"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7932095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0F9D24C7"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1A989593"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60" w:type="dxa"/>
            <w:tcBorders>
              <w:top w:val="nil"/>
              <w:left w:val="nil"/>
              <w:bottom w:val="single" w:sz="4" w:space="0" w:color="auto"/>
              <w:right w:val="single" w:sz="4" w:space="0" w:color="auto"/>
            </w:tcBorders>
            <w:shd w:val="clear" w:color="000000" w:fill="FFFFFF"/>
            <w:noWrap/>
            <w:vAlign w:val="bottom"/>
            <w:hideMark/>
          </w:tcPr>
          <w:p w14:paraId="6AAEF37A"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519.3</w:t>
            </w:r>
          </w:p>
        </w:tc>
      </w:tr>
      <w:tr w:rsidR="00155EB9" w:rsidRPr="00155EB9" w14:paraId="3857BF37"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53F79918"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Трешња</w:t>
            </w:r>
          </w:p>
        </w:tc>
        <w:tc>
          <w:tcPr>
            <w:tcW w:w="1160" w:type="dxa"/>
            <w:tcBorders>
              <w:top w:val="nil"/>
              <w:left w:val="nil"/>
              <w:bottom w:val="single" w:sz="4" w:space="0" w:color="auto"/>
              <w:right w:val="single" w:sz="4" w:space="0" w:color="auto"/>
            </w:tcBorders>
            <w:shd w:val="clear" w:color="000000" w:fill="FFFFFF"/>
            <w:noWrap/>
            <w:vAlign w:val="bottom"/>
            <w:hideMark/>
          </w:tcPr>
          <w:p w14:paraId="5CB8FEDD"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417.1</w:t>
            </w:r>
          </w:p>
        </w:tc>
        <w:tc>
          <w:tcPr>
            <w:tcW w:w="1060" w:type="dxa"/>
            <w:tcBorders>
              <w:top w:val="nil"/>
              <w:left w:val="nil"/>
              <w:bottom w:val="single" w:sz="4" w:space="0" w:color="auto"/>
              <w:right w:val="single" w:sz="4" w:space="0" w:color="auto"/>
            </w:tcBorders>
            <w:shd w:val="clear" w:color="000000" w:fill="FFFFFF"/>
            <w:noWrap/>
            <w:vAlign w:val="bottom"/>
            <w:hideMark/>
          </w:tcPr>
          <w:p w14:paraId="401659A0"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41.7</w:t>
            </w:r>
          </w:p>
        </w:tc>
        <w:tc>
          <w:tcPr>
            <w:tcW w:w="1000" w:type="dxa"/>
            <w:tcBorders>
              <w:top w:val="nil"/>
              <w:left w:val="nil"/>
              <w:bottom w:val="single" w:sz="4" w:space="0" w:color="auto"/>
              <w:right w:val="single" w:sz="4" w:space="0" w:color="auto"/>
            </w:tcBorders>
            <w:shd w:val="clear" w:color="000000" w:fill="FFFFFF"/>
            <w:noWrap/>
            <w:vAlign w:val="bottom"/>
            <w:hideMark/>
          </w:tcPr>
          <w:p w14:paraId="347913D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375.4</w:t>
            </w:r>
          </w:p>
        </w:tc>
        <w:tc>
          <w:tcPr>
            <w:tcW w:w="760" w:type="dxa"/>
            <w:tcBorders>
              <w:top w:val="nil"/>
              <w:left w:val="nil"/>
              <w:bottom w:val="single" w:sz="4" w:space="0" w:color="auto"/>
              <w:right w:val="single" w:sz="4" w:space="0" w:color="auto"/>
            </w:tcBorders>
            <w:shd w:val="clear" w:color="000000" w:fill="FFFFFF"/>
            <w:noWrap/>
            <w:vAlign w:val="bottom"/>
            <w:hideMark/>
          </w:tcPr>
          <w:p w14:paraId="23FAC1E0"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65EC6CA3"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3A10A73F"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2BECE34C"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39D8920F"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37.5</w:t>
            </w:r>
          </w:p>
        </w:tc>
        <w:tc>
          <w:tcPr>
            <w:tcW w:w="880" w:type="dxa"/>
            <w:tcBorders>
              <w:top w:val="nil"/>
              <w:left w:val="nil"/>
              <w:bottom w:val="single" w:sz="4" w:space="0" w:color="auto"/>
              <w:right w:val="single" w:sz="4" w:space="0" w:color="auto"/>
            </w:tcBorders>
            <w:shd w:val="clear" w:color="000000" w:fill="FFFFFF"/>
            <w:noWrap/>
            <w:vAlign w:val="bottom"/>
            <w:hideMark/>
          </w:tcPr>
          <w:p w14:paraId="44680CCF"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66C0465A"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60" w:type="dxa"/>
            <w:tcBorders>
              <w:top w:val="nil"/>
              <w:left w:val="nil"/>
              <w:bottom w:val="single" w:sz="4" w:space="0" w:color="auto"/>
              <w:right w:val="single" w:sz="4" w:space="0" w:color="auto"/>
            </w:tcBorders>
            <w:shd w:val="clear" w:color="000000" w:fill="FFFFFF"/>
            <w:noWrap/>
            <w:vAlign w:val="bottom"/>
            <w:hideMark/>
          </w:tcPr>
          <w:p w14:paraId="7957CCC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337.9</w:t>
            </w:r>
          </w:p>
        </w:tc>
      </w:tr>
      <w:tr w:rsidR="00155EB9" w:rsidRPr="00155EB9" w14:paraId="4F591E67"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194F816A"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Клен</w:t>
            </w:r>
          </w:p>
        </w:tc>
        <w:tc>
          <w:tcPr>
            <w:tcW w:w="1160" w:type="dxa"/>
            <w:tcBorders>
              <w:top w:val="nil"/>
              <w:left w:val="nil"/>
              <w:bottom w:val="single" w:sz="4" w:space="0" w:color="auto"/>
              <w:right w:val="single" w:sz="4" w:space="0" w:color="auto"/>
            </w:tcBorders>
            <w:shd w:val="clear" w:color="000000" w:fill="FFFFFF"/>
            <w:noWrap/>
            <w:vAlign w:val="bottom"/>
            <w:hideMark/>
          </w:tcPr>
          <w:p w14:paraId="1A249095"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341.7</w:t>
            </w:r>
          </w:p>
        </w:tc>
        <w:tc>
          <w:tcPr>
            <w:tcW w:w="1060" w:type="dxa"/>
            <w:tcBorders>
              <w:top w:val="nil"/>
              <w:left w:val="nil"/>
              <w:bottom w:val="single" w:sz="4" w:space="0" w:color="auto"/>
              <w:right w:val="single" w:sz="4" w:space="0" w:color="auto"/>
            </w:tcBorders>
            <w:shd w:val="clear" w:color="000000" w:fill="FFFFFF"/>
            <w:noWrap/>
            <w:vAlign w:val="bottom"/>
            <w:hideMark/>
          </w:tcPr>
          <w:p w14:paraId="07CB6C2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34.2</w:t>
            </w:r>
          </w:p>
        </w:tc>
        <w:tc>
          <w:tcPr>
            <w:tcW w:w="1000" w:type="dxa"/>
            <w:tcBorders>
              <w:top w:val="nil"/>
              <w:left w:val="nil"/>
              <w:bottom w:val="single" w:sz="4" w:space="0" w:color="auto"/>
              <w:right w:val="single" w:sz="4" w:space="0" w:color="auto"/>
            </w:tcBorders>
            <w:shd w:val="clear" w:color="000000" w:fill="FFFFFF"/>
            <w:noWrap/>
            <w:vAlign w:val="bottom"/>
            <w:hideMark/>
          </w:tcPr>
          <w:p w14:paraId="2200438C"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307.5</w:t>
            </w:r>
          </w:p>
        </w:tc>
        <w:tc>
          <w:tcPr>
            <w:tcW w:w="760" w:type="dxa"/>
            <w:tcBorders>
              <w:top w:val="nil"/>
              <w:left w:val="nil"/>
              <w:bottom w:val="single" w:sz="4" w:space="0" w:color="auto"/>
              <w:right w:val="single" w:sz="4" w:space="0" w:color="auto"/>
            </w:tcBorders>
            <w:shd w:val="clear" w:color="000000" w:fill="FFFFFF"/>
            <w:noWrap/>
            <w:vAlign w:val="bottom"/>
            <w:hideMark/>
          </w:tcPr>
          <w:p w14:paraId="7F2C1A9C"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5A05E12F"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2E9CB47F"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4CC53F9B"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4626047C"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3B86E77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416A483F"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60" w:type="dxa"/>
            <w:tcBorders>
              <w:top w:val="nil"/>
              <w:left w:val="nil"/>
              <w:bottom w:val="single" w:sz="4" w:space="0" w:color="auto"/>
              <w:right w:val="single" w:sz="4" w:space="0" w:color="auto"/>
            </w:tcBorders>
            <w:shd w:val="clear" w:color="000000" w:fill="FFFFFF"/>
            <w:noWrap/>
            <w:vAlign w:val="bottom"/>
            <w:hideMark/>
          </w:tcPr>
          <w:p w14:paraId="25628370"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307.5</w:t>
            </w:r>
          </w:p>
        </w:tc>
      </w:tr>
      <w:tr w:rsidR="00155EB9" w:rsidRPr="00155EB9" w14:paraId="1239F896"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28F03088"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Ситнолисна липа</w:t>
            </w:r>
          </w:p>
        </w:tc>
        <w:tc>
          <w:tcPr>
            <w:tcW w:w="1160" w:type="dxa"/>
            <w:tcBorders>
              <w:top w:val="nil"/>
              <w:left w:val="nil"/>
              <w:bottom w:val="single" w:sz="4" w:space="0" w:color="auto"/>
              <w:right w:val="single" w:sz="4" w:space="0" w:color="auto"/>
            </w:tcBorders>
            <w:shd w:val="clear" w:color="000000" w:fill="FFFFFF"/>
            <w:noWrap/>
            <w:vAlign w:val="bottom"/>
            <w:hideMark/>
          </w:tcPr>
          <w:p w14:paraId="2182A674"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311.3</w:t>
            </w:r>
          </w:p>
        </w:tc>
        <w:tc>
          <w:tcPr>
            <w:tcW w:w="1060" w:type="dxa"/>
            <w:tcBorders>
              <w:top w:val="nil"/>
              <w:left w:val="nil"/>
              <w:bottom w:val="single" w:sz="4" w:space="0" w:color="auto"/>
              <w:right w:val="single" w:sz="4" w:space="0" w:color="auto"/>
            </w:tcBorders>
            <w:shd w:val="clear" w:color="000000" w:fill="FFFFFF"/>
            <w:noWrap/>
            <w:vAlign w:val="bottom"/>
            <w:hideMark/>
          </w:tcPr>
          <w:p w14:paraId="2C3869D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31.1</w:t>
            </w:r>
          </w:p>
        </w:tc>
        <w:tc>
          <w:tcPr>
            <w:tcW w:w="1000" w:type="dxa"/>
            <w:tcBorders>
              <w:top w:val="nil"/>
              <w:left w:val="nil"/>
              <w:bottom w:val="single" w:sz="4" w:space="0" w:color="auto"/>
              <w:right w:val="single" w:sz="4" w:space="0" w:color="auto"/>
            </w:tcBorders>
            <w:shd w:val="clear" w:color="000000" w:fill="FFFFFF"/>
            <w:noWrap/>
            <w:vAlign w:val="bottom"/>
            <w:hideMark/>
          </w:tcPr>
          <w:p w14:paraId="0B410B57"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280.2</w:t>
            </w:r>
          </w:p>
        </w:tc>
        <w:tc>
          <w:tcPr>
            <w:tcW w:w="760" w:type="dxa"/>
            <w:tcBorders>
              <w:top w:val="nil"/>
              <w:left w:val="nil"/>
              <w:bottom w:val="single" w:sz="4" w:space="0" w:color="auto"/>
              <w:right w:val="single" w:sz="4" w:space="0" w:color="auto"/>
            </w:tcBorders>
            <w:shd w:val="clear" w:color="000000" w:fill="FFFFFF"/>
            <w:noWrap/>
            <w:vAlign w:val="bottom"/>
            <w:hideMark/>
          </w:tcPr>
          <w:p w14:paraId="595CBEDA"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56129E8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23580852"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0343E78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5F156F7E"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54632BFC"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7B9B5303"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60" w:type="dxa"/>
            <w:tcBorders>
              <w:top w:val="nil"/>
              <w:left w:val="nil"/>
              <w:bottom w:val="single" w:sz="4" w:space="0" w:color="auto"/>
              <w:right w:val="single" w:sz="4" w:space="0" w:color="auto"/>
            </w:tcBorders>
            <w:shd w:val="clear" w:color="000000" w:fill="FFFFFF"/>
            <w:noWrap/>
            <w:vAlign w:val="bottom"/>
            <w:hideMark/>
          </w:tcPr>
          <w:p w14:paraId="10CC8C9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280.2</w:t>
            </w:r>
          </w:p>
        </w:tc>
      </w:tr>
      <w:tr w:rsidR="00155EB9" w:rsidRPr="00155EB9" w14:paraId="7ED4F6F0"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55025EC5"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ОТЛ</w:t>
            </w:r>
          </w:p>
        </w:tc>
        <w:tc>
          <w:tcPr>
            <w:tcW w:w="1160" w:type="dxa"/>
            <w:tcBorders>
              <w:top w:val="nil"/>
              <w:left w:val="nil"/>
              <w:bottom w:val="single" w:sz="4" w:space="0" w:color="auto"/>
              <w:right w:val="single" w:sz="4" w:space="0" w:color="auto"/>
            </w:tcBorders>
            <w:shd w:val="clear" w:color="000000" w:fill="FFFFFF"/>
            <w:noWrap/>
            <w:vAlign w:val="bottom"/>
            <w:hideMark/>
          </w:tcPr>
          <w:p w14:paraId="56FA81F5"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303.4</w:t>
            </w:r>
          </w:p>
        </w:tc>
        <w:tc>
          <w:tcPr>
            <w:tcW w:w="1060" w:type="dxa"/>
            <w:tcBorders>
              <w:top w:val="nil"/>
              <w:left w:val="nil"/>
              <w:bottom w:val="single" w:sz="4" w:space="0" w:color="auto"/>
              <w:right w:val="single" w:sz="4" w:space="0" w:color="auto"/>
            </w:tcBorders>
            <w:shd w:val="clear" w:color="000000" w:fill="FFFFFF"/>
            <w:noWrap/>
            <w:vAlign w:val="bottom"/>
            <w:hideMark/>
          </w:tcPr>
          <w:p w14:paraId="63587E6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30.3</w:t>
            </w:r>
          </w:p>
        </w:tc>
        <w:tc>
          <w:tcPr>
            <w:tcW w:w="1000" w:type="dxa"/>
            <w:tcBorders>
              <w:top w:val="nil"/>
              <w:left w:val="nil"/>
              <w:bottom w:val="single" w:sz="4" w:space="0" w:color="auto"/>
              <w:right w:val="single" w:sz="4" w:space="0" w:color="auto"/>
            </w:tcBorders>
            <w:shd w:val="clear" w:color="000000" w:fill="FFFFFF"/>
            <w:noWrap/>
            <w:vAlign w:val="bottom"/>
            <w:hideMark/>
          </w:tcPr>
          <w:p w14:paraId="54F60C8F"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273.0</w:t>
            </w:r>
          </w:p>
        </w:tc>
        <w:tc>
          <w:tcPr>
            <w:tcW w:w="760" w:type="dxa"/>
            <w:tcBorders>
              <w:top w:val="nil"/>
              <w:left w:val="nil"/>
              <w:bottom w:val="single" w:sz="4" w:space="0" w:color="auto"/>
              <w:right w:val="single" w:sz="4" w:space="0" w:color="auto"/>
            </w:tcBorders>
            <w:shd w:val="clear" w:color="000000" w:fill="FFFFFF"/>
            <w:noWrap/>
            <w:vAlign w:val="bottom"/>
            <w:hideMark/>
          </w:tcPr>
          <w:p w14:paraId="7E4CAD4D"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5EA15DA1"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6F91D0A9"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47FEE82B"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191D8E5E"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54.6</w:t>
            </w:r>
          </w:p>
        </w:tc>
        <w:tc>
          <w:tcPr>
            <w:tcW w:w="880" w:type="dxa"/>
            <w:tcBorders>
              <w:top w:val="nil"/>
              <w:left w:val="nil"/>
              <w:bottom w:val="single" w:sz="4" w:space="0" w:color="auto"/>
              <w:right w:val="single" w:sz="4" w:space="0" w:color="auto"/>
            </w:tcBorders>
            <w:shd w:val="clear" w:color="000000" w:fill="FFFFFF"/>
            <w:noWrap/>
            <w:vAlign w:val="bottom"/>
            <w:hideMark/>
          </w:tcPr>
          <w:p w14:paraId="1DEB705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6C4151F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60" w:type="dxa"/>
            <w:tcBorders>
              <w:top w:val="nil"/>
              <w:left w:val="nil"/>
              <w:bottom w:val="single" w:sz="4" w:space="0" w:color="auto"/>
              <w:right w:val="single" w:sz="4" w:space="0" w:color="auto"/>
            </w:tcBorders>
            <w:shd w:val="clear" w:color="000000" w:fill="FFFFFF"/>
            <w:noWrap/>
            <w:vAlign w:val="bottom"/>
            <w:hideMark/>
          </w:tcPr>
          <w:p w14:paraId="20F1FF1E"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218.4</w:t>
            </w:r>
          </w:p>
        </w:tc>
      </w:tr>
      <w:tr w:rsidR="00155EB9" w:rsidRPr="00155EB9" w14:paraId="6BF33A14"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4B125B9C"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Млеч</w:t>
            </w:r>
          </w:p>
        </w:tc>
        <w:tc>
          <w:tcPr>
            <w:tcW w:w="1160" w:type="dxa"/>
            <w:tcBorders>
              <w:top w:val="nil"/>
              <w:left w:val="nil"/>
              <w:bottom w:val="single" w:sz="4" w:space="0" w:color="auto"/>
              <w:right w:val="single" w:sz="4" w:space="0" w:color="auto"/>
            </w:tcBorders>
            <w:shd w:val="clear" w:color="000000" w:fill="FFFFFF"/>
            <w:noWrap/>
            <w:vAlign w:val="bottom"/>
            <w:hideMark/>
          </w:tcPr>
          <w:p w14:paraId="1A51446B"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70.2</w:t>
            </w:r>
          </w:p>
        </w:tc>
        <w:tc>
          <w:tcPr>
            <w:tcW w:w="1060" w:type="dxa"/>
            <w:tcBorders>
              <w:top w:val="nil"/>
              <w:left w:val="nil"/>
              <w:bottom w:val="single" w:sz="4" w:space="0" w:color="auto"/>
              <w:right w:val="single" w:sz="4" w:space="0" w:color="auto"/>
            </w:tcBorders>
            <w:shd w:val="clear" w:color="000000" w:fill="FFFFFF"/>
            <w:noWrap/>
            <w:vAlign w:val="bottom"/>
            <w:hideMark/>
          </w:tcPr>
          <w:p w14:paraId="3ABA810E"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7.0</w:t>
            </w:r>
          </w:p>
        </w:tc>
        <w:tc>
          <w:tcPr>
            <w:tcW w:w="1000" w:type="dxa"/>
            <w:tcBorders>
              <w:top w:val="nil"/>
              <w:left w:val="nil"/>
              <w:bottom w:val="single" w:sz="4" w:space="0" w:color="auto"/>
              <w:right w:val="single" w:sz="4" w:space="0" w:color="auto"/>
            </w:tcBorders>
            <w:shd w:val="clear" w:color="000000" w:fill="FFFFFF"/>
            <w:noWrap/>
            <w:vAlign w:val="bottom"/>
            <w:hideMark/>
          </w:tcPr>
          <w:p w14:paraId="1FF5DB2B"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63.2</w:t>
            </w:r>
          </w:p>
        </w:tc>
        <w:tc>
          <w:tcPr>
            <w:tcW w:w="760" w:type="dxa"/>
            <w:tcBorders>
              <w:top w:val="nil"/>
              <w:left w:val="nil"/>
              <w:bottom w:val="single" w:sz="4" w:space="0" w:color="auto"/>
              <w:right w:val="single" w:sz="4" w:space="0" w:color="auto"/>
            </w:tcBorders>
            <w:shd w:val="clear" w:color="000000" w:fill="FFFFFF"/>
            <w:noWrap/>
            <w:vAlign w:val="bottom"/>
            <w:hideMark/>
          </w:tcPr>
          <w:p w14:paraId="35E5B55F"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486BD28E"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6B7971A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2D099B89"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6.3</w:t>
            </w:r>
          </w:p>
        </w:tc>
        <w:tc>
          <w:tcPr>
            <w:tcW w:w="880" w:type="dxa"/>
            <w:tcBorders>
              <w:top w:val="nil"/>
              <w:left w:val="nil"/>
              <w:bottom w:val="single" w:sz="4" w:space="0" w:color="auto"/>
              <w:right w:val="single" w:sz="4" w:space="0" w:color="auto"/>
            </w:tcBorders>
            <w:shd w:val="clear" w:color="000000" w:fill="FFFFFF"/>
            <w:noWrap/>
            <w:vAlign w:val="bottom"/>
            <w:hideMark/>
          </w:tcPr>
          <w:p w14:paraId="64A0B37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6.3</w:t>
            </w:r>
          </w:p>
        </w:tc>
        <w:tc>
          <w:tcPr>
            <w:tcW w:w="880" w:type="dxa"/>
            <w:tcBorders>
              <w:top w:val="nil"/>
              <w:left w:val="nil"/>
              <w:bottom w:val="single" w:sz="4" w:space="0" w:color="auto"/>
              <w:right w:val="single" w:sz="4" w:space="0" w:color="auto"/>
            </w:tcBorders>
            <w:shd w:val="clear" w:color="000000" w:fill="FFFFFF"/>
            <w:noWrap/>
            <w:vAlign w:val="bottom"/>
            <w:hideMark/>
          </w:tcPr>
          <w:p w14:paraId="04115D6F"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293A1B3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60" w:type="dxa"/>
            <w:tcBorders>
              <w:top w:val="nil"/>
              <w:left w:val="nil"/>
              <w:bottom w:val="single" w:sz="4" w:space="0" w:color="auto"/>
              <w:right w:val="single" w:sz="4" w:space="0" w:color="auto"/>
            </w:tcBorders>
            <w:shd w:val="clear" w:color="000000" w:fill="FFFFFF"/>
            <w:noWrap/>
            <w:vAlign w:val="bottom"/>
            <w:hideMark/>
          </w:tcPr>
          <w:p w14:paraId="3532765A"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50.5</w:t>
            </w:r>
          </w:p>
        </w:tc>
      </w:tr>
      <w:tr w:rsidR="00155EB9" w:rsidRPr="00155EB9" w14:paraId="0A584B37"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6D07F3DE"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Брекиња</w:t>
            </w:r>
          </w:p>
        </w:tc>
        <w:tc>
          <w:tcPr>
            <w:tcW w:w="1160" w:type="dxa"/>
            <w:tcBorders>
              <w:top w:val="nil"/>
              <w:left w:val="nil"/>
              <w:bottom w:val="single" w:sz="4" w:space="0" w:color="auto"/>
              <w:right w:val="single" w:sz="4" w:space="0" w:color="auto"/>
            </w:tcBorders>
            <w:shd w:val="clear" w:color="000000" w:fill="FFFFFF"/>
            <w:noWrap/>
            <w:vAlign w:val="bottom"/>
            <w:hideMark/>
          </w:tcPr>
          <w:p w14:paraId="65238D59"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69.4</w:t>
            </w:r>
          </w:p>
        </w:tc>
        <w:tc>
          <w:tcPr>
            <w:tcW w:w="1060" w:type="dxa"/>
            <w:tcBorders>
              <w:top w:val="nil"/>
              <w:left w:val="nil"/>
              <w:bottom w:val="single" w:sz="4" w:space="0" w:color="auto"/>
              <w:right w:val="single" w:sz="4" w:space="0" w:color="auto"/>
            </w:tcBorders>
            <w:shd w:val="clear" w:color="000000" w:fill="FFFFFF"/>
            <w:noWrap/>
            <w:vAlign w:val="bottom"/>
            <w:hideMark/>
          </w:tcPr>
          <w:p w14:paraId="1FF2795C"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6.9</w:t>
            </w:r>
          </w:p>
        </w:tc>
        <w:tc>
          <w:tcPr>
            <w:tcW w:w="1000" w:type="dxa"/>
            <w:tcBorders>
              <w:top w:val="nil"/>
              <w:left w:val="nil"/>
              <w:bottom w:val="single" w:sz="4" w:space="0" w:color="auto"/>
              <w:right w:val="single" w:sz="4" w:space="0" w:color="auto"/>
            </w:tcBorders>
            <w:shd w:val="clear" w:color="000000" w:fill="FFFFFF"/>
            <w:noWrap/>
            <w:vAlign w:val="bottom"/>
            <w:hideMark/>
          </w:tcPr>
          <w:p w14:paraId="342672B9"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62.5</w:t>
            </w:r>
          </w:p>
        </w:tc>
        <w:tc>
          <w:tcPr>
            <w:tcW w:w="760" w:type="dxa"/>
            <w:tcBorders>
              <w:top w:val="nil"/>
              <w:left w:val="nil"/>
              <w:bottom w:val="single" w:sz="4" w:space="0" w:color="auto"/>
              <w:right w:val="single" w:sz="4" w:space="0" w:color="auto"/>
            </w:tcBorders>
            <w:shd w:val="clear" w:color="000000" w:fill="FFFFFF"/>
            <w:noWrap/>
            <w:vAlign w:val="bottom"/>
            <w:hideMark/>
          </w:tcPr>
          <w:p w14:paraId="420BF4CE"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5FBB5541"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30C29753"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34341688"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4D512EE8"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3E814968"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00E9ED6E"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60" w:type="dxa"/>
            <w:tcBorders>
              <w:top w:val="nil"/>
              <w:left w:val="nil"/>
              <w:bottom w:val="single" w:sz="4" w:space="0" w:color="auto"/>
              <w:right w:val="single" w:sz="4" w:space="0" w:color="auto"/>
            </w:tcBorders>
            <w:shd w:val="clear" w:color="000000" w:fill="FFFFFF"/>
            <w:noWrap/>
            <w:vAlign w:val="bottom"/>
            <w:hideMark/>
          </w:tcPr>
          <w:p w14:paraId="294655DA"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62.5</w:t>
            </w:r>
          </w:p>
        </w:tc>
      </w:tr>
      <w:tr w:rsidR="00155EB9" w:rsidRPr="00155EB9" w14:paraId="24AEBF3A"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784A32BD"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Бели јасен</w:t>
            </w:r>
          </w:p>
        </w:tc>
        <w:tc>
          <w:tcPr>
            <w:tcW w:w="1160" w:type="dxa"/>
            <w:tcBorders>
              <w:top w:val="nil"/>
              <w:left w:val="nil"/>
              <w:bottom w:val="single" w:sz="4" w:space="0" w:color="auto"/>
              <w:right w:val="single" w:sz="4" w:space="0" w:color="auto"/>
            </w:tcBorders>
            <w:shd w:val="clear" w:color="000000" w:fill="FFFFFF"/>
            <w:noWrap/>
            <w:vAlign w:val="bottom"/>
            <w:hideMark/>
          </w:tcPr>
          <w:p w14:paraId="5189763B"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60.6</w:t>
            </w:r>
          </w:p>
        </w:tc>
        <w:tc>
          <w:tcPr>
            <w:tcW w:w="1060" w:type="dxa"/>
            <w:tcBorders>
              <w:top w:val="nil"/>
              <w:left w:val="nil"/>
              <w:bottom w:val="single" w:sz="4" w:space="0" w:color="auto"/>
              <w:right w:val="single" w:sz="4" w:space="0" w:color="auto"/>
            </w:tcBorders>
            <w:shd w:val="clear" w:color="000000" w:fill="FFFFFF"/>
            <w:noWrap/>
            <w:vAlign w:val="bottom"/>
            <w:hideMark/>
          </w:tcPr>
          <w:p w14:paraId="2189978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6.1</w:t>
            </w:r>
          </w:p>
        </w:tc>
        <w:tc>
          <w:tcPr>
            <w:tcW w:w="1000" w:type="dxa"/>
            <w:tcBorders>
              <w:top w:val="nil"/>
              <w:left w:val="nil"/>
              <w:bottom w:val="single" w:sz="4" w:space="0" w:color="auto"/>
              <w:right w:val="single" w:sz="4" w:space="0" w:color="auto"/>
            </w:tcBorders>
            <w:shd w:val="clear" w:color="000000" w:fill="FFFFFF"/>
            <w:noWrap/>
            <w:vAlign w:val="bottom"/>
            <w:hideMark/>
          </w:tcPr>
          <w:p w14:paraId="368673E0"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54.5</w:t>
            </w:r>
          </w:p>
        </w:tc>
        <w:tc>
          <w:tcPr>
            <w:tcW w:w="760" w:type="dxa"/>
            <w:tcBorders>
              <w:top w:val="nil"/>
              <w:left w:val="nil"/>
              <w:bottom w:val="single" w:sz="4" w:space="0" w:color="auto"/>
              <w:right w:val="single" w:sz="4" w:space="0" w:color="auto"/>
            </w:tcBorders>
            <w:shd w:val="clear" w:color="000000" w:fill="FFFFFF"/>
            <w:noWrap/>
            <w:vAlign w:val="bottom"/>
            <w:hideMark/>
          </w:tcPr>
          <w:p w14:paraId="5F1838CE"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3F482E4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4F23FB6F"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3271C08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5.5</w:t>
            </w:r>
          </w:p>
        </w:tc>
        <w:tc>
          <w:tcPr>
            <w:tcW w:w="880" w:type="dxa"/>
            <w:tcBorders>
              <w:top w:val="nil"/>
              <w:left w:val="nil"/>
              <w:bottom w:val="single" w:sz="4" w:space="0" w:color="auto"/>
              <w:right w:val="single" w:sz="4" w:space="0" w:color="auto"/>
            </w:tcBorders>
            <w:shd w:val="clear" w:color="000000" w:fill="FFFFFF"/>
            <w:noWrap/>
            <w:vAlign w:val="bottom"/>
            <w:hideMark/>
          </w:tcPr>
          <w:p w14:paraId="50F37712"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5.5</w:t>
            </w:r>
          </w:p>
        </w:tc>
        <w:tc>
          <w:tcPr>
            <w:tcW w:w="880" w:type="dxa"/>
            <w:tcBorders>
              <w:top w:val="nil"/>
              <w:left w:val="nil"/>
              <w:bottom w:val="single" w:sz="4" w:space="0" w:color="auto"/>
              <w:right w:val="single" w:sz="4" w:space="0" w:color="auto"/>
            </w:tcBorders>
            <w:shd w:val="clear" w:color="000000" w:fill="FFFFFF"/>
            <w:noWrap/>
            <w:vAlign w:val="bottom"/>
            <w:hideMark/>
          </w:tcPr>
          <w:p w14:paraId="272BD5B1"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57B1AD3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60" w:type="dxa"/>
            <w:tcBorders>
              <w:top w:val="nil"/>
              <w:left w:val="nil"/>
              <w:bottom w:val="single" w:sz="4" w:space="0" w:color="auto"/>
              <w:right w:val="single" w:sz="4" w:space="0" w:color="auto"/>
            </w:tcBorders>
            <w:shd w:val="clear" w:color="000000" w:fill="FFFFFF"/>
            <w:noWrap/>
            <w:vAlign w:val="bottom"/>
            <w:hideMark/>
          </w:tcPr>
          <w:p w14:paraId="564EB62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43.6</w:t>
            </w:r>
          </w:p>
        </w:tc>
      </w:tr>
      <w:tr w:rsidR="00155EB9" w:rsidRPr="00155EB9" w14:paraId="4C578E7B"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5EEACB5E"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ОМЛ</w:t>
            </w:r>
          </w:p>
        </w:tc>
        <w:tc>
          <w:tcPr>
            <w:tcW w:w="1160" w:type="dxa"/>
            <w:tcBorders>
              <w:top w:val="nil"/>
              <w:left w:val="nil"/>
              <w:bottom w:val="single" w:sz="4" w:space="0" w:color="auto"/>
              <w:right w:val="single" w:sz="4" w:space="0" w:color="auto"/>
            </w:tcBorders>
            <w:shd w:val="clear" w:color="000000" w:fill="FFFFFF"/>
            <w:noWrap/>
            <w:vAlign w:val="bottom"/>
            <w:hideMark/>
          </w:tcPr>
          <w:p w14:paraId="7088B0EF"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8.4</w:t>
            </w:r>
          </w:p>
        </w:tc>
        <w:tc>
          <w:tcPr>
            <w:tcW w:w="1060" w:type="dxa"/>
            <w:tcBorders>
              <w:top w:val="nil"/>
              <w:left w:val="nil"/>
              <w:bottom w:val="single" w:sz="4" w:space="0" w:color="auto"/>
              <w:right w:val="single" w:sz="4" w:space="0" w:color="auto"/>
            </w:tcBorders>
            <w:shd w:val="clear" w:color="000000" w:fill="FFFFFF"/>
            <w:noWrap/>
            <w:vAlign w:val="bottom"/>
            <w:hideMark/>
          </w:tcPr>
          <w:p w14:paraId="46F8AE38"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0.8</w:t>
            </w:r>
          </w:p>
        </w:tc>
        <w:tc>
          <w:tcPr>
            <w:tcW w:w="1000" w:type="dxa"/>
            <w:tcBorders>
              <w:top w:val="nil"/>
              <w:left w:val="nil"/>
              <w:bottom w:val="single" w:sz="4" w:space="0" w:color="auto"/>
              <w:right w:val="single" w:sz="4" w:space="0" w:color="auto"/>
            </w:tcBorders>
            <w:shd w:val="clear" w:color="000000" w:fill="FFFFFF"/>
            <w:noWrap/>
            <w:vAlign w:val="bottom"/>
            <w:hideMark/>
          </w:tcPr>
          <w:p w14:paraId="4D407BAD"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7.6</w:t>
            </w:r>
          </w:p>
        </w:tc>
        <w:tc>
          <w:tcPr>
            <w:tcW w:w="760" w:type="dxa"/>
            <w:tcBorders>
              <w:top w:val="nil"/>
              <w:left w:val="nil"/>
              <w:bottom w:val="single" w:sz="4" w:space="0" w:color="auto"/>
              <w:right w:val="single" w:sz="4" w:space="0" w:color="auto"/>
            </w:tcBorders>
            <w:shd w:val="clear" w:color="000000" w:fill="FFFFFF"/>
            <w:noWrap/>
            <w:vAlign w:val="bottom"/>
            <w:hideMark/>
          </w:tcPr>
          <w:p w14:paraId="3DD573D0"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40C8D5D8"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73C08CCB"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3CE632F8"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663E2B3C"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880" w:type="dxa"/>
            <w:tcBorders>
              <w:top w:val="nil"/>
              <w:left w:val="nil"/>
              <w:bottom w:val="single" w:sz="4" w:space="0" w:color="auto"/>
              <w:right w:val="single" w:sz="4" w:space="0" w:color="auto"/>
            </w:tcBorders>
            <w:shd w:val="clear" w:color="000000" w:fill="FFFFFF"/>
            <w:noWrap/>
            <w:vAlign w:val="bottom"/>
            <w:hideMark/>
          </w:tcPr>
          <w:p w14:paraId="7A0D802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80" w:type="dxa"/>
            <w:tcBorders>
              <w:top w:val="nil"/>
              <w:left w:val="nil"/>
              <w:bottom w:val="single" w:sz="4" w:space="0" w:color="auto"/>
              <w:right w:val="single" w:sz="4" w:space="0" w:color="auto"/>
            </w:tcBorders>
            <w:shd w:val="clear" w:color="000000" w:fill="FFFFFF"/>
            <w:noWrap/>
            <w:vAlign w:val="bottom"/>
            <w:hideMark/>
          </w:tcPr>
          <w:p w14:paraId="72FA2C7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1160" w:type="dxa"/>
            <w:tcBorders>
              <w:top w:val="nil"/>
              <w:left w:val="nil"/>
              <w:bottom w:val="single" w:sz="4" w:space="0" w:color="auto"/>
              <w:right w:val="single" w:sz="4" w:space="0" w:color="auto"/>
            </w:tcBorders>
            <w:shd w:val="clear" w:color="000000" w:fill="FFFFFF"/>
            <w:noWrap/>
            <w:vAlign w:val="bottom"/>
            <w:hideMark/>
          </w:tcPr>
          <w:p w14:paraId="0288920C"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7.6</w:t>
            </w:r>
          </w:p>
        </w:tc>
      </w:tr>
      <w:tr w:rsidR="00155EB9" w:rsidRPr="00155EB9" w14:paraId="3ABC6CB6"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5601E066"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УКУПНО лишћари</w:t>
            </w:r>
          </w:p>
        </w:tc>
        <w:tc>
          <w:tcPr>
            <w:tcW w:w="1160" w:type="dxa"/>
            <w:tcBorders>
              <w:top w:val="nil"/>
              <w:left w:val="nil"/>
              <w:bottom w:val="single" w:sz="4" w:space="0" w:color="auto"/>
              <w:right w:val="single" w:sz="4" w:space="0" w:color="auto"/>
            </w:tcBorders>
            <w:shd w:val="clear" w:color="000000" w:fill="FFFFFF"/>
            <w:noWrap/>
            <w:vAlign w:val="bottom"/>
            <w:hideMark/>
          </w:tcPr>
          <w:p w14:paraId="210A8020"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439519.7</w:t>
            </w:r>
          </w:p>
        </w:tc>
        <w:tc>
          <w:tcPr>
            <w:tcW w:w="1060" w:type="dxa"/>
            <w:tcBorders>
              <w:top w:val="nil"/>
              <w:left w:val="nil"/>
              <w:bottom w:val="single" w:sz="4" w:space="0" w:color="auto"/>
              <w:right w:val="single" w:sz="4" w:space="0" w:color="auto"/>
            </w:tcBorders>
            <w:shd w:val="clear" w:color="000000" w:fill="FFFFFF"/>
            <w:noWrap/>
            <w:vAlign w:val="bottom"/>
            <w:hideMark/>
          </w:tcPr>
          <w:p w14:paraId="2AE201A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43952.0</w:t>
            </w:r>
          </w:p>
        </w:tc>
        <w:tc>
          <w:tcPr>
            <w:tcW w:w="1000" w:type="dxa"/>
            <w:tcBorders>
              <w:top w:val="nil"/>
              <w:left w:val="nil"/>
              <w:bottom w:val="single" w:sz="4" w:space="0" w:color="auto"/>
              <w:right w:val="single" w:sz="4" w:space="0" w:color="auto"/>
            </w:tcBorders>
            <w:shd w:val="clear" w:color="000000" w:fill="FFFFFF"/>
            <w:noWrap/>
            <w:vAlign w:val="bottom"/>
            <w:hideMark/>
          </w:tcPr>
          <w:p w14:paraId="3B6615B8"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395567.7</w:t>
            </w:r>
          </w:p>
        </w:tc>
        <w:tc>
          <w:tcPr>
            <w:tcW w:w="760" w:type="dxa"/>
            <w:tcBorders>
              <w:top w:val="nil"/>
              <w:left w:val="nil"/>
              <w:bottom w:val="single" w:sz="4" w:space="0" w:color="auto"/>
              <w:right w:val="single" w:sz="4" w:space="0" w:color="auto"/>
            </w:tcBorders>
            <w:shd w:val="clear" w:color="000000" w:fill="FFFFFF"/>
            <w:noWrap/>
            <w:vAlign w:val="bottom"/>
            <w:hideMark/>
          </w:tcPr>
          <w:p w14:paraId="565C1A92"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1760.4</w:t>
            </w:r>
          </w:p>
        </w:tc>
        <w:tc>
          <w:tcPr>
            <w:tcW w:w="760" w:type="dxa"/>
            <w:tcBorders>
              <w:top w:val="nil"/>
              <w:left w:val="nil"/>
              <w:bottom w:val="single" w:sz="4" w:space="0" w:color="auto"/>
              <w:right w:val="single" w:sz="4" w:space="0" w:color="auto"/>
            </w:tcBorders>
            <w:shd w:val="clear" w:color="000000" w:fill="FFFFFF"/>
            <w:noWrap/>
            <w:vAlign w:val="bottom"/>
            <w:hideMark/>
          </w:tcPr>
          <w:p w14:paraId="26742E01"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2640.6</w:t>
            </w:r>
          </w:p>
        </w:tc>
        <w:tc>
          <w:tcPr>
            <w:tcW w:w="760" w:type="dxa"/>
            <w:tcBorders>
              <w:top w:val="nil"/>
              <w:left w:val="nil"/>
              <w:bottom w:val="single" w:sz="4" w:space="0" w:color="auto"/>
              <w:right w:val="single" w:sz="4" w:space="0" w:color="auto"/>
            </w:tcBorders>
            <w:shd w:val="clear" w:color="000000" w:fill="FFFFFF"/>
            <w:noWrap/>
            <w:vAlign w:val="bottom"/>
            <w:hideMark/>
          </w:tcPr>
          <w:p w14:paraId="5215A378"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1760.4</w:t>
            </w:r>
          </w:p>
        </w:tc>
        <w:tc>
          <w:tcPr>
            <w:tcW w:w="760" w:type="dxa"/>
            <w:tcBorders>
              <w:top w:val="nil"/>
              <w:left w:val="nil"/>
              <w:bottom w:val="single" w:sz="4" w:space="0" w:color="auto"/>
              <w:right w:val="single" w:sz="4" w:space="0" w:color="auto"/>
            </w:tcBorders>
            <w:shd w:val="clear" w:color="000000" w:fill="FFFFFF"/>
            <w:noWrap/>
            <w:vAlign w:val="bottom"/>
            <w:hideMark/>
          </w:tcPr>
          <w:p w14:paraId="232D1AE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7696.5</w:t>
            </w:r>
          </w:p>
        </w:tc>
        <w:tc>
          <w:tcPr>
            <w:tcW w:w="880" w:type="dxa"/>
            <w:tcBorders>
              <w:top w:val="nil"/>
              <w:left w:val="nil"/>
              <w:bottom w:val="single" w:sz="4" w:space="0" w:color="auto"/>
              <w:right w:val="single" w:sz="4" w:space="0" w:color="auto"/>
            </w:tcBorders>
            <w:shd w:val="clear" w:color="000000" w:fill="FFFFFF"/>
            <w:noWrap/>
            <w:vAlign w:val="bottom"/>
            <w:hideMark/>
          </w:tcPr>
          <w:p w14:paraId="146D970A"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24747.3</w:t>
            </w:r>
          </w:p>
        </w:tc>
        <w:tc>
          <w:tcPr>
            <w:tcW w:w="880" w:type="dxa"/>
            <w:tcBorders>
              <w:top w:val="nil"/>
              <w:left w:val="nil"/>
              <w:bottom w:val="single" w:sz="4" w:space="0" w:color="auto"/>
              <w:right w:val="single" w:sz="4" w:space="0" w:color="auto"/>
            </w:tcBorders>
            <w:shd w:val="clear" w:color="000000" w:fill="FFFFFF"/>
            <w:noWrap/>
            <w:vAlign w:val="bottom"/>
            <w:hideMark/>
          </w:tcPr>
          <w:p w14:paraId="4B4817EC"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12085.7</w:t>
            </w:r>
          </w:p>
        </w:tc>
        <w:tc>
          <w:tcPr>
            <w:tcW w:w="1180" w:type="dxa"/>
            <w:tcBorders>
              <w:top w:val="nil"/>
              <w:left w:val="nil"/>
              <w:bottom w:val="single" w:sz="4" w:space="0" w:color="auto"/>
              <w:right w:val="single" w:sz="4" w:space="0" w:color="auto"/>
            </w:tcBorders>
            <w:shd w:val="clear" w:color="000000" w:fill="FFFFFF"/>
            <w:noWrap/>
            <w:vAlign w:val="bottom"/>
            <w:hideMark/>
          </w:tcPr>
          <w:p w14:paraId="27CAA8E7"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7210.9</w:t>
            </w:r>
          </w:p>
        </w:tc>
        <w:tc>
          <w:tcPr>
            <w:tcW w:w="1160" w:type="dxa"/>
            <w:tcBorders>
              <w:top w:val="nil"/>
              <w:left w:val="nil"/>
              <w:bottom w:val="single" w:sz="4" w:space="0" w:color="auto"/>
              <w:right w:val="single" w:sz="4" w:space="0" w:color="auto"/>
            </w:tcBorders>
            <w:shd w:val="clear" w:color="000000" w:fill="FFFFFF"/>
            <w:noWrap/>
            <w:vAlign w:val="bottom"/>
            <w:hideMark/>
          </w:tcPr>
          <w:p w14:paraId="24BE7C89"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337666.1</w:t>
            </w:r>
          </w:p>
        </w:tc>
      </w:tr>
      <w:tr w:rsidR="00155EB9" w:rsidRPr="00155EB9" w14:paraId="28704A90"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69A34CE5"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Црни бор</w:t>
            </w:r>
          </w:p>
        </w:tc>
        <w:tc>
          <w:tcPr>
            <w:tcW w:w="1160" w:type="dxa"/>
            <w:tcBorders>
              <w:top w:val="nil"/>
              <w:left w:val="nil"/>
              <w:bottom w:val="single" w:sz="4" w:space="0" w:color="auto"/>
              <w:right w:val="single" w:sz="4" w:space="0" w:color="auto"/>
            </w:tcBorders>
            <w:shd w:val="clear" w:color="000000" w:fill="FFFFFF"/>
            <w:noWrap/>
            <w:vAlign w:val="bottom"/>
            <w:hideMark/>
          </w:tcPr>
          <w:p w14:paraId="38C9D1AC"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46298.2</w:t>
            </w:r>
          </w:p>
        </w:tc>
        <w:tc>
          <w:tcPr>
            <w:tcW w:w="1060" w:type="dxa"/>
            <w:tcBorders>
              <w:top w:val="nil"/>
              <w:left w:val="nil"/>
              <w:bottom w:val="single" w:sz="4" w:space="0" w:color="auto"/>
              <w:right w:val="single" w:sz="4" w:space="0" w:color="auto"/>
            </w:tcBorders>
            <w:shd w:val="clear" w:color="000000" w:fill="FFFFFF"/>
            <w:noWrap/>
            <w:vAlign w:val="bottom"/>
            <w:hideMark/>
          </w:tcPr>
          <w:p w14:paraId="317D7D37"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4629.8</w:t>
            </w:r>
          </w:p>
        </w:tc>
        <w:tc>
          <w:tcPr>
            <w:tcW w:w="1000" w:type="dxa"/>
            <w:tcBorders>
              <w:top w:val="nil"/>
              <w:left w:val="nil"/>
              <w:bottom w:val="single" w:sz="4" w:space="0" w:color="auto"/>
              <w:right w:val="single" w:sz="4" w:space="0" w:color="auto"/>
            </w:tcBorders>
            <w:shd w:val="clear" w:color="000000" w:fill="FFFFFF"/>
            <w:noWrap/>
            <w:vAlign w:val="bottom"/>
            <w:hideMark/>
          </w:tcPr>
          <w:p w14:paraId="363976A1"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41668.4</w:t>
            </w:r>
          </w:p>
        </w:tc>
        <w:tc>
          <w:tcPr>
            <w:tcW w:w="760" w:type="dxa"/>
            <w:tcBorders>
              <w:top w:val="nil"/>
              <w:left w:val="nil"/>
              <w:bottom w:val="single" w:sz="4" w:space="0" w:color="auto"/>
              <w:right w:val="single" w:sz="4" w:space="0" w:color="auto"/>
            </w:tcBorders>
            <w:shd w:val="clear" w:color="000000" w:fill="FFFFFF"/>
            <w:noWrap/>
            <w:vAlign w:val="bottom"/>
            <w:hideMark/>
          </w:tcPr>
          <w:p w14:paraId="5588DB8C"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7E5B7A9F"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167C3421"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35E88DF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1250.1</w:t>
            </w:r>
          </w:p>
        </w:tc>
        <w:tc>
          <w:tcPr>
            <w:tcW w:w="880" w:type="dxa"/>
            <w:tcBorders>
              <w:top w:val="nil"/>
              <w:left w:val="nil"/>
              <w:bottom w:val="single" w:sz="4" w:space="0" w:color="auto"/>
              <w:right w:val="single" w:sz="4" w:space="0" w:color="auto"/>
            </w:tcBorders>
            <w:shd w:val="clear" w:color="000000" w:fill="FFFFFF"/>
            <w:noWrap/>
            <w:vAlign w:val="bottom"/>
            <w:hideMark/>
          </w:tcPr>
          <w:p w14:paraId="359AE42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2083.4</w:t>
            </w:r>
          </w:p>
        </w:tc>
        <w:tc>
          <w:tcPr>
            <w:tcW w:w="880" w:type="dxa"/>
            <w:tcBorders>
              <w:top w:val="nil"/>
              <w:left w:val="nil"/>
              <w:bottom w:val="single" w:sz="4" w:space="0" w:color="auto"/>
              <w:right w:val="single" w:sz="4" w:space="0" w:color="auto"/>
            </w:tcBorders>
            <w:shd w:val="clear" w:color="000000" w:fill="FFFFFF"/>
            <w:noWrap/>
            <w:vAlign w:val="bottom"/>
            <w:hideMark/>
          </w:tcPr>
          <w:p w14:paraId="122F27C0"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5000.2</w:t>
            </w:r>
          </w:p>
        </w:tc>
        <w:tc>
          <w:tcPr>
            <w:tcW w:w="1180" w:type="dxa"/>
            <w:tcBorders>
              <w:top w:val="nil"/>
              <w:left w:val="nil"/>
              <w:bottom w:val="single" w:sz="4" w:space="0" w:color="auto"/>
              <w:right w:val="single" w:sz="4" w:space="0" w:color="auto"/>
            </w:tcBorders>
            <w:shd w:val="clear" w:color="000000" w:fill="FFFFFF"/>
            <w:noWrap/>
            <w:vAlign w:val="bottom"/>
            <w:hideMark/>
          </w:tcPr>
          <w:p w14:paraId="3614AF17"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12500.5</w:t>
            </w:r>
          </w:p>
        </w:tc>
        <w:tc>
          <w:tcPr>
            <w:tcW w:w="1160" w:type="dxa"/>
            <w:tcBorders>
              <w:top w:val="nil"/>
              <w:left w:val="nil"/>
              <w:bottom w:val="single" w:sz="4" w:space="0" w:color="auto"/>
              <w:right w:val="single" w:sz="4" w:space="0" w:color="auto"/>
            </w:tcBorders>
            <w:shd w:val="clear" w:color="000000" w:fill="FFFFFF"/>
            <w:noWrap/>
            <w:vAlign w:val="bottom"/>
            <w:hideMark/>
          </w:tcPr>
          <w:p w14:paraId="528DE3FD"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20834.2</w:t>
            </w:r>
          </w:p>
        </w:tc>
      </w:tr>
      <w:tr w:rsidR="00155EB9" w:rsidRPr="00155EB9" w14:paraId="099CEE4F"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76E92E22"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Бели бор</w:t>
            </w:r>
          </w:p>
        </w:tc>
        <w:tc>
          <w:tcPr>
            <w:tcW w:w="1160" w:type="dxa"/>
            <w:tcBorders>
              <w:top w:val="nil"/>
              <w:left w:val="nil"/>
              <w:bottom w:val="single" w:sz="4" w:space="0" w:color="auto"/>
              <w:right w:val="single" w:sz="4" w:space="0" w:color="auto"/>
            </w:tcBorders>
            <w:shd w:val="clear" w:color="000000" w:fill="FFFFFF"/>
            <w:noWrap/>
            <w:vAlign w:val="bottom"/>
            <w:hideMark/>
          </w:tcPr>
          <w:p w14:paraId="6A9BB48D"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13881.3</w:t>
            </w:r>
          </w:p>
        </w:tc>
        <w:tc>
          <w:tcPr>
            <w:tcW w:w="1060" w:type="dxa"/>
            <w:tcBorders>
              <w:top w:val="nil"/>
              <w:left w:val="nil"/>
              <w:bottom w:val="single" w:sz="4" w:space="0" w:color="auto"/>
              <w:right w:val="single" w:sz="4" w:space="0" w:color="auto"/>
            </w:tcBorders>
            <w:shd w:val="clear" w:color="000000" w:fill="FFFFFF"/>
            <w:noWrap/>
            <w:vAlign w:val="bottom"/>
            <w:hideMark/>
          </w:tcPr>
          <w:p w14:paraId="726A7C22"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1388.1</w:t>
            </w:r>
          </w:p>
        </w:tc>
        <w:tc>
          <w:tcPr>
            <w:tcW w:w="1000" w:type="dxa"/>
            <w:tcBorders>
              <w:top w:val="nil"/>
              <w:left w:val="nil"/>
              <w:bottom w:val="single" w:sz="4" w:space="0" w:color="auto"/>
              <w:right w:val="single" w:sz="4" w:space="0" w:color="auto"/>
            </w:tcBorders>
            <w:shd w:val="clear" w:color="000000" w:fill="FFFFFF"/>
            <w:noWrap/>
            <w:vAlign w:val="bottom"/>
            <w:hideMark/>
          </w:tcPr>
          <w:p w14:paraId="7A29084D"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12493.1</w:t>
            </w:r>
          </w:p>
        </w:tc>
        <w:tc>
          <w:tcPr>
            <w:tcW w:w="760" w:type="dxa"/>
            <w:tcBorders>
              <w:top w:val="nil"/>
              <w:left w:val="nil"/>
              <w:bottom w:val="single" w:sz="4" w:space="0" w:color="auto"/>
              <w:right w:val="single" w:sz="4" w:space="0" w:color="auto"/>
            </w:tcBorders>
            <w:shd w:val="clear" w:color="000000" w:fill="FFFFFF"/>
            <w:noWrap/>
            <w:vAlign w:val="bottom"/>
            <w:hideMark/>
          </w:tcPr>
          <w:p w14:paraId="13307E2B"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4664E567"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27C1799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446228D0"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374.8</w:t>
            </w:r>
          </w:p>
        </w:tc>
        <w:tc>
          <w:tcPr>
            <w:tcW w:w="880" w:type="dxa"/>
            <w:tcBorders>
              <w:top w:val="nil"/>
              <w:left w:val="nil"/>
              <w:bottom w:val="single" w:sz="4" w:space="0" w:color="auto"/>
              <w:right w:val="single" w:sz="4" w:space="0" w:color="auto"/>
            </w:tcBorders>
            <w:shd w:val="clear" w:color="000000" w:fill="FFFFFF"/>
            <w:noWrap/>
            <w:vAlign w:val="bottom"/>
            <w:hideMark/>
          </w:tcPr>
          <w:p w14:paraId="04C48BAF"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624.7</w:t>
            </w:r>
          </w:p>
        </w:tc>
        <w:tc>
          <w:tcPr>
            <w:tcW w:w="880" w:type="dxa"/>
            <w:tcBorders>
              <w:top w:val="nil"/>
              <w:left w:val="nil"/>
              <w:bottom w:val="single" w:sz="4" w:space="0" w:color="auto"/>
              <w:right w:val="single" w:sz="4" w:space="0" w:color="auto"/>
            </w:tcBorders>
            <w:shd w:val="clear" w:color="000000" w:fill="FFFFFF"/>
            <w:noWrap/>
            <w:vAlign w:val="bottom"/>
            <w:hideMark/>
          </w:tcPr>
          <w:p w14:paraId="032F5D11"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1499.2</w:t>
            </w:r>
          </w:p>
        </w:tc>
        <w:tc>
          <w:tcPr>
            <w:tcW w:w="1180" w:type="dxa"/>
            <w:tcBorders>
              <w:top w:val="nil"/>
              <w:left w:val="nil"/>
              <w:bottom w:val="single" w:sz="4" w:space="0" w:color="auto"/>
              <w:right w:val="single" w:sz="4" w:space="0" w:color="auto"/>
            </w:tcBorders>
            <w:shd w:val="clear" w:color="000000" w:fill="FFFFFF"/>
            <w:noWrap/>
            <w:vAlign w:val="bottom"/>
            <w:hideMark/>
          </w:tcPr>
          <w:p w14:paraId="4B121A42"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3747.9</w:t>
            </w:r>
          </w:p>
        </w:tc>
        <w:tc>
          <w:tcPr>
            <w:tcW w:w="1160" w:type="dxa"/>
            <w:tcBorders>
              <w:top w:val="nil"/>
              <w:left w:val="nil"/>
              <w:bottom w:val="single" w:sz="4" w:space="0" w:color="auto"/>
              <w:right w:val="single" w:sz="4" w:space="0" w:color="auto"/>
            </w:tcBorders>
            <w:shd w:val="clear" w:color="000000" w:fill="FFFFFF"/>
            <w:noWrap/>
            <w:vAlign w:val="bottom"/>
            <w:hideMark/>
          </w:tcPr>
          <w:p w14:paraId="108641F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6246.6</w:t>
            </w:r>
          </w:p>
        </w:tc>
      </w:tr>
      <w:tr w:rsidR="00155EB9" w:rsidRPr="00155EB9" w14:paraId="7CFC3B86"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646EF6CF"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lastRenderedPageBreak/>
              <w:t>Боровац</w:t>
            </w:r>
          </w:p>
        </w:tc>
        <w:tc>
          <w:tcPr>
            <w:tcW w:w="1160" w:type="dxa"/>
            <w:tcBorders>
              <w:top w:val="nil"/>
              <w:left w:val="nil"/>
              <w:bottom w:val="single" w:sz="4" w:space="0" w:color="auto"/>
              <w:right w:val="single" w:sz="4" w:space="0" w:color="auto"/>
            </w:tcBorders>
            <w:shd w:val="clear" w:color="000000" w:fill="FFFFFF"/>
            <w:noWrap/>
            <w:vAlign w:val="bottom"/>
            <w:hideMark/>
          </w:tcPr>
          <w:p w14:paraId="0FFF4030"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6342.0</w:t>
            </w:r>
          </w:p>
        </w:tc>
        <w:tc>
          <w:tcPr>
            <w:tcW w:w="1060" w:type="dxa"/>
            <w:tcBorders>
              <w:top w:val="nil"/>
              <w:left w:val="nil"/>
              <w:bottom w:val="single" w:sz="4" w:space="0" w:color="auto"/>
              <w:right w:val="single" w:sz="4" w:space="0" w:color="auto"/>
            </w:tcBorders>
            <w:shd w:val="clear" w:color="000000" w:fill="FFFFFF"/>
            <w:noWrap/>
            <w:vAlign w:val="bottom"/>
            <w:hideMark/>
          </w:tcPr>
          <w:p w14:paraId="4E4E34DF"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634.2</w:t>
            </w:r>
          </w:p>
        </w:tc>
        <w:tc>
          <w:tcPr>
            <w:tcW w:w="1000" w:type="dxa"/>
            <w:tcBorders>
              <w:top w:val="nil"/>
              <w:left w:val="nil"/>
              <w:bottom w:val="single" w:sz="4" w:space="0" w:color="auto"/>
              <w:right w:val="single" w:sz="4" w:space="0" w:color="auto"/>
            </w:tcBorders>
            <w:shd w:val="clear" w:color="000000" w:fill="FFFFFF"/>
            <w:noWrap/>
            <w:vAlign w:val="bottom"/>
            <w:hideMark/>
          </w:tcPr>
          <w:p w14:paraId="294F3B23"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5707.8</w:t>
            </w:r>
          </w:p>
        </w:tc>
        <w:tc>
          <w:tcPr>
            <w:tcW w:w="760" w:type="dxa"/>
            <w:tcBorders>
              <w:top w:val="nil"/>
              <w:left w:val="nil"/>
              <w:bottom w:val="single" w:sz="4" w:space="0" w:color="auto"/>
              <w:right w:val="single" w:sz="4" w:space="0" w:color="auto"/>
            </w:tcBorders>
            <w:shd w:val="clear" w:color="000000" w:fill="FFFFFF"/>
            <w:noWrap/>
            <w:vAlign w:val="bottom"/>
            <w:hideMark/>
          </w:tcPr>
          <w:p w14:paraId="5F9C654F"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0DE77F5D"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050DC95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7CF1A4B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171.2</w:t>
            </w:r>
          </w:p>
        </w:tc>
        <w:tc>
          <w:tcPr>
            <w:tcW w:w="880" w:type="dxa"/>
            <w:tcBorders>
              <w:top w:val="nil"/>
              <w:left w:val="nil"/>
              <w:bottom w:val="single" w:sz="4" w:space="0" w:color="auto"/>
              <w:right w:val="single" w:sz="4" w:space="0" w:color="auto"/>
            </w:tcBorders>
            <w:shd w:val="clear" w:color="000000" w:fill="FFFFFF"/>
            <w:noWrap/>
            <w:vAlign w:val="bottom"/>
            <w:hideMark/>
          </w:tcPr>
          <w:p w14:paraId="5D48A3FF"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285.4</w:t>
            </w:r>
          </w:p>
        </w:tc>
        <w:tc>
          <w:tcPr>
            <w:tcW w:w="880" w:type="dxa"/>
            <w:tcBorders>
              <w:top w:val="nil"/>
              <w:left w:val="nil"/>
              <w:bottom w:val="single" w:sz="4" w:space="0" w:color="auto"/>
              <w:right w:val="single" w:sz="4" w:space="0" w:color="auto"/>
            </w:tcBorders>
            <w:shd w:val="clear" w:color="000000" w:fill="FFFFFF"/>
            <w:noWrap/>
            <w:vAlign w:val="bottom"/>
            <w:hideMark/>
          </w:tcPr>
          <w:p w14:paraId="46C84B5F"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684.9</w:t>
            </w:r>
          </w:p>
        </w:tc>
        <w:tc>
          <w:tcPr>
            <w:tcW w:w="1180" w:type="dxa"/>
            <w:tcBorders>
              <w:top w:val="nil"/>
              <w:left w:val="nil"/>
              <w:bottom w:val="single" w:sz="4" w:space="0" w:color="auto"/>
              <w:right w:val="single" w:sz="4" w:space="0" w:color="auto"/>
            </w:tcBorders>
            <w:shd w:val="clear" w:color="000000" w:fill="FFFFFF"/>
            <w:noWrap/>
            <w:vAlign w:val="bottom"/>
            <w:hideMark/>
          </w:tcPr>
          <w:p w14:paraId="0D005E4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1712.3</w:t>
            </w:r>
          </w:p>
        </w:tc>
        <w:tc>
          <w:tcPr>
            <w:tcW w:w="1160" w:type="dxa"/>
            <w:tcBorders>
              <w:top w:val="nil"/>
              <w:left w:val="nil"/>
              <w:bottom w:val="single" w:sz="4" w:space="0" w:color="auto"/>
              <w:right w:val="single" w:sz="4" w:space="0" w:color="auto"/>
            </w:tcBorders>
            <w:shd w:val="clear" w:color="000000" w:fill="FFFFFF"/>
            <w:noWrap/>
            <w:vAlign w:val="bottom"/>
            <w:hideMark/>
          </w:tcPr>
          <w:p w14:paraId="622D3FFA"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2853.9</w:t>
            </w:r>
          </w:p>
        </w:tc>
      </w:tr>
      <w:tr w:rsidR="00155EB9" w:rsidRPr="00155EB9" w14:paraId="505557D3"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73847E7C"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Дуглазија</w:t>
            </w:r>
          </w:p>
        </w:tc>
        <w:tc>
          <w:tcPr>
            <w:tcW w:w="1160" w:type="dxa"/>
            <w:tcBorders>
              <w:top w:val="nil"/>
              <w:left w:val="nil"/>
              <w:bottom w:val="single" w:sz="4" w:space="0" w:color="auto"/>
              <w:right w:val="single" w:sz="4" w:space="0" w:color="auto"/>
            </w:tcBorders>
            <w:shd w:val="clear" w:color="000000" w:fill="FFFFFF"/>
            <w:noWrap/>
            <w:vAlign w:val="bottom"/>
            <w:hideMark/>
          </w:tcPr>
          <w:p w14:paraId="3CF55029"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3797.7</w:t>
            </w:r>
          </w:p>
        </w:tc>
        <w:tc>
          <w:tcPr>
            <w:tcW w:w="1060" w:type="dxa"/>
            <w:tcBorders>
              <w:top w:val="nil"/>
              <w:left w:val="nil"/>
              <w:bottom w:val="single" w:sz="4" w:space="0" w:color="auto"/>
              <w:right w:val="single" w:sz="4" w:space="0" w:color="auto"/>
            </w:tcBorders>
            <w:shd w:val="clear" w:color="000000" w:fill="FFFFFF"/>
            <w:noWrap/>
            <w:vAlign w:val="bottom"/>
            <w:hideMark/>
          </w:tcPr>
          <w:p w14:paraId="2A110B23"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379.8</w:t>
            </w:r>
          </w:p>
        </w:tc>
        <w:tc>
          <w:tcPr>
            <w:tcW w:w="1000" w:type="dxa"/>
            <w:tcBorders>
              <w:top w:val="nil"/>
              <w:left w:val="nil"/>
              <w:bottom w:val="single" w:sz="4" w:space="0" w:color="auto"/>
              <w:right w:val="single" w:sz="4" w:space="0" w:color="auto"/>
            </w:tcBorders>
            <w:shd w:val="clear" w:color="000000" w:fill="FFFFFF"/>
            <w:noWrap/>
            <w:vAlign w:val="bottom"/>
            <w:hideMark/>
          </w:tcPr>
          <w:p w14:paraId="6AE51A2D"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3417.9</w:t>
            </w:r>
          </w:p>
        </w:tc>
        <w:tc>
          <w:tcPr>
            <w:tcW w:w="760" w:type="dxa"/>
            <w:tcBorders>
              <w:top w:val="nil"/>
              <w:left w:val="nil"/>
              <w:bottom w:val="single" w:sz="4" w:space="0" w:color="auto"/>
              <w:right w:val="single" w:sz="4" w:space="0" w:color="auto"/>
            </w:tcBorders>
            <w:shd w:val="clear" w:color="000000" w:fill="FFFFFF"/>
            <w:noWrap/>
            <w:vAlign w:val="bottom"/>
            <w:hideMark/>
          </w:tcPr>
          <w:p w14:paraId="722A0FBB"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52AA5B9D"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6C89786A"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70DD674D"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102.5</w:t>
            </w:r>
          </w:p>
        </w:tc>
        <w:tc>
          <w:tcPr>
            <w:tcW w:w="880" w:type="dxa"/>
            <w:tcBorders>
              <w:top w:val="nil"/>
              <w:left w:val="nil"/>
              <w:bottom w:val="single" w:sz="4" w:space="0" w:color="auto"/>
              <w:right w:val="single" w:sz="4" w:space="0" w:color="auto"/>
            </w:tcBorders>
            <w:shd w:val="clear" w:color="000000" w:fill="FFFFFF"/>
            <w:noWrap/>
            <w:vAlign w:val="bottom"/>
            <w:hideMark/>
          </w:tcPr>
          <w:p w14:paraId="78D0EB48"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170.9</w:t>
            </w:r>
          </w:p>
        </w:tc>
        <w:tc>
          <w:tcPr>
            <w:tcW w:w="880" w:type="dxa"/>
            <w:tcBorders>
              <w:top w:val="nil"/>
              <w:left w:val="nil"/>
              <w:bottom w:val="single" w:sz="4" w:space="0" w:color="auto"/>
              <w:right w:val="single" w:sz="4" w:space="0" w:color="auto"/>
            </w:tcBorders>
            <w:shd w:val="clear" w:color="000000" w:fill="FFFFFF"/>
            <w:noWrap/>
            <w:vAlign w:val="bottom"/>
            <w:hideMark/>
          </w:tcPr>
          <w:p w14:paraId="01DF222B"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410.2</w:t>
            </w:r>
          </w:p>
        </w:tc>
        <w:tc>
          <w:tcPr>
            <w:tcW w:w="1180" w:type="dxa"/>
            <w:tcBorders>
              <w:top w:val="nil"/>
              <w:left w:val="nil"/>
              <w:bottom w:val="single" w:sz="4" w:space="0" w:color="auto"/>
              <w:right w:val="single" w:sz="4" w:space="0" w:color="auto"/>
            </w:tcBorders>
            <w:shd w:val="clear" w:color="000000" w:fill="FFFFFF"/>
            <w:noWrap/>
            <w:vAlign w:val="bottom"/>
            <w:hideMark/>
          </w:tcPr>
          <w:p w14:paraId="682E8C9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1025.4</w:t>
            </w:r>
          </w:p>
        </w:tc>
        <w:tc>
          <w:tcPr>
            <w:tcW w:w="1160" w:type="dxa"/>
            <w:tcBorders>
              <w:top w:val="nil"/>
              <w:left w:val="nil"/>
              <w:bottom w:val="single" w:sz="4" w:space="0" w:color="auto"/>
              <w:right w:val="single" w:sz="4" w:space="0" w:color="auto"/>
            </w:tcBorders>
            <w:shd w:val="clear" w:color="000000" w:fill="FFFFFF"/>
            <w:noWrap/>
            <w:vAlign w:val="bottom"/>
            <w:hideMark/>
          </w:tcPr>
          <w:p w14:paraId="5CD41C7A"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1709.0</w:t>
            </w:r>
          </w:p>
        </w:tc>
      </w:tr>
      <w:tr w:rsidR="00155EB9" w:rsidRPr="00155EB9" w14:paraId="65A1E173"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75171BE1"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Смрча</w:t>
            </w:r>
          </w:p>
        </w:tc>
        <w:tc>
          <w:tcPr>
            <w:tcW w:w="1160" w:type="dxa"/>
            <w:tcBorders>
              <w:top w:val="nil"/>
              <w:left w:val="nil"/>
              <w:bottom w:val="single" w:sz="4" w:space="0" w:color="auto"/>
              <w:right w:val="single" w:sz="4" w:space="0" w:color="auto"/>
            </w:tcBorders>
            <w:shd w:val="clear" w:color="000000" w:fill="FFFFFF"/>
            <w:noWrap/>
            <w:vAlign w:val="bottom"/>
            <w:hideMark/>
          </w:tcPr>
          <w:p w14:paraId="12958BF7"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76.2</w:t>
            </w:r>
          </w:p>
        </w:tc>
        <w:tc>
          <w:tcPr>
            <w:tcW w:w="1060" w:type="dxa"/>
            <w:tcBorders>
              <w:top w:val="nil"/>
              <w:left w:val="nil"/>
              <w:bottom w:val="single" w:sz="4" w:space="0" w:color="auto"/>
              <w:right w:val="single" w:sz="4" w:space="0" w:color="auto"/>
            </w:tcBorders>
            <w:shd w:val="clear" w:color="000000" w:fill="FFFFFF"/>
            <w:noWrap/>
            <w:vAlign w:val="bottom"/>
            <w:hideMark/>
          </w:tcPr>
          <w:p w14:paraId="0E2734B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7.6</w:t>
            </w:r>
          </w:p>
        </w:tc>
        <w:tc>
          <w:tcPr>
            <w:tcW w:w="1000" w:type="dxa"/>
            <w:tcBorders>
              <w:top w:val="nil"/>
              <w:left w:val="nil"/>
              <w:bottom w:val="single" w:sz="4" w:space="0" w:color="auto"/>
              <w:right w:val="single" w:sz="4" w:space="0" w:color="auto"/>
            </w:tcBorders>
            <w:shd w:val="clear" w:color="000000" w:fill="FFFFFF"/>
            <w:noWrap/>
            <w:vAlign w:val="bottom"/>
            <w:hideMark/>
          </w:tcPr>
          <w:p w14:paraId="111DE38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68.6</w:t>
            </w:r>
          </w:p>
        </w:tc>
        <w:tc>
          <w:tcPr>
            <w:tcW w:w="760" w:type="dxa"/>
            <w:tcBorders>
              <w:top w:val="nil"/>
              <w:left w:val="nil"/>
              <w:bottom w:val="single" w:sz="4" w:space="0" w:color="auto"/>
              <w:right w:val="single" w:sz="4" w:space="0" w:color="auto"/>
            </w:tcBorders>
            <w:shd w:val="clear" w:color="000000" w:fill="FFFFFF"/>
            <w:noWrap/>
            <w:vAlign w:val="bottom"/>
            <w:hideMark/>
          </w:tcPr>
          <w:p w14:paraId="42ADF7AD"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27036E9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49B60F9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6880D5F1"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2.1</w:t>
            </w:r>
          </w:p>
        </w:tc>
        <w:tc>
          <w:tcPr>
            <w:tcW w:w="880" w:type="dxa"/>
            <w:tcBorders>
              <w:top w:val="nil"/>
              <w:left w:val="nil"/>
              <w:bottom w:val="single" w:sz="4" w:space="0" w:color="auto"/>
              <w:right w:val="single" w:sz="4" w:space="0" w:color="auto"/>
            </w:tcBorders>
            <w:shd w:val="clear" w:color="000000" w:fill="FFFFFF"/>
            <w:noWrap/>
            <w:vAlign w:val="bottom"/>
            <w:hideMark/>
          </w:tcPr>
          <w:p w14:paraId="319C6055"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3.4</w:t>
            </w:r>
          </w:p>
        </w:tc>
        <w:tc>
          <w:tcPr>
            <w:tcW w:w="880" w:type="dxa"/>
            <w:tcBorders>
              <w:top w:val="nil"/>
              <w:left w:val="nil"/>
              <w:bottom w:val="single" w:sz="4" w:space="0" w:color="auto"/>
              <w:right w:val="single" w:sz="4" w:space="0" w:color="auto"/>
            </w:tcBorders>
            <w:shd w:val="clear" w:color="000000" w:fill="FFFFFF"/>
            <w:noWrap/>
            <w:vAlign w:val="bottom"/>
            <w:hideMark/>
          </w:tcPr>
          <w:p w14:paraId="5728784A"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8.2</w:t>
            </w:r>
          </w:p>
        </w:tc>
        <w:tc>
          <w:tcPr>
            <w:tcW w:w="1180" w:type="dxa"/>
            <w:tcBorders>
              <w:top w:val="nil"/>
              <w:left w:val="nil"/>
              <w:bottom w:val="single" w:sz="4" w:space="0" w:color="auto"/>
              <w:right w:val="single" w:sz="4" w:space="0" w:color="auto"/>
            </w:tcBorders>
            <w:shd w:val="clear" w:color="000000" w:fill="FFFFFF"/>
            <w:noWrap/>
            <w:vAlign w:val="bottom"/>
            <w:hideMark/>
          </w:tcPr>
          <w:p w14:paraId="469B9FCD"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20.6</w:t>
            </w:r>
          </w:p>
        </w:tc>
        <w:tc>
          <w:tcPr>
            <w:tcW w:w="1160" w:type="dxa"/>
            <w:tcBorders>
              <w:top w:val="nil"/>
              <w:left w:val="nil"/>
              <w:bottom w:val="single" w:sz="4" w:space="0" w:color="auto"/>
              <w:right w:val="single" w:sz="4" w:space="0" w:color="auto"/>
            </w:tcBorders>
            <w:shd w:val="clear" w:color="000000" w:fill="FFFFFF"/>
            <w:noWrap/>
            <w:vAlign w:val="bottom"/>
            <w:hideMark/>
          </w:tcPr>
          <w:p w14:paraId="5B4E4B0C"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34.3</w:t>
            </w:r>
          </w:p>
        </w:tc>
      </w:tr>
      <w:tr w:rsidR="00155EB9" w:rsidRPr="00155EB9" w14:paraId="4B4DAFC1"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000000" w:fill="FFFFFF"/>
            <w:noWrap/>
            <w:vAlign w:val="bottom"/>
            <w:hideMark/>
          </w:tcPr>
          <w:p w14:paraId="0E52EDAB"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Јела</w:t>
            </w:r>
          </w:p>
        </w:tc>
        <w:tc>
          <w:tcPr>
            <w:tcW w:w="1160" w:type="dxa"/>
            <w:tcBorders>
              <w:top w:val="nil"/>
              <w:left w:val="nil"/>
              <w:bottom w:val="single" w:sz="4" w:space="0" w:color="auto"/>
              <w:right w:val="single" w:sz="4" w:space="0" w:color="auto"/>
            </w:tcBorders>
            <w:shd w:val="clear" w:color="000000" w:fill="FFFFFF"/>
            <w:noWrap/>
            <w:vAlign w:val="bottom"/>
            <w:hideMark/>
          </w:tcPr>
          <w:p w14:paraId="1E747A63"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 </w:t>
            </w:r>
          </w:p>
        </w:tc>
        <w:tc>
          <w:tcPr>
            <w:tcW w:w="1060" w:type="dxa"/>
            <w:tcBorders>
              <w:top w:val="nil"/>
              <w:left w:val="nil"/>
              <w:bottom w:val="single" w:sz="4" w:space="0" w:color="auto"/>
              <w:right w:val="single" w:sz="4" w:space="0" w:color="auto"/>
            </w:tcBorders>
            <w:shd w:val="clear" w:color="000000" w:fill="FFFFFF"/>
            <w:noWrap/>
            <w:vAlign w:val="bottom"/>
            <w:hideMark/>
          </w:tcPr>
          <w:p w14:paraId="7587E37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0.0</w:t>
            </w:r>
          </w:p>
        </w:tc>
        <w:tc>
          <w:tcPr>
            <w:tcW w:w="1000" w:type="dxa"/>
            <w:tcBorders>
              <w:top w:val="nil"/>
              <w:left w:val="nil"/>
              <w:bottom w:val="single" w:sz="4" w:space="0" w:color="auto"/>
              <w:right w:val="single" w:sz="4" w:space="0" w:color="auto"/>
            </w:tcBorders>
            <w:shd w:val="clear" w:color="000000" w:fill="FFFFFF"/>
            <w:noWrap/>
            <w:vAlign w:val="bottom"/>
            <w:hideMark/>
          </w:tcPr>
          <w:p w14:paraId="792DE1E2"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0.0</w:t>
            </w:r>
          </w:p>
        </w:tc>
        <w:tc>
          <w:tcPr>
            <w:tcW w:w="760" w:type="dxa"/>
            <w:tcBorders>
              <w:top w:val="nil"/>
              <w:left w:val="nil"/>
              <w:bottom w:val="single" w:sz="4" w:space="0" w:color="auto"/>
              <w:right w:val="single" w:sz="4" w:space="0" w:color="auto"/>
            </w:tcBorders>
            <w:shd w:val="clear" w:color="000000" w:fill="FFFFFF"/>
            <w:noWrap/>
            <w:vAlign w:val="bottom"/>
            <w:hideMark/>
          </w:tcPr>
          <w:p w14:paraId="703F87F8"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50503273"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2FAC3B4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 </w:t>
            </w:r>
          </w:p>
        </w:tc>
        <w:tc>
          <w:tcPr>
            <w:tcW w:w="760" w:type="dxa"/>
            <w:tcBorders>
              <w:top w:val="nil"/>
              <w:left w:val="nil"/>
              <w:bottom w:val="single" w:sz="4" w:space="0" w:color="auto"/>
              <w:right w:val="single" w:sz="4" w:space="0" w:color="auto"/>
            </w:tcBorders>
            <w:shd w:val="clear" w:color="000000" w:fill="FFFFFF"/>
            <w:noWrap/>
            <w:vAlign w:val="bottom"/>
            <w:hideMark/>
          </w:tcPr>
          <w:p w14:paraId="7D6AA991"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0.0</w:t>
            </w:r>
          </w:p>
        </w:tc>
        <w:tc>
          <w:tcPr>
            <w:tcW w:w="880" w:type="dxa"/>
            <w:tcBorders>
              <w:top w:val="nil"/>
              <w:left w:val="nil"/>
              <w:bottom w:val="single" w:sz="4" w:space="0" w:color="auto"/>
              <w:right w:val="single" w:sz="4" w:space="0" w:color="auto"/>
            </w:tcBorders>
            <w:shd w:val="clear" w:color="000000" w:fill="FFFFFF"/>
            <w:noWrap/>
            <w:vAlign w:val="bottom"/>
            <w:hideMark/>
          </w:tcPr>
          <w:p w14:paraId="7FF8284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0.0</w:t>
            </w:r>
          </w:p>
        </w:tc>
        <w:tc>
          <w:tcPr>
            <w:tcW w:w="880" w:type="dxa"/>
            <w:tcBorders>
              <w:top w:val="nil"/>
              <w:left w:val="nil"/>
              <w:bottom w:val="single" w:sz="4" w:space="0" w:color="auto"/>
              <w:right w:val="single" w:sz="4" w:space="0" w:color="auto"/>
            </w:tcBorders>
            <w:shd w:val="clear" w:color="000000" w:fill="FFFFFF"/>
            <w:noWrap/>
            <w:vAlign w:val="bottom"/>
            <w:hideMark/>
          </w:tcPr>
          <w:p w14:paraId="6E2DBE00"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0.0</w:t>
            </w:r>
          </w:p>
        </w:tc>
        <w:tc>
          <w:tcPr>
            <w:tcW w:w="1180" w:type="dxa"/>
            <w:tcBorders>
              <w:top w:val="nil"/>
              <w:left w:val="nil"/>
              <w:bottom w:val="single" w:sz="4" w:space="0" w:color="auto"/>
              <w:right w:val="single" w:sz="4" w:space="0" w:color="auto"/>
            </w:tcBorders>
            <w:shd w:val="clear" w:color="000000" w:fill="FFFFFF"/>
            <w:noWrap/>
            <w:vAlign w:val="bottom"/>
            <w:hideMark/>
          </w:tcPr>
          <w:p w14:paraId="6BDEE53B"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0.0</w:t>
            </w:r>
          </w:p>
        </w:tc>
        <w:tc>
          <w:tcPr>
            <w:tcW w:w="1160" w:type="dxa"/>
            <w:tcBorders>
              <w:top w:val="nil"/>
              <w:left w:val="nil"/>
              <w:bottom w:val="single" w:sz="4" w:space="0" w:color="auto"/>
              <w:right w:val="single" w:sz="4" w:space="0" w:color="auto"/>
            </w:tcBorders>
            <w:shd w:val="clear" w:color="000000" w:fill="FFFFFF"/>
            <w:noWrap/>
            <w:vAlign w:val="bottom"/>
            <w:hideMark/>
          </w:tcPr>
          <w:p w14:paraId="610D038A"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0.0</w:t>
            </w:r>
          </w:p>
        </w:tc>
      </w:tr>
      <w:tr w:rsidR="00155EB9" w:rsidRPr="00155EB9" w14:paraId="7FBEDA78"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E5C6B28" w14:textId="77777777" w:rsidR="00155EB9" w:rsidRPr="00155EB9" w:rsidRDefault="00155EB9" w:rsidP="00155EB9">
            <w:pPr>
              <w:suppressAutoHyphens w:val="0"/>
              <w:autoSpaceDN/>
              <w:spacing w:line="240" w:lineRule="auto"/>
              <w:ind w:firstLine="0"/>
              <w:jc w:val="left"/>
              <w:textAlignment w:val="auto"/>
              <w:rPr>
                <w:rFonts w:eastAsia="Times New Roman"/>
                <w:sz w:val="20"/>
                <w:szCs w:val="20"/>
                <w:lang w:eastAsia="sr-Latn-RS"/>
              </w:rPr>
            </w:pPr>
            <w:r w:rsidRPr="00155EB9">
              <w:rPr>
                <w:rFonts w:eastAsia="Times New Roman"/>
                <w:sz w:val="20"/>
                <w:szCs w:val="20"/>
                <w:lang w:eastAsia="sr-Latn-RS"/>
              </w:rPr>
              <w:t>УКУПНО четинари</w:t>
            </w:r>
          </w:p>
        </w:tc>
        <w:tc>
          <w:tcPr>
            <w:tcW w:w="1160" w:type="dxa"/>
            <w:tcBorders>
              <w:top w:val="nil"/>
              <w:left w:val="nil"/>
              <w:bottom w:val="single" w:sz="4" w:space="0" w:color="auto"/>
              <w:right w:val="single" w:sz="4" w:space="0" w:color="auto"/>
            </w:tcBorders>
            <w:shd w:val="clear" w:color="auto" w:fill="auto"/>
            <w:noWrap/>
            <w:vAlign w:val="bottom"/>
            <w:hideMark/>
          </w:tcPr>
          <w:p w14:paraId="3A87DAE3"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70395.3</w:t>
            </w:r>
          </w:p>
        </w:tc>
        <w:tc>
          <w:tcPr>
            <w:tcW w:w="1060" w:type="dxa"/>
            <w:tcBorders>
              <w:top w:val="nil"/>
              <w:left w:val="nil"/>
              <w:bottom w:val="single" w:sz="4" w:space="0" w:color="auto"/>
              <w:right w:val="single" w:sz="4" w:space="0" w:color="auto"/>
            </w:tcBorders>
            <w:shd w:val="clear" w:color="auto" w:fill="auto"/>
            <w:noWrap/>
            <w:vAlign w:val="bottom"/>
            <w:hideMark/>
          </w:tcPr>
          <w:p w14:paraId="08E50BF6"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7039.5</w:t>
            </w:r>
          </w:p>
        </w:tc>
        <w:tc>
          <w:tcPr>
            <w:tcW w:w="1000" w:type="dxa"/>
            <w:tcBorders>
              <w:top w:val="nil"/>
              <w:left w:val="nil"/>
              <w:bottom w:val="single" w:sz="4" w:space="0" w:color="auto"/>
              <w:right w:val="single" w:sz="4" w:space="0" w:color="auto"/>
            </w:tcBorders>
            <w:shd w:val="clear" w:color="auto" w:fill="auto"/>
            <w:noWrap/>
            <w:vAlign w:val="bottom"/>
            <w:hideMark/>
          </w:tcPr>
          <w:p w14:paraId="56089982" w14:textId="77777777" w:rsidR="00155EB9" w:rsidRPr="00155EB9" w:rsidRDefault="00155EB9" w:rsidP="00155EB9">
            <w:pPr>
              <w:suppressAutoHyphens w:val="0"/>
              <w:autoSpaceDN/>
              <w:spacing w:line="240" w:lineRule="auto"/>
              <w:ind w:firstLine="0"/>
              <w:jc w:val="right"/>
              <w:textAlignment w:val="auto"/>
              <w:rPr>
                <w:rFonts w:eastAsia="Times New Roman"/>
                <w:sz w:val="20"/>
                <w:szCs w:val="20"/>
                <w:lang w:eastAsia="sr-Latn-RS"/>
              </w:rPr>
            </w:pPr>
            <w:r w:rsidRPr="00155EB9">
              <w:rPr>
                <w:rFonts w:eastAsia="Times New Roman"/>
                <w:sz w:val="20"/>
                <w:szCs w:val="20"/>
                <w:lang w:eastAsia="sr-Latn-RS"/>
              </w:rPr>
              <w:t>63355.8</w:t>
            </w:r>
          </w:p>
        </w:tc>
        <w:tc>
          <w:tcPr>
            <w:tcW w:w="760" w:type="dxa"/>
            <w:tcBorders>
              <w:top w:val="nil"/>
              <w:left w:val="nil"/>
              <w:bottom w:val="single" w:sz="4" w:space="0" w:color="auto"/>
              <w:right w:val="single" w:sz="4" w:space="0" w:color="auto"/>
            </w:tcBorders>
            <w:shd w:val="clear" w:color="auto" w:fill="auto"/>
            <w:noWrap/>
            <w:vAlign w:val="bottom"/>
            <w:hideMark/>
          </w:tcPr>
          <w:p w14:paraId="22F5F276"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0</w:t>
            </w:r>
          </w:p>
        </w:tc>
        <w:tc>
          <w:tcPr>
            <w:tcW w:w="760" w:type="dxa"/>
            <w:tcBorders>
              <w:top w:val="nil"/>
              <w:left w:val="nil"/>
              <w:bottom w:val="single" w:sz="4" w:space="0" w:color="auto"/>
              <w:right w:val="single" w:sz="4" w:space="0" w:color="auto"/>
            </w:tcBorders>
            <w:shd w:val="clear" w:color="auto" w:fill="auto"/>
            <w:noWrap/>
            <w:vAlign w:val="bottom"/>
            <w:hideMark/>
          </w:tcPr>
          <w:p w14:paraId="5063515D"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0</w:t>
            </w:r>
          </w:p>
        </w:tc>
        <w:tc>
          <w:tcPr>
            <w:tcW w:w="760" w:type="dxa"/>
            <w:tcBorders>
              <w:top w:val="nil"/>
              <w:left w:val="nil"/>
              <w:bottom w:val="single" w:sz="4" w:space="0" w:color="auto"/>
              <w:right w:val="single" w:sz="4" w:space="0" w:color="auto"/>
            </w:tcBorders>
            <w:shd w:val="clear" w:color="auto" w:fill="auto"/>
            <w:noWrap/>
            <w:vAlign w:val="bottom"/>
            <w:hideMark/>
          </w:tcPr>
          <w:p w14:paraId="0D3534FB"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0</w:t>
            </w:r>
          </w:p>
        </w:tc>
        <w:tc>
          <w:tcPr>
            <w:tcW w:w="760" w:type="dxa"/>
            <w:tcBorders>
              <w:top w:val="nil"/>
              <w:left w:val="nil"/>
              <w:bottom w:val="single" w:sz="4" w:space="0" w:color="auto"/>
              <w:right w:val="single" w:sz="4" w:space="0" w:color="auto"/>
            </w:tcBorders>
            <w:shd w:val="clear" w:color="auto" w:fill="auto"/>
            <w:noWrap/>
            <w:vAlign w:val="bottom"/>
            <w:hideMark/>
          </w:tcPr>
          <w:p w14:paraId="4D3E2CA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1900.7</w:t>
            </w:r>
          </w:p>
        </w:tc>
        <w:tc>
          <w:tcPr>
            <w:tcW w:w="880" w:type="dxa"/>
            <w:tcBorders>
              <w:top w:val="nil"/>
              <w:left w:val="nil"/>
              <w:bottom w:val="single" w:sz="4" w:space="0" w:color="auto"/>
              <w:right w:val="single" w:sz="4" w:space="0" w:color="auto"/>
            </w:tcBorders>
            <w:shd w:val="clear" w:color="auto" w:fill="auto"/>
            <w:noWrap/>
            <w:vAlign w:val="bottom"/>
            <w:hideMark/>
          </w:tcPr>
          <w:p w14:paraId="654376E7"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3167.8</w:t>
            </w:r>
          </w:p>
        </w:tc>
        <w:tc>
          <w:tcPr>
            <w:tcW w:w="880" w:type="dxa"/>
            <w:tcBorders>
              <w:top w:val="nil"/>
              <w:left w:val="nil"/>
              <w:bottom w:val="single" w:sz="4" w:space="0" w:color="auto"/>
              <w:right w:val="single" w:sz="4" w:space="0" w:color="auto"/>
            </w:tcBorders>
            <w:shd w:val="clear" w:color="auto" w:fill="auto"/>
            <w:noWrap/>
            <w:vAlign w:val="bottom"/>
            <w:hideMark/>
          </w:tcPr>
          <w:p w14:paraId="68356843"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7602.7</w:t>
            </w:r>
          </w:p>
        </w:tc>
        <w:tc>
          <w:tcPr>
            <w:tcW w:w="1180" w:type="dxa"/>
            <w:tcBorders>
              <w:top w:val="nil"/>
              <w:left w:val="nil"/>
              <w:bottom w:val="single" w:sz="4" w:space="0" w:color="auto"/>
              <w:right w:val="single" w:sz="4" w:space="0" w:color="auto"/>
            </w:tcBorders>
            <w:shd w:val="clear" w:color="auto" w:fill="auto"/>
            <w:noWrap/>
            <w:vAlign w:val="bottom"/>
            <w:hideMark/>
          </w:tcPr>
          <w:p w14:paraId="63EDC534"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19006.7</w:t>
            </w:r>
          </w:p>
        </w:tc>
        <w:tc>
          <w:tcPr>
            <w:tcW w:w="1160" w:type="dxa"/>
            <w:tcBorders>
              <w:top w:val="nil"/>
              <w:left w:val="nil"/>
              <w:bottom w:val="single" w:sz="4" w:space="0" w:color="auto"/>
              <w:right w:val="single" w:sz="4" w:space="0" w:color="auto"/>
            </w:tcBorders>
            <w:shd w:val="clear" w:color="auto" w:fill="auto"/>
            <w:noWrap/>
            <w:vAlign w:val="bottom"/>
            <w:hideMark/>
          </w:tcPr>
          <w:p w14:paraId="33B34730" w14:textId="77777777" w:rsidR="00155EB9" w:rsidRPr="00155EB9" w:rsidRDefault="00155EB9" w:rsidP="00155EB9">
            <w:pPr>
              <w:suppressAutoHyphens w:val="0"/>
              <w:autoSpaceDN/>
              <w:spacing w:line="240" w:lineRule="auto"/>
              <w:ind w:firstLine="0"/>
              <w:jc w:val="right"/>
              <w:textAlignment w:val="auto"/>
              <w:rPr>
                <w:rFonts w:eastAsia="Times New Roman"/>
                <w:color w:val="000000"/>
                <w:sz w:val="20"/>
                <w:szCs w:val="20"/>
                <w:lang w:eastAsia="sr-Latn-RS"/>
              </w:rPr>
            </w:pPr>
            <w:r w:rsidRPr="00155EB9">
              <w:rPr>
                <w:rFonts w:eastAsia="Times New Roman"/>
                <w:color w:val="000000"/>
                <w:sz w:val="20"/>
                <w:szCs w:val="20"/>
                <w:lang w:eastAsia="sr-Latn-RS"/>
              </w:rPr>
              <w:t>31677.9</w:t>
            </w:r>
          </w:p>
        </w:tc>
      </w:tr>
      <w:tr w:rsidR="00155EB9" w:rsidRPr="00155EB9" w14:paraId="57709BC7" w14:textId="77777777" w:rsidTr="00155EB9">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7D02C39" w14:textId="77777777" w:rsidR="00155EB9" w:rsidRPr="00155EB9" w:rsidRDefault="00155EB9" w:rsidP="00155EB9">
            <w:pPr>
              <w:suppressAutoHyphens w:val="0"/>
              <w:autoSpaceDN/>
              <w:spacing w:line="240" w:lineRule="auto"/>
              <w:ind w:firstLine="0"/>
              <w:jc w:val="left"/>
              <w:textAlignment w:val="auto"/>
              <w:rPr>
                <w:rFonts w:eastAsia="Times New Roman"/>
                <w:b/>
                <w:bCs/>
                <w:sz w:val="20"/>
                <w:szCs w:val="20"/>
                <w:lang w:eastAsia="sr-Latn-RS"/>
              </w:rPr>
            </w:pPr>
            <w:r w:rsidRPr="00155EB9">
              <w:rPr>
                <w:rFonts w:eastAsia="Times New Roman"/>
                <w:b/>
                <w:bCs/>
                <w:sz w:val="20"/>
                <w:szCs w:val="20"/>
                <w:lang w:eastAsia="sr-Latn-RS"/>
              </w:rPr>
              <w:t>УКУПНО ГЈ</w:t>
            </w:r>
          </w:p>
        </w:tc>
        <w:tc>
          <w:tcPr>
            <w:tcW w:w="1160" w:type="dxa"/>
            <w:tcBorders>
              <w:top w:val="nil"/>
              <w:left w:val="nil"/>
              <w:bottom w:val="single" w:sz="4" w:space="0" w:color="auto"/>
              <w:right w:val="single" w:sz="4" w:space="0" w:color="auto"/>
            </w:tcBorders>
            <w:shd w:val="clear" w:color="auto" w:fill="auto"/>
            <w:noWrap/>
            <w:vAlign w:val="bottom"/>
            <w:hideMark/>
          </w:tcPr>
          <w:p w14:paraId="683D5FA5" w14:textId="77777777" w:rsidR="00155EB9" w:rsidRPr="00155EB9" w:rsidRDefault="00155EB9" w:rsidP="00155EB9">
            <w:pPr>
              <w:suppressAutoHyphens w:val="0"/>
              <w:autoSpaceDN/>
              <w:spacing w:line="240" w:lineRule="auto"/>
              <w:ind w:firstLine="0"/>
              <w:jc w:val="right"/>
              <w:textAlignment w:val="auto"/>
              <w:rPr>
                <w:rFonts w:eastAsia="Times New Roman"/>
                <w:b/>
                <w:bCs/>
                <w:sz w:val="20"/>
                <w:szCs w:val="20"/>
                <w:lang w:eastAsia="sr-Latn-RS"/>
              </w:rPr>
            </w:pPr>
            <w:r w:rsidRPr="00155EB9">
              <w:rPr>
                <w:rFonts w:eastAsia="Times New Roman"/>
                <w:b/>
                <w:bCs/>
                <w:sz w:val="20"/>
                <w:szCs w:val="20"/>
                <w:lang w:eastAsia="sr-Latn-RS"/>
              </w:rPr>
              <w:t>509915.1</w:t>
            </w:r>
          </w:p>
        </w:tc>
        <w:tc>
          <w:tcPr>
            <w:tcW w:w="1060" w:type="dxa"/>
            <w:tcBorders>
              <w:top w:val="nil"/>
              <w:left w:val="nil"/>
              <w:bottom w:val="single" w:sz="4" w:space="0" w:color="auto"/>
              <w:right w:val="single" w:sz="4" w:space="0" w:color="auto"/>
            </w:tcBorders>
            <w:shd w:val="clear" w:color="auto" w:fill="auto"/>
            <w:noWrap/>
            <w:vAlign w:val="bottom"/>
            <w:hideMark/>
          </w:tcPr>
          <w:p w14:paraId="158B2E16" w14:textId="77777777" w:rsidR="00155EB9" w:rsidRPr="00155EB9" w:rsidRDefault="00155EB9" w:rsidP="00155EB9">
            <w:pPr>
              <w:suppressAutoHyphens w:val="0"/>
              <w:autoSpaceDN/>
              <w:spacing w:line="240" w:lineRule="auto"/>
              <w:ind w:firstLine="0"/>
              <w:jc w:val="right"/>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50991.5</w:t>
            </w:r>
          </w:p>
        </w:tc>
        <w:tc>
          <w:tcPr>
            <w:tcW w:w="1000" w:type="dxa"/>
            <w:tcBorders>
              <w:top w:val="nil"/>
              <w:left w:val="nil"/>
              <w:bottom w:val="single" w:sz="4" w:space="0" w:color="auto"/>
              <w:right w:val="single" w:sz="4" w:space="0" w:color="auto"/>
            </w:tcBorders>
            <w:shd w:val="clear" w:color="auto" w:fill="auto"/>
            <w:noWrap/>
            <w:vAlign w:val="bottom"/>
            <w:hideMark/>
          </w:tcPr>
          <w:p w14:paraId="1773C01C" w14:textId="77777777" w:rsidR="00155EB9" w:rsidRPr="00155EB9" w:rsidRDefault="00155EB9" w:rsidP="00155EB9">
            <w:pPr>
              <w:suppressAutoHyphens w:val="0"/>
              <w:autoSpaceDN/>
              <w:spacing w:line="240" w:lineRule="auto"/>
              <w:ind w:firstLine="0"/>
              <w:jc w:val="right"/>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458923.5</w:t>
            </w:r>
          </w:p>
        </w:tc>
        <w:tc>
          <w:tcPr>
            <w:tcW w:w="760" w:type="dxa"/>
            <w:tcBorders>
              <w:top w:val="nil"/>
              <w:left w:val="nil"/>
              <w:bottom w:val="single" w:sz="4" w:space="0" w:color="auto"/>
              <w:right w:val="single" w:sz="4" w:space="0" w:color="auto"/>
            </w:tcBorders>
            <w:shd w:val="clear" w:color="auto" w:fill="auto"/>
            <w:noWrap/>
            <w:vAlign w:val="bottom"/>
            <w:hideMark/>
          </w:tcPr>
          <w:p w14:paraId="4E9DBBE7" w14:textId="77777777" w:rsidR="00155EB9" w:rsidRPr="00155EB9" w:rsidRDefault="00155EB9" w:rsidP="00155EB9">
            <w:pPr>
              <w:suppressAutoHyphens w:val="0"/>
              <w:autoSpaceDN/>
              <w:spacing w:line="240" w:lineRule="auto"/>
              <w:ind w:firstLine="0"/>
              <w:jc w:val="right"/>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1760.4</w:t>
            </w:r>
          </w:p>
        </w:tc>
        <w:tc>
          <w:tcPr>
            <w:tcW w:w="760" w:type="dxa"/>
            <w:tcBorders>
              <w:top w:val="nil"/>
              <w:left w:val="nil"/>
              <w:bottom w:val="single" w:sz="4" w:space="0" w:color="auto"/>
              <w:right w:val="single" w:sz="4" w:space="0" w:color="auto"/>
            </w:tcBorders>
            <w:shd w:val="clear" w:color="auto" w:fill="auto"/>
            <w:noWrap/>
            <w:vAlign w:val="bottom"/>
            <w:hideMark/>
          </w:tcPr>
          <w:p w14:paraId="143E5C92" w14:textId="77777777" w:rsidR="00155EB9" w:rsidRPr="00155EB9" w:rsidRDefault="00155EB9" w:rsidP="00155EB9">
            <w:pPr>
              <w:suppressAutoHyphens w:val="0"/>
              <w:autoSpaceDN/>
              <w:spacing w:line="240" w:lineRule="auto"/>
              <w:ind w:firstLine="0"/>
              <w:jc w:val="right"/>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2640.6</w:t>
            </w:r>
          </w:p>
        </w:tc>
        <w:tc>
          <w:tcPr>
            <w:tcW w:w="760" w:type="dxa"/>
            <w:tcBorders>
              <w:top w:val="nil"/>
              <w:left w:val="nil"/>
              <w:bottom w:val="single" w:sz="4" w:space="0" w:color="auto"/>
              <w:right w:val="single" w:sz="4" w:space="0" w:color="auto"/>
            </w:tcBorders>
            <w:shd w:val="clear" w:color="auto" w:fill="auto"/>
            <w:noWrap/>
            <w:vAlign w:val="bottom"/>
            <w:hideMark/>
          </w:tcPr>
          <w:p w14:paraId="377203BD" w14:textId="77777777" w:rsidR="00155EB9" w:rsidRPr="00155EB9" w:rsidRDefault="00155EB9" w:rsidP="00155EB9">
            <w:pPr>
              <w:suppressAutoHyphens w:val="0"/>
              <w:autoSpaceDN/>
              <w:spacing w:line="240" w:lineRule="auto"/>
              <w:ind w:firstLine="0"/>
              <w:jc w:val="right"/>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1760.4</w:t>
            </w:r>
          </w:p>
        </w:tc>
        <w:tc>
          <w:tcPr>
            <w:tcW w:w="760" w:type="dxa"/>
            <w:tcBorders>
              <w:top w:val="nil"/>
              <w:left w:val="nil"/>
              <w:bottom w:val="single" w:sz="4" w:space="0" w:color="auto"/>
              <w:right w:val="single" w:sz="4" w:space="0" w:color="auto"/>
            </w:tcBorders>
            <w:shd w:val="clear" w:color="auto" w:fill="auto"/>
            <w:noWrap/>
            <w:vAlign w:val="bottom"/>
            <w:hideMark/>
          </w:tcPr>
          <w:p w14:paraId="2C063411" w14:textId="77777777" w:rsidR="00155EB9" w:rsidRPr="00155EB9" w:rsidRDefault="00155EB9" w:rsidP="00155EB9">
            <w:pPr>
              <w:suppressAutoHyphens w:val="0"/>
              <w:autoSpaceDN/>
              <w:spacing w:line="240" w:lineRule="auto"/>
              <w:ind w:firstLine="0"/>
              <w:jc w:val="right"/>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9597.1</w:t>
            </w:r>
          </w:p>
        </w:tc>
        <w:tc>
          <w:tcPr>
            <w:tcW w:w="880" w:type="dxa"/>
            <w:tcBorders>
              <w:top w:val="nil"/>
              <w:left w:val="nil"/>
              <w:bottom w:val="single" w:sz="4" w:space="0" w:color="auto"/>
              <w:right w:val="single" w:sz="4" w:space="0" w:color="auto"/>
            </w:tcBorders>
            <w:shd w:val="clear" w:color="auto" w:fill="auto"/>
            <w:noWrap/>
            <w:vAlign w:val="bottom"/>
            <w:hideMark/>
          </w:tcPr>
          <w:p w14:paraId="050831D1" w14:textId="77777777" w:rsidR="00155EB9" w:rsidRPr="00155EB9" w:rsidRDefault="00155EB9" w:rsidP="00155EB9">
            <w:pPr>
              <w:suppressAutoHyphens w:val="0"/>
              <w:autoSpaceDN/>
              <w:spacing w:line="240" w:lineRule="auto"/>
              <w:ind w:firstLine="0"/>
              <w:jc w:val="right"/>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27915.1</w:t>
            </w:r>
          </w:p>
        </w:tc>
        <w:tc>
          <w:tcPr>
            <w:tcW w:w="880" w:type="dxa"/>
            <w:tcBorders>
              <w:top w:val="nil"/>
              <w:left w:val="nil"/>
              <w:bottom w:val="single" w:sz="4" w:space="0" w:color="auto"/>
              <w:right w:val="single" w:sz="4" w:space="0" w:color="auto"/>
            </w:tcBorders>
            <w:shd w:val="clear" w:color="auto" w:fill="auto"/>
            <w:noWrap/>
            <w:vAlign w:val="bottom"/>
            <w:hideMark/>
          </w:tcPr>
          <w:p w14:paraId="266BD6E6" w14:textId="77777777" w:rsidR="00155EB9" w:rsidRPr="00155EB9" w:rsidRDefault="00155EB9" w:rsidP="00155EB9">
            <w:pPr>
              <w:suppressAutoHyphens w:val="0"/>
              <w:autoSpaceDN/>
              <w:spacing w:line="240" w:lineRule="auto"/>
              <w:ind w:firstLine="0"/>
              <w:jc w:val="right"/>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19688.4</w:t>
            </w:r>
          </w:p>
        </w:tc>
        <w:tc>
          <w:tcPr>
            <w:tcW w:w="1180" w:type="dxa"/>
            <w:tcBorders>
              <w:top w:val="nil"/>
              <w:left w:val="nil"/>
              <w:bottom w:val="single" w:sz="4" w:space="0" w:color="auto"/>
              <w:right w:val="single" w:sz="4" w:space="0" w:color="auto"/>
            </w:tcBorders>
            <w:shd w:val="clear" w:color="auto" w:fill="auto"/>
            <w:noWrap/>
            <w:vAlign w:val="bottom"/>
            <w:hideMark/>
          </w:tcPr>
          <w:p w14:paraId="12200355" w14:textId="77777777" w:rsidR="00155EB9" w:rsidRPr="00155EB9" w:rsidRDefault="00155EB9" w:rsidP="00155EB9">
            <w:pPr>
              <w:suppressAutoHyphens w:val="0"/>
              <w:autoSpaceDN/>
              <w:spacing w:line="240" w:lineRule="auto"/>
              <w:ind w:firstLine="0"/>
              <w:jc w:val="right"/>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26217.7</w:t>
            </w:r>
          </w:p>
        </w:tc>
        <w:tc>
          <w:tcPr>
            <w:tcW w:w="1160" w:type="dxa"/>
            <w:tcBorders>
              <w:top w:val="nil"/>
              <w:left w:val="nil"/>
              <w:bottom w:val="single" w:sz="4" w:space="0" w:color="auto"/>
              <w:right w:val="single" w:sz="4" w:space="0" w:color="auto"/>
            </w:tcBorders>
            <w:shd w:val="clear" w:color="auto" w:fill="auto"/>
            <w:noWrap/>
            <w:vAlign w:val="bottom"/>
            <w:hideMark/>
          </w:tcPr>
          <w:p w14:paraId="712C9C2F" w14:textId="77777777" w:rsidR="00155EB9" w:rsidRPr="00155EB9" w:rsidRDefault="00155EB9" w:rsidP="00155EB9">
            <w:pPr>
              <w:suppressAutoHyphens w:val="0"/>
              <w:autoSpaceDN/>
              <w:spacing w:line="240" w:lineRule="auto"/>
              <w:ind w:firstLine="0"/>
              <w:jc w:val="right"/>
              <w:textAlignment w:val="auto"/>
              <w:rPr>
                <w:rFonts w:eastAsia="Times New Roman"/>
                <w:b/>
                <w:bCs/>
                <w:color w:val="000000"/>
                <w:sz w:val="20"/>
                <w:szCs w:val="20"/>
                <w:lang w:eastAsia="sr-Latn-RS"/>
              </w:rPr>
            </w:pPr>
            <w:r w:rsidRPr="00155EB9">
              <w:rPr>
                <w:rFonts w:eastAsia="Times New Roman"/>
                <w:b/>
                <w:bCs/>
                <w:color w:val="000000"/>
                <w:sz w:val="20"/>
                <w:szCs w:val="20"/>
                <w:lang w:eastAsia="sr-Latn-RS"/>
              </w:rPr>
              <w:t>369344.0</w:t>
            </w:r>
          </w:p>
        </w:tc>
      </w:tr>
    </w:tbl>
    <w:p w14:paraId="60569CFC" w14:textId="573F106C" w:rsidR="001E44B9" w:rsidRPr="001E44B9" w:rsidRDefault="001E44B9" w:rsidP="001E44B9">
      <w:pPr>
        <w:tabs>
          <w:tab w:val="center" w:pos="7333"/>
        </w:tabs>
        <w:rPr>
          <w:sz w:val="24"/>
          <w:szCs w:val="24"/>
          <w:lang w:val="sr-Cyrl-RS"/>
        </w:rPr>
        <w:sectPr w:rsidR="001E44B9" w:rsidRPr="001E44B9" w:rsidSect="001E44B9">
          <w:pgSz w:w="16838" w:h="11906" w:orient="landscape"/>
          <w:pgMar w:top="1440" w:right="1440" w:bottom="1440" w:left="1440" w:header="709" w:footer="709" w:gutter="0"/>
          <w:cols w:space="708"/>
          <w:titlePg/>
          <w:docGrid w:linePitch="360"/>
        </w:sectPr>
      </w:pPr>
      <w:r>
        <w:rPr>
          <w:sz w:val="24"/>
          <w:szCs w:val="24"/>
          <w:lang w:val="sr-Cyrl-RS"/>
        </w:rPr>
        <w:tab/>
      </w:r>
    </w:p>
    <w:p w14:paraId="17E59F58" w14:textId="3756F1AA" w:rsidR="00161C2A" w:rsidRDefault="00155EB9" w:rsidP="003F3597">
      <w:pPr>
        <w:pStyle w:val="Heading3"/>
        <w:rPr>
          <w:noProof/>
          <w:lang w:val="sr-Cyrl-RS"/>
        </w:rPr>
      </w:pPr>
      <w:bookmarkStart w:id="212" w:name="_Toc140141795"/>
      <w:r>
        <w:rPr>
          <w:noProof/>
          <w:lang w:val="sr-Cyrl-RS"/>
        </w:rPr>
        <w:lastRenderedPageBreak/>
        <w:t>9.1.2</w:t>
      </w:r>
      <w:r w:rsidR="00452813">
        <w:rPr>
          <w:noProof/>
          <w:lang w:val="sr-Cyrl-RS"/>
        </w:rPr>
        <w:t>.</w:t>
      </w:r>
      <w:r>
        <w:rPr>
          <w:noProof/>
          <w:lang w:val="sr-Cyrl-RS"/>
        </w:rPr>
        <w:t xml:space="preserve"> Вредност </w:t>
      </w:r>
      <w:r w:rsidR="00452813">
        <w:rPr>
          <w:noProof/>
          <w:lang w:val="sr-Cyrl-RS"/>
        </w:rPr>
        <w:t>дрвета на пању</w:t>
      </w:r>
      <w:bookmarkEnd w:id="212"/>
    </w:p>
    <w:p w14:paraId="018CEB64" w14:textId="77777777" w:rsidR="00161C2A" w:rsidRDefault="00161C2A" w:rsidP="00161C2A">
      <w:pPr>
        <w:tabs>
          <w:tab w:val="left" w:pos="2897"/>
        </w:tabs>
        <w:rPr>
          <w:noProof/>
          <w:sz w:val="24"/>
          <w:szCs w:val="24"/>
          <w:lang w:val="sr-Cyrl-RS"/>
        </w:rPr>
      </w:pPr>
    </w:p>
    <w:p w14:paraId="179DE533" w14:textId="77777777" w:rsidR="00452813" w:rsidRDefault="00452813" w:rsidP="00161C2A">
      <w:pPr>
        <w:tabs>
          <w:tab w:val="left" w:pos="2897"/>
        </w:tabs>
        <w:rPr>
          <w:noProof/>
          <w:sz w:val="24"/>
          <w:szCs w:val="24"/>
          <w:lang w:val="sr-Cyrl-RS"/>
        </w:rPr>
      </w:pPr>
    </w:p>
    <w:tbl>
      <w:tblPr>
        <w:tblW w:w="7959" w:type="dxa"/>
        <w:jc w:val="center"/>
        <w:tblLook w:val="04A0" w:firstRow="1" w:lastRow="0" w:firstColumn="1" w:lastColumn="0" w:noHBand="0" w:noVBand="1"/>
      </w:tblPr>
      <w:tblGrid>
        <w:gridCol w:w="1499"/>
        <w:gridCol w:w="1540"/>
        <w:gridCol w:w="1320"/>
        <w:gridCol w:w="1820"/>
        <w:gridCol w:w="1780"/>
      </w:tblGrid>
      <w:tr w:rsidR="00452813" w:rsidRPr="00452813" w14:paraId="3D1F7CAE" w14:textId="77777777" w:rsidTr="00574074">
        <w:trPr>
          <w:trHeight w:val="315"/>
          <w:tblHeader/>
          <w:jc w:val="center"/>
        </w:trPr>
        <w:tc>
          <w:tcPr>
            <w:tcW w:w="14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6E383" w14:textId="77777777" w:rsidR="00452813" w:rsidRPr="00452813" w:rsidRDefault="00452813" w:rsidP="00452813">
            <w:pPr>
              <w:suppressAutoHyphens w:val="0"/>
              <w:autoSpaceDN/>
              <w:spacing w:line="240" w:lineRule="auto"/>
              <w:ind w:firstLine="0"/>
              <w:jc w:val="center"/>
              <w:textAlignment w:val="auto"/>
              <w:rPr>
                <w:rFonts w:eastAsia="Times New Roman"/>
                <w:b/>
                <w:bCs/>
                <w:color w:val="000000"/>
                <w:sz w:val="20"/>
                <w:szCs w:val="20"/>
                <w:lang w:eastAsia="sr-Latn-RS"/>
              </w:rPr>
            </w:pPr>
            <w:r w:rsidRPr="00452813">
              <w:rPr>
                <w:rFonts w:eastAsia="Times New Roman"/>
                <w:b/>
                <w:bCs/>
                <w:color w:val="000000"/>
                <w:sz w:val="20"/>
                <w:szCs w:val="20"/>
                <w:lang w:eastAsia="sr-Latn-RS"/>
              </w:rPr>
              <w:t>Сортимент</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C31D36" w14:textId="77777777" w:rsidR="00452813" w:rsidRPr="00452813" w:rsidRDefault="00452813" w:rsidP="00452813">
            <w:pPr>
              <w:suppressAutoHyphens w:val="0"/>
              <w:autoSpaceDN/>
              <w:spacing w:line="240" w:lineRule="auto"/>
              <w:ind w:firstLine="0"/>
              <w:jc w:val="center"/>
              <w:textAlignment w:val="auto"/>
              <w:rPr>
                <w:rFonts w:eastAsia="Times New Roman"/>
                <w:b/>
                <w:bCs/>
                <w:color w:val="000000"/>
                <w:sz w:val="20"/>
                <w:szCs w:val="20"/>
                <w:lang w:eastAsia="sr-Latn-RS"/>
              </w:rPr>
            </w:pPr>
            <w:r w:rsidRPr="00452813">
              <w:rPr>
                <w:rFonts w:eastAsia="Times New Roman"/>
                <w:b/>
                <w:bCs/>
                <w:color w:val="000000"/>
                <w:sz w:val="20"/>
                <w:szCs w:val="20"/>
                <w:lang w:eastAsia="sr-Latn-RS"/>
              </w:rPr>
              <w:t>Врста дрвећа</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A448DF0" w14:textId="77777777" w:rsidR="00452813" w:rsidRPr="00452813" w:rsidRDefault="00452813" w:rsidP="00452813">
            <w:pPr>
              <w:suppressAutoHyphens w:val="0"/>
              <w:autoSpaceDN/>
              <w:spacing w:line="240" w:lineRule="auto"/>
              <w:ind w:firstLine="0"/>
              <w:jc w:val="center"/>
              <w:textAlignment w:val="auto"/>
              <w:rPr>
                <w:rFonts w:eastAsia="Times New Roman"/>
                <w:b/>
                <w:bCs/>
                <w:color w:val="000000"/>
                <w:sz w:val="20"/>
                <w:szCs w:val="20"/>
                <w:lang w:eastAsia="sr-Latn-RS"/>
              </w:rPr>
            </w:pPr>
            <w:r w:rsidRPr="00452813">
              <w:rPr>
                <w:rFonts w:eastAsia="Times New Roman"/>
                <w:b/>
                <w:bCs/>
                <w:color w:val="000000"/>
                <w:sz w:val="20"/>
                <w:szCs w:val="20"/>
                <w:lang w:eastAsia="sr-Latn-RS"/>
              </w:rPr>
              <w:t>Количина</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73060A8C" w14:textId="77777777" w:rsidR="00452813" w:rsidRPr="00452813" w:rsidRDefault="00452813" w:rsidP="00452813">
            <w:pPr>
              <w:suppressAutoHyphens w:val="0"/>
              <w:autoSpaceDN/>
              <w:spacing w:line="240" w:lineRule="auto"/>
              <w:ind w:firstLine="0"/>
              <w:jc w:val="center"/>
              <w:textAlignment w:val="auto"/>
              <w:rPr>
                <w:rFonts w:eastAsia="Times New Roman"/>
                <w:b/>
                <w:bCs/>
                <w:color w:val="000000"/>
                <w:sz w:val="20"/>
                <w:szCs w:val="20"/>
                <w:lang w:eastAsia="sr-Latn-RS"/>
              </w:rPr>
            </w:pPr>
            <w:r w:rsidRPr="00452813">
              <w:rPr>
                <w:rFonts w:eastAsia="Times New Roman"/>
                <w:b/>
                <w:bCs/>
                <w:color w:val="000000"/>
                <w:sz w:val="20"/>
                <w:szCs w:val="20"/>
                <w:lang w:eastAsia="sr-Latn-RS"/>
              </w:rPr>
              <w:t>Јединична цена</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49CF9F4F" w14:textId="77777777" w:rsidR="00452813" w:rsidRPr="00452813" w:rsidRDefault="00452813" w:rsidP="00452813">
            <w:pPr>
              <w:suppressAutoHyphens w:val="0"/>
              <w:autoSpaceDN/>
              <w:spacing w:line="240" w:lineRule="auto"/>
              <w:ind w:firstLine="0"/>
              <w:jc w:val="center"/>
              <w:textAlignment w:val="auto"/>
              <w:rPr>
                <w:rFonts w:eastAsia="Times New Roman"/>
                <w:b/>
                <w:bCs/>
                <w:color w:val="000000"/>
                <w:sz w:val="20"/>
                <w:szCs w:val="20"/>
                <w:lang w:eastAsia="sr-Latn-RS"/>
              </w:rPr>
            </w:pPr>
            <w:r w:rsidRPr="00452813">
              <w:rPr>
                <w:rFonts w:eastAsia="Times New Roman"/>
                <w:b/>
                <w:bCs/>
                <w:color w:val="000000"/>
                <w:sz w:val="20"/>
                <w:szCs w:val="20"/>
                <w:lang w:eastAsia="sr-Latn-RS"/>
              </w:rPr>
              <w:t>Свега</w:t>
            </w:r>
          </w:p>
        </w:tc>
      </w:tr>
      <w:tr w:rsidR="00452813" w:rsidRPr="00452813" w14:paraId="49EDBDCF" w14:textId="77777777" w:rsidTr="00574074">
        <w:trPr>
          <w:trHeight w:val="330"/>
          <w:tblHeader/>
          <w:jc w:val="center"/>
        </w:trPr>
        <w:tc>
          <w:tcPr>
            <w:tcW w:w="1499" w:type="dxa"/>
            <w:vMerge/>
            <w:tcBorders>
              <w:top w:val="single" w:sz="4" w:space="0" w:color="auto"/>
              <w:left w:val="single" w:sz="4" w:space="0" w:color="auto"/>
              <w:bottom w:val="single" w:sz="4" w:space="0" w:color="auto"/>
              <w:right w:val="single" w:sz="4" w:space="0" w:color="auto"/>
            </w:tcBorders>
            <w:vAlign w:val="center"/>
            <w:hideMark/>
          </w:tcPr>
          <w:p w14:paraId="7BFEF706" w14:textId="77777777" w:rsidR="00452813" w:rsidRPr="00452813" w:rsidRDefault="00452813" w:rsidP="00452813">
            <w:pPr>
              <w:suppressAutoHyphens w:val="0"/>
              <w:autoSpaceDN/>
              <w:spacing w:line="240" w:lineRule="auto"/>
              <w:ind w:firstLine="0"/>
              <w:jc w:val="left"/>
              <w:textAlignment w:val="auto"/>
              <w:rPr>
                <w:rFonts w:eastAsia="Times New Roman"/>
                <w:b/>
                <w:bCs/>
                <w:color w:val="000000"/>
                <w:sz w:val="20"/>
                <w:szCs w:val="20"/>
                <w:lang w:eastAsia="sr-Latn-RS"/>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7F579CE2" w14:textId="77777777" w:rsidR="00452813" w:rsidRPr="00452813" w:rsidRDefault="00452813" w:rsidP="00452813">
            <w:pPr>
              <w:suppressAutoHyphens w:val="0"/>
              <w:autoSpaceDN/>
              <w:spacing w:line="240" w:lineRule="auto"/>
              <w:ind w:firstLine="0"/>
              <w:jc w:val="left"/>
              <w:textAlignment w:val="auto"/>
              <w:rPr>
                <w:rFonts w:eastAsia="Times New Roman"/>
                <w:b/>
                <w:bCs/>
                <w:color w:val="000000"/>
                <w:sz w:val="20"/>
                <w:szCs w:val="20"/>
                <w:lang w:eastAsia="sr-Latn-RS"/>
              </w:rPr>
            </w:pPr>
          </w:p>
        </w:tc>
        <w:tc>
          <w:tcPr>
            <w:tcW w:w="1320" w:type="dxa"/>
            <w:tcBorders>
              <w:top w:val="nil"/>
              <w:left w:val="nil"/>
              <w:bottom w:val="single" w:sz="4" w:space="0" w:color="auto"/>
              <w:right w:val="single" w:sz="4" w:space="0" w:color="auto"/>
            </w:tcBorders>
            <w:shd w:val="clear" w:color="auto" w:fill="auto"/>
            <w:noWrap/>
            <w:vAlign w:val="center"/>
            <w:hideMark/>
          </w:tcPr>
          <w:p w14:paraId="5F2A861B" w14:textId="77777777" w:rsidR="00452813" w:rsidRPr="00452813" w:rsidRDefault="00452813" w:rsidP="00452813">
            <w:pPr>
              <w:suppressAutoHyphens w:val="0"/>
              <w:autoSpaceDN/>
              <w:spacing w:line="240" w:lineRule="auto"/>
              <w:ind w:firstLine="0"/>
              <w:jc w:val="center"/>
              <w:textAlignment w:val="auto"/>
              <w:rPr>
                <w:rFonts w:eastAsia="Times New Roman"/>
                <w:b/>
                <w:bCs/>
                <w:color w:val="000000"/>
                <w:sz w:val="20"/>
                <w:szCs w:val="20"/>
                <w:lang w:eastAsia="sr-Latn-RS"/>
              </w:rPr>
            </w:pPr>
            <w:r w:rsidRPr="00452813">
              <w:rPr>
                <w:rFonts w:eastAsia="Times New Roman"/>
                <w:b/>
                <w:bCs/>
                <w:color w:val="000000"/>
                <w:sz w:val="20"/>
                <w:szCs w:val="20"/>
                <w:lang w:eastAsia="sr-Latn-RS"/>
              </w:rPr>
              <w:t>m</w:t>
            </w:r>
            <w:r w:rsidRPr="00452813">
              <w:rPr>
                <w:rFonts w:eastAsia="Times New Roman"/>
                <w:b/>
                <w:bCs/>
                <w:color w:val="000000"/>
                <w:sz w:val="20"/>
                <w:szCs w:val="20"/>
                <w:vertAlign w:val="superscript"/>
                <w:lang w:eastAsia="sr-Latn-RS"/>
              </w:rPr>
              <w:t>3</w:t>
            </w:r>
          </w:p>
        </w:tc>
        <w:tc>
          <w:tcPr>
            <w:tcW w:w="1820" w:type="dxa"/>
            <w:tcBorders>
              <w:top w:val="nil"/>
              <w:left w:val="nil"/>
              <w:bottom w:val="single" w:sz="4" w:space="0" w:color="auto"/>
              <w:right w:val="single" w:sz="4" w:space="0" w:color="auto"/>
            </w:tcBorders>
            <w:shd w:val="clear" w:color="auto" w:fill="auto"/>
            <w:noWrap/>
            <w:vAlign w:val="center"/>
            <w:hideMark/>
          </w:tcPr>
          <w:p w14:paraId="7D67AB52" w14:textId="77777777" w:rsidR="00452813" w:rsidRPr="00452813" w:rsidRDefault="00452813" w:rsidP="00452813">
            <w:pPr>
              <w:suppressAutoHyphens w:val="0"/>
              <w:autoSpaceDN/>
              <w:spacing w:line="240" w:lineRule="auto"/>
              <w:ind w:firstLine="0"/>
              <w:jc w:val="center"/>
              <w:textAlignment w:val="auto"/>
              <w:rPr>
                <w:rFonts w:eastAsia="Times New Roman"/>
                <w:b/>
                <w:bCs/>
                <w:color w:val="000000"/>
                <w:sz w:val="20"/>
                <w:szCs w:val="20"/>
                <w:lang w:eastAsia="sr-Latn-RS"/>
              </w:rPr>
            </w:pPr>
            <w:r w:rsidRPr="00452813">
              <w:rPr>
                <w:rFonts w:eastAsia="Times New Roman"/>
                <w:b/>
                <w:bCs/>
                <w:color w:val="000000"/>
                <w:sz w:val="20"/>
                <w:szCs w:val="20"/>
                <w:lang w:eastAsia="sr-Latn-RS"/>
              </w:rPr>
              <w:t>дин/м</w:t>
            </w:r>
            <w:r w:rsidRPr="00452813">
              <w:rPr>
                <w:rFonts w:eastAsia="Times New Roman"/>
                <w:b/>
                <w:bCs/>
                <w:color w:val="000000"/>
                <w:sz w:val="20"/>
                <w:szCs w:val="20"/>
                <w:vertAlign w:val="superscript"/>
                <w:lang w:eastAsia="sr-Latn-RS"/>
              </w:rPr>
              <w:t>3</w:t>
            </w:r>
          </w:p>
        </w:tc>
        <w:tc>
          <w:tcPr>
            <w:tcW w:w="1780" w:type="dxa"/>
            <w:tcBorders>
              <w:top w:val="nil"/>
              <w:left w:val="nil"/>
              <w:bottom w:val="single" w:sz="4" w:space="0" w:color="auto"/>
              <w:right w:val="single" w:sz="4" w:space="0" w:color="auto"/>
            </w:tcBorders>
            <w:shd w:val="clear" w:color="auto" w:fill="auto"/>
            <w:noWrap/>
            <w:vAlign w:val="center"/>
            <w:hideMark/>
          </w:tcPr>
          <w:p w14:paraId="0D24701D" w14:textId="77777777" w:rsidR="00452813" w:rsidRPr="00452813" w:rsidRDefault="00452813" w:rsidP="00452813">
            <w:pPr>
              <w:suppressAutoHyphens w:val="0"/>
              <w:autoSpaceDN/>
              <w:spacing w:line="240" w:lineRule="auto"/>
              <w:ind w:firstLine="0"/>
              <w:jc w:val="center"/>
              <w:textAlignment w:val="auto"/>
              <w:rPr>
                <w:rFonts w:eastAsia="Times New Roman"/>
                <w:b/>
                <w:bCs/>
                <w:color w:val="000000"/>
                <w:sz w:val="20"/>
                <w:szCs w:val="20"/>
                <w:lang w:eastAsia="sr-Latn-RS"/>
              </w:rPr>
            </w:pPr>
            <w:r w:rsidRPr="00452813">
              <w:rPr>
                <w:rFonts w:eastAsia="Times New Roman"/>
                <w:b/>
                <w:bCs/>
                <w:color w:val="000000"/>
                <w:sz w:val="20"/>
                <w:szCs w:val="20"/>
                <w:lang w:eastAsia="sr-Latn-RS"/>
              </w:rPr>
              <w:t>дин</w:t>
            </w:r>
          </w:p>
        </w:tc>
      </w:tr>
      <w:tr w:rsidR="00452813" w:rsidRPr="00452813" w14:paraId="2850B81E" w14:textId="77777777" w:rsidTr="00452813">
        <w:trPr>
          <w:trHeight w:val="300"/>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40978DA8"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F</w:t>
            </w:r>
          </w:p>
        </w:tc>
        <w:tc>
          <w:tcPr>
            <w:tcW w:w="1540" w:type="dxa"/>
            <w:tcBorders>
              <w:top w:val="nil"/>
              <w:left w:val="nil"/>
              <w:bottom w:val="single" w:sz="4" w:space="0" w:color="auto"/>
              <w:right w:val="single" w:sz="4" w:space="0" w:color="auto"/>
            </w:tcBorders>
            <w:shd w:val="clear" w:color="auto" w:fill="auto"/>
            <w:noWrap/>
            <w:vAlign w:val="center"/>
            <w:hideMark/>
          </w:tcPr>
          <w:p w14:paraId="11224F9C"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Буква</w:t>
            </w:r>
          </w:p>
        </w:tc>
        <w:tc>
          <w:tcPr>
            <w:tcW w:w="1320" w:type="dxa"/>
            <w:tcBorders>
              <w:top w:val="nil"/>
              <w:left w:val="nil"/>
              <w:bottom w:val="single" w:sz="4" w:space="0" w:color="auto"/>
              <w:right w:val="single" w:sz="4" w:space="0" w:color="auto"/>
            </w:tcBorders>
            <w:shd w:val="clear" w:color="auto" w:fill="auto"/>
            <w:noWrap/>
            <w:vAlign w:val="bottom"/>
            <w:hideMark/>
          </w:tcPr>
          <w:p w14:paraId="6C54C486"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1,760.4</w:t>
            </w:r>
          </w:p>
        </w:tc>
        <w:tc>
          <w:tcPr>
            <w:tcW w:w="1820" w:type="dxa"/>
            <w:tcBorders>
              <w:top w:val="nil"/>
              <w:left w:val="nil"/>
              <w:bottom w:val="single" w:sz="4" w:space="0" w:color="auto"/>
              <w:right w:val="single" w:sz="4" w:space="0" w:color="auto"/>
            </w:tcBorders>
            <w:shd w:val="clear" w:color="auto" w:fill="auto"/>
            <w:noWrap/>
            <w:vAlign w:val="center"/>
            <w:hideMark/>
          </w:tcPr>
          <w:p w14:paraId="0B043302"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18,303.0</w:t>
            </w:r>
          </w:p>
        </w:tc>
        <w:tc>
          <w:tcPr>
            <w:tcW w:w="1780" w:type="dxa"/>
            <w:tcBorders>
              <w:top w:val="nil"/>
              <w:left w:val="nil"/>
              <w:bottom w:val="single" w:sz="4" w:space="0" w:color="auto"/>
              <w:right w:val="single" w:sz="4" w:space="0" w:color="auto"/>
            </w:tcBorders>
            <w:shd w:val="clear" w:color="auto" w:fill="auto"/>
            <w:noWrap/>
            <w:vAlign w:val="center"/>
            <w:hideMark/>
          </w:tcPr>
          <w:p w14:paraId="3B257D9D"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32,219,991.7</w:t>
            </w:r>
          </w:p>
        </w:tc>
      </w:tr>
      <w:tr w:rsidR="00452813" w:rsidRPr="00452813" w14:paraId="2EE6DA84"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3BB426B3"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L</w:t>
            </w:r>
          </w:p>
        </w:tc>
        <w:tc>
          <w:tcPr>
            <w:tcW w:w="1540" w:type="dxa"/>
            <w:tcBorders>
              <w:top w:val="nil"/>
              <w:left w:val="nil"/>
              <w:bottom w:val="single" w:sz="4" w:space="0" w:color="auto"/>
              <w:right w:val="single" w:sz="4" w:space="0" w:color="auto"/>
            </w:tcBorders>
            <w:shd w:val="clear" w:color="auto" w:fill="auto"/>
            <w:noWrap/>
            <w:vAlign w:val="center"/>
            <w:hideMark/>
          </w:tcPr>
          <w:p w14:paraId="093D65AA"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Буква</w:t>
            </w:r>
          </w:p>
        </w:tc>
        <w:tc>
          <w:tcPr>
            <w:tcW w:w="1320" w:type="dxa"/>
            <w:tcBorders>
              <w:top w:val="nil"/>
              <w:left w:val="nil"/>
              <w:bottom w:val="single" w:sz="4" w:space="0" w:color="auto"/>
              <w:right w:val="single" w:sz="4" w:space="0" w:color="auto"/>
            </w:tcBorders>
            <w:shd w:val="clear" w:color="auto" w:fill="auto"/>
            <w:noWrap/>
            <w:vAlign w:val="bottom"/>
            <w:hideMark/>
          </w:tcPr>
          <w:p w14:paraId="1371ECEC"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2,640.6</w:t>
            </w:r>
          </w:p>
        </w:tc>
        <w:tc>
          <w:tcPr>
            <w:tcW w:w="1820" w:type="dxa"/>
            <w:tcBorders>
              <w:top w:val="nil"/>
              <w:left w:val="nil"/>
              <w:bottom w:val="single" w:sz="4" w:space="0" w:color="auto"/>
              <w:right w:val="single" w:sz="4" w:space="0" w:color="auto"/>
            </w:tcBorders>
            <w:shd w:val="clear" w:color="auto" w:fill="auto"/>
            <w:noWrap/>
            <w:vAlign w:val="center"/>
            <w:hideMark/>
          </w:tcPr>
          <w:p w14:paraId="149ADC20"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12,014.0</w:t>
            </w:r>
          </w:p>
        </w:tc>
        <w:tc>
          <w:tcPr>
            <w:tcW w:w="1780" w:type="dxa"/>
            <w:tcBorders>
              <w:top w:val="nil"/>
              <w:left w:val="nil"/>
              <w:bottom w:val="single" w:sz="4" w:space="0" w:color="auto"/>
              <w:right w:val="single" w:sz="4" w:space="0" w:color="auto"/>
            </w:tcBorders>
            <w:shd w:val="clear" w:color="auto" w:fill="auto"/>
            <w:noWrap/>
            <w:vAlign w:val="center"/>
            <w:hideMark/>
          </w:tcPr>
          <w:p w14:paraId="13FB688E"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31,723,568.3</w:t>
            </w:r>
          </w:p>
        </w:tc>
      </w:tr>
      <w:tr w:rsidR="00452813" w:rsidRPr="00452813" w14:paraId="52880527"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6959C601"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К</w:t>
            </w:r>
          </w:p>
        </w:tc>
        <w:tc>
          <w:tcPr>
            <w:tcW w:w="1540" w:type="dxa"/>
            <w:tcBorders>
              <w:top w:val="nil"/>
              <w:left w:val="nil"/>
              <w:bottom w:val="single" w:sz="4" w:space="0" w:color="auto"/>
              <w:right w:val="single" w:sz="4" w:space="0" w:color="auto"/>
            </w:tcBorders>
            <w:shd w:val="clear" w:color="auto" w:fill="auto"/>
            <w:noWrap/>
            <w:vAlign w:val="center"/>
            <w:hideMark/>
          </w:tcPr>
          <w:p w14:paraId="340DFC37"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Буква</w:t>
            </w:r>
          </w:p>
        </w:tc>
        <w:tc>
          <w:tcPr>
            <w:tcW w:w="1320" w:type="dxa"/>
            <w:tcBorders>
              <w:top w:val="nil"/>
              <w:left w:val="nil"/>
              <w:bottom w:val="single" w:sz="4" w:space="0" w:color="auto"/>
              <w:right w:val="single" w:sz="4" w:space="0" w:color="auto"/>
            </w:tcBorders>
            <w:shd w:val="clear" w:color="auto" w:fill="auto"/>
            <w:noWrap/>
            <w:vAlign w:val="bottom"/>
            <w:hideMark/>
          </w:tcPr>
          <w:p w14:paraId="17919A62"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1,760.4</w:t>
            </w:r>
          </w:p>
        </w:tc>
        <w:tc>
          <w:tcPr>
            <w:tcW w:w="1820" w:type="dxa"/>
            <w:tcBorders>
              <w:top w:val="nil"/>
              <w:left w:val="nil"/>
              <w:bottom w:val="single" w:sz="4" w:space="0" w:color="auto"/>
              <w:right w:val="single" w:sz="4" w:space="0" w:color="auto"/>
            </w:tcBorders>
            <w:shd w:val="clear" w:color="auto" w:fill="auto"/>
            <w:noWrap/>
            <w:vAlign w:val="center"/>
            <w:hideMark/>
          </w:tcPr>
          <w:p w14:paraId="47DC5141"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10,015.0</w:t>
            </w:r>
          </w:p>
        </w:tc>
        <w:tc>
          <w:tcPr>
            <w:tcW w:w="1780" w:type="dxa"/>
            <w:tcBorders>
              <w:top w:val="nil"/>
              <w:left w:val="nil"/>
              <w:bottom w:val="single" w:sz="4" w:space="0" w:color="auto"/>
              <w:right w:val="single" w:sz="4" w:space="0" w:color="auto"/>
            </w:tcBorders>
            <w:shd w:val="clear" w:color="auto" w:fill="auto"/>
            <w:noWrap/>
            <w:vAlign w:val="center"/>
            <w:hideMark/>
          </w:tcPr>
          <w:p w14:paraId="6A261888"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17,630,072.5</w:t>
            </w:r>
          </w:p>
        </w:tc>
      </w:tr>
      <w:tr w:rsidR="00452813" w:rsidRPr="00452813" w14:paraId="2CD75E51"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473A8AA6"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w:t>
            </w:r>
          </w:p>
        </w:tc>
        <w:tc>
          <w:tcPr>
            <w:tcW w:w="1540" w:type="dxa"/>
            <w:tcBorders>
              <w:top w:val="nil"/>
              <w:left w:val="nil"/>
              <w:bottom w:val="single" w:sz="4" w:space="0" w:color="auto"/>
              <w:right w:val="single" w:sz="4" w:space="0" w:color="auto"/>
            </w:tcBorders>
            <w:shd w:val="clear" w:color="auto" w:fill="auto"/>
            <w:noWrap/>
            <w:vAlign w:val="center"/>
            <w:hideMark/>
          </w:tcPr>
          <w:p w14:paraId="2BE5E835"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Буква</w:t>
            </w:r>
          </w:p>
        </w:tc>
        <w:tc>
          <w:tcPr>
            <w:tcW w:w="1320" w:type="dxa"/>
            <w:tcBorders>
              <w:top w:val="nil"/>
              <w:left w:val="nil"/>
              <w:bottom w:val="single" w:sz="4" w:space="0" w:color="auto"/>
              <w:right w:val="single" w:sz="4" w:space="0" w:color="auto"/>
            </w:tcBorders>
            <w:shd w:val="clear" w:color="auto" w:fill="auto"/>
            <w:noWrap/>
            <w:vAlign w:val="bottom"/>
            <w:hideMark/>
          </w:tcPr>
          <w:p w14:paraId="2E0A144B"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4,400.9</w:t>
            </w:r>
          </w:p>
        </w:tc>
        <w:tc>
          <w:tcPr>
            <w:tcW w:w="1820" w:type="dxa"/>
            <w:tcBorders>
              <w:top w:val="nil"/>
              <w:left w:val="nil"/>
              <w:bottom w:val="single" w:sz="4" w:space="0" w:color="auto"/>
              <w:right w:val="single" w:sz="4" w:space="0" w:color="auto"/>
            </w:tcBorders>
            <w:shd w:val="clear" w:color="auto" w:fill="auto"/>
            <w:noWrap/>
            <w:vAlign w:val="center"/>
            <w:hideMark/>
          </w:tcPr>
          <w:p w14:paraId="53B94F52"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8,083.0</w:t>
            </w:r>
          </w:p>
        </w:tc>
        <w:tc>
          <w:tcPr>
            <w:tcW w:w="1780" w:type="dxa"/>
            <w:tcBorders>
              <w:top w:val="nil"/>
              <w:left w:val="nil"/>
              <w:bottom w:val="single" w:sz="4" w:space="0" w:color="auto"/>
              <w:right w:val="single" w:sz="4" w:space="0" w:color="auto"/>
            </w:tcBorders>
            <w:shd w:val="clear" w:color="auto" w:fill="auto"/>
            <w:noWrap/>
            <w:vAlign w:val="center"/>
            <w:hideMark/>
          </w:tcPr>
          <w:p w14:paraId="0724E0F9"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35,572,610.1</w:t>
            </w:r>
          </w:p>
        </w:tc>
      </w:tr>
      <w:tr w:rsidR="00452813" w:rsidRPr="00452813" w14:paraId="4C6B18E4"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5D4A0332"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II</w:t>
            </w:r>
          </w:p>
        </w:tc>
        <w:tc>
          <w:tcPr>
            <w:tcW w:w="1540" w:type="dxa"/>
            <w:tcBorders>
              <w:top w:val="nil"/>
              <w:left w:val="nil"/>
              <w:bottom w:val="single" w:sz="4" w:space="0" w:color="auto"/>
              <w:right w:val="single" w:sz="4" w:space="0" w:color="auto"/>
            </w:tcBorders>
            <w:shd w:val="clear" w:color="auto" w:fill="auto"/>
            <w:noWrap/>
            <w:vAlign w:val="center"/>
            <w:hideMark/>
          </w:tcPr>
          <w:p w14:paraId="7B6970B9"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Буква</w:t>
            </w:r>
          </w:p>
        </w:tc>
        <w:tc>
          <w:tcPr>
            <w:tcW w:w="1320" w:type="dxa"/>
            <w:tcBorders>
              <w:top w:val="nil"/>
              <w:left w:val="nil"/>
              <w:bottom w:val="single" w:sz="4" w:space="0" w:color="auto"/>
              <w:right w:val="single" w:sz="4" w:space="0" w:color="auto"/>
            </w:tcBorders>
            <w:shd w:val="clear" w:color="auto" w:fill="auto"/>
            <w:noWrap/>
            <w:vAlign w:val="bottom"/>
            <w:hideMark/>
          </w:tcPr>
          <w:p w14:paraId="17166810"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7,921.7</w:t>
            </w:r>
          </w:p>
        </w:tc>
        <w:tc>
          <w:tcPr>
            <w:tcW w:w="1820" w:type="dxa"/>
            <w:tcBorders>
              <w:top w:val="nil"/>
              <w:left w:val="nil"/>
              <w:bottom w:val="single" w:sz="4" w:space="0" w:color="auto"/>
              <w:right w:val="single" w:sz="4" w:space="0" w:color="auto"/>
            </w:tcBorders>
            <w:shd w:val="clear" w:color="auto" w:fill="auto"/>
            <w:noWrap/>
            <w:vAlign w:val="center"/>
            <w:hideMark/>
          </w:tcPr>
          <w:p w14:paraId="51A2F538"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6,609.0</w:t>
            </w:r>
          </w:p>
        </w:tc>
        <w:tc>
          <w:tcPr>
            <w:tcW w:w="1780" w:type="dxa"/>
            <w:tcBorders>
              <w:top w:val="nil"/>
              <w:left w:val="nil"/>
              <w:bottom w:val="single" w:sz="4" w:space="0" w:color="auto"/>
              <w:right w:val="single" w:sz="4" w:space="0" w:color="auto"/>
            </w:tcBorders>
            <w:shd w:val="clear" w:color="auto" w:fill="auto"/>
            <w:noWrap/>
            <w:vAlign w:val="center"/>
            <w:hideMark/>
          </w:tcPr>
          <w:p w14:paraId="73A64327"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52,354,185.8</w:t>
            </w:r>
          </w:p>
        </w:tc>
      </w:tr>
      <w:tr w:rsidR="00452813" w:rsidRPr="00452813" w14:paraId="037E56FD"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43A6C80E"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III</w:t>
            </w:r>
          </w:p>
        </w:tc>
        <w:tc>
          <w:tcPr>
            <w:tcW w:w="1540" w:type="dxa"/>
            <w:tcBorders>
              <w:top w:val="nil"/>
              <w:left w:val="nil"/>
              <w:bottom w:val="single" w:sz="4" w:space="0" w:color="auto"/>
              <w:right w:val="single" w:sz="4" w:space="0" w:color="auto"/>
            </w:tcBorders>
            <w:shd w:val="clear" w:color="auto" w:fill="auto"/>
            <w:noWrap/>
            <w:vAlign w:val="center"/>
            <w:hideMark/>
          </w:tcPr>
          <w:p w14:paraId="7055AA22"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Буква</w:t>
            </w:r>
          </w:p>
        </w:tc>
        <w:tc>
          <w:tcPr>
            <w:tcW w:w="1320" w:type="dxa"/>
            <w:tcBorders>
              <w:top w:val="nil"/>
              <w:left w:val="nil"/>
              <w:bottom w:val="single" w:sz="4" w:space="0" w:color="auto"/>
              <w:right w:val="single" w:sz="4" w:space="0" w:color="auto"/>
            </w:tcBorders>
            <w:shd w:val="clear" w:color="auto" w:fill="auto"/>
            <w:noWrap/>
            <w:vAlign w:val="bottom"/>
            <w:hideMark/>
          </w:tcPr>
          <w:p w14:paraId="216CCD85"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9,682.0</w:t>
            </w:r>
          </w:p>
        </w:tc>
        <w:tc>
          <w:tcPr>
            <w:tcW w:w="1820" w:type="dxa"/>
            <w:tcBorders>
              <w:top w:val="nil"/>
              <w:left w:val="nil"/>
              <w:bottom w:val="single" w:sz="4" w:space="0" w:color="auto"/>
              <w:right w:val="single" w:sz="4" w:space="0" w:color="auto"/>
            </w:tcBorders>
            <w:shd w:val="clear" w:color="auto" w:fill="auto"/>
            <w:noWrap/>
            <w:vAlign w:val="center"/>
            <w:hideMark/>
          </w:tcPr>
          <w:p w14:paraId="661521D5"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5,475.0</w:t>
            </w:r>
          </w:p>
        </w:tc>
        <w:tc>
          <w:tcPr>
            <w:tcW w:w="1780" w:type="dxa"/>
            <w:tcBorders>
              <w:top w:val="nil"/>
              <w:left w:val="nil"/>
              <w:bottom w:val="single" w:sz="4" w:space="0" w:color="auto"/>
              <w:right w:val="single" w:sz="4" w:space="0" w:color="auto"/>
            </w:tcBorders>
            <w:shd w:val="clear" w:color="auto" w:fill="auto"/>
            <w:noWrap/>
            <w:vAlign w:val="center"/>
            <w:hideMark/>
          </w:tcPr>
          <w:p w14:paraId="53BFE343"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53,009,042.3</w:t>
            </w:r>
          </w:p>
        </w:tc>
      </w:tr>
      <w:tr w:rsidR="00452813" w:rsidRPr="00452813" w14:paraId="479B4717"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20DBCCA1"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2B45F01E"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Буква</w:t>
            </w:r>
          </w:p>
        </w:tc>
        <w:tc>
          <w:tcPr>
            <w:tcW w:w="1320" w:type="dxa"/>
            <w:tcBorders>
              <w:top w:val="nil"/>
              <w:left w:val="nil"/>
              <w:bottom w:val="single" w:sz="4" w:space="0" w:color="auto"/>
              <w:right w:val="single" w:sz="4" w:space="0" w:color="auto"/>
            </w:tcBorders>
            <w:shd w:val="clear" w:color="auto" w:fill="auto"/>
            <w:noWrap/>
            <w:vAlign w:val="bottom"/>
            <w:hideMark/>
          </w:tcPr>
          <w:p w14:paraId="35196825"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59,852.5</w:t>
            </w:r>
          </w:p>
        </w:tc>
        <w:tc>
          <w:tcPr>
            <w:tcW w:w="1820" w:type="dxa"/>
            <w:tcBorders>
              <w:top w:val="nil"/>
              <w:left w:val="nil"/>
              <w:bottom w:val="single" w:sz="4" w:space="0" w:color="auto"/>
              <w:right w:val="single" w:sz="4" w:space="0" w:color="auto"/>
            </w:tcBorders>
            <w:shd w:val="clear" w:color="auto" w:fill="auto"/>
            <w:noWrap/>
            <w:vAlign w:val="center"/>
            <w:hideMark/>
          </w:tcPr>
          <w:p w14:paraId="2ABD2497"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4,790.0</w:t>
            </w:r>
          </w:p>
        </w:tc>
        <w:tc>
          <w:tcPr>
            <w:tcW w:w="1780" w:type="dxa"/>
            <w:tcBorders>
              <w:top w:val="nil"/>
              <w:left w:val="nil"/>
              <w:bottom w:val="single" w:sz="4" w:space="0" w:color="auto"/>
              <w:right w:val="single" w:sz="4" w:space="0" w:color="auto"/>
            </w:tcBorders>
            <w:shd w:val="clear" w:color="auto" w:fill="auto"/>
            <w:noWrap/>
            <w:vAlign w:val="center"/>
            <w:hideMark/>
          </w:tcPr>
          <w:p w14:paraId="353183D5"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286,693,320.8</w:t>
            </w:r>
          </w:p>
        </w:tc>
      </w:tr>
      <w:tr w:rsidR="00452813" w:rsidRPr="00452813" w14:paraId="5928DE28"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2B03067D"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w:t>
            </w:r>
          </w:p>
        </w:tc>
        <w:tc>
          <w:tcPr>
            <w:tcW w:w="1540" w:type="dxa"/>
            <w:tcBorders>
              <w:top w:val="nil"/>
              <w:left w:val="nil"/>
              <w:bottom w:val="single" w:sz="4" w:space="0" w:color="auto"/>
              <w:right w:val="single" w:sz="4" w:space="0" w:color="auto"/>
            </w:tcBorders>
            <w:shd w:val="clear" w:color="auto" w:fill="auto"/>
            <w:noWrap/>
            <w:vAlign w:val="center"/>
            <w:hideMark/>
          </w:tcPr>
          <w:p w14:paraId="2E1CA7AD"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Цер</w:t>
            </w:r>
          </w:p>
        </w:tc>
        <w:tc>
          <w:tcPr>
            <w:tcW w:w="1320" w:type="dxa"/>
            <w:tcBorders>
              <w:top w:val="nil"/>
              <w:left w:val="nil"/>
              <w:bottom w:val="single" w:sz="4" w:space="0" w:color="auto"/>
              <w:right w:val="single" w:sz="4" w:space="0" w:color="auto"/>
            </w:tcBorders>
            <w:shd w:val="clear" w:color="auto" w:fill="auto"/>
            <w:noWrap/>
            <w:vAlign w:val="bottom"/>
            <w:hideMark/>
          </w:tcPr>
          <w:p w14:paraId="1C596F84"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2,246.9</w:t>
            </w:r>
          </w:p>
        </w:tc>
        <w:tc>
          <w:tcPr>
            <w:tcW w:w="1820" w:type="dxa"/>
            <w:tcBorders>
              <w:top w:val="nil"/>
              <w:left w:val="nil"/>
              <w:bottom w:val="single" w:sz="4" w:space="0" w:color="auto"/>
              <w:right w:val="single" w:sz="4" w:space="0" w:color="auto"/>
            </w:tcBorders>
            <w:shd w:val="clear" w:color="auto" w:fill="auto"/>
            <w:noWrap/>
            <w:vAlign w:val="center"/>
            <w:hideMark/>
          </w:tcPr>
          <w:p w14:paraId="2E17E25C"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7,251.0</w:t>
            </w:r>
          </w:p>
        </w:tc>
        <w:tc>
          <w:tcPr>
            <w:tcW w:w="1780" w:type="dxa"/>
            <w:tcBorders>
              <w:top w:val="nil"/>
              <w:left w:val="nil"/>
              <w:bottom w:val="single" w:sz="4" w:space="0" w:color="auto"/>
              <w:right w:val="single" w:sz="4" w:space="0" w:color="auto"/>
            </w:tcBorders>
            <w:shd w:val="clear" w:color="auto" w:fill="auto"/>
            <w:noWrap/>
            <w:vAlign w:val="center"/>
            <w:hideMark/>
          </w:tcPr>
          <w:p w14:paraId="6553C13B"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16,292,066.0</w:t>
            </w:r>
          </w:p>
        </w:tc>
      </w:tr>
      <w:tr w:rsidR="00452813" w:rsidRPr="00452813" w14:paraId="67F80DB2"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0FDF89B0"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II</w:t>
            </w:r>
          </w:p>
        </w:tc>
        <w:tc>
          <w:tcPr>
            <w:tcW w:w="1540" w:type="dxa"/>
            <w:tcBorders>
              <w:top w:val="nil"/>
              <w:left w:val="nil"/>
              <w:bottom w:val="single" w:sz="4" w:space="0" w:color="auto"/>
              <w:right w:val="single" w:sz="4" w:space="0" w:color="auto"/>
            </w:tcBorders>
            <w:shd w:val="clear" w:color="auto" w:fill="auto"/>
            <w:noWrap/>
            <w:vAlign w:val="center"/>
            <w:hideMark/>
          </w:tcPr>
          <w:p w14:paraId="0DB1E0A9"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Цер</w:t>
            </w:r>
          </w:p>
        </w:tc>
        <w:tc>
          <w:tcPr>
            <w:tcW w:w="1320" w:type="dxa"/>
            <w:tcBorders>
              <w:top w:val="nil"/>
              <w:left w:val="nil"/>
              <w:bottom w:val="single" w:sz="4" w:space="0" w:color="auto"/>
              <w:right w:val="single" w:sz="4" w:space="0" w:color="auto"/>
            </w:tcBorders>
            <w:shd w:val="clear" w:color="auto" w:fill="auto"/>
            <w:noWrap/>
            <w:vAlign w:val="bottom"/>
            <w:hideMark/>
          </w:tcPr>
          <w:p w14:paraId="7C045DF3"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3,370.3</w:t>
            </w:r>
          </w:p>
        </w:tc>
        <w:tc>
          <w:tcPr>
            <w:tcW w:w="1820" w:type="dxa"/>
            <w:tcBorders>
              <w:top w:val="nil"/>
              <w:left w:val="nil"/>
              <w:bottom w:val="single" w:sz="4" w:space="0" w:color="auto"/>
              <w:right w:val="single" w:sz="4" w:space="0" w:color="auto"/>
            </w:tcBorders>
            <w:shd w:val="clear" w:color="auto" w:fill="auto"/>
            <w:noWrap/>
            <w:vAlign w:val="center"/>
            <w:hideMark/>
          </w:tcPr>
          <w:p w14:paraId="4E953A13"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4,832.0</w:t>
            </w:r>
          </w:p>
        </w:tc>
        <w:tc>
          <w:tcPr>
            <w:tcW w:w="1780" w:type="dxa"/>
            <w:tcBorders>
              <w:top w:val="nil"/>
              <w:left w:val="nil"/>
              <w:bottom w:val="single" w:sz="4" w:space="0" w:color="auto"/>
              <w:right w:val="single" w:sz="4" w:space="0" w:color="auto"/>
            </w:tcBorders>
            <w:shd w:val="clear" w:color="auto" w:fill="auto"/>
            <w:noWrap/>
            <w:vAlign w:val="center"/>
            <w:hideMark/>
          </w:tcPr>
          <w:p w14:paraId="4DE1BC0D"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16,285,325.4</w:t>
            </w:r>
          </w:p>
        </w:tc>
      </w:tr>
      <w:tr w:rsidR="00452813" w:rsidRPr="00452813" w14:paraId="331197FD"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323250BD"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4F502BCA"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Цер</w:t>
            </w:r>
          </w:p>
        </w:tc>
        <w:tc>
          <w:tcPr>
            <w:tcW w:w="1320" w:type="dxa"/>
            <w:tcBorders>
              <w:top w:val="nil"/>
              <w:left w:val="nil"/>
              <w:bottom w:val="single" w:sz="4" w:space="0" w:color="auto"/>
              <w:right w:val="single" w:sz="4" w:space="0" w:color="auto"/>
            </w:tcBorders>
            <w:shd w:val="clear" w:color="auto" w:fill="auto"/>
            <w:noWrap/>
            <w:vAlign w:val="center"/>
            <w:hideMark/>
          </w:tcPr>
          <w:p w14:paraId="51ACC903"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106,726.4</w:t>
            </w:r>
          </w:p>
        </w:tc>
        <w:tc>
          <w:tcPr>
            <w:tcW w:w="1820" w:type="dxa"/>
            <w:tcBorders>
              <w:top w:val="nil"/>
              <w:left w:val="nil"/>
              <w:bottom w:val="single" w:sz="4" w:space="0" w:color="auto"/>
              <w:right w:val="single" w:sz="4" w:space="0" w:color="auto"/>
            </w:tcBorders>
            <w:shd w:val="clear" w:color="auto" w:fill="auto"/>
            <w:noWrap/>
            <w:vAlign w:val="center"/>
            <w:hideMark/>
          </w:tcPr>
          <w:p w14:paraId="6CA84FC1"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4,790.0</w:t>
            </w:r>
          </w:p>
        </w:tc>
        <w:tc>
          <w:tcPr>
            <w:tcW w:w="1780" w:type="dxa"/>
            <w:tcBorders>
              <w:top w:val="nil"/>
              <w:left w:val="nil"/>
              <w:bottom w:val="single" w:sz="4" w:space="0" w:color="auto"/>
              <w:right w:val="single" w:sz="4" w:space="0" w:color="auto"/>
            </w:tcBorders>
            <w:shd w:val="clear" w:color="auto" w:fill="auto"/>
            <w:noWrap/>
            <w:vAlign w:val="center"/>
            <w:hideMark/>
          </w:tcPr>
          <w:p w14:paraId="10088CE3"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511,219,460.8</w:t>
            </w:r>
          </w:p>
        </w:tc>
      </w:tr>
      <w:tr w:rsidR="00452813" w:rsidRPr="00452813" w14:paraId="4F56B2FE"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45008F3D"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w:t>
            </w:r>
          </w:p>
        </w:tc>
        <w:tc>
          <w:tcPr>
            <w:tcW w:w="1540" w:type="dxa"/>
            <w:tcBorders>
              <w:top w:val="nil"/>
              <w:left w:val="nil"/>
              <w:bottom w:val="single" w:sz="4" w:space="0" w:color="auto"/>
              <w:right w:val="single" w:sz="4" w:space="0" w:color="auto"/>
            </w:tcBorders>
            <w:shd w:val="clear" w:color="auto" w:fill="auto"/>
            <w:noWrap/>
            <w:vAlign w:val="center"/>
            <w:hideMark/>
          </w:tcPr>
          <w:p w14:paraId="4183F831"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Китњак</w:t>
            </w:r>
          </w:p>
        </w:tc>
        <w:tc>
          <w:tcPr>
            <w:tcW w:w="1320" w:type="dxa"/>
            <w:tcBorders>
              <w:top w:val="nil"/>
              <w:left w:val="nil"/>
              <w:bottom w:val="single" w:sz="4" w:space="0" w:color="auto"/>
              <w:right w:val="single" w:sz="4" w:space="0" w:color="auto"/>
            </w:tcBorders>
            <w:shd w:val="clear" w:color="auto" w:fill="auto"/>
            <w:noWrap/>
            <w:vAlign w:val="bottom"/>
            <w:hideMark/>
          </w:tcPr>
          <w:p w14:paraId="7ED55241"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961.5</w:t>
            </w:r>
          </w:p>
        </w:tc>
        <w:tc>
          <w:tcPr>
            <w:tcW w:w="1820" w:type="dxa"/>
            <w:tcBorders>
              <w:top w:val="nil"/>
              <w:left w:val="nil"/>
              <w:bottom w:val="single" w:sz="4" w:space="0" w:color="auto"/>
              <w:right w:val="single" w:sz="4" w:space="0" w:color="auto"/>
            </w:tcBorders>
            <w:shd w:val="clear" w:color="auto" w:fill="auto"/>
            <w:noWrap/>
            <w:vAlign w:val="center"/>
            <w:hideMark/>
          </w:tcPr>
          <w:p w14:paraId="58C17B60"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17,712.0</w:t>
            </w:r>
          </w:p>
        </w:tc>
        <w:tc>
          <w:tcPr>
            <w:tcW w:w="1780" w:type="dxa"/>
            <w:tcBorders>
              <w:top w:val="nil"/>
              <w:left w:val="nil"/>
              <w:bottom w:val="single" w:sz="4" w:space="0" w:color="auto"/>
              <w:right w:val="single" w:sz="4" w:space="0" w:color="auto"/>
            </w:tcBorders>
            <w:shd w:val="clear" w:color="auto" w:fill="auto"/>
            <w:noWrap/>
            <w:vAlign w:val="center"/>
            <w:hideMark/>
          </w:tcPr>
          <w:p w14:paraId="11A70425"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17,029,346.2</w:t>
            </w:r>
          </w:p>
        </w:tc>
      </w:tr>
      <w:tr w:rsidR="00452813" w:rsidRPr="00452813" w14:paraId="0FD5315A"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4C1D92EA"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II</w:t>
            </w:r>
          </w:p>
        </w:tc>
        <w:tc>
          <w:tcPr>
            <w:tcW w:w="1540" w:type="dxa"/>
            <w:tcBorders>
              <w:top w:val="nil"/>
              <w:left w:val="nil"/>
              <w:bottom w:val="single" w:sz="4" w:space="0" w:color="auto"/>
              <w:right w:val="single" w:sz="4" w:space="0" w:color="auto"/>
            </w:tcBorders>
            <w:shd w:val="clear" w:color="auto" w:fill="auto"/>
            <w:noWrap/>
            <w:vAlign w:val="center"/>
            <w:hideMark/>
          </w:tcPr>
          <w:p w14:paraId="2599F047"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Китњак</w:t>
            </w:r>
          </w:p>
        </w:tc>
        <w:tc>
          <w:tcPr>
            <w:tcW w:w="1320" w:type="dxa"/>
            <w:tcBorders>
              <w:top w:val="nil"/>
              <w:left w:val="nil"/>
              <w:bottom w:val="single" w:sz="4" w:space="0" w:color="auto"/>
              <w:right w:val="single" w:sz="4" w:space="0" w:color="auto"/>
            </w:tcBorders>
            <w:shd w:val="clear" w:color="auto" w:fill="auto"/>
            <w:noWrap/>
            <w:vAlign w:val="bottom"/>
            <w:hideMark/>
          </w:tcPr>
          <w:p w14:paraId="1DA3A265"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1,442.2</w:t>
            </w:r>
          </w:p>
        </w:tc>
        <w:tc>
          <w:tcPr>
            <w:tcW w:w="1820" w:type="dxa"/>
            <w:tcBorders>
              <w:top w:val="nil"/>
              <w:left w:val="nil"/>
              <w:bottom w:val="single" w:sz="4" w:space="0" w:color="auto"/>
              <w:right w:val="single" w:sz="4" w:space="0" w:color="auto"/>
            </w:tcBorders>
            <w:shd w:val="clear" w:color="auto" w:fill="auto"/>
            <w:noWrap/>
            <w:vAlign w:val="center"/>
            <w:hideMark/>
          </w:tcPr>
          <w:p w14:paraId="2999C4ED"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12,752.0</w:t>
            </w:r>
          </w:p>
        </w:tc>
        <w:tc>
          <w:tcPr>
            <w:tcW w:w="1780" w:type="dxa"/>
            <w:tcBorders>
              <w:top w:val="nil"/>
              <w:left w:val="nil"/>
              <w:bottom w:val="single" w:sz="4" w:space="0" w:color="auto"/>
              <w:right w:val="single" w:sz="4" w:space="0" w:color="auto"/>
            </w:tcBorders>
            <w:shd w:val="clear" w:color="auto" w:fill="auto"/>
            <w:noWrap/>
            <w:vAlign w:val="center"/>
            <w:hideMark/>
          </w:tcPr>
          <w:p w14:paraId="0B246F79"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18,390,770.9</w:t>
            </w:r>
          </w:p>
        </w:tc>
      </w:tr>
      <w:tr w:rsidR="00452813" w:rsidRPr="00452813" w14:paraId="7CE3C6BC"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00D30C9C"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III</w:t>
            </w:r>
          </w:p>
        </w:tc>
        <w:tc>
          <w:tcPr>
            <w:tcW w:w="1540" w:type="dxa"/>
            <w:tcBorders>
              <w:top w:val="nil"/>
              <w:left w:val="nil"/>
              <w:bottom w:val="single" w:sz="4" w:space="0" w:color="auto"/>
              <w:right w:val="single" w:sz="4" w:space="0" w:color="auto"/>
            </w:tcBorders>
            <w:shd w:val="clear" w:color="auto" w:fill="auto"/>
            <w:noWrap/>
            <w:vAlign w:val="center"/>
            <w:hideMark/>
          </w:tcPr>
          <w:p w14:paraId="3B977804"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Китњак</w:t>
            </w:r>
          </w:p>
        </w:tc>
        <w:tc>
          <w:tcPr>
            <w:tcW w:w="1320" w:type="dxa"/>
            <w:tcBorders>
              <w:top w:val="nil"/>
              <w:left w:val="nil"/>
              <w:bottom w:val="single" w:sz="4" w:space="0" w:color="auto"/>
              <w:right w:val="single" w:sz="4" w:space="0" w:color="auto"/>
            </w:tcBorders>
            <w:shd w:val="clear" w:color="auto" w:fill="auto"/>
            <w:noWrap/>
            <w:vAlign w:val="bottom"/>
            <w:hideMark/>
          </w:tcPr>
          <w:p w14:paraId="3CE405E6"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2,403.6</w:t>
            </w:r>
          </w:p>
        </w:tc>
        <w:tc>
          <w:tcPr>
            <w:tcW w:w="1820" w:type="dxa"/>
            <w:tcBorders>
              <w:top w:val="nil"/>
              <w:left w:val="nil"/>
              <w:bottom w:val="single" w:sz="4" w:space="0" w:color="auto"/>
              <w:right w:val="single" w:sz="4" w:space="0" w:color="auto"/>
            </w:tcBorders>
            <w:shd w:val="clear" w:color="auto" w:fill="auto"/>
            <w:noWrap/>
            <w:vAlign w:val="center"/>
            <w:hideMark/>
          </w:tcPr>
          <w:p w14:paraId="12C322B2"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7,971.0</w:t>
            </w:r>
          </w:p>
        </w:tc>
        <w:tc>
          <w:tcPr>
            <w:tcW w:w="1780" w:type="dxa"/>
            <w:tcBorders>
              <w:top w:val="nil"/>
              <w:left w:val="nil"/>
              <w:bottom w:val="single" w:sz="4" w:space="0" w:color="auto"/>
              <w:right w:val="single" w:sz="4" w:space="0" w:color="auto"/>
            </w:tcBorders>
            <w:shd w:val="clear" w:color="auto" w:fill="auto"/>
            <w:noWrap/>
            <w:vAlign w:val="center"/>
            <w:hideMark/>
          </w:tcPr>
          <w:p w14:paraId="6316CDD8"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19,159,456.7</w:t>
            </w:r>
          </w:p>
        </w:tc>
      </w:tr>
      <w:tr w:rsidR="00452813" w:rsidRPr="00452813" w14:paraId="71593522"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494C1062"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Остало техн.</w:t>
            </w:r>
          </w:p>
        </w:tc>
        <w:tc>
          <w:tcPr>
            <w:tcW w:w="1540" w:type="dxa"/>
            <w:tcBorders>
              <w:top w:val="nil"/>
              <w:left w:val="nil"/>
              <w:bottom w:val="single" w:sz="4" w:space="0" w:color="auto"/>
              <w:right w:val="single" w:sz="4" w:space="0" w:color="auto"/>
            </w:tcBorders>
            <w:shd w:val="clear" w:color="auto" w:fill="auto"/>
            <w:noWrap/>
            <w:vAlign w:val="center"/>
            <w:hideMark/>
          </w:tcPr>
          <w:p w14:paraId="061D63A2"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Китњак</w:t>
            </w:r>
          </w:p>
        </w:tc>
        <w:tc>
          <w:tcPr>
            <w:tcW w:w="1320" w:type="dxa"/>
            <w:tcBorders>
              <w:top w:val="nil"/>
              <w:left w:val="nil"/>
              <w:bottom w:val="single" w:sz="4" w:space="0" w:color="auto"/>
              <w:right w:val="single" w:sz="4" w:space="0" w:color="auto"/>
            </w:tcBorders>
            <w:shd w:val="clear" w:color="auto" w:fill="auto"/>
            <w:noWrap/>
            <w:vAlign w:val="bottom"/>
            <w:hideMark/>
          </w:tcPr>
          <w:p w14:paraId="30840423"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7,210.9</w:t>
            </w:r>
          </w:p>
        </w:tc>
        <w:tc>
          <w:tcPr>
            <w:tcW w:w="1820" w:type="dxa"/>
            <w:tcBorders>
              <w:top w:val="nil"/>
              <w:left w:val="nil"/>
              <w:bottom w:val="single" w:sz="4" w:space="0" w:color="auto"/>
              <w:right w:val="single" w:sz="4" w:space="0" w:color="auto"/>
            </w:tcBorders>
            <w:shd w:val="clear" w:color="auto" w:fill="auto"/>
            <w:noWrap/>
            <w:vAlign w:val="center"/>
            <w:hideMark/>
          </w:tcPr>
          <w:p w14:paraId="539F74BA"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5,161.0</w:t>
            </w:r>
          </w:p>
        </w:tc>
        <w:tc>
          <w:tcPr>
            <w:tcW w:w="1780" w:type="dxa"/>
            <w:tcBorders>
              <w:top w:val="nil"/>
              <w:left w:val="nil"/>
              <w:bottom w:val="single" w:sz="4" w:space="0" w:color="auto"/>
              <w:right w:val="single" w:sz="4" w:space="0" w:color="auto"/>
            </w:tcBorders>
            <w:shd w:val="clear" w:color="auto" w:fill="auto"/>
            <w:noWrap/>
            <w:vAlign w:val="center"/>
            <w:hideMark/>
          </w:tcPr>
          <w:p w14:paraId="274DDE63"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37,215,640.2</w:t>
            </w:r>
          </w:p>
        </w:tc>
      </w:tr>
      <w:tr w:rsidR="00452813" w:rsidRPr="00452813" w14:paraId="7D3434C1"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065849E6"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0417A971"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Китњак</w:t>
            </w:r>
          </w:p>
        </w:tc>
        <w:tc>
          <w:tcPr>
            <w:tcW w:w="1320" w:type="dxa"/>
            <w:tcBorders>
              <w:top w:val="nil"/>
              <w:left w:val="nil"/>
              <w:bottom w:val="single" w:sz="4" w:space="0" w:color="auto"/>
              <w:right w:val="single" w:sz="4" w:space="0" w:color="auto"/>
            </w:tcBorders>
            <w:shd w:val="clear" w:color="auto" w:fill="auto"/>
            <w:noWrap/>
            <w:vAlign w:val="bottom"/>
            <w:hideMark/>
          </w:tcPr>
          <w:p w14:paraId="1ACBFFF6"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36,054.7</w:t>
            </w:r>
          </w:p>
        </w:tc>
        <w:tc>
          <w:tcPr>
            <w:tcW w:w="1820" w:type="dxa"/>
            <w:tcBorders>
              <w:top w:val="nil"/>
              <w:left w:val="nil"/>
              <w:bottom w:val="single" w:sz="4" w:space="0" w:color="auto"/>
              <w:right w:val="single" w:sz="4" w:space="0" w:color="auto"/>
            </w:tcBorders>
            <w:shd w:val="clear" w:color="auto" w:fill="auto"/>
            <w:noWrap/>
            <w:vAlign w:val="center"/>
            <w:hideMark/>
          </w:tcPr>
          <w:p w14:paraId="1F2744C7"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4,790.0</w:t>
            </w:r>
          </w:p>
        </w:tc>
        <w:tc>
          <w:tcPr>
            <w:tcW w:w="1780" w:type="dxa"/>
            <w:tcBorders>
              <w:top w:val="nil"/>
              <w:left w:val="nil"/>
              <w:bottom w:val="single" w:sz="4" w:space="0" w:color="auto"/>
              <w:right w:val="single" w:sz="4" w:space="0" w:color="auto"/>
            </w:tcBorders>
            <w:shd w:val="clear" w:color="auto" w:fill="auto"/>
            <w:noWrap/>
            <w:vAlign w:val="center"/>
            <w:hideMark/>
          </w:tcPr>
          <w:p w14:paraId="408659EA"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172,701,914.8</w:t>
            </w:r>
          </w:p>
        </w:tc>
      </w:tr>
      <w:tr w:rsidR="00452813" w:rsidRPr="00452813" w14:paraId="56D00C2F"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56D8CCA5"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II</w:t>
            </w:r>
          </w:p>
        </w:tc>
        <w:tc>
          <w:tcPr>
            <w:tcW w:w="1540" w:type="dxa"/>
            <w:tcBorders>
              <w:top w:val="nil"/>
              <w:left w:val="nil"/>
              <w:bottom w:val="single" w:sz="4" w:space="0" w:color="auto"/>
              <w:right w:val="single" w:sz="4" w:space="0" w:color="auto"/>
            </w:tcBorders>
            <w:shd w:val="clear" w:color="auto" w:fill="auto"/>
            <w:noWrap/>
            <w:vAlign w:val="center"/>
            <w:hideMark/>
          </w:tcPr>
          <w:p w14:paraId="562FAB95"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Сладун</w:t>
            </w:r>
          </w:p>
        </w:tc>
        <w:tc>
          <w:tcPr>
            <w:tcW w:w="1320" w:type="dxa"/>
            <w:tcBorders>
              <w:top w:val="nil"/>
              <w:left w:val="nil"/>
              <w:bottom w:val="single" w:sz="4" w:space="0" w:color="auto"/>
              <w:right w:val="single" w:sz="4" w:space="0" w:color="auto"/>
            </w:tcBorders>
            <w:shd w:val="clear" w:color="auto" w:fill="auto"/>
            <w:noWrap/>
            <w:vAlign w:val="bottom"/>
            <w:hideMark/>
          </w:tcPr>
          <w:p w14:paraId="7DD66491" w14:textId="77777777" w:rsidR="00452813" w:rsidRPr="00452813" w:rsidRDefault="00452813" w:rsidP="00452813">
            <w:pPr>
              <w:suppressAutoHyphens w:val="0"/>
              <w:autoSpaceDN/>
              <w:spacing w:line="240" w:lineRule="auto"/>
              <w:ind w:firstLine="0"/>
              <w:jc w:val="right"/>
              <w:textAlignment w:val="auto"/>
              <w:rPr>
                <w:rFonts w:eastAsia="Times New Roman"/>
                <w:sz w:val="20"/>
                <w:szCs w:val="20"/>
                <w:lang w:eastAsia="sr-Latn-RS"/>
              </w:rPr>
            </w:pPr>
            <w:r w:rsidRPr="00452813">
              <w:rPr>
                <w:rFonts w:eastAsia="Times New Roman"/>
                <w:sz w:val="20"/>
                <w:szCs w:val="20"/>
                <w:lang w:eastAsia="sr-Latn-RS"/>
              </w:rPr>
              <w:t>11,833.8</w:t>
            </w:r>
          </w:p>
        </w:tc>
        <w:tc>
          <w:tcPr>
            <w:tcW w:w="1820" w:type="dxa"/>
            <w:tcBorders>
              <w:top w:val="nil"/>
              <w:left w:val="nil"/>
              <w:bottom w:val="single" w:sz="4" w:space="0" w:color="auto"/>
              <w:right w:val="single" w:sz="4" w:space="0" w:color="auto"/>
            </w:tcBorders>
            <w:shd w:val="clear" w:color="auto" w:fill="auto"/>
            <w:noWrap/>
            <w:vAlign w:val="center"/>
            <w:hideMark/>
          </w:tcPr>
          <w:p w14:paraId="24DD0F08" w14:textId="77777777" w:rsidR="00452813" w:rsidRPr="00452813" w:rsidRDefault="00452813" w:rsidP="00452813">
            <w:pPr>
              <w:suppressAutoHyphens w:val="0"/>
              <w:autoSpaceDN/>
              <w:spacing w:line="240" w:lineRule="auto"/>
              <w:ind w:firstLine="0"/>
              <w:jc w:val="right"/>
              <w:textAlignment w:val="auto"/>
              <w:rPr>
                <w:rFonts w:eastAsia="Times New Roman"/>
                <w:sz w:val="20"/>
                <w:szCs w:val="20"/>
                <w:lang w:eastAsia="sr-Latn-RS"/>
              </w:rPr>
            </w:pPr>
            <w:r w:rsidRPr="00452813">
              <w:rPr>
                <w:rFonts w:eastAsia="Times New Roman"/>
                <w:sz w:val="20"/>
                <w:szCs w:val="20"/>
                <w:lang w:eastAsia="sr-Latn-RS"/>
              </w:rPr>
              <w:t>12,752.0</w:t>
            </w:r>
          </w:p>
        </w:tc>
        <w:tc>
          <w:tcPr>
            <w:tcW w:w="1780" w:type="dxa"/>
            <w:tcBorders>
              <w:top w:val="nil"/>
              <w:left w:val="nil"/>
              <w:bottom w:val="single" w:sz="4" w:space="0" w:color="auto"/>
              <w:right w:val="single" w:sz="4" w:space="0" w:color="auto"/>
            </w:tcBorders>
            <w:shd w:val="clear" w:color="auto" w:fill="auto"/>
            <w:noWrap/>
            <w:vAlign w:val="center"/>
            <w:hideMark/>
          </w:tcPr>
          <w:p w14:paraId="4F965F3A"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150,904,196.8</w:t>
            </w:r>
          </w:p>
        </w:tc>
      </w:tr>
      <w:tr w:rsidR="00452813" w:rsidRPr="00452813" w14:paraId="08A17073"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0670584B"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1EF7FA55"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Сладун</w:t>
            </w:r>
          </w:p>
        </w:tc>
        <w:tc>
          <w:tcPr>
            <w:tcW w:w="1320" w:type="dxa"/>
            <w:tcBorders>
              <w:top w:val="nil"/>
              <w:left w:val="nil"/>
              <w:bottom w:val="single" w:sz="4" w:space="0" w:color="auto"/>
              <w:right w:val="single" w:sz="4" w:space="0" w:color="auto"/>
            </w:tcBorders>
            <w:shd w:val="clear" w:color="auto" w:fill="auto"/>
            <w:noWrap/>
            <w:vAlign w:val="bottom"/>
            <w:hideMark/>
          </w:tcPr>
          <w:p w14:paraId="2A4B547D" w14:textId="77777777" w:rsidR="00452813" w:rsidRPr="00452813" w:rsidRDefault="00452813" w:rsidP="00452813">
            <w:pPr>
              <w:suppressAutoHyphens w:val="0"/>
              <w:autoSpaceDN/>
              <w:spacing w:line="240" w:lineRule="auto"/>
              <w:ind w:firstLine="0"/>
              <w:jc w:val="right"/>
              <w:textAlignment w:val="auto"/>
              <w:rPr>
                <w:rFonts w:eastAsia="Times New Roman"/>
                <w:sz w:val="20"/>
                <w:szCs w:val="20"/>
                <w:lang w:eastAsia="sr-Latn-RS"/>
              </w:rPr>
            </w:pPr>
            <w:r w:rsidRPr="00452813">
              <w:rPr>
                <w:rFonts w:eastAsia="Times New Roman"/>
                <w:sz w:val="20"/>
                <w:szCs w:val="20"/>
                <w:lang w:eastAsia="sr-Latn-RS"/>
              </w:rPr>
              <w:t>106,503.9</w:t>
            </w:r>
          </w:p>
        </w:tc>
        <w:tc>
          <w:tcPr>
            <w:tcW w:w="1820" w:type="dxa"/>
            <w:tcBorders>
              <w:top w:val="nil"/>
              <w:left w:val="nil"/>
              <w:bottom w:val="single" w:sz="4" w:space="0" w:color="auto"/>
              <w:right w:val="single" w:sz="4" w:space="0" w:color="auto"/>
            </w:tcBorders>
            <w:shd w:val="clear" w:color="auto" w:fill="auto"/>
            <w:noWrap/>
            <w:vAlign w:val="center"/>
            <w:hideMark/>
          </w:tcPr>
          <w:p w14:paraId="26F50F6F" w14:textId="77777777" w:rsidR="00452813" w:rsidRPr="00452813" w:rsidRDefault="00452813" w:rsidP="00452813">
            <w:pPr>
              <w:suppressAutoHyphens w:val="0"/>
              <w:autoSpaceDN/>
              <w:spacing w:line="240" w:lineRule="auto"/>
              <w:ind w:firstLine="0"/>
              <w:jc w:val="right"/>
              <w:textAlignment w:val="auto"/>
              <w:rPr>
                <w:rFonts w:eastAsia="Times New Roman"/>
                <w:sz w:val="20"/>
                <w:szCs w:val="20"/>
                <w:lang w:eastAsia="sr-Latn-RS"/>
              </w:rPr>
            </w:pPr>
            <w:r w:rsidRPr="00452813">
              <w:rPr>
                <w:rFonts w:eastAsia="Times New Roman"/>
                <w:sz w:val="20"/>
                <w:szCs w:val="20"/>
                <w:lang w:eastAsia="sr-Latn-RS"/>
              </w:rPr>
              <w:t>4,790.0</w:t>
            </w:r>
          </w:p>
        </w:tc>
        <w:tc>
          <w:tcPr>
            <w:tcW w:w="1780" w:type="dxa"/>
            <w:tcBorders>
              <w:top w:val="nil"/>
              <w:left w:val="nil"/>
              <w:bottom w:val="single" w:sz="4" w:space="0" w:color="auto"/>
              <w:right w:val="single" w:sz="4" w:space="0" w:color="auto"/>
            </w:tcBorders>
            <w:shd w:val="clear" w:color="auto" w:fill="auto"/>
            <w:noWrap/>
            <w:vAlign w:val="center"/>
            <w:hideMark/>
          </w:tcPr>
          <w:p w14:paraId="225DEEDE"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510,153,695.4</w:t>
            </w:r>
          </w:p>
        </w:tc>
      </w:tr>
      <w:tr w:rsidR="00452813" w:rsidRPr="00452813" w14:paraId="397A780D"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3463AF4A"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6F48769B"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Граб</w:t>
            </w:r>
          </w:p>
        </w:tc>
        <w:tc>
          <w:tcPr>
            <w:tcW w:w="1320" w:type="dxa"/>
            <w:tcBorders>
              <w:top w:val="nil"/>
              <w:left w:val="nil"/>
              <w:bottom w:val="single" w:sz="4" w:space="0" w:color="auto"/>
              <w:right w:val="single" w:sz="4" w:space="0" w:color="auto"/>
            </w:tcBorders>
            <w:shd w:val="clear" w:color="auto" w:fill="auto"/>
            <w:noWrap/>
            <w:vAlign w:val="center"/>
            <w:hideMark/>
          </w:tcPr>
          <w:p w14:paraId="49FB1883"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11,413.1</w:t>
            </w:r>
          </w:p>
        </w:tc>
        <w:tc>
          <w:tcPr>
            <w:tcW w:w="1820" w:type="dxa"/>
            <w:tcBorders>
              <w:top w:val="nil"/>
              <w:left w:val="nil"/>
              <w:bottom w:val="single" w:sz="4" w:space="0" w:color="auto"/>
              <w:right w:val="single" w:sz="4" w:space="0" w:color="auto"/>
            </w:tcBorders>
            <w:shd w:val="clear" w:color="auto" w:fill="auto"/>
            <w:noWrap/>
            <w:vAlign w:val="center"/>
            <w:hideMark/>
          </w:tcPr>
          <w:p w14:paraId="40E82B56"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4,790.0</w:t>
            </w:r>
          </w:p>
        </w:tc>
        <w:tc>
          <w:tcPr>
            <w:tcW w:w="1780" w:type="dxa"/>
            <w:tcBorders>
              <w:top w:val="nil"/>
              <w:left w:val="nil"/>
              <w:bottom w:val="single" w:sz="4" w:space="0" w:color="auto"/>
              <w:right w:val="single" w:sz="4" w:space="0" w:color="auto"/>
            </w:tcBorders>
            <w:shd w:val="clear" w:color="auto" w:fill="auto"/>
            <w:noWrap/>
            <w:vAlign w:val="center"/>
            <w:hideMark/>
          </w:tcPr>
          <w:p w14:paraId="25D3629A"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54,668,782.5</w:t>
            </w:r>
          </w:p>
        </w:tc>
      </w:tr>
      <w:tr w:rsidR="00452813" w:rsidRPr="00452813" w14:paraId="1784FA71"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2A5C56DA"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337CB1A7"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Грабић</w:t>
            </w:r>
          </w:p>
        </w:tc>
        <w:tc>
          <w:tcPr>
            <w:tcW w:w="1320" w:type="dxa"/>
            <w:tcBorders>
              <w:top w:val="nil"/>
              <w:left w:val="nil"/>
              <w:bottom w:val="single" w:sz="4" w:space="0" w:color="auto"/>
              <w:right w:val="single" w:sz="4" w:space="0" w:color="auto"/>
            </w:tcBorders>
            <w:shd w:val="clear" w:color="auto" w:fill="auto"/>
            <w:noWrap/>
            <w:vAlign w:val="bottom"/>
            <w:hideMark/>
          </w:tcPr>
          <w:p w14:paraId="51B81FF2"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9,220.8</w:t>
            </w:r>
          </w:p>
        </w:tc>
        <w:tc>
          <w:tcPr>
            <w:tcW w:w="1820" w:type="dxa"/>
            <w:tcBorders>
              <w:top w:val="nil"/>
              <w:left w:val="nil"/>
              <w:bottom w:val="single" w:sz="4" w:space="0" w:color="auto"/>
              <w:right w:val="single" w:sz="4" w:space="0" w:color="auto"/>
            </w:tcBorders>
            <w:shd w:val="clear" w:color="auto" w:fill="auto"/>
            <w:noWrap/>
            <w:vAlign w:val="center"/>
            <w:hideMark/>
          </w:tcPr>
          <w:p w14:paraId="1FAE5D4F"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4,790.0</w:t>
            </w:r>
          </w:p>
        </w:tc>
        <w:tc>
          <w:tcPr>
            <w:tcW w:w="1780" w:type="dxa"/>
            <w:tcBorders>
              <w:top w:val="nil"/>
              <w:left w:val="nil"/>
              <w:bottom w:val="single" w:sz="4" w:space="0" w:color="auto"/>
              <w:right w:val="single" w:sz="4" w:space="0" w:color="auto"/>
            </w:tcBorders>
            <w:shd w:val="clear" w:color="auto" w:fill="auto"/>
            <w:noWrap/>
            <w:vAlign w:val="center"/>
            <w:hideMark/>
          </w:tcPr>
          <w:p w14:paraId="7F3E63BB"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44,167,790.1</w:t>
            </w:r>
          </w:p>
        </w:tc>
      </w:tr>
      <w:tr w:rsidR="00452813" w:rsidRPr="00452813" w14:paraId="66266E02"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63887E1E"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w:t>
            </w:r>
          </w:p>
        </w:tc>
        <w:tc>
          <w:tcPr>
            <w:tcW w:w="1540" w:type="dxa"/>
            <w:tcBorders>
              <w:top w:val="nil"/>
              <w:left w:val="nil"/>
              <w:bottom w:val="single" w:sz="4" w:space="0" w:color="auto"/>
              <w:right w:val="single" w:sz="4" w:space="0" w:color="auto"/>
            </w:tcBorders>
            <w:shd w:val="clear" w:color="auto" w:fill="auto"/>
            <w:noWrap/>
            <w:vAlign w:val="center"/>
            <w:hideMark/>
          </w:tcPr>
          <w:p w14:paraId="065B202A"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Млеч</w:t>
            </w:r>
          </w:p>
        </w:tc>
        <w:tc>
          <w:tcPr>
            <w:tcW w:w="1320" w:type="dxa"/>
            <w:tcBorders>
              <w:top w:val="nil"/>
              <w:left w:val="nil"/>
              <w:bottom w:val="single" w:sz="4" w:space="0" w:color="auto"/>
              <w:right w:val="single" w:sz="4" w:space="0" w:color="auto"/>
            </w:tcBorders>
            <w:shd w:val="clear" w:color="auto" w:fill="auto"/>
            <w:noWrap/>
            <w:vAlign w:val="bottom"/>
            <w:hideMark/>
          </w:tcPr>
          <w:p w14:paraId="70EDA7DF"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6.3</w:t>
            </w:r>
          </w:p>
        </w:tc>
        <w:tc>
          <w:tcPr>
            <w:tcW w:w="1820" w:type="dxa"/>
            <w:tcBorders>
              <w:top w:val="nil"/>
              <w:left w:val="nil"/>
              <w:bottom w:val="single" w:sz="4" w:space="0" w:color="auto"/>
              <w:right w:val="single" w:sz="4" w:space="0" w:color="auto"/>
            </w:tcBorders>
            <w:shd w:val="clear" w:color="auto" w:fill="auto"/>
            <w:noWrap/>
            <w:vAlign w:val="center"/>
            <w:hideMark/>
          </w:tcPr>
          <w:p w14:paraId="684E1430"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14,243.0</w:t>
            </w:r>
          </w:p>
        </w:tc>
        <w:tc>
          <w:tcPr>
            <w:tcW w:w="1780" w:type="dxa"/>
            <w:tcBorders>
              <w:top w:val="nil"/>
              <w:left w:val="nil"/>
              <w:bottom w:val="single" w:sz="4" w:space="0" w:color="auto"/>
              <w:right w:val="single" w:sz="4" w:space="0" w:color="auto"/>
            </w:tcBorders>
            <w:shd w:val="clear" w:color="auto" w:fill="auto"/>
            <w:noWrap/>
            <w:vAlign w:val="center"/>
            <w:hideMark/>
          </w:tcPr>
          <w:p w14:paraId="16697126"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89,730.9</w:t>
            </w:r>
          </w:p>
        </w:tc>
      </w:tr>
      <w:tr w:rsidR="00452813" w:rsidRPr="00452813" w14:paraId="3A37E879"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6B572D33"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II</w:t>
            </w:r>
          </w:p>
        </w:tc>
        <w:tc>
          <w:tcPr>
            <w:tcW w:w="1540" w:type="dxa"/>
            <w:tcBorders>
              <w:top w:val="nil"/>
              <w:left w:val="nil"/>
              <w:bottom w:val="single" w:sz="4" w:space="0" w:color="auto"/>
              <w:right w:val="single" w:sz="4" w:space="0" w:color="auto"/>
            </w:tcBorders>
            <w:shd w:val="clear" w:color="auto" w:fill="auto"/>
            <w:noWrap/>
            <w:vAlign w:val="center"/>
            <w:hideMark/>
          </w:tcPr>
          <w:p w14:paraId="0A6DDBA4"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Млеч</w:t>
            </w:r>
          </w:p>
        </w:tc>
        <w:tc>
          <w:tcPr>
            <w:tcW w:w="1320" w:type="dxa"/>
            <w:tcBorders>
              <w:top w:val="nil"/>
              <w:left w:val="nil"/>
              <w:bottom w:val="single" w:sz="4" w:space="0" w:color="auto"/>
              <w:right w:val="single" w:sz="4" w:space="0" w:color="auto"/>
            </w:tcBorders>
            <w:shd w:val="clear" w:color="auto" w:fill="auto"/>
            <w:noWrap/>
            <w:vAlign w:val="bottom"/>
            <w:hideMark/>
          </w:tcPr>
          <w:p w14:paraId="338FDB73"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6.3</w:t>
            </w:r>
          </w:p>
        </w:tc>
        <w:tc>
          <w:tcPr>
            <w:tcW w:w="1820" w:type="dxa"/>
            <w:tcBorders>
              <w:top w:val="nil"/>
              <w:left w:val="nil"/>
              <w:bottom w:val="single" w:sz="4" w:space="0" w:color="auto"/>
              <w:right w:val="single" w:sz="4" w:space="0" w:color="auto"/>
            </w:tcBorders>
            <w:shd w:val="clear" w:color="auto" w:fill="auto"/>
            <w:noWrap/>
            <w:vAlign w:val="center"/>
            <w:hideMark/>
          </w:tcPr>
          <w:p w14:paraId="30E29F73"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11,148.0</w:t>
            </w:r>
          </w:p>
        </w:tc>
        <w:tc>
          <w:tcPr>
            <w:tcW w:w="1780" w:type="dxa"/>
            <w:tcBorders>
              <w:top w:val="nil"/>
              <w:left w:val="nil"/>
              <w:bottom w:val="single" w:sz="4" w:space="0" w:color="auto"/>
              <w:right w:val="single" w:sz="4" w:space="0" w:color="auto"/>
            </w:tcBorders>
            <w:shd w:val="clear" w:color="auto" w:fill="auto"/>
            <w:noWrap/>
            <w:vAlign w:val="center"/>
            <w:hideMark/>
          </w:tcPr>
          <w:p w14:paraId="010BBBFF"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70,232.4</w:t>
            </w:r>
          </w:p>
        </w:tc>
      </w:tr>
      <w:tr w:rsidR="00452813" w:rsidRPr="00452813" w14:paraId="297E6333"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0DDE44B3"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22FE44B2"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Млеч</w:t>
            </w:r>
          </w:p>
        </w:tc>
        <w:tc>
          <w:tcPr>
            <w:tcW w:w="1320" w:type="dxa"/>
            <w:tcBorders>
              <w:top w:val="nil"/>
              <w:left w:val="nil"/>
              <w:bottom w:val="single" w:sz="4" w:space="0" w:color="auto"/>
              <w:right w:val="single" w:sz="4" w:space="0" w:color="auto"/>
            </w:tcBorders>
            <w:shd w:val="clear" w:color="auto" w:fill="auto"/>
            <w:noWrap/>
            <w:vAlign w:val="bottom"/>
            <w:hideMark/>
          </w:tcPr>
          <w:p w14:paraId="0F9E26F3"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50.5</w:t>
            </w:r>
          </w:p>
        </w:tc>
        <w:tc>
          <w:tcPr>
            <w:tcW w:w="1820" w:type="dxa"/>
            <w:tcBorders>
              <w:top w:val="nil"/>
              <w:left w:val="nil"/>
              <w:bottom w:val="single" w:sz="4" w:space="0" w:color="auto"/>
              <w:right w:val="single" w:sz="4" w:space="0" w:color="auto"/>
            </w:tcBorders>
            <w:shd w:val="clear" w:color="auto" w:fill="auto"/>
            <w:noWrap/>
            <w:vAlign w:val="center"/>
            <w:hideMark/>
          </w:tcPr>
          <w:p w14:paraId="4148FA4A"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4,790.0</w:t>
            </w:r>
          </w:p>
        </w:tc>
        <w:tc>
          <w:tcPr>
            <w:tcW w:w="1780" w:type="dxa"/>
            <w:tcBorders>
              <w:top w:val="nil"/>
              <w:left w:val="nil"/>
              <w:bottom w:val="single" w:sz="4" w:space="0" w:color="auto"/>
              <w:right w:val="single" w:sz="4" w:space="0" w:color="auto"/>
            </w:tcBorders>
            <w:shd w:val="clear" w:color="auto" w:fill="auto"/>
            <w:noWrap/>
            <w:vAlign w:val="center"/>
            <w:hideMark/>
          </w:tcPr>
          <w:p w14:paraId="27B6C3B3"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241,895.0</w:t>
            </w:r>
          </w:p>
        </w:tc>
      </w:tr>
      <w:tr w:rsidR="00452813" w:rsidRPr="00452813" w14:paraId="529D55C9"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70B065B4"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w:t>
            </w:r>
          </w:p>
        </w:tc>
        <w:tc>
          <w:tcPr>
            <w:tcW w:w="1540" w:type="dxa"/>
            <w:tcBorders>
              <w:top w:val="nil"/>
              <w:left w:val="nil"/>
              <w:bottom w:val="single" w:sz="4" w:space="0" w:color="auto"/>
              <w:right w:val="single" w:sz="4" w:space="0" w:color="auto"/>
            </w:tcBorders>
            <w:shd w:val="clear" w:color="auto" w:fill="auto"/>
            <w:noWrap/>
            <w:vAlign w:val="center"/>
            <w:hideMark/>
          </w:tcPr>
          <w:p w14:paraId="3A3AA3DA"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Бели јасен</w:t>
            </w:r>
          </w:p>
        </w:tc>
        <w:tc>
          <w:tcPr>
            <w:tcW w:w="1320" w:type="dxa"/>
            <w:tcBorders>
              <w:top w:val="nil"/>
              <w:left w:val="nil"/>
              <w:bottom w:val="single" w:sz="4" w:space="0" w:color="auto"/>
              <w:right w:val="single" w:sz="4" w:space="0" w:color="auto"/>
            </w:tcBorders>
            <w:shd w:val="clear" w:color="auto" w:fill="auto"/>
            <w:noWrap/>
            <w:vAlign w:val="bottom"/>
            <w:hideMark/>
          </w:tcPr>
          <w:p w14:paraId="76ACA69A"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5.5</w:t>
            </w:r>
          </w:p>
        </w:tc>
        <w:tc>
          <w:tcPr>
            <w:tcW w:w="1820" w:type="dxa"/>
            <w:tcBorders>
              <w:top w:val="nil"/>
              <w:left w:val="nil"/>
              <w:bottom w:val="single" w:sz="4" w:space="0" w:color="auto"/>
              <w:right w:val="single" w:sz="4" w:space="0" w:color="auto"/>
            </w:tcBorders>
            <w:shd w:val="clear" w:color="auto" w:fill="auto"/>
            <w:noWrap/>
            <w:vAlign w:val="center"/>
            <w:hideMark/>
          </w:tcPr>
          <w:p w14:paraId="58805BED"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16,101.0</w:t>
            </w:r>
          </w:p>
        </w:tc>
        <w:tc>
          <w:tcPr>
            <w:tcW w:w="1780" w:type="dxa"/>
            <w:tcBorders>
              <w:top w:val="nil"/>
              <w:left w:val="nil"/>
              <w:bottom w:val="single" w:sz="4" w:space="0" w:color="auto"/>
              <w:right w:val="single" w:sz="4" w:space="0" w:color="auto"/>
            </w:tcBorders>
            <w:shd w:val="clear" w:color="auto" w:fill="auto"/>
            <w:noWrap/>
            <w:vAlign w:val="center"/>
            <w:hideMark/>
          </w:tcPr>
          <w:p w14:paraId="4F538836"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88,555.5</w:t>
            </w:r>
          </w:p>
        </w:tc>
      </w:tr>
      <w:tr w:rsidR="00452813" w:rsidRPr="00452813" w14:paraId="3CB5CCEB"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78F0D582"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II</w:t>
            </w:r>
          </w:p>
        </w:tc>
        <w:tc>
          <w:tcPr>
            <w:tcW w:w="1540" w:type="dxa"/>
            <w:tcBorders>
              <w:top w:val="nil"/>
              <w:left w:val="nil"/>
              <w:bottom w:val="single" w:sz="4" w:space="0" w:color="auto"/>
              <w:right w:val="single" w:sz="4" w:space="0" w:color="auto"/>
            </w:tcBorders>
            <w:shd w:val="clear" w:color="auto" w:fill="auto"/>
            <w:noWrap/>
            <w:vAlign w:val="center"/>
            <w:hideMark/>
          </w:tcPr>
          <w:p w14:paraId="4A3BE618"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Бели јасен</w:t>
            </w:r>
          </w:p>
        </w:tc>
        <w:tc>
          <w:tcPr>
            <w:tcW w:w="1320" w:type="dxa"/>
            <w:tcBorders>
              <w:top w:val="nil"/>
              <w:left w:val="nil"/>
              <w:bottom w:val="single" w:sz="4" w:space="0" w:color="auto"/>
              <w:right w:val="single" w:sz="4" w:space="0" w:color="auto"/>
            </w:tcBorders>
            <w:shd w:val="clear" w:color="auto" w:fill="auto"/>
            <w:noWrap/>
            <w:vAlign w:val="bottom"/>
            <w:hideMark/>
          </w:tcPr>
          <w:p w14:paraId="76F708F2"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5.5</w:t>
            </w:r>
          </w:p>
        </w:tc>
        <w:tc>
          <w:tcPr>
            <w:tcW w:w="1820" w:type="dxa"/>
            <w:tcBorders>
              <w:top w:val="nil"/>
              <w:left w:val="nil"/>
              <w:bottom w:val="single" w:sz="4" w:space="0" w:color="auto"/>
              <w:right w:val="single" w:sz="4" w:space="0" w:color="auto"/>
            </w:tcBorders>
            <w:shd w:val="clear" w:color="auto" w:fill="auto"/>
            <w:noWrap/>
            <w:vAlign w:val="center"/>
            <w:hideMark/>
          </w:tcPr>
          <w:p w14:paraId="7E1F3122"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9,661.0</w:t>
            </w:r>
          </w:p>
        </w:tc>
        <w:tc>
          <w:tcPr>
            <w:tcW w:w="1780" w:type="dxa"/>
            <w:tcBorders>
              <w:top w:val="nil"/>
              <w:left w:val="nil"/>
              <w:bottom w:val="single" w:sz="4" w:space="0" w:color="auto"/>
              <w:right w:val="single" w:sz="4" w:space="0" w:color="auto"/>
            </w:tcBorders>
            <w:shd w:val="clear" w:color="auto" w:fill="auto"/>
            <w:noWrap/>
            <w:vAlign w:val="center"/>
            <w:hideMark/>
          </w:tcPr>
          <w:p w14:paraId="0DACE40F"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53,135.5</w:t>
            </w:r>
          </w:p>
        </w:tc>
      </w:tr>
      <w:tr w:rsidR="00452813" w:rsidRPr="00452813" w14:paraId="76D111E5"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2583396D"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363ECD36"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Бели јасен</w:t>
            </w:r>
          </w:p>
        </w:tc>
        <w:tc>
          <w:tcPr>
            <w:tcW w:w="1320" w:type="dxa"/>
            <w:tcBorders>
              <w:top w:val="nil"/>
              <w:left w:val="nil"/>
              <w:bottom w:val="single" w:sz="4" w:space="0" w:color="auto"/>
              <w:right w:val="single" w:sz="4" w:space="0" w:color="auto"/>
            </w:tcBorders>
            <w:shd w:val="clear" w:color="auto" w:fill="auto"/>
            <w:noWrap/>
            <w:vAlign w:val="bottom"/>
            <w:hideMark/>
          </w:tcPr>
          <w:p w14:paraId="22535674"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43.6</w:t>
            </w:r>
          </w:p>
        </w:tc>
        <w:tc>
          <w:tcPr>
            <w:tcW w:w="1820" w:type="dxa"/>
            <w:tcBorders>
              <w:top w:val="nil"/>
              <w:left w:val="nil"/>
              <w:bottom w:val="single" w:sz="4" w:space="0" w:color="auto"/>
              <w:right w:val="single" w:sz="4" w:space="0" w:color="auto"/>
            </w:tcBorders>
            <w:shd w:val="clear" w:color="auto" w:fill="auto"/>
            <w:noWrap/>
            <w:vAlign w:val="center"/>
            <w:hideMark/>
          </w:tcPr>
          <w:p w14:paraId="72285EB4"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4,790.0</w:t>
            </w:r>
          </w:p>
        </w:tc>
        <w:tc>
          <w:tcPr>
            <w:tcW w:w="1780" w:type="dxa"/>
            <w:tcBorders>
              <w:top w:val="nil"/>
              <w:left w:val="nil"/>
              <w:bottom w:val="single" w:sz="4" w:space="0" w:color="auto"/>
              <w:right w:val="single" w:sz="4" w:space="0" w:color="auto"/>
            </w:tcBorders>
            <w:shd w:val="clear" w:color="auto" w:fill="auto"/>
            <w:noWrap/>
            <w:vAlign w:val="center"/>
            <w:hideMark/>
          </w:tcPr>
          <w:p w14:paraId="11C612EF"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208,844.0</w:t>
            </w:r>
          </w:p>
        </w:tc>
      </w:tr>
      <w:tr w:rsidR="00452813" w:rsidRPr="00452813" w14:paraId="0D0593CB"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4DA86B70"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512E7B3B"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Црни јасен</w:t>
            </w:r>
          </w:p>
        </w:tc>
        <w:tc>
          <w:tcPr>
            <w:tcW w:w="1320" w:type="dxa"/>
            <w:tcBorders>
              <w:top w:val="nil"/>
              <w:left w:val="nil"/>
              <w:bottom w:val="single" w:sz="4" w:space="0" w:color="auto"/>
              <w:right w:val="single" w:sz="4" w:space="0" w:color="auto"/>
            </w:tcBorders>
            <w:shd w:val="clear" w:color="auto" w:fill="auto"/>
            <w:noWrap/>
            <w:vAlign w:val="bottom"/>
            <w:hideMark/>
          </w:tcPr>
          <w:p w14:paraId="7F3A7493"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2,693.5</w:t>
            </w:r>
          </w:p>
        </w:tc>
        <w:tc>
          <w:tcPr>
            <w:tcW w:w="1820" w:type="dxa"/>
            <w:tcBorders>
              <w:top w:val="nil"/>
              <w:left w:val="nil"/>
              <w:bottom w:val="single" w:sz="4" w:space="0" w:color="auto"/>
              <w:right w:val="single" w:sz="4" w:space="0" w:color="auto"/>
            </w:tcBorders>
            <w:shd w:val="clear" w:color="auto" w:fill="auto"/>
            <w:noWrap/>
            <w:vAlign w:val="center"/>
            <w:hideMark/>
          </w:tcPr>
          <w:p w14:paraId="00972C0F"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4,790.0</w:t>
            </w:r>
          </w:p>
        </w:tc>
        <w:tc>
          <w:tcPr>
            <w:tcW w:w="1780" w:type="dxa"/>
            <w:tcBorders>
              <w:top w:val="nil"/>
              <w:left w:val="nil"/>
              <w:bottom w:val="single" w:sz="4" w:space="0" w:color="auto"/>
              <w:right w:val="single" w:sz="4" w:space="0" w:color="auto"/>
            </w:tcBorders>
            <w:shd w:val="clear" w:color="auto" w:fill="auto"/>
            <w:noWrap/>
            <w:vAlign w:val="center"/>
            <w:hideMark/>
          </w:tcPr>
          <w:p w14:paraId="4281EA48"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12,902,077.2</w:t>
            </w:r>
          </w:p>
        </w:tc>
      </w:tr>
      <w:tr w:rsidR="00452813" w:rsidRPr="00452813" w14:paraId="6A26054C"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2A038433"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II</w:t>
            </w:r>
          </w:p>
        </w:tc>
        <w:tc>
          <w:tcPr>
            <w:tcW w:w="1540" w:type="dxa"/>
            <w:tcBorders>
              <w:top w:val="nil"/>
              <w:left w:val="nil"/>
              <w:bottom w:val="single" w:sz="4" w:space="0" w:color="auto"/>
              <w:right w:val="single" w:sz="4" w:space="0" w:color="auto"/>
            </w:tcBorders>
            <w:shd w:val="clear" w:color="auto" w:fill="auto"/>
            <w:noWrap/>
            <w:vAlign w:val="center"/>
            <w:hideMark/>
          </w:tcPr>
          <w:p w14:paraId="63F36DDE"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Трешња</w:t>
            </w:r>
          </w:p>
        </w:tc>
        <w:tc>
          <w:tcPr>
            <w:tcW w:w="1320" w:type="dxa"/>
            <w:tcBorders>
              <w:top w:val="nil"/>
              <w:left w:val="nil"/>
              <w:bottom w:val="single" w:sz="4" w:space="0" w:color="auto"/>
              <w:right w:val="single" w:sz="4" w:space="0" w:color="auto"/>
            </w:tcBorders>
            <w:shd w:val="clear" w:color="auto" w:fill="auto"/>
            <w:noWrap/>
            <w:vAlign w:val="bottom"/>
            <w:hideMark/>
          </w:tcPr>
          <w:p w14:paraId="0CCAD995"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37.5</w:t>
            </w:r>
          </w:p>
        </w:tc>
        <w:tc>
          <w:tcPr>
            <w:tcW w:w="1820" w:type="dxa"/>
            <w:tcBorders>
              <w:top w:val="nil"/>
              <w:left w:val="nil"/>
              <w:bottom w:val="single" w:sz="4" w:space="0" w:color="auto"/>
              <w:right w:val="single" w:sz="4" w:space="0" w:color="auto"/>
            </w:tcBorders>
            <w:shd w:val="clear" w:color="auto" w:fill="auto"/>
            <w:noWrap/>
            <w:vAlign w:val="center"/>
            <w:hideMark/>
          </w:tcPr>
          <w:p w14:paraId="5D09ED3D"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8,102.0</w:t>
            </w:r>
          </w:p>
        </w:tc>
        <w:tc>
          <w:tcPr>
            <w:tcW w:w="1780" w:type="dxa"/>
            <w:tcBorders>
              <w:top w:val="nil"/>
              <w:left w:val="nil"/>
              <w:bottom w:val="single" w:sz="4" w:space="0" w:color="auto"/>
              <w:right w:val="single" w:sz="4" w:space="0" w:color="auto"/>
            </w:tcBorders>
            <w:shd w:val="clear" w:color="auto" w:fill="auto"/>
            <w:noWrap/>
            <w:vAlign w:val="center"/>
            <w:hideMark/>
          </w:tcPr>
          <w:p w14:paraId="60DF1B45"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304,146.5</w:t>
            </w:r>
          </w:p>
        </w:tc>
      </w:tr>
      <w:tr w:rsidR="00452813" w:rsidRPr="00452813" w14:paraId="5AD39105"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4FA62FA4"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357E8A29"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Трешња</w:t>
            </w:r>
          </w:p>
        </w:tc>
        <w:tc>
          <w:tcPr>
            <w:tcW w:w="1320" w:type="dxa"/>
            <w:tcBorders>
              <w:top w:val="nil"/>
              <w:left w:val="nil"/>
              <w:bottom w:val="single" w:sz="4" w:space="0" w:color="auto"/>
              <w:right w:val="single" w:sz="4" w:space="0" w:color="auto"/>
            </w:tcBorders>
            <w:shd w:val="clear" w:color="auto" w:fill="auto"/>
            <w:noWrap/>
            <w:vAlign w:val="bottom"/>
            <w:hideMark/>
          </w:tcPr>
          <w:p w14:paraId="528709BB"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337.9</w:t>
            </w:r>
          </w:p>
        </w:tc>
        <w:tc>
          <w:tcPr>
            <w:tcW w:w="1820" w:type="dxa"/>
            <w:tcBorders>
              <w:top w:val="nil"/>
              <w:left w:val="nil"/>
              <w:bottom w:val="single" w:sz="4" w:space="0" w:color="auto"/>
              <w:right w:val="single" w:sz="4" w:space="0" w:color="auto"/>
            </w:tcBorders>
            <w:shd w:val="clear" w:color="auto" w:fill="auto"/>
            <w:noWrap/>
            <w:vAlign w:val="center"/>
            <w:hideMark/>
          </w:tcPr>
          <w:p w14:paraId="218D25AD"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4,790.0</w:t>
            </w:r>
          </w:p>
        </w:tc>
        <w:tc>
          <w:tcPr>
            <w:tcW w:w="1780" w:type="dxa"/>
            <w:tcBorders>
              <w:top w:val="nil"/>
              <w:left w:val="nil"/>
              <w:bottom w:val="single" w:sz="4" w:space="0" w:color="auto"/>
              <w:right w:val="single" w:sz="4" w:space="0" w:color="auto"/>
            </w:tcBorders>
            <w:shd w:val="clear" w:color="auto" w:fill="auto"/>
            <w:noWrap/>
            <w:vAlign w:val="center"/>
            <w:hideMark/>
          </w:tcPr>
          <w:p w14:paraId="3EEB100D"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1,618,335.8</w:t>
            </w:r>
          </w:p>
        </w:tc>
      </w:tr>
      <w:tr w:rsidR="00452813" w:rsidRPr="00452813" w14:paraId="2540A8AD"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016F65E8"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29A516C7"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Медунац</w:t>
            </w:r>
          </w:p>
        </w:tc>
        <w:tc>
          <w:tcPr>
            <w:tcW w:w="1320" w:type="dxa"/>
            <w:tcBorders>
              <w:top w:val="nil"/>
              <w:left w:val="nil"/>
              <w:bottom w:val="single" w:sz="4" w:space="0" w:color="auto"/>
              <w:right w:val="single" w:sz="4" w:space="0" w:color="auto"/>
            </w:tcBorders>
            <w:shd w:val="clear" w:color="auto" w:fill="auto"/>
            <w:noWrap/>
            <w:vAlign w:val="bottom"/>
            <w:hideMark/>
          </w:tcPr>
          <w:p w14:paraId="3D678B30"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519.3</w:t>
            </w:r>
          </w:p>
        </w:tc>
        <w:tc>
          <w:tcPr>
            <w:tcW w:w="1820" w:type="dxa"/>
            <w:tcBorders>
              <w:top w:val="nil"/>
              <w:left w:val="nil"/>
              <w:bottom w:val="single" w:sz="4" w:space="0" w:color="auto"/>
              <w:right w:val="single" w:sz="4" w:space="0" w:color="auto"/>
            </w:tcBorders>
            <w:shd w:val="clear" w:color="auto" w:fill="auto"/>
            <w:noWrap/>
            <w:vAlign w:val="center"/>
            <w:hideMark/>
          </w:tcPr>
          <w:p w14:paraId="48538CF0"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4,790.0</w:t>
            </w:r>
          </w:p>
        </w:tc>
        <w:tc>
          <w:tcPr>
            <w:tcW w:w="1780" w:type="dxa"/>
            <w:tcBorders>
              <w:top w:val="nil"/>
              <w:left w:val="nil"/>
              <w:bottom w:val="single" w:sz="4" w:space="0" w:color="auto"/>
              <w:right w:val="single" w:sz="4" w:space="0" w:color="auto"/>
            </w:tcBorders>
            <w:shd w:val="clear" w:color="auto" w:fill="auto"/>
            <w:noWrap/>
            <w:vAlign w:val="center"/>
            <w:hideMark/>
          </w:tcPr>
          <w:p w14:paraId="4852A2E9"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2,487,447.0</w:t>
            </w:r>
          </w:p>
        </w:tc>
      </w:tr>
      <w:tr w:rsidR="00452813" w:rsidRPr="00452813" w14:paraId="5959575C"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3C93BB22"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0A7EC95E"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Клен</w:t>
            </w:r>
          </w:p>
        </w:tc>
        <w:tc>
          <w:tcPr>
            <w:tcW w:w="1320" w:type="dxa"/>
            <w:tcBorders>
              <w:top w:val="nil"/>
              <w:left w:val="nil"/>
              <w:bottom w:val="single" w:sz="4" w:space="0" w:color="auto"/>
              <w:right w:val="single" w:sz="4" w:space="0" w:color="auto"/>
            </w:tcBorders>
            <w:shd w:val="clear" w:color="auto" w:fill="auto"/>
            <w:noWrap/>
            <w:vAlign w:val="center"/>
            <w:hideMark/>
          </w:tcPr>
          <w:p w14:paraId="3CFFCF99"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307.5</w:t>
            </w:r>
          </w:p>
        </w:tc>
        <w:tc>
          <w:tcPr>
            <w:tcW w:w="1820" w:type="dxa"/>
            <w:tcBorders>
              <w:top w:val="nil"/>
              <w:left w:val="nil"/>
              <w:bottom w:val="single" w:sz="4" w:space="0" w:color="auto"/>
              <w:right w:val="single" w:sz="4" w:space="0" w:color="auto"/>
            </w:tcBorders>
            <w:shd w:val="clear" w:color="auto" w:fill="auto"/>
            <w:noWrap/>
            <w:vAlign w:val="center"/>
            <w:hideMark/>
          </w:tcPr>
          <w:p w14:paraId="3CCC001E"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4,790.0</w:t>
            </w:r>
          </w:p>
        </w:tc>
        <w:tc>
          <w:tcPr>
            <w:tcW w:w="1780" w:type="dxa"/>
            <w:tcBorders>
              <w:top w:val="nil"/>
              <w:left w:val="nil"/>
              <w:bottom w:val="single" w:sz="4" w:space="0" w:color="auto"/>
              <w:right w:val="single" w:sz="4" w:space="0" w:color="auto"/>
            </w:tcBorders>
            <w:shd w:val="clear" w:color="auto" w:fill="auto"/>
            <w:noWrap/>
            <w:vAlign w:val="center"/>
            <w:hideMark/>
          </w:tcPr>
          <w:p w14:paraId="792D4913"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1,472,927.7</w:t>
            </w:r>
          </w:p>
        </w:tc>
      </w:tr>
      <w:tr w:rsidR="00452813" w:rsidRPr="00452813" w14:paraId="5B6B5625"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53794F32"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6FE004C8"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Сит. Липа</w:t>
            </w:r>
          </w:p>
        </w:tc>
        <w:tc>
          <w:tcPr>
            <w:tcW w:w="1320" w:type="dxa"/>
            <w:tcBorders>
              <w:top w:val="nil"/>
              <w:left w:val="nil"/>
              <w:bottom w:val="single" w:sz="4" w:space="0" w:color="auto"/>
              <w:right w:val="single" w:sz="4" w:space="0" w:color="auto"/>
            </w:tcBorders>
            <w:shd w:val="clear" w:color="auto" w:fill="auto"/>
            <w:noWrap/>
            <w:vAlign w:val="center"/>
            <w:hideMark/>
          </w:tcPr>
          <w:p w14:paraId="002461C6"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280.2</w:t>
            </w:r>
          </w:p>
        </w:tc>
        <w:tc>
          <w:tcPr>
            <w:tcW w:w="1820" w:type="dxa"/>
            <w:tcBorders>
              <w:top w:val="nil"/>
              <w:left w:val="nil"/>
              <w:bottom w:val="single" w:sz="4" w:space="0" w:color="auto"/>
              <w:right w:val="single" w:sz="4" w:space="0" w:color="auto"/>
            </w:tcBorders>
            <w:shd w:val="clear" w:color="auto" w:fill="auto"/>
            <w:noWrap/>
            <w:vAlign w:val="center"/>
            <w:hideMark/>
          </w:tcPr>
          <w:p w14:paraId="0EC798D0"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3,206.0</w:t>
            </w:r>
          </w:p>
        </w:tc>
        <w:tc>
          <w:tcPr>
            <w:tcW w:w="1780" w:type="dxa"/>
            <w:tcBorders>
              <w:top w:val="nil"/>
              <w:left w:val="nil"/>
              <w:bottom w:val="single" w:sz="4" w:space="0" w:color="auto"/>
              <w:right w:val="single" w:sz="4" w:space="0" w:color="auto"/>
            </w:tcBorders>
            <w:shd w:val="clear" w:color="auto" w:fill="auto"/>
            <w:noWrap/>
            <w:vAlign w:val="center"/>
            <w:hideMark/>
          </w:tcPr>
          <w:p w14:paraId="1A3E19AA"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898,321.2</w:t>
            </w:r>
          </w:p>
        </w:tc>
      </w:tr>
      <w:tr w:rsidR="00452813" w:rsidRPr="00452813" w14:paraId="7EBBEEFE"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3FD4AF1A"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II</w:t>
            </w:r>
          </w:p>
        </w:tc>
        <w:tc>
          <w:tcPr>
            <w:tcW w:w="1540" w:type="dxa"/>
            <w:tcBorders>
              <w:top w:val="nil"/>
              <w:left w:val="nil"/>
              <w:bottom w:val="single" w:sz="4" w:space="0" w:color="auto"/>
              <w:right w:val="single" w:sz="4" w:space="0" w:color="auto"/>
            </w:tcBorders>
            <w:shd w:val="clear" w:color="auto" w:fill="auto"/>
            <w:noWrap/>
            <w:vAlign w:val="center"/>
            <w:hideMark/>
          </w:tcPr>
          <w:p w14:paraId="5D4E4672"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ОТЛ</w:t>
            </w:r>
          </w:p>
        </w:tc>
        <w:tc>
          <w:tcPr>
            <w:tcW w:w="1320" w:type="dxa"/>
            <w:tcBorders>
              <w:top w:val="nil"/>
              <w:left w:val="nil"/>
              <w:bottom w:val="single" w:sz="4" w:space="0" w:color="auto"/>
              <w:right w:val="single" w:sz="4" w:space="0" w:color="auto"/>
            </w:tcBorders>
            <w:shd w:val="clear" w:color="auto" w:fill="auto"/>
            <w:noWrap/>
            <w:vAlign w:val="bottom"/>
            <w:hideMark/>
          </w:tcPr>
          <w:p w14:paraId="1EF160A1"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54.6</w:t>
            </w:r>
          </w:p>
        </w:tc>
        <w:tc>
          <w:tcPr>
            <w:tcW w:w="1820" w:type="dxa"/>
            <w:tcBorders>
              <w:top w:val="nil"/>
              <w:left w:val="nil"/>
              <w:bottom w:val="single" w:sz="4" w:space="0" w:color="auto"/>
              <w:right w:val="single" w:sz="4" w:space="0" w:color="auto"/>
            </w:tcBorders>
            <w:shd w:val="clear" w:color="auto" w:fill="auto"/>
            <w:noWrap/>
            <w:vAlign w:val="bottom"/>
            <w:hideMark/>
          </w:tcPr>
          <w:p w14:paraId="2D14B278"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5,034.0</w:t>
            </w:r>
          </w:p>
        </w:tc>
        <w:tc>
          <w:tcPr>
            <w:tcW w:w="1780" w:type="dxa"/>
            <w:tcBorders>
              <w:top w:val="nil"/>
              <w:left w:val="nil"/>
              <w:bottom w:val="single" w:sz="4" w:space="0" w:color="auto"/>
              <w:right w:val="single" w:sz="4" w:space="0" w:color="auto"/>
            </w:tcBorders>
            <w:shd w:val="clear" w:color="auto" w:fill="auto"/>
            <w:noWrap/>
            <w:vAlign w:val="center"/>
            <w:hideMark/>
          </w:tcPr>
          <w:p w14:paraId="0E0F5EFE"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274,895.8</w:t>
            </w:r>
          </w:p>
        </w:tc>
      </w:tr>
      <w:tr w:rsidR="00452813" w:rsidRPr="00452813" w14:paraId="528566CF"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0ACC735F"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6072C8F8"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ОТЛ</w:t>
            </w:r>
          </w:p>
        </w:tc>
        <w:tc>
          <w:tcPr>
            <w:tcW w:w="1320" w:type="dxa"/>
            <w:tcBorders>
              <w:top w:val="nil"/>
              <w:left w:val="nil"/>
              <w:bottom w:val="single" w:sz="4" w:space="0" w:color="auto"/>
              <w:right w:val="single" w:sz="4" w:space="0" w:color="auto"/>
            </w:tcBorders>
            <w:shd w:val="clear" w:color="auto" w:fill="auto"/>
            <w:noWrap/>
            <w:vAlign w:val="bottom"/>
            <w:hideMark/>
          </w:tcPr>
          <w:p w14:paraId="2E94BA8C"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218.4</w:t>
            </w:r>
          </w:p>
        </w:tc>
        <w:tc>
          <w:tcPr>
            <w:tcW w:w="1820" w:type="dxa"/>
            <w:tcBorders>
              <w:top w:val="nil"/>
              <w:left w:val="nil"/>
              <w:bottom w:val="single" w:sz="4" w:space="0" w:color="auto"/>
              <w:right w:val="single" w:sz="4" w:space="0" w:color="auto"/>
            </w:tcBorders>
            <w:shd w:val="clear" w:color="auto" w:fill="auto"/>
            <w:noWrap/>
            <w:vAlign w:val="center"/>
            <w:hideMark/>
          </w:tcPr>
          <w:p w14:paraId="1AC54848"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4,790.0</w:t>
            </w:r>
          </w:p>
        </w:tc>
        <w:tc>
          <w:tcPr>
            <w:tcW w:w="1780" w:type="dxa"/>
            <w:tcBorders>
              <w:top w:val="nil"/>
              <w:left w:val="nil"/>
              <w:bottom w:val="single" w:sz="4" w:space="0" w:color="auto"/>
              <w:right w:val="single" w:sz="4" w:space="0" w:color="auto"/>
            </w:tcBorders>
            <w:shd w:val="clear" w:color="auto" w:fill="auto"/>
            <w:noWrap/>
            <w:vAlign w:val="center"/>
            <w:hideMark/>
          </w:tcPr>
          <w:p w14:paraId="1D72A735"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1,046,285.9</w:t>
            </w:r>
          </w:p>
        </w:tc>
      </w:tr>
      <w:tr w:rsidR="00452813" w:rsidRPr="00452813" w14:paraId="10BDF13C"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62C5E2C5"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5C999C05"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Брекиња</w:t>
            </w:r>
          </w:p>
        </w:tc>
        <w:tc>
          <w:tcPr>
            <w:tcW w:w="1320" w:type="dxa"/>
            <w:tcBorders>
              <w:top w:val="nil"/>
              <w:left w:val="nil"/>
              <w:bottom w:val="single" w:sz="4" w:space="0" w:color="auto"/>
              <w:right w:val="single" w:sz="4" w:space="0" w:color="auto"/>
            </w:tcBorders>
            <w:shd w:val="clear" w:color="auto" w:fill="auto"/>
            <w:noWrap/>
            <w:vAlign w:val="center"/>
            <w:hideMark/>
          </w:tcPr>
          <w:p w14:paraId="0C0360B5"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62.5</w:t>
            </w:r>
          </w:p>
        </w:tc>
        <w:tc>
          <w:tcPr>
            <w:tcW w:w="1820" w:type="dxa"/>
            <w:tcBorders>
              <w:top w:val="nil"/>
              <w:left w:val="nil"/>
              <w:bottom w:val="single" w:sz="4" w:space="0" w:color="auto"/>
              <w:right w:val="single" w:sz="4" w:space="0" w:color="auto"/>
            </w:tcBorders>
            <w:shd w:val="clear" w:color="auto" w:fill="auto"/>
            <w:noWrap/>
            <w:vAlign w:val="center"/>
            <w:hideMark/>
          </w:tcPr>
          <w:p w14:paraId="78A1C103"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4,790.0</w:t>
            </w:r>
          </w:p>
        </w:tc>
        <w:tc>
          <w:tcPr>
            <w:tcW w:w="1780" w:type="dxa"/>
            <w:tcBorders>
              <w:top w:val="nil"/>
              <w:left w:val="nil"/>
              <w:bottom w:val="single" w:sz="4" w:space="0" w:color="auto"/>
              <w:right w:val="single" w:sz="4" w:space="0" w:color="auto"/>
            </w:tcBorders>
            <w:shd w:val="clear" w:color="auto" w:fill="auto"/>
            <w:noWrap/>
            <w:vAlign w:val="center"/>
            <w:hideMark/>
          </w:tcPr>
          <w:p w14:paraId="7076984F"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299,375.0</w:t>
            </w:r>
          </w:p>
        </w:tc>
      </w:tr>
      <w:tr w:rsidR="00452813" w:rsidRPr="00452813" w14:paraId="70CE329E"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61DC38E0"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w:t>
            </w:r>
          </w:p>
        </w:tc>
        <w:tc>
          <w:tcPr>
            <w:tcW w:w="1540" w:type="dxa"/>
            <w:tcBorders>
              <w:top w:val="nil"/>
              <w:left w:val="nil"/>
              <w:bottom w:val="single" w:sz="4" w:space="0" w:color="auto"/>
              <w:right w:val="single" w:sz="4" w:space="0" w:color="auto"/>
            </w:tcBorders>
            <w:shd w:val="clear" w:color="auto" w:fill="auto"/>
            <w:noWrap/>
            <w:vAlign w:val="center"/>
            <w:hideMark/>
          </w:tcPr>
          <w:p w14:paraId="587EDE69"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Јасика</w:t>
            </w:r>
          </w:p>
        </w:tc>
        <w:tc>
          <w:tcPr>
            <w:tcW w:w="1320" w:type="dxa"/>
            <w:tcBorders>
              <w:top w:val="nil"/>
              <w:left w:val="nil"/>
              <w:bottom w:val="single" w:sz="4" w:space="0" w:color="auto"/>
              <w:right w:val="single" w:sz="4" w:space="0" w:color="auto"/>
            </w:tcBorders>
            <w:shd w:val="clear" w:color="auto" w:fill="auto"/>
            <w:noWrap/>
            <w:vAlign w:val="bottom"/>
            <w:hideMark/>
          </w:tcPr>
          <w:p w14:paraId="162757B6"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75.4</w:t>
            </w:r>
          </w:p>
        </w:tc>
        <w:tc>
          <w:tcPr>
            <w:tcW w:w="1820" w:type="dxa"/>
            <w:tcBorders>
              <w:top w:val="nil"/>
              <w:left w:val="nil"/>
              <w:bottom w:val="single" w:sz="4" w:space="0" w:color="auto"/>
              <w:right w:val="single" w:sz="4" w:space="0" w:color="auto"/>
            </w:tcBorders>
            <w:shd w:val="clear" w:color="auto" w:fill="auto"/>
            <w:noWrap/>
            <w:vAlign w:val="center"/>
            <w:hideMark/>
          </w:tcPr>
          <w:p w14:paraId="7E5C945D"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6,176.0</w:t>
            </w:r>
          </w:p>
        </w:tc>
        <w:tc>
          <w:tcPr>
            <w:tcW w:w="1780" w:type="dxa"/>
            <w:tcBorders>
              <w:top w:val="nil"/>
              <w:left w:val="nil"/>
              <w:bottom w:val="single" w:sz="4" w:space="0" w:color="auto"/>
              <w:right w:val="single" w:sz="4" w:space="0" w:color="auto"/>
            </w:tcBorders>
            <w:shd w:val="clear" w:color="auto" w:fill="auto"/>
            <w:noWrap/>
            <w:vAlign w:val="center"/>
            <w:hideMark/>
          </w:tcPr>
          <w:p w14:paraId="40B4BD47"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465,670.4</w:t>
            </w:r>
          </w:p>
        </w:tc>
      </w:tr>
      <w:tr w:rsidR="00452813" w:rsidRPr="00452813" w14:paraId="572EADD0"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3178D1D5"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II</w:t>
            </w:r>
          </w:p>
        </w:tc>
        <w:tc>
          <w:tcPr>
            <w:tcW w:w="1540" w:type="dxa"/>
            <w:tcBorders>
              <w:top w:val="nil"/>
              <w:left w:val="nil"/>
              <w:bottom w:val="single" w:sz="4" w:space="0" w:color="auto"/>
              <w:right w:val="single" w:sz="4" w:space="0" w:color="auto"/>
            </w:tcBorders>
            <w:shd w:val="clear" w:color="auto" w:fill="auto"/>
            <w:noWrap/>
            <w:vAlign w:val="center"/>
            <w:hideMark/>
          </w:tcPr>
          <w:p w14:paraId="0316AABB"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Јасика</w:t>
            </w:r>
          </w:p>
        </w:tc>
        <w:tc>
          <w:tcPr>
            <w:tcW w:w="1320" w:type="dxa"/>
            <w:tcBorders>
              <w:top w:val="nil"/>
              <w:left w:val="nil"/>
              <w:bottom w:val="single" w:sz="4" w:space="0" w:color="auto"/>
              <w:right w:val="single" w:sz="4" w:space="0" w:color="auto"/>
            </w:tcBorders>
            <w:shd w:val="clear" w:color="auto" w:fill="auto"/>
            <w:noWrap/>
            <w:vAlign w:val="bottom"/>
            <w:hideMark/>
          </w:tcPr>
          <w:p w14:paraId="17A06CF3"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75.4</w:t>
            </w:r>
          </w:p>
        </w:tc>
        <w:tc>
          <w:tcPr>
            <w:tcW w:w="1820" w:type="dxa"/>
            <w:tcBorders>
              <w:top w:val="nil"/>
              <w:left w:val="nil"/>
              <w:bottom w:val="single" w:sz="4" w:space="0" w:color="auto"/>
              <w:right w:val="single" w:sz="4" w:space="0" w:color="auto"/>
            </w:tcBorders>
            <w:shd w:val="clear" w:color="auto" w:fill="auto"/>
            <w:noWrap/>
            <w:vAlign w:val="center"/>
            <w:hideMark/>
          </w:tcPr>
          <w:p w14:paraId="008075C8"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5,034.0</w:t>
            </w:r>
          </w:p>
        </w:tc>
        <w:tc>
          <w:tcPr>
            <w:tcW w:w="1780" w:type="dxa"/>
            <w:tcBorders>
              <w:top w:val="nil"/>
              <w:left w:val="nil"/>
              <w:bottom w:val="single" w:sz="4" w:space="0" w:color="auto"/>
              <w:right w:val="single" w:sz="4" w:space="0" w:color="auto"/>
            </w:tcBorders>
            <w:shd w:val="clear" w:color="auto" w:fill="auto"/>
            <w:noWrap/>
            <w:vAlign w:val="center"/>
            <w:hideMark/>
          </w:tcPr>
          <w:p w14:paraId="5B33396B"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379,563.6</w:t>
            </w:r>
          </w:p>
        </w:tc>
      </w:tr>
      <w:tr w:rsidR="00452813" w:rsidRPr="00452813" w14:paraId="01AB9B92"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34CEF81A"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0310DABC"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Јасика</w:t>
            </w:r>
          </w:p>
        </w:tc>
        <w:tc>
          <w:tcPr>
            <w:tcW w:w="1320" w:type="dxa"/>
            <w:tcBorders>
              <w:top w:val="nil"/>
              <w:left w:val="nil"/>
              <w:bottom w:val="single" w:sz="4" w:space="0" w:color="auto"/>
              <w:right w:val="single" w:sz="4" w:space="0" w:color="auto"/>
            </w:tcBorders>
            <w:shd w:val="clear" w:color="auto" w:fill="auto"/>
            <w:noWrap/>
            <w:vAlign w:val="bottom"/>
            <w:hideMark/>
          </w:tcPr>
          <w:p w14:paraId="38A4173E"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603.6</w:t>
            </w:r>
          </w:p>
        </w:tc>
        <w:tc>
          <w:tcPr>
            <w:tcW w:w="1820" w:type="dxa"/>
            <w:tcBorders>
              <w:top w:val="nil"/>
              <w:left w:val="nil"/>
              <w:bottom w:val="single" w:sz="4" w:space="0" w:color="auto"/>
              <w:right w:val="single" w:sz="4" w:space="0" w:color="auto"/>
            </w:tcBorders>
            <w:shd w:val="clear" w:color="auto" w:fill="auto"/>
            <w:noWrap/>
            <w:vAlign w:val="center"/>
            <w:hideMark/>
          </w:tcPr>
          <w:p w14:paraId="0A1C812B"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3,206.0</w:t>
            </w:r>
          </w:p>
        </w:tc>
        <w:tc>
          <w:tcPr>
            <w:tcW w:w="1780" w:type="dxa"/>
            <w:tcBorders>
              <w:top w:val="nil"/>
              <w:left w:val="nil"/>
              <w:bottom w:val="single" w:sz="4" w:space="0" w:color="auto"/>
              <w:right w:val="single" w:sz="4" w:space="0" w:color="auto"/>
            </w:tcBorders>
            <w:shd w:val="clear" w:color="auto" w:fill="auto"/>
            <w:noWrap/>
            <w:vAlign w:val="center"/>
            <w:hideMark/>
          </w:tcPr>
          <w:p w14:paraId="0293F85C"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1,935,141.6</w:t>
            </w:r>
          </w:p>
        </w:tc>
      </w:tr>
      <w:tr w:rsidR="00452813" w:rsidRPr="00452813" w14:paraId="361E2A3D"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2F7BE1B8"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3E8F2ABA"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ОМЛ</w:t>
            </w:r>
          </w:p>
        </w:tc>
        <w:tc>
          <w:tcPr>
            <w:tcW w:w="1320" w:type="dxa"/>
            <w:tcBorders>
              <w:top w:val="nil"/>
              <w:left w:val="nil"/>
              <w:bottom w:val="single" w:sz="4" w:space="0" w:color="auto"/>
              <w:right w:val="single" w:sz="4" w:space="0" w:color="auto"/>
            </w:tcBorders>
            <w:shd w:val="clear" w:color="auto" w:fill="auto"/>
            <w:noWrap/>
            <w:vAlign w:val="center"/>
            <w:hideMark/>
          </w:tcPr>
          <w:p w14:paraId="1567006F"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7.6</w:t>
            </w:r>
          </w:p>
        </w:tc>
        <w:tc>
          <w:tcPr>
            <w:tcW w:w="1820" w:type="dxa"/>
            <w:tcBorders>
              <w:top w:val="nil"/>
              <w:left w:val="nil"/>
              <w:bottom w:val="single" w:sz="4" w:space="0" w:color="auto"/>
              <w:right w:val="single" w:sz="4" w:space="0" w:color="auto"/>
            </w:tcBorders>
            <w:shd w:val="clear" w:color="auto" w:fill="auto"/>
            <w:noWrap/>
            <w:vAlign w:val="center"/>
            <w:hideMark/>
          </w:tcPr>
          <w:p w14:paraId="2B885427"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3,206.0</w:t>
            </w:r>
          </w:p>
        </w:tc>
        <w:tc>
          <w:tcPr>
            <w:tcW w:w="1780" w:type="dxa"/>
            <w:tcBorders>
              <w:top w:val="nil"/>
              <w:left w:val="nil"/>
              <w:bottom w:val="single" w:sz="4" w:space="0" w:color="auto"/>
              <w:right w:val="single" w:sz="4" w:space="0" w:color="auto"/>
            </w:tcBorders>
            <w:shd w:val="clear" w:color="auto" w:fill="auto"/>
            <w:noWrap/>
            <w:vAlign w:val="center"/>
            <w:hideMark/>
          </w:tcPr>
          <w:p w14:paraId="28112DFE"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24,365.6</w:t>
            </w:r>
          </w:p>
        </w:tc>
      </w:tr>
      <w:tr w:rsidR="00452813" w:rsidRPr="00452813" w14:paraId="6679D2AB"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3E472C25" w14:textId="77777777" w:rsidR="00452813" w:rsidRPr="00452813" w:rsidRDefault="00452813" w:rsidP="00452813">
            <w:pPr>
              <w:suppressAutoHyphens w:val="0"/>
              <w:autoSpaceDN/>
              <w:spacing w:line="240" w:lineRule="auto"/>
              <w:ind w:firstLine="0"/>
              <w:jc w:val="left"/>
              <w:textAlignment w:val="auto"/>
              <w:rPr>
                <w:rFonts w:eastAsia="Times New Roman"/>
                <w:sz w:val="20"/>
                <w:szCs w:val="20"/>
                <w:lang w:eastAsia="sr-Latn-RS"/>
              </w:rPr>
            </w:pPr>
            <w:r w:rsidRPr="00452813">
              <w:rPr>
                <w:rFonts w:eastAsia="Times New Roman"/>
                <w:sz w:val="20"/>
                <w:szCs w:val="20"/>
                <w:lang w:eastAsia="sr-Latn-RS"/>
              </w:rPr>
              <w:lastRenderedPageBreak/>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4B7553F1" w14:textId="77777777" w:rsidR="00452813" w:rsidRPr="00452813" w:rsidRDefault="00452813" w:rsidP="00452813">
            <w:pPr>
              <w:suppressAutoHyphens w:val="0"/>
              <w:autoSpaceDN/>
              <w:spacing w:line="240" w:lineRule="auto"/>
              <w:ind w:firstLine="0"/>
              <w:jc w:val="left"/>
              <w:textAlignment w:val="auto"/>
              <w:rPr>
                <w:rFonts w:eastAsia="Times New Roman"/>
                <w:sz w:val="20"/>
                <w:szCs w:val="20"/>
                <w:lang w:eastAsia="sr-Latn-RS"/>
              </w:rPr>
            </w:pPr>
            <w:r w:rsidRPr="00452813">
              <w:rPr>
                <w:rFonts w:eastAsia="Times New Roman"/>
                <w:sz w:val="20"/>
                <w:szCs w:val="20"/>
                <w:lang w:eastAsia="sr-Latn-RS"/>
              </w:rPr>
              <w:t>Багрем</w:t>
            </w:r>
          </w:p>
        </w:tc>
        <w:tc>
          <w:tcPr>
            <w:tcW w:w="1320" w:type="dxa"/>
            <w:tcBorders>
              <w:top w:val="nil"/>
              <w:left w:val="nil"/>
              <w:bottom w:val="single" w:sz="4" w:space="0" w:color="auto"/>
              <w:right w:val="single" w:sz="4" w:space="0" w:color="auto"/>
            </w:tcBorders>
            <w:shd w:val="clear" w:color="auto" w:fill="auto"/>
            <w:noWrap/>
            <w:vAlign w:val="center"/>
            <w:hideMark/>
          </w:tcPr>
          <w:p w14:paraId="6F222FD8" w14:textId="77777777" w:rsidR="00452813" w:rsidRPr="00452813" w:rsidRDefault="00452813" w:rsidP="00452813">
            <w:pPr>
              <w:suppressAutoHyphens w:val="0"/>
              <w:autoSpaceDN/>
              <w:spacing w:line="240" w:lineRule="auto"/>
              <w:ind w:firstLine="0"/>
              <w:jc w:val="right"/>
              <w:textAlignment w:val="auto"/>
              <w:rPr>
                <w:rFonts w:eastAsia="Times New Roman"/>
                <w:sz w:val="20"/>
                <w:szCs w:val="20"/>
                <w:lang w:eastAsia="sr-Latn-RS"/>
              </w:rPr>
            </w:pPr>
            <w:r w:rsidRPr="00452813">
              <w:rPr>
                <w:rFonts w:eastAsia="Times New Roman"/>
                <w:sz w:val="20"/>
                <w:szCs w:val="20"/>
                <w:lang w:eastAsia="sr-Latn-RS"/>
              </w:rPr>
              <w:t>2,770.2</w:t>
            </w:r>
          </w:p>
        </w:tc>
        <w:tc>
          <w:tcPr>
            <w:tcW w:w="1820" w:type="dxa"/>
            <w:tcBorders>
              <w:top w:val="nil"/>
              <w:left w:val="nil"/>
              <w:bottom w:val="single" w:sz="4" w:space="0" w:color="auto"/>
              <w:right w:val="single" w:sz="4" w:space="0" w:color="auto"/>
            </w:tcBorders>
            <w:shd w:val="clear" w:color="auto" w:fill="auto"/>
            <w:noWrap/>
            <w:vAlign w:val="center"/>
            <w:hideMark/>
          </w:tcPr>
          <w:p w14:paraId="0D9275DF"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3,206.0</w:t>
            </w:r>
          </w:p>
        </w:tc>
        <w:tc>
          <w:tcPr>
            <w:tcW w:w="1780" w:type="dxa"/>
            <w:tcBorders>
              <w:top w:val="nil"/>
              <w:left w:val="nil"/>
              <w:bottom w:val="single" w:sz="4" w:space="0" w:color="auto"/>
              <w:right w:val="single" w:sz="4" w:space="0" w:color="auto"/>
            </w:tcBorders>
            <w:shd w:val="clear" w:color="auto" w:fill="auto"/>
            <w:noWrap/>
            <w:vAlign w:val="center"/>
            <w:hideMark/>
          </w:tcPr>
          <w:p w14:paraId="46C09DFD"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8,881,151.6</w:t>
            </w:r>
          </w:p>
        </w:tc>
      </w:tr>
      <w:tr w:rsidR="00452813" w:rsidRPr="00452813" w14:paraId="7F3B5332"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6A93C934"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w:t>
            </w:r>
          </w:p>
        </w:tc>
        <w:tc>
          <w:tcPr>
            <w:tcW w:w="1540" w:type="dxa"/>
            <w:tcBorders>
              <w:top w:val="nil"/>
              <w:left w:val="nil"/>
              <w:bottom w:val="single" w:sz="4" w:space="0" w:color="auto"/>
              <w:right w:val="single" w:sz="4" w:space="0" w:color="auto"/>
            </w:tcBorders>
            <w:shd w:val="clear" w:color="auto" w:fill="auto"/>
            <w:noWrap/>
            <w:vAlign w:val="center"/>
            <w:hideMark/>
          </w:tcPr>
          <w:p w14:paraId="429ABCFD"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Црни бор</w:t>
            </w:r>
          </w:p>
        </w:tc>
        <w:tc>
          <w:tcPr>
            <w:tcW w:w="1320" w:type="dxa"/>
            <w:tcBorders>
              <w:top w:val="nil"/>
              <w:left w:val="nil"/>
              <w:bottom w:val="single" w:sz="4" w:space="0" w:color="auto"/>
              <w:right w:val="single" w:sz="4" w:space="0" w:color="auto"/>
            </w:tcBorders>
            <w:shd w:val="clear" w:color="auto" w:fill="auto"/>
            <w:noWrap/>
            <w:vAlign w:val="bottom"/>
            <w:hideMark/>
          </w:tcPr>
          <w:p w14:paraId="4550FB5E"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1,250.1</w:t>
            </w:r>
          </w:p>
        </w:tc>
        <w:tc>
          <w:tcPr>
            <w:tcW w:w="1820" w:type="dxa"/>
            <w:tcBorders>
              <w:top w:val="nil"/>
              <w:left w:val="nil"/>
              <w:bottom w:val="single" w:sz="4" w:space="0" w:color="auto"/>
              <w:right w:val="single" w:sz="4" w:space="0" w:color="auto"/>
            </w:tcBorders>
            <w:shd w:val="clear" w:color="auto" w:fill="auto"/>
            <w:noWrap/>
            <w:vAlign w:val="center"/>
            <w:hideMark/>
          </w:tcPr>
          <w:p w14:paraId="4EC82D99"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8,242.0</w:t>
            </w:r>
          </w:p>
        </w:tc>
        <w:tc>
          <w:tcPr>
            <w:tcW w:w="1780" w:type="dxa"/>
            <w:tcBorders>
              <w:top w:val="nil"/>
              <w:left w:val="nil"/>
              <w:bottom w:val="single" w:sz="4" w:space="0" w:color="auto"/>
              <w:right w:val="single" w:sz="4" w:space="0" w:color="auto"/>
            </w:tcBorders>
            <w:shd w:val="clear" w:color="auto" w:fill="auto"/>
            <w:noWrap/>
            <w:vAlign w:val="center"/>
            <w:hideMark/>
          </w:tcPr>
          <w:p w14:paraId="708A285C"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10,302,917.0</w:t>
            </w:r>
          </w:p>
        </w:tc>
      </w:tr>
      <w:tr w:rsidR="00452813" w:rsidRPr="00452813" w14:paraId="52649B7B"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21F39615"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II</w:t>
            </w:r>
          </w:p>
        </w:tc>
        <w:tc>
          <w:tcPr>
            <w:tcW w:w="1540" w:type="dxa"/>
            <w:tcBorders>
              <w:top w:val="nil"/>
              <w:left w:val="nil"/>
              <w:bottom w:val="single" w:sz="4" w:space="0" w:color="auto"/>
              <w:right w:val="single" w:sz="4" w:space="0" w:color="auto"/>
            </w:tcBorders>
            <w:shd w:val="clear" w:color="auto" w:fill="auto"/>
            <w:noWrap/>
            <w:vAlign w:val="center"/>
            <w:hideMark/>
          </w:tcPr>
          <w:p w14:paraId="18D17348"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Црни бор</w:t>
            </w:r>
          </w:p>
        </w:tc>
        <w:tc>
          <w:tcPr>
            <w:tcW w:w="1320" w:type="dxa"/>
            <w:tcBorders>
              <w:top w:val="nil"/>
              <w:left w:val="nil"/>
              <w:bottom w:val="single" w:sz="4" w:space="0" w:color="auto"/>
              <w:right w:val="single" w:sz="4" w:space="0" w:color="auto"/>
            </w:tcBorders>
            <w:shd w:val="clear" w:color="auto" w:fill="auto"/>
            <w:noWrap/>
            <w:vAlign w:val="bottom"/>
            <w:hideMark/>
          </w:tcPr>
          <w:p w14:paraId="364047DB"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2,083.4</w:t>
            </w:r>
          </w:p>
        </w:tc>
        <w:tc>
          <w:tcPr>
            <w:tcW w:w="1820" w:type="dxa"/>
            <w:tcBorders>
              <w:top w:val="nil"/>
              <w:left w:val="nil"/>
              <w:bottom w:val="single" w:sz="4" w:space="0" w:color="auto"/>
              <w:right w:val="single" w:sz="4" w:space="0" w:color="auto"/>
            </w:tcBorders>
            <w:shd w:val="clear" w:color="auto" w:fill="auto"/>
            <w:noWrap/>
            <w:vAlign w:val="center"/>
            <w:hideMark/>
          </w:tcPr>
          <w:p w14:paraId="5B1166F6"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7,085.0</w:t>
            </w:r>
          </w:p>
        </w:tc>
        <w:tc>
          <w:tcPr>
            <w:tcW w:w="1780" w:type="dxa"/>
            <w:tcBorders>
              <w:top w:val="nil"/>
              <w:left w:val="nil"/>
              <w:bottom w:val="single" w:sz="4" w:space="0" w:color="auto"/>
              <w:right w:val="single" w:sz="4" w:space="0" w:color="auto"/>
            </w:tcBorders>
            <w:shd w:val="clear" w:color="auto" w:fill="auto"/>
            <w:noWrap/>
            <w:vAlign w:val="center"/>
            <w:hideMark/>
          </w:tcPr>
          <w:p w14:paraId="45A7D35E"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14,761,014.1</w:t>
            </w:r>
          </w:p>
        </w:tc>
      </w:tr>
      <w:tr w:rsidR="00452813" w:rsidRPr="00452813" w14:paraId="5BEDB06C"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78ADB1D2"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III</w:t>
            </w:r>
          </w:p>
        </w:tc>
        <w:tc>
          <w:tcPr>
            <w:tcW w:w="1540" w:type="dxa"/>
            <w:tcBorders>
              <w:top w:val="nil"/>
              <w:left w:val="nil"/>
              <w:bottom w:val="single" w:sz="4" w:space="0" w:color="auto"/>
              <w:right w:val="single" w:sz="4" w:space="0" w:color="auto"/>
            </w:tcBorders>
            <w:shd w:val="clear" w:color="auto" w:fill="auto"/>
            <w:noWrap/>
            <w:vAlign w:val="center"/>
            <w:hideMark/>
          </w:tcPr>
          <w:p w14:paraId="3A8BB3F5"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Црни бор</w:t>
            </w:r>
          </w:p>
        </w:tc>
        <w:tc>
          <w:tcPr>
            <w:tcW w:w="1320" w:type="dxa"/>
            <w:tcBorders>
              <w:top w:val="nil"/>
              <w:left w:val="nil"/>
              <w:bottom w:val="single" w:sz="4" w:space="0" w:color="auto"/>
              <w:right w:val="single" w:sz="4" w:space="0" w:color="auto"/>
            </w:tcBorders>
            <w:shd w:val="clear" w:color="auto" w:fill="auto"/>
            <w:noWrap/>
            <w:vAlign w:val="bottom"/>
            <w:hideMark/>
          </w:tcPr>
          <w:p w14:paraId="1C83A2C9"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5,000.2</w:t>
            </w:r>
          </w:p>
        </w:tc>
        <w:tc>
          <w:tcPr>
            <w:tcW w:w="1820" w:type="dxa"/>
            <w:tcBorders>
              <w:top w:val="nil"/>
              <w:left w:val="nil"/>
              <w:bottom w:val="single" w:sz="4" w:space="0" w:color="auto"/>
              <w:right w:val="single" w:sz="4" w:space="0" w:color="auto"/>
            </w:tcBorders>
            <w:shd w:val="clear" w:color="auto" w:fill="auto"/>
            <w:noWrap/>
            <w:vAlign w:val="center"/>
            <w:hideMark/>
          </w:tcPr>
          <w:p w14:paraId="0108B843"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5,342.0</w:t>
            </w:r>
          </w:p>
        </w:tc>
        <w:tc>
          <w:tcPr>
            <w:tcW w:w="1780" w:type="dxa"/>
            <w:tcBorders>
              <w:top w:val="nil"/>
              <w:left w:val="nil"/>
              <w:bottom w:val="single" w:sz="4" w:space="0" w:color="auto"/>
              <w:right w:val="single" w:sz="4" w:space="0" w:color="auto"/>
            </w:tcBorders>
            <w:shd w:val="clear" w:color="auto" w:fill="auto"/>
            <w:noWrap/>
            <w:vAlign w:val="center"/>
            <w:hideMark/>
          </w:tcPr>
          <w:p w14:paraId="4691A181"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26,711,081.0</w:t>
            </w:r>
          </w:p>
        </w:tc>
      </w:tr>
      <w:tr w:rsidR="00452813" w:rsidRPr="00452813" w14:paraId="754B331C"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48960D61"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Остало техн.</w:t>
            </w:r>
          </w:p>
        </w:tc>
        <w:tc>
          <w:tcPr>
            <w:tcW w:w="1540" w:type="dxa"/>
            <w:tcBorders>
              <w:top w:val="nil"/>
              <w:left w:val="nil"/>
              <w:bottom w:val="single" w:sz="4" w:space="0" w:color="auto"/>
              <w:right w:val="single" w:sz="4" w:space="0" w:color="auto"/>
            </w:tcBorders>
            <w:shd w:val="clear" w:color="auto" w:fill="auto"/>
            <w:noWrap/>
            <w:vAlign w:val="center"/>
            <w:hideMark/>
          </w:tcPr>
          <w:p w14:paraId="3F8C1C87"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Црни бор</w:t>
            </w:r>
          </w:p>
        </w:tc>
        <w:tc>
          <w:tcPr>
            <w:tcW w:w="1320" w:type="dxa"/>
            <w:tcBorders>
              <w:top w:val="nil"/>
              <w:left w:val="nil"/>
              <w:bottom w:val="single" w:sz="4" w:space="0" w:color="auto"/>
              <w:right w:val="single" w:sz="4" w:space="0" w:color="auto"/>
            </w:tcBorders>
            <w:shd w:val="clear" w:color="auto" w:fill="auto"/>
            <w:noWrap/>
            <w:vAlign w:val="bottom"/>
            <w:hideMark/>
          </w:tcPr>
          <w:p w14:paraId="7D2F3C28"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12,500.5</w:t>
            </w:r>
          </w:p>
        </w:tc>
        <w:tc>
          <w:tcPr>
            <w:tcW w:w="1820" w:type="dxa"/>
            <w:tcBorders>
              <w:top w:val="nil"/>
              <w:left w:val="nil"/>
              <w:bottom w:val="single" w:sz="4" w:space="0" w:color="auto"/>
              <w:right w:val="single" w:sz="4" w:space="0" w:color="auto"/>
            </w:tcBorders>
            <w:shd w:val="clear" w:color="auto" w:fill="auto"/>
            <w:noWrap/>
            <w:vAlign w:val="center"/>
            <w:hideMark/>
          </w:tcPr>
          <w:p w14:paraId="1823D7EC"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4,275.0</w:t>
            </w:r>
          </w:p>
        </w:tc>
        <w:tc>
          <w:tcPr>
            <w:tcW w:w="1780" w:type="dxa"/>
            <w:tcBorders>
              <w:top w:val="nil"/>
              <w:left w:val="nil"/>
              <w:bottom w:val="single" w:sz="4" w:space="0" w:color="auto"/>
              <w:right w:val="single" w:sz="4" w:space="0" w:color="auto"/>
            </w:tcBorders>
            <w:shd w:val="clear" w:color="auto" w:fill="auto"/>
            <w:noWrap/>
            <w:vAlign w:val="center"/>
            <w:hideMark/>
          </w:tcPr>
          <w:p w14:paraId="321F4949"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53,439,662.7</w:t>
            </w:r>
          </w:p>
        </w:tc>
      </w:tr>
      <w:tr w:rsidR="00452813" w:rsidRPr="00452813" w14:paraId="2086655F"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60F49ED9"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237ED768"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Црни бор</w:t>
            </w:r>
          </w:p>
        </w:tc>
        <w:tc>
          <w:tcPr>
            <w:tcW w:w="1320" w:type="dxa"/>
            <w:tcBorders>
              <w:top w:val="nil"/>
              <w:left w:val="nil"/>
              <w:bottom w:val="single" w:sz="4" w:space="0" w:color="auto"/>
              <w:right w:val="single" w:sz="4" w:space="0" w:color="auto"/>
            </w:tcBorders>
            <w:shd w:val="clear" w:color="auto" w:fill="auto"/>
            <w:noWrap/>
            <w:vAlign w:val="bottom"/>
            <w:hideMark/>
          </w:tcPr>
          <w:p w14:paraId="541A6BD3"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20,834.2</w:t>
            </w:r>
          </w:p>
        </w:tc>
        <w:tc>
          <w:tcPr>
            <w:tcW w:w="1820" w:type="dxa"/>
            <w:tcBorders>
              <w:top w:val="nil"/>
              <w:left w:val="nil"/>
              <w:bottom w:val="single" w:sz="4" w:space="0" w:color="auto"/>
              <w:right w:val="single" w:sz="4" w:space="0" w:color="auto"/>
            </w:tcBorders>
            <w:shd w:val="clear" w:color="auto" w:fill="auto"/>
            <w:noWrap/>
            <w:vAlign w:val="center"/>
            <w:hideMark/>
          </w:tcPr>
          <w:p w14:paraId="14A75C97"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3,206.0</w:t>
            </w:r>
          </w:p>
        </w:tc>
        <w:tc>
          <w:tcPr>
            <w:tcW w:w="1780" w:type="dxa"/>
            <w:tcBorders>
              <w:top w:val="nil"/>
              <w:left w:val="nil"/>
              <w:bottom w:val="single" w:sz="4" w:space="0" w:color="auto"/>
              <w:right w:val="single" w:sz="4" w:space="0" w:color="auto"/>
            </w:tcBorders>
            <w:shd w:val="clear" w:color="auto" w:fill="auto"/>
            <w:noWrap/>
            <w:vAlign w:val="center"/>
            <w:hideMark/>
          </w:tcPr>
          <w:p w14:paraId="7397C5A6"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66,794,369.9</w:t>
            </w:r>
          </w:p>
        </w:tc>
      </w:tr>
      <w:tr w:rsidR="00452813" w:rsidRPr="00452813" w14:paraId="0B022792"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5EEBAEEC"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w:t>
            </w:r>
          </w:p>
        </w:tc>
        <w:tc>
          <w:tcPr>
            <w:tcW w:w="1540" w:type="dxa"/>
            <w:tcBorders>
              <w:top w:val="nil"/>
              <w:left w:val="nil"/>
              <w:bottom w:val="single" w:sz="4" w:space="0" w:color="auto"/>
              <w:right w:val="single" w:sz="4" w:space="0" w:color="auto"/>
            </w:tcBorders>
            <w:shd w:val="clear" w:color="auto" w:fill="auto"/>
            <w:noWrap/>
            <w:vAlign w:val="center"/>
            <w:hideMark/>
          </w:tcPr>
          <w:p w14:paraId="12A28388"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Бели бор</w:t>
            </w:r>
          </w:p>
        </w:tc>
        <w:tc>
          <w:tcPr>
            <w:tcW w:w="1320" w:type="dxa"/>
            <w:tcBorders>
              <w:top w:val="nil"/>
              <w:left w:val="nil"/>
              <w:bottom w:val="single" w:sz="4" w:space="0" w:color="auto"/>
              <w:right w:val="single" w:sz="4" w:space="0" w:color="auto"/>
            </w:tcBorders>
            <w:shd w:val="clear" w:color="auto" w:fill="auto"/>
            <w:noWrap/>
            <w:vAlign w:val="bottom"/>
            <w:hideMark/>
          </w:tcPr>
          <w:p w14:paraId="7F9CAC2E"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374.8</w:t>
            </w:r>
          </w:p>
        </w:tc>
        <w:tc>
          <w:tcPr>
            <w:tcW w:w="1820" w:type="dxa"/>
            <w:tcBorders>
              <w:top w:val="nil"/>
              <w:left w:val="nil"/>
              <w:bottom w:val="single" w:sz="4" w:space="0" w:color="auto"/>
              <w:right w:val="single" w:sz="4" w:space="0" w:color="auto"/>
            </w:tcBorders>
            <w:shd w:val="clear" w:color="auto" w:fill="auto"/>
            <w:noWrap/>
            <w:vAlign w:val="center"/>
            <w:hideMark/>
          </w:tcPr>
          <w:p w14:paraId="38864E42"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8,217.0</w:t>
            </w:r>
          </w:p>
        </w:tc>
        <w:tc>
          <w:tcPr>
            <w:tcW w:w="1780" w:type="dxa"/>
            <w:tcBorders>
              <w:top w:val="nil"/>
              <w:left w:val="nil"/>
              <w:bottom w:val="single" w:sz="4" w:space="0" w:color="auto"/>
              <w:right w:val="single" w:sz="4" w:space="0" w:color="auto"/>
            </w:tcBorders>
            <w:shd w:val="clear" w:color="auto" w:fill="auto"/>
            <w:noWrap/>
            <w:vAlign w:val="center"/>
            <w:hideMark/>
          </w:tcPr>
          <w:p w14:paraId="13750309"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3,079,682.5</w:t>
            </w:r>
          </w:p>
        </w:tc>
      </w:tr>
      <w:tr w:rsidR="00452813" w:rsidRPr="00452813" w14:paraId="35B767AB"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6CB4C176"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II</w:t>
            </w:r>
          </w:p>
        </w:tc>
        <w:tc>
          <w:tcPr>
            <w:tcW w:w="1540" w:type="dxa"/>
            <w:tcBorders>
              <w:top w:val="nil"/>
              <w:left w:val="nil"/>
              <w:bottom w:val="single" w:sz="4" w:space="0" w:color="auto"/>
              <w:right w:val="single" w:sz="4" w:space="0" w:color="auto"/>
            </w:tcBorders>
            <w:shd w:val="clear" w:color="auto" w:fill="auto"/>
            <w:noWrap/>
            <w:vAlign w:val="center"/>
            <w:hideMark/>
          </w:tcPr>
          <w:p w14:paraId="6D6EB943"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Бели бор</w:t>
            </w:r>
          </w:p>
        </w:tc>
        <w:tc>
          <w:tcPr>
            <w:tcW w:w="1320" w:type="dxa"/>
            <w:tcBorders>
              <w:top w:val="nil"/>
              <w:left w:val="nil"/>
              <w:bottom w:val="single" w:sz="4" w:space="0" w:color="auto"/>
              <w:right w:val="single" w:sz="4" w:space="0" w:color="auto"/>
            </w:tcBorders>
            <w:shd w:val="clear" w:color="auto" w:fill="auto"/>
            <w:noWrap/>
            <w:vAlign w:val="bottom"/>
            <w:hideMark/>
          </w:tcPr>
          <w:p w14:paraId="4BC620AC"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624.7</w:t>
            </w:r>
          </w:p>
        </w:tc>
        <w:tc>
          <w:tcPr>
            <w:tcW w:w="1820" w:type="dxa"/>
            <w:tcBorders>
              <w:top w:val="nil"/>
              <w:left w:val="nil"/>
              <w:bottom w:val="single" w:sz="4" w:space="0" w:color="auto"/>
              <w:right w:val="single" w:sz="4" w:space="0" w:color="auto"/>
            </w:tcBorders>
            <w:shd w:val="clear" w:color="auto" w:fill="auto"/>
            <w:noWrap/>
            <w:vAlign w:val="center"/>
            <w:hideMark/>
          </w:tcPr>
          <w:p w14:paraId="0AE03E87"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6,779.0</w:t>
            </w:r>
          </w:p>
        </w:tc>
        <w:tc>
          <w:tcPr>
            <w:tcW w:w="1780" w:type="dxa"/>
            <w:tcBorders>
              <w:top w:val="nil"/>
              <w:left w:val="nil"/>
              <w:bottom w:val="single" w:sz="4" w:space="0" w:color="auto"/>
              <w:right w:val="single" w:sz="4" w:space="0" w:color="auto"/>
            </w:tcBorders>
            <w:shd w:val="clear" w:color="auto" w:fill="auto"/>
            <w:noWrap/>
            <w:vAlign w:val="center"/>
            <w:hideMark/>
          </w:tcPr>
          <w:p w14:paraId="57CB84ED"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4,234,547.8</w:t>
            </w:r>
          </w:p>
        </w:tc>
      </w:tr>
      <w:tr w:rsidR="00452813" w:rsidRPr="00452813" w14:paraId="1C7EB57A"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5810D05B"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III</w:t>
            </w:r>
          </w:p>
        </w:tc>
        <w:tc>
          <w:tcPr>
            <w:tcW w:w="1540" w:type="dxa"/>
            <w:tcBorders>
              <w:top w:val="nil"/>
              <w:left w:val="nil"/>
              <w:bottom w:val="single" w:sz="4" w:space="0" w:color="auto"/>
              <w:right w:val="single" w:sz="4" w:space="0" w:color="auto"/>
            </w:tcBorders>
            <w:shd w:val="clear" w:color="auto" w:fill="auto"/>
            <w:noWrap/>
            <w:vAlign w:val="center"/>
            <w:hideMark/>
          </w:tcPr>
          <w:p w14:paraId="1816069B"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Бели бор</w:t>
            </w:r>
          </w:p>
        </w:tc>
        <w:tc>
          <w:tcPr>
            <w:tcW w:w="1320" w:type="dxa"/>
            <w:tcBorders>
              <w:top w:val="nil"/>
              <w:left w:val="nil"/>
              <w:bottom w:val="single" w:sz="4" w:space="0" w:color="auto"/>
              <w:right w:val="single" w:sz="4" w:space="0" w:color="auto"/>
            </w:tcBorders>
            <w:shd w:val="clear" w:color="auto" w:fill="auto"/>
            <w:noWrap/>
            <w:vAlign w:val="bottom"/>
            <w:hideMark/>
          </w:tcPr>
          <w:p w14:paraId="20083018"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1,499.2</w:t>
            </w:r>
          </w:p>
        </w:tc>
        <w:tc>
          <w:tcPr>
            <w:tcW w:w="1820" w:type="dxa"/>
            <w:tcBorders>
              <w:top w:val="nil"/>
              <w:left w:val="nil"/>
              <w:bottom w:val="single" w:sz="4" w:space="0" w:color="auto"/>
              <w:right w:val="single" w:sz="4" w:space="0" w:color="auto"/>
            </w:tcBorders>
            <w:shd w:val="clear" w:color="auto" w:fill="auto"/>
            <w:noWrap/>
            <w:vAlign w:val="center"/>
            <w:hideMark/>
          </w:tcPr>
          <w:p w14:paraId="7529BCA4"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5,495.0</w:t>
            </w:r>
          </w:p>
        </w:tc>
        <w:tc>
          <w:tcPr>
            <w:tcW w:w="1780" w:type="dxa"/>
            <w:tcBorders>
              <w:top w:val="nil"/>
              <w:left w:val="nil"/>
              <w:bottom w:val="single" w:sz="4" w:space="0" w:color="auto"/>
              <w:right w:val="single" w:sz="4" w:space="0" w:color="auto"/>
            </w:tcBorders>
            <w:shd w:val="clear" w:color="auto" w:fill="auto"/>
            <w:noWrap/>
            <w:vAlign w:val="center"/>
            <w:hideMark/>
          </w:tcPr>
          <w:p w14:paraId="5D36DB0F"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8,237,972.6</w:t>
            </w:r>
          </w:p>
        </w:tc>
      </w:tr>
      <w:tr w:rsidR="00452813" w:rsidRPr="00452813" w14:paraId="61A3B2A8"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4404D9CB"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Остало техн.</w:t>
            </w:r>
          </w:p>
        </w:tc>
        <w:tc>
          <w:tcPr>
            <w:tcW w:w="1540" w:type="dxa"/>
            <w:tcBorders>
              <w:top w:val="nil"/>
              <w:left w:val="nil"/>
              <w:bottom w:val="single" w:sz="4" w:space="0" w:color="auto"/>
              <w:right w:val="single" w:sz="4" w:space="0" w:color="auto"/>
            </w:tcBorders>
            <w:shd w:val="clear" w:color="auto" w:fill="auto"/>
            <w:noWrap/>
            <w:vAlign w:val="center"/>
            <w:hideMark/>
          </w:tcPr>
          <w:p w14:paraId="09241DBC"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Бели бор</w:t>
            </w:r>
          </w:p>
        </w:tc>
        <w:tc>
          <w:tcPr>
            <w:tcW w:w="1320" w:type="dxa"/>
            <w:tcBorders>
              <w:top w:val="nil"/>
              <w:left w:val="nil"/>
              <w:bottom w:val="single" w:sz="4" w:space="0" w:color="auto"/>
              <w:right w:val="single" w:sz="4" w:space="0" w:color="auto"/>
            </w:tcBorders>
            <w:shd w:val="clear" w:color="auto" w:fill="auto"/>
            <w:noWrap/>
            <w:vAlign w:val="bottom"/>
            <w:hideMark/>
          </w:tcPr>
          <w:p w14:paraId="499578BB"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3,747.9</w:t>
            </w:r>
          </w:p>
        </w:tc>
        <w:tc>
          <w:tcPr>
            <w:tcW w:w="1820" w:type="dxa"/>
            <w:tcBorders>
              <w:top w:val="nil"/>
              <w:left w:val="nil"/>
              <w:bottom w:val="single" w:sz="4" w:space="0" w:color="auto"/>
              <w:right w:val="single" w:sz="4" w:space="0" w:color="auto"/>
            </w:tcBorders>
            <w:shd w:val="clear" w:color="auto" w:fill="auto"/>
            <w:noWrap/>
            <w:vAlign w:val="center"/>
            <w:hideMark/>
          </w:tcPr>
          <w:p w14:paraId="06458A0F"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4,275.0</w:t>
            </w:r>
          </w:p>
        </w:tc>
        <w:tc>
          <w:tcPr>
            <w:tcW w:w="1780" w:type="dxa"/>
            <w:tcBorders>
              <w:top w:val="nil"/>
              <w:left w:val="nil"/>
              <w:bottom w:val="single" w:sz="4" w:space="0" w:color="auto"/>
              <w:right w:val="single" w:sz="4" w:space="0" w:color="auto"/>
            </w:tcBorders>
            <w:shd w:val="clear" w:color="auto" w:fill="auto"/>
            <w:noWrap/>
            <w:vAlign w:val="center"/>
            <w:hideMark/>
          </w:tcPr>
          <w:p w14:paraId="34CE190C"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16,022,444.4</w:t>
            </w:r>
          </w:p>
        </w:tc>
      </w:tr>
      <w:tr w:rsidR="00452813" w:rsidRPr="00452813" w14:paraId="2FB80267"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6009B3F1"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6F490761"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Бели бор</w:t>
            </w:r>
          </w:p>
        </w:tc>
        <w:tc>
          <w:tcPr>
            <w:tcW w:w="1320" w:type="dxa"/>
            <w:tcBorders>
              <w:top w:val="nil"/>
              <w:left w:val="nil"/>
              <w:bottom w:val="single" w:sz="4" w:space="0" w:color="auto"/>
              <w:right w:val="single" w:sz="4" w:space="0" w:color="auto"/>
            </w:tcBorders>
            <w:shd w:val="clear" w:color="auto" w:fill="auto"/>
            <w:noWrap/>
            <w:vAlign w:val="bottom"/>
            <w:hideMark/>
          </w:tcPr>
          <w:p w14:paraId="5FAD047B"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6,246.6</w:t>
            </w:r>
          </w:p>
        </w:tc>
        <w:tc>
          <w:tcPr>
            <w:tcW w:w="1820" w:type="dxa"/>
            <w:tcBorders>
              <w:top w:val="nil"/>
              <w:left w:val="nil"/>
              <w:bottom w:val="single" w:sz="4" w:space="0" w:color="auto"/>
              <w:right w:val="single" w:sz="4" w:space="0" w:color="auto"/>
            </w:tcBorders>
            <w:shd w:val="clear" w:color="auto" w:fill="auto"/>
            <w:noWrap/>
            <w:vAlign w:val="center"/>
            <w:hideMark/>
          </w:tcPr>
          <w:p w14:paraId="0B91C06C"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3,206.0</w:t>
            </w:r>
          </w:p>
        </w:tc>
        <w:tc>
          <w:tcPr>
            <w:tcW w:w="1780" w:type="dxa"/>
            <w:tcBorders>
              <w:top w:val="nil"/>
              <w:left w:val="nil"/>
              <w:bottom w:val="single" w:sz="4" w:space="0" w:color="auto"/>
              <w:right w:val="single" w:sz="4" w:space="0" w:color="auto"/>
            </w:tcBorders>
            <w:shd w:val="clear" w:color="auto" w:fill="auto"/>
            <w:noWrap/>
            <w:vAlign w:val="center"/>
            <w:hideMark/>
          </w:tcPr>
          <w:p w14:paraId="718FABA0"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20,026,493.8</w:t>
            </w:r>
          </w:p>
        </w:tc>
      </w:tr>
      <w:tr w:rsidR="00452813" w:rsidRPr="00452813" w14:paraId="19E4BF22"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4140E4D6"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w:t>
            </w:r>
          </w:p>
        </w:tc>
        <w:tc>
          <w:tcPr>
            <w:tcW w:w="1540" w:type="dxa"/>
            <w:tcBorders>
              <w:top w:val="nil"/>
              <w:left w:val="nil"/>
              <w:bottom w:val="single" w:sz="4" w:space="0" w:color="auto"/>
              <w:right w:val="single" w:sz="4" w:space="0" w:color="auto"/>
            </w:tcBorders>
            <w:shd w:val="clear" w:color="auto" w:fill="auto"/>
            <w:noWrap/>
            <w:vAlign w:val="center"/>
            <w:hideMark/>
          </w:tcPr>
          <w:p w14:paraId="7197C127"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Смрча</w:t>
            </w:r>
          </w:p>
        </w:tc>
        <w:tc>
          <w:tcPr>
            <w:tcW w:w="1320" w:type="dxa"/>
            <w:tcBorders>
              <w:top w:val="nil"/>
              <w:left w:val="nil"/>
              <w:bottom w:val="single" w:sz="4" w:space="0" w:color="auto"/>
              <w:right w:val="single" w:sz="4" w:space="0" w:color="auto"/>
            </w:tcBorders>
            <w:shd w:val="clear" w:color="auto" w:fill="auto"/>
            <w:noWrap/>
            <w:vAlign w:val="center"/>
            <w:hideMark/>
          </w:tcPr>
          <w:p w14:paraId="65D9E615"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2.1</w:t>
            </w:r>
          </w:p>
        </w:tc>
        <w:tc>
          <w:tcPr>
            <w:tcW w:w="1820" w:type="dxa"/>
            <w:tcBorders>
              <w:top w:val="nil"/>
              <w:left w:val="nil"/>
              <w:bottom w:val="single" w:sz="4" w:space="0" w:color="auto"/>
              <w:right w:val="single" w:sz="4" w:space="0" w:color="auto"/>
            </w:tcBorders>
            <w:shd w:val="clear" w:color="auto" w:fill="auto"/>
            <w:noWrap/>
            <w:vAlign w:val="center"/>
            <w:hideMark/>
          </w:tcPr>
          <w:p w14:paraId="735CA9A3"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8,217.0</w:t>
            </w:r>
          </w:p>
        </w:tc>
        <w:tc>
          <w:tcPr>
            <w:tcW w:w="1780" w:type="dxa"/>
            <w:tcBorders>
              <w:top w:val="nil"/>
              <w:left w:val="nil"/>
              <w:bottom w:val="single" w:sz="4" w:space="0" w:color="auto"/>
              <w:right w:val="single" w:sz="4" w:space="0" w:color="auto"/>
            </w:tcBorders>
            <w:shd w:val="clear" w:color="auto" w:fill="auto"/>
            <w:noWrap/>
            <w:vAlign w:val="center"/>
            <w:hideMark/>
          </w:tcPr>
          <w:p w14:paraId="44E4D5A4"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17,255.7</w:t>
            </w:r>
          </w:p>
        </w:tc>
      </w:tr>
      <w:tr w:rsidR="00452813" w:rsidRPr="00452813" w14:paraId="0B3C5164"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77854AEC"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II</w:t>
            </w:r>
          </w:p>
        </w:tc>
        <w:tc>
          <w:tcPr>
            <w:tcW w:w="1540" w:type="dxa"/>
            <w:tcBorders>
              <w:top w:val="nil"/>
              <w:left w:val="nil"/>
              <w:bottom w:val="single" w:sz="4" w:space="0" w:color="auto"/>
              <w:right w:val="single" w:sz="4" w:space="0" w:color="auto"/>
            </w:tcBorders>
            <w:shd w:val="clear" w:color="auto" w:fill="auto"/>
            <w:noWrap/>
            <w:vAlign w:val="center"/>
            <w:hideMark/>
          </w:tcPr>
          <w:p w14:paraId="4F983C31"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Смрча</w:t>
            </w:r>
          </w:p>
        </w:tc>
        <w:tc>
          <w:tcPr>
            <w:tcW w:w="1320" w:type="dxa"/>
            <w:tcBorders>
              <w:top w:val="nil"/>
              <w:left w:val="nil"/>
              <w:bottom w:val="single" w:sz="4" w:space="0" w:color="auto"/>
              <w:right w:val="single" w:sz="4" w:space="0" w:color="auto"/>
            </w:tcBorders>
            <w:shd w:val="clear" w:color="auto" w:fill="auto"/>
            <w:noWrap/>
            <w:vAlign w:val="center"/>
            <w:hideMark/>
          </w:tcPr>
          <w:p w14:paraId="1E49F267"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3.4</w:t>
            </w:r>
          </w:p>
        </w:tc>
        <w:tc>
          <w:tcPr>
            <w:tcW w:w="1820" w:type="dxa"/>
            <w:tcBorders>
              <w:top w:val="nil"/>
              <w:left w:val="nil"/>
              <w:bottom w:val="single" w:sz="4" w:space="0" w:color="auto"/>
              <w:right w:val="single" w:sz="4" w:space="0" w:color="auto"/>
            </w:tcBorders>
            <w:shd w:val="clear" w:color="auto" w:fill="auto"/>
            <w:noWrap/>
            <w:vAlign w:val="center"/>
            <w:hideMark/>
          </w:tcPr>
          <w:p w14:paraId="15E521A7"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6,779.0</w:t>
            </w:r>
          </w:p>
        </w:tc>
        <w:tc>
          <w:tcPr>
            <w:tcW w:w="1780" w:type="dxa"/>
            <w:tcBorders>
              <w:top w:val="nil"/>
              <w:left w:val="nil"/>
              <w:bottom w:val="single" w:sz="4" w:space="0" w:color="auto"/>
              <w:right w:val="single" w:sz="4" w:space="0" w:color="auto"/>
            </w:tcBorders>
            <w:shd w:val="clear" w:color="auto" w:fill="auto"/>
            <w:noWrap/>
            <w:vAlign w:val="center"/>
            <w:hideMark/>
          </w:tcPr>
          <w:p w14:paraId="1248BB0B"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23,048.6</w:t>
            </w:r>
          </w:p>
        </w:tc>
      </w:tr>
      <w:tr w:rsidR="00452813" w:rsidRPr="00452813" w14:paraId="091ABE72"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240B2C3E"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III</w:t>
            </w:r>
          </w:p>
        </w:tc>
        <w:tc>
          <w:tcPr>
            <w:tcW w:w="1540" w:type="dxa"/>
            <w:tcBorders>
              <w:top w:val="nil"/>
              <w:left w:val="nil"/>
              <w:bottom w:val="single" w:sz="4" w:space="0" w:color="auto"/>
              <w:right w:val="single" w:sz="4" w:space="0" w:color="auto"/>
            </w:tcBorders>
            <w:shd w:val="clear" w:color="auto" w:fill="auto"/>
            <w:noWrap/>
            <w:vAlign w:val="center"/>
            <w:hideMark/>
          </w:tcPr>
          <w:p w14:paraId="5BAD01DE"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Смрча</w:t>
            </w:r>
          </w:p>
        </w:tc>
        <w:tc>
          <w:tcPr>
            <w:tcW w:w="1320" w:type="dxa"/>
            <w:tcBorders>
              <w:top w:val="nil"/>
              <w:left w:val="nil"/>
              <w:bottom w:val="single" w:sz="4" w:space="0" w:color="auto"/>
              <w:right w:val="single" w:sz="4" w:space="0" w:color="auto"/>
            </w:tcBorders>
            <w:shd w:val="clear" w:color="auto" w:fill="auto"/>
            <w:noWrap/>
            <w:vAlign w:val="center"/>
            <w:hideMark/>
          </w:tcPr>
          <w:p w14:paraId="172D7618"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8.2</w:t>
            </w:r>
          </w:p>
        </w:tc>
        <w:tc>
          <w:tcPr>
            <w:tcW w:w="1820" w:type="dxa"/>
            <w:tcBorders>
              <w:top w:val="nil"/>
              <w:left w:val="nil"/>
              <w:bottom w:val="single" w:sz="4" w:space="0" w:color="auto"/>
              <w:right w:val="single" w:sz="4" w:space="0" w:color="auto"/>
            </w:tcBorders>
            <w:shd w:val="clear" w:color="auto" w:fill="auto"/>
            <w:noWrap/>
            <w:vAlign w:val="center"/>
            <w:hideMark/>
          </w:tcPr>
          <w:p w14:paraId="46184565"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5,495.0</w:t>
            </w:r>
          </w:p>
        </w:tc>
        <w:tc>
          <w:tcPr>
            <w:tcW w:w="1780" w:type="dxa"/>
            <w:tcBorders>
              <w:top w:val="nil"/>
              <w:left w:val="nil"/>
              <w:bottom w:val="single" w:sz="4" w:space="0" w:color="auto"/>
              <w:right w:val="single" w:sz="4" w:space="0" w:color="auto"/>
            </w:tcBorders>
            <w:shd w:val="clear" w:color="auto" w:fill="auto"/>
            <w:noWrap/>
            <w:vAlign w:val="center"/>
            <w:hideMark/>
          </w:tcPr>
          <w:p w14:paraId="2C2B02E4"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45,059.0</w:t>
            </w:r>
          </w:p>
        </w:tc>
      </w:tr>
      <w:tr w:rsidR="00452813" w:rsidRPr="00452813" w14:paraId="2BF3568F"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6208D82E"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Остало техн.</w:t>
            </w:r>
          </w:p>
        </w:tc>
        <w:tc>
          <w:tcPr>
            <w:tcW w:w="1540" w:type="dxa"/>
            <w:tcBorders>
              <w:top w:val="nil"/>
              <w:left w:val="nil"/>
              <w:bottom w:val="single" w:sz="4" w:space="0" w:color="auto"/>
              <w:right w:val="single" w:sz="4" w:space="0" w:color="auto"/>
            </w:tcBorders>
            <w:shd w:val="clear" w:color="auto" w:fill="auto"/>
            <w:noWrap/>
            <w:vAlign w:val="center"/>
            <w:hideMark/>
          </w:tcPr>
          <w:p w14:paraId="085A4278"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Смрча</w:t>
            </w:r>
          </w:p>
        </w:tc>
        <w:tc>
          <w:tcPr>
            <w:tcW w:w="1320" w:type="dxa"/>
            <w:tcBorders>
              <w:top w:val="nil"/>
              <w:left w:val="nil"/>
              <w:bottom w:val="single" w:sz="4" w:space="0" w:color="auto"/>
              <w:right w:val="single" w:sz="4" w:space="0" w:color="auto"/>
            </w:tcBorders>
            <w:shd w:val="clear" w:color="auto" w:fill="auto"/>
            <w:noWrap/>
            <w:vAlign w:val="bottom"/>
            <w:hideMark/>
          </w:tcPr>
          <w:p w14:paraId="09B49C56"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20.6</w:t>
            </w:r>
          </w:p>
        </w:tc>
        <w:tc>
          <w:tcPr>
            <w:tcW w:w="1820" w:type="dxa"/>
            <w:tcBorders>
              <w:top w:val="nil"/>
              <w:left w:val="nil"/>
              <w:bottom w:val="single" w:sz="4" w:space="0" w:color="auto"/>
              <w:right w:val="single" w:sz="4" w:space="0" w:color="auto"/>
            </w:tcBorders>
            <w:shd w:val="clear" w:color="auto" w:fill="auto"/>
            <w:noWrap/>
            <w:vAlign w:val="center"/>
            <w:hideMark/>
          </w:tcPr>
          <w:p w14:paraId="70DE3F32"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4,353.0</w:t>
            </w:r>
          </w:p>
        </w:tc>
        <w:tc>
          <w:tcPr>
            <w:tcW w:w="1780" w:type="dxa"/>
            <w:tcBorders>
              <w:top w:val="nil"/>
              <w:left w:val="nil"/>
              <w:bottom w:val="single" w:sz="4" w:space="0" w:color="auto"/>
              <w:right w:val="single" w:sz="4" w:space="0" w:color="auto"/>
            </w:tcBorders>
            <w:shd w:val="clear" w:color="auto" w:fill="auto"/>
            <w:noWrap/>
            <w:vAlign w:val="center"/>
            <w:hideMark/>
          </w:tcPr>
          <w:p w14:paraId="192B4499"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89,671.8</w:t>
            </w:r>
          </w:p>
        </w:tc>
      </w:tr>
      <w:tr w:rsidR="00452813" w:rsidRPr="00452813" w14:paraId="6E1C89F2"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314C6F89"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5C5FAE77"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Смрча</w:t>
            </w:r>
          </w:p>
        </w:tc>
        <w:tc>
          <w:tcPr>
            <w:tcW w:w="1320" w:type="dxa"/>
            <w:tcBorders>
              <w:top w:val="nil"/>
              <w:left w:val="nil"/>
              <w:bottom w:val="single" w:sz="4" w:space="0" w:color="auto"/>
              <w:right w:val="single" w:sz="4" w:space="0" w:color="auto"/>
            </w:tcBorders>
            <w:shd w:val="clear" w:color="auto" w:fill="auto"/>
            <w:noWrap/>
            <w:vAlign w:val="bottom"/>
            <w:hideMark/>
          </w:tcPr>
          <w:p w14:paraId="5DB4E0F2"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34.3</w:t>
            </w:r>
          </w:p>
        </w:tc>
        <w:tc>
          <w:tcPr>
            <w:tcW w:w="1820" w:type="dxa"/>
            <w:tcBorders>
              <w:top w:val="nil"/>
              <w:left w:val="nil"/>
              <w:bottom w:val="single" w:sz="4" w:space="0" w:color="auto"/>
              <w:right w:val="single" w:sz="4" w:space="0" w:color="auto"/>
            </w:tcBorders>
            <w:shd w:val="clear" w:color="auto" w:fill="auto"/>
            <w:noWrap/>
            <w:vAlign w:val="center"/>
            <w:hideMark/>
          </w:tcPr>
          <w:p w14:paraId="7F269C52"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1,660.0</w:t>
            </w:r>
          </w:p>
        </w:tc>
        <w:tc>
          <w:tcPr>
            <w:tcW w:w="1780" w:type="dxa"/>
            <w:tcBorders>
              <w:top w:val="nil"/>
              <w:left w:val="nil"/>
              <w:bottom w:val="single" w:sz="4" w:space="0" w:color="auto"/>
              <w:right w:val="single" w:sz="4" w:space="0" w:color="auto"/>
            </w:tcBorders>
            <w:shd w:val="clear" w:color="auto" w:fill="auto"/>
            <w:noWrap/>
            <w:vAlign w:val="center"/>
            <w:hideMark/>
          </w:tcPr>
          <w:p w14:paraId="0747F206"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56,938.0</w:t>
            </w:r>
          </w:p>
        </w:tc>
      </w:tr>
      <w:tr w:rsidR="00452813" w:rsidRPr="00452813" w14:paraId="4DED1F5D"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57E50AD7"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w:t>
            </w:r>
          </w:p>
        </w:tc>
        <w:tc>
          <w:tcPr>
            <w:tcW w:w="1540" w:type="dxa"/>
            <w:tcBorders>
              <w:top w:val="nil"/>
              <w:left w:val="nil"/>
              <w:bottom w:val="single" w:sz="4" w:space="0" w:color="auto"/>
              <w:right w:val="single" w:sz="4" w:space="0" w:color="auto"/>
            </w:tcBorders>
            <w:shd w:val="clear" w:color="auto" w:fill="auto"/>
            <w:noWrap/>
            <w:vAlign w:val="center"/>
            <w:hideMark/>
          </w:tcPr>
          <w:p w14:paraId="08DDB2C0"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Дулазија</w:t>
            </w:r>
          </w:p>
        </w:tc>
        <w:tc>
          <w:tcPr>
            <w:tcW w:w="1320" w:type="dxa"/>
            <w:tcBorders>
              <w:top w:val="nil"/>
              <w:left w:val="nil"/>
              <w:bottom w:val="single" w:sz="4" w:space="0" w:color="auto"/>
              <w:right w:val="single" w:sz="4" w:space="0" w:color="auto"/>
            </w:tcBorders>
            <w:shd w:val="clear" w:color="auto" w:fill="auto"/>
            <w:noWrap/>
            <w:vAlign w:val="bottom"/>
            <w:hideMark/>
          </w:tcPr>
          <w:p w14:paraId="3C1F1EA8"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102.5</w:t>
            </w:r>
          </w:p>
        </w:tc>
        <w:tc>
          <w:tcPr>
            <w:tcW w:w="1820" w:type="dxa"/>
            <w:tcBorders>
              <w:top w:val="nil"/>
              <w:left w:val="nil"/>
              <w:bottom w:val="single" w:sz="4" w:space="0" w:color="auto"/>
              <w:right w:val="single" w:sz="4" w:space="0" w:color="auto"/>
            </w:tcBorders>
            <w:shd w:val="clear" w:color="auto" w:fill="auto"/>
            <w:noWrap/>
            <w:vAlign w:val="center"/>
            <w:hideMark/>
          </w:tcPr>
          <w:p w14:paraId="10E7E1A2"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8,217.0</w:t>
            </w:r>
          </w:p>
        </w:tc>
        <w:tc>
          <w:tcPr>
            <w:tcW w:w="1780" w:type="dxa"/>
            <w:tcBorders>
              <w:top w:val="nil"/>
              <w:left w:val="nil"/>
              <w:bottom w:val="single" w:sz="4" w:space="0" w:color="auto"/>
              <w:right w:val="single" w:sz="4" w:space="0" w:color="auto"/>
            </w:tcBorders>
            <w:shd w:val="clear" w:color="auto" w:fill="auto"/>
            <w:noWrap/>
            <w:vAlign w:val="center"/>
            <w:hideMark/>
          </w:tcPr>
          <w:p w14:paraId="2AC7CC16"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842,553.9</w:t>
            </w:r>
          </w:p>
        </w:tc>
      </w:tr>
      <w:tr w:rsidR="00452813" w:rsidRPr="00452813" w14:paraId="53DB3EFF"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1CD9158B"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II</w:t>
            </w:r>
          </w:p>
        </w:tc>
        <w:tc>
          <w:tcPr>
            <w:tcW w:w="1540" w:type="dxa"/>
            <w:tcBorders>
              <w:top w:val="nil"/>
              <w:left w:val="nil"/>
              <w:bottom w:val="single" w:sz="4" w:space="0" w:color="auto"/>
              <w:right w:val="single" w:sz="4" w:space="0" w:color="auto"/>
            </w:tcBorders>
            <w:shd w:val="clear" w:color="auto" w:fill="auto"/>
            <w:noWrap/>
            <w:vAlign w:val="center"/>
            <w:hideMark/>
          </w:tcPr>
          <w:p w14:paraId="4F1C3868"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Дулазија</w:t>
            </w:r>
          </w:p>
        </w:tc>
        <w:tc>
          <w:tcPr>
            <w:tcW w:w="1320" w:type="dxa"/>
            <w:tcBorders>
              <w:top w:val="nil"/>
              <w:left w:val="nil"/>
              <w:bottom w:val="single" w:sz="4" w:space="0" w:color="auto"/>
              <w:right w:val="single" w:sz="4" w:space="0" w:color="auto"/>
            </w:tcBorders>
            <w:shd w:val="clear" w:color="auto" w:fill="auto"/>
            <w:noWrap/>
            <w:vAlign w:val="bottom"/>
            <w:hideMark/>
          </w:tcPr>
          <w:p w14:paraId="08ACCF7E"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170.9</w:t>
            </w:r>
          </w:p>
        </w:tc>
        <w:tc>
          <w:tcPr>
            <w:tcW w:w="1820" w:type="dxa"/>
            <w:tcBorders>
              <w:top w:val="nil"/>
              <w:left w:val="nil"/>
              <w:bottom w:val="single" w:sz="4" w:space="0" w:color="auto"/>
              <w:right w:val="single" w:sz="4" w:space="0" w:color="auto"/>
            </w:tcBorders>
            <w:shd w:val="clear" w:color="auto" w:fill="auto"/>
            <w:noWrap/>
            <w:vAlign w:val="center"/>
            <w:hideMark/>
          </w:tcPr>
          <w:p w14:paraId="68A0C2DA"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6,779.0</w:t>
            </w:r>
          </w:p>
        </w:tc>
        <w:tc>
          <w:tcPr>
            <w:tcW w:w="1780" w:type="dxa"/>
            <w:tcBorders>
              <w:top w:val="nil"/>
              <w:left w:val="nil"/>
              <w:bottom w:val="single" w:sz="4" w:space="0" w:color="auto"/>
              <w:right w:val="single" w:sz="4" w:space="0" w:color="auto"/>
            </w:tcBorders>
            <w:shd w:val="clear" w:color="auto" w:fill="auto"/>
            <w:noWrap/>
            <w:vAlign w:val="center"/>
            <w:hideMark/>
          </w:tcPr>
          <w:p w14:paraId="7A601A3B"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1,158,507.4</w:t>
            </w:r>
          </w:p>
        </w:tc>
      </w:tr>
      <w:tr w:rsidR="00452813" w:rsidRPr="00452813" w14:paraId="30A45637"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1D0C9654"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III</w:t>
            </w:r>
          </w:p>
        </w:tc>
        <w:tc>
          <w:tcPr>
            <w:tcW w:w="1540" w:type="dxa"/>
            <w:tcBorders>
              <w:top w:val="nil"/>
              <w:left w:val="nil"/>
              <w:bottom w:val="single" w:sz="4" w:space="0" w:color="auto"/>
              <w:right w:val="single" w:sz="4" w:space="0" w:color="auto"/>
            </w:tcBorders>
            <w:shd w:val="clear" w:color="auto" w:fill="auto"/>
            <w:noWrap/>
            <w:vAlign w:val="center"/>
            <w:hideMark/>
          </w:tcPr>
          <w:p w14:paraId="06EFD841"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Дулазија</w:t>
            </w:r>
          </w:p>
        </w:tc>
        <w:tc>
          <w:tcPr>
            <w:tcW w:w="1320" w:type="dxa"/>
            <w:tcBorders>
              <w:top w:val="nil"/>
              <w:left w:val="nil"/>
              <w:bottom w:val="single" w:sz="4" w:space="0" w:color="auto"/>
              <w:right w:val="single" w:sz="4" w:space="0" w:color="auto"/>
            </w:tcBorders>
            <w:shd w:val="clear" w:color="auto" w:fill="auto"/>
            <w:noWrap/>
            <w:vAlign w:val="bottom"/>
            <w:hideMark/>
          </w:tcPr>
          <w:p w14:paraId="3A47F0E2"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410.2</w:t>
            </w:r>
          </w:p>
        </w:tc>
        <w:tc>
          <w:tcPr>
            <w:tcW w:w="1820" w:type="dxa"/>
            <w:tcBorders>
              <w:top w:val="nil"/>
              <w:left w:val="nil"/>
              <w:bottom w:val="single" w:sz="4" w:space="0" w:color="auto"/>
              <w:right w:val="single" w:sz="4" w:space="0" w:color="auto"/>
            </w:tcBorders>
            <w:shd w:val="clear" w:color="auto" w:fill="auto"/>
            <w:noWrap/>
            <w:vAlign w:val="center"/>
            <w:hideMark/>
          </w:tcPr>
          <w:p w14:paraId="74F0DB93"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5,495.0</w:t>
            </w:r>
          </w:p>
        </w:tc>
        <w:tc>
          <w:tcPr>
            <w:tcW w:w="1780" w:type="dxa"/>
            <w:tcBorders>
              <w:top w:val="nil"/>
              <w:left w:val="nil"/>
              <w:bottom w:val="single" w:sz="4" w:space="0" w:color="auto"/>
              <w:right w:val="single" w:sz="4" w:space="0" w:color="auto"/>
            </w:tcBorders>
            <w:shd w:val="clear" w:color="auto" w:fill="auto"/>
            <w:noWrap/>
            <w:vAlign w:val="center"/>
            <w:hideMark/>
          </w:tcPr>
          <w:p w14:paraId="57248F8F"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2,253,783.0</w:t>
            </w:r>
          </w:p>
        </w:tc>
      </w:tr>
      <w:tr w:rsidR="00452813" w:rsidRPr="00452813" w14:paraId="563D9E81"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2B8C39B9"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Остало техн.</w:t>
            </w:r>
          </w:p>
        </w:tc>
        <w:tc>
          <w:tcPr>
            <w:tcW w:w="1540" w:type="dxa"/>
            <w:tcBorders>
              <w:top w:val="nil"/>
              <w:left w:val="nil"/>
              <w:bottom w:val="single" w:sz="4" w:space="0" w:color="auto"/>
              <w:right w:val="single" w:sz="4" w:space="0" w:color="auto"/>
            </w:tcBorders>
            <w:shd w:val="clear" w:color="auto" w:fill="auto"/>
            <w:noWrap/>
            <w:vAlign w:val="center"/>
            <w:hideMark/>
          </w:tcPr>
          <w:p w14:paraId="3D8F3B75"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Дулазија</w:t>
            </w:r>
          </w:p>
        </w:tc>
        <w:tc>
          <w:tcPr>
            <w:tcW w:w="1320" w:type="dxa"/>
            <w:tcBorders>
              <w:top w:val="nil"/>
              <w:left w:val="nil"/>
              <w:bottom w:val="single" w:sz="4" w:space="0" w:color="auto"/>
              <w:right w:val="single" w:sz="4" w:space="0" w:color="auto"/>
            </w:tcBorders>
            <w:shd w:val="clear" w:color="auto" w:fill="auto"/>
            <w:noWrap/>
            <w:vAlign w:val="bottom"/>
            <w:hideMark/>
          </w:tcPr>
          <w:p w14:paraId="3AE8DBC2"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1,025.4</w:t>
            </w:r>
          </w:p>
        </w:tc>
        <w:tc>
          <w:tcPr>
            <w:tcW w:w="1820" w:type="dxa"/>
            <w:tcBorders>
              <w:top w:val="nil"/>
              <w:left w:val="nil"/>
              <w:bottom w:val="single" w:sz="4" w:space="0" w:color="auto"/>
              <w:right w:val="single" w:sz="4" w:space="0" w:color="auto"/>
            </w:tcBorders>
            <w:shd w:val="clear" w:color="auto" w:fill="auto"/>
            <w:noWrap/>
            <w:vAlign w:val="center"/>
            <w:hideMark/>
          </w:tcPr>
          <w:p w14:paraId="12437CAB"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4,299.0</w:t>
            </w:r>
          </w:p>
        </w:tc>
        <w:tc>
          <w:tcPr>
            <w:tcW w:w="1780" w:type="dxa"/>
            <w:tcBorders>
              <w:top w:val="nil"/>
              <w:left w:val="nil"/>
              <w:bottom w:val="single" w:sz="4" w:space="0" w:color="auto"/>
              <w:right w:val="single" w:sz="4" w:space="0" w:color="auto"/>
            </w:tcBorders>
            <w:shd w:val="clear" w:color="auto" w:fill="auto"/>
            <w:noWrap/>
            <w:vAlign w:val="center"/>
            <w:hideMark/>
          </w:tcPr>
          <w:p w14:paraId="421261C5"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4,408,104.3</w:t>
            </w:r>
          </w:p>
        </w:tc>
      </w:tr>
      <w:tr w:rsidR="00452813" w:rsidRPr="00452813" w14:paraId="3F38D2BA"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14F68FD6"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51F8B778"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Дулазија</w:t>
            </w:r>
          </w:p>
        </w:tc>
        <w:tc>
          <w:tcPr>
            <w:tcW w:w="1320" w:type="dxa"/>
            <w:tcBorders>
              <w:top w:val="nil"/>
              <w:left w:val="nil"/>
              <w:bottom w:val="single" w:sz="4" w:space="0" w:color="auto"/>
              <w:right w:val="single" w:sz="4" w:space="0" w:color="auto"/>
            </w:tcBorders>
            <w:shd w:val="clear" w:color="auto" w:fill="auto"/>
            <w:noWrap/>
            <w:vAlign w:val="bottom"/>
            <w:hideMark/>
          </w:tcPr>
          <w:p w14:paraId="4DA34F4F"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1,709.0</w:t>
            </w:r>
          </w:p>
        </w:tc>
        <w:tc>
          <w:tcPr>
            <w:tcW w:w="1820" w:type="dxa"/>
            <w:tcBorders>
              <w:top w:val="nil"/>
              <w:left w:val="nil"/>
              <w:bottom w:val="single" w:sz="4" w:space="0" w:color="auto"/>
              <w:right w:val="single" w:sz="4" w:space="0" w:color="auto"/>
            </w:tcBorders>
            <w:shd w:val="clear" w:color="auto" w:fill="auto"/>
            <w:noWrap/>
            <w:vAlign w:val="center"/>
            <w:hideMark/>
          </w:tcPr>
          <w:p w14:paraId="0D2665F0"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3,206.0</w:t>
            </w:r>
          </w:p>
        </w:tc>
        <w:tc>
          <w:tcPr>
            <w:tcW w:w="1780" w:type="dxa"/>
            <w:tcBorders>
              <w:top w:val="nil"/>
              <w:left w:val="nil"/>
              <w:bottom w:val="single" w:sz="4" w:space="0" w:color="auto"/>
              <w:right w:val="single" w:sz="4" w:space="0" w:color="auto"/>
            </w:tcBorders>
            <w:shd w:val="clear" w:color="auto" w:fill="auto"/>
            <w:noWrap/>
            <w:vAlign w:val="center"/>
            <w:hideMark/>
          </w:tcPr>
          <w:p w14:paraId="152172AB"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5,478,941.8</w:t>
            </w:r>
          </w:p>
        </w:tc>
      </w:tr>
      <w:tr w:rsidR="00452813" w:rsidRPr="00452813" w14:paraId="3233842E"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01F903CA"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w:t>
            </w:r>
          </w:p>
        </w:tc>
        <w:tc>
          <w:tcPr>
            <w:tcW w:w="1540" w:type="dxa"/>
            <w:tcBorders>
              <w:top w:val="nil"/>
              <w:left w:val="nil"/>
              <w:bottom w:val="single" w:sz="4" w:space="0" w:color="auto"/>
              <w:right w:val="single" w:sz="4" w:space="0" w:color="auto"/>
            </w:tcBorders>
            <w:shd w:val="clear" w:color="auto" w:fill="auto"/>
            <w:noWrap/>
            <w:vAlign w:val="center"/>
            <w:hideMark/>
          </w:tcPr>
          <w:p w14:paraId="4913042B"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Боровац</w:t>
            </w:r>
          </w:p>
        </w:tc>
        <w:tc>
          <w:tcPr>
            <w:tcW w:w="1320" w:type="dxa"/>
            <w:tcBorders>
              <w:top w:val="nil"/>
              <w:left w:val="nil"/>
              <w:bottom w:val="single" w:sz="4" w:space="0" w:color="auto"/>
              <w:right w:val="single" w:sz="4" w:space="0" w:color="auto"/>
            </w:tcBorders>
            <w:shd w:val="clear" w:color="auto" w:fill="auto"/>
            <w:noWrap/>
            <w:vAlign w:val="bottom"/>
            <w:hideMark/>
          </w:tcPr>
          <w:p w14:paraId="7993D0C5"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171.2</w:t>
            </w:r>
          </w:p>
        </w:tc>
        <w:tc>
          <w:tcPr>
            <w:tcW w:w="1820" w:type="dxa"/>
            <w:tcBorders>
              <w:top w:val="nil"/>
              <w:left w:val="nil"/>
              <w:bottom w:val="single" w:sz="4" w:space="0" w:color="auto"/>
              <w:right w:val="single" w:sz="4" w:space="0" w:color="auto"/>
            </w:tcBorders>
            <w:shd w:val="clear" w:color="auto" w:fill="auto"/>
            <w:noWrap/>
            <w:vAlign w:val="bottom"/>
            <w:hideMark/>
          </w:tcPr>
          <w:p w14:paraId="36BCFCAB"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8,242.0</w:t>
            </w:r>
          </w:p>
        </w:tc>
        <w:tc>
          <w:tcPr>
            <w:tcW w:w="1780" w:type="dxa"/>
            <w:tcBorders>
              <w:top w:val="nil"/>
              <w:left w:val="nil"/>
              <w:bottom w:val="single" w:sz="4" w:space="0" w:color="auto"/>
              <w:right w:val="single" w:sz="4" w:space="0" w:color="auto"/>
            </w:tcBorders>
            <w:shd w:val="clear" w:color="auto" w:fill="auto"/>
            <w:noWrap/>
            <w:vAlign w:val="center"/>
            <w:hideMark/>
          </w:tcPr>
          <w:p w14:paraId="0B360391"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1,411,313.5</w:t>
            </w:r>
          </w:p>
        </w:tc>
      </w:tr>
      <w:tr w:rsidR="00452813" w:rsidRPr="00452813" w14:paraId="7045B6C9"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7D629C85"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II</w:t>
            </w:r>
          </w:p>
        </w:tc>
        <w:tc>
          <w:tcPr>
            <w:tcW w:w="1540" w:type="dxa"/>
            <w:tcBorders>
              <w:top w:val="nil"/>
              <w:left w:val="nil"/>
              <w:bottom w:val="single" w:sz="4" w:space="0" w:color="auto"/>
              <w:right w:val="single" w:sz="4" w:space="0" w:color="auto"/>
            </w:tcBorders>
            <w:shd w:val="clear" w:color="auto" w:fill="auto"/>
            <w:noWrap/>
            <w:vAlign w:val="center"/>
            <w:hideMark/>
          </w:tcPr>
          <w:p w14:paraId="4B1B82EA"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Боровац</w:t>
            </w:r>
          </w:p>
        </w:tc>
        <w:tc>
          <w:tcPr>
            <w:tcW w:w="1320" w:type="dxa"/>
            <w:tcBorders>
              <w:top w:val="nil"/>
              <w:left w:val="nil"/>
              <w:bottom w:val="single" w:sz="4" w:space="0" w:color="auto"/>
              <w:right w:val="single" w:sz="4" w:space="0" w:color="auto"/>
            </w:tcBorders>
            <w:shd w:val="clear" w:color="auto" w:fill="auto"/>
            <w:noWrap/>
            <w:vAlign w:val="bottom"/>
            <w:hideMark/>
          </w:tcPr>
          <w:p w14:paraId="797A3AB9"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285.4</w:t>
            </w:r>
          </w:p>
        </w:tc>
        <w:tc>
          <w:tcPr>
            <w:tcW w:w="1820" w:type="dxa"/>
            <w:tcBorders>
              <w:top w:val="nil"/>
              <w:left w:val="nil"/>
              <w:bottom w:val="single" w:sz="4" w:space="0" w:color="auto"/>
              <w:right w:val="single" w:sz="4" w:space="0" w:color="auto"/>
            </w:tcBorders>
            <w:shd w:val="clear" w:color="auto" w:fill="auto"/>
            <w:noWrap/>
            <w:vAlign w:val="bottom"/>
            <w:hideMark/>
          </w:tcPr>
          <w:p w14:paraId="612BC4BD"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7,085.0</w:t>
            </w:r>
          </w:p>
        </w:tc>
        <w:tc>
          <w:tcPr>
            <w:tcW w:w="1780" w:type="dxa"/>
            <w:tcBorders>
              <w:top w:val="nil"/>
              <w:left w:val="nil"/>
              <w:bottom w:val="single" w:sz="4" w:space="0" w:color="auto"/>
              <w:right w:val="single" w:sz="4" w:space="0" w:color="auto"/>
            </w:tcBorders>
            <w:shd w:val="clear" w:color="auto" w:fill="auto"/>
            <w:noWrap/>
            <w:vAlign w:val="center"/>
            <w:hideMark/>
          </w:tcPr>
          <w:p w14:paraId="67277879"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2,021,992.3</w:t>
            </w:r>
          </w:p>
        </w:tc>
      </w:tr>
      <w:tr w:rsidR="00452813" w:rsidRPr="00452813" w14:paraId="112B96AC"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3D822E63"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III</w:t>
            </w:r>
          </w:p>
        </w:tc>
        <w:tc>
          <w:tcPr>
            <w:tcW w:w="1540" w:type="dxa"/>
            <w:tcBorders>
              <w:top w:val="nil"/>
              <w:left w:val="nil"/>
              <w:bottom w:val="single" w:sz="4" w:space="0" w:color="auto"/>
              <w:right w:val="single" w:sz="4" w:space="0" w:color="auto"/>
            </w:tcBorders>
            <w:shd w:val="clear" w:color="auto" w:fill="auto"/>
            <w:noWrap/>
            <w:vAlign w:val="center"/>
            <w:hideMark/>
          </w:tcPr>
          <w:p w14:paraId="463A5F0F"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Боровац</w:t>
            </w:r>
          </w:p>
        </w:tc>
        <w:tc>
          <w:tcPr>
            <w:tcW w:w="1320" w:type="dxa"/>
            <w:tcBorders>
              <w:top w:val="nil"/>
              <w:left w:val="nil"/>
              <w:bottom w:val="single" w:sz="4" w:space="0" w:color="auto"/>
              <w:right w:val="single" w:sz="4" w:space="0" w:color="auto"/>
            </w:tcBorders>
            <w:shd w:val="clear" w:color="auto" w:fill="auto"/>
            <w:noWrap/>
            <w:vAlign w:val="bottom"/>
            <w:hideMark/>
          </w:tcPr>
          <w:p w14:paraId="485DAD26"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684.9</w:t>
            </w:r>
          </w:p>
        </w:tc>
        <w:tc>
          <w:tcPr>
            <w:tcW w:w="1820" w:type="dxa"/>
            <w:tcBorders>
              <w:top w:val="nil"/>
              <w:left w:val="nil"/>
              <w:bottom w:val="single" w:sz="4" w:space="0" w:color="auto"/>
              <w:right w:val="single" w:sz="4" w:space="0" w:color="auto"/>
            </w:tcBorders>
            <w:shd w:val="clear" w:color="auto" w:fill="auto"/>
            <w:noWrap/>
            <w:vAlign w:val="bottom"/>
            <w:hideMark/>
          </w:tcPr>
          <w:p w14:paraId="4CC85775"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5,342.0</w:t>
            </w:r>
          </w:p>
        </w:tc>
        <w:tc>
          <w:tcPr>
            <w:tcW w:w="1780" w:type="dxa"/>
            <w:tcBorders>
              <w:top w:val="nil"/>
              <w:left w:val="nil"/>
              <w:bottom w:val="single" w:sz="4" w:space="0" w:color="auto"/>
              <w:right w:val="single" w:sz="4" w:space="0" w:color="auto"/>
            </w:tcBorders>
            <w:shd w:val="clear" w:color="auto" w:fill="auto"/>
            <w:noWrap/>
            <w:vAlign w:val="center"/>
            <w:hideMark/>
          </w:tcPr>
          <w:p w14:paraId="3CCFF660"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3,658,935.6</w:t>
            </w:r>
          </w:p>
        </w:tc>
      </w:tr>
      <w:tr w:rsidR="00452813" w:rsidRPr="00452813" w14:paraId="057C4BC8"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503FF723"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Остало техн.</w:t>
            </w:r>
          </w:p>
        </w:tc>
        <w:tc>
          <w:tcPr>
            <w:tcW w:w="1540" w:type="dxa"/>
            <w:tcBorders>
              <w:top w:val="nil"/>
              <w:left w:val="nil"/>
              <w:bottom w:val="single" w:sz="4" w:space="0" w:color="auto"/>
              <w:right w:val="single" w:sz="4" w:space="0" w:color="auto"/>
            </w:tcBorders>
            <w:shd w:val="clear" w:color="auto" w:fill="auto"/>
            <w:noWrap/>
            <w:vAlign w:val="center"/>
            <w:hideMark/>
          </w:tcPr>
          <w:p w14:paraId="40F8CB76"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Боровац</w:t>
            </w:r>
          </w:p>
        </w:tc>
        <w:tc>
          <w:tcPr>
            <w:tcW w:w="1320" w:type="dxa"/>
            <w:tcBorders>
              <w:top w:val="nil"/>
              <w:left w:val="nil"/>
              <w:bottom w:val="single" w:sz="4" w:space="0" w:color="auto"/>
              <w:right w:val="single" w:sz="4" w:space="0" w:color="auto"/>
            </w:tcBorders>
            <w:shd w:val="clear" w:color="auto" w:fill="auto"/>
            <w:noWrap/>
            <w:vAlign w:val="bottom"/>
            <w:hideMark/>
          </w:tcPr>
          <w:p w14:paraId="23A24E3A"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1,712.3</w:t>
            </w:r>
          </w:p>
        </w:tc>
        <w:tc>
          <w:tcPr>
            <w:tcW w:w="1820" w:type="dxa"/>
            <w:tcBorders>
              <w:top w:val="nil"/>
              <w:left w:val="nil"/>
              <w:bottom w:val="single" w:sz="4" w:space="0" w:color="auto"/>
              <w:right w:val="single" w:sz="4" w:space="0" w:color="auto"/>
            </w:tcBorders>
            <w:shd w:val="clear" w:color="auto" w:fill="auto"/>
            <w:noWrap/>
            <w:vAlign w:val="bottom"/>
            <w:hideMark/>
          </w:tcPr>
          <w:p w14:paraId="249FD12D"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4,275.0</w:t>
            </w:r>
          </w:p>
        </w:tc>
        <w:tc>
          <w:tcPr>
            <w:tcW w:w="1780" w:type="dxa"/>
            <w:tcBorders>
              <w:top w:val="nil"/>
              <w:left w:val="nil"/>
              <w:bottom w:val="single" w:sz="4" w:space="0" w:color="auto"/>
              <w:right w:val="single" w:sz="4" w:space="0" w:color="auto"/>
            </w:tcBorders>
            <w:shd w:val="clear" w:color="auto" w:fill="auto"/>
            <w:noWrap/>
            <w:vAlign w:val="center"/>
            <w:hideMark/>
          </w:tcPr>
          <w:p w14:paraId="2228777A"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7,320,268.5</w:t>
            </w:r>
          </w:p>
        </w:tc>
      </w:tr>
      <w:tr w:rsidR="00452813" w:rsidRPr="00452813" w14:paraId="48284D6A"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0C73DD93"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Просторно</w:t>
            </w:r>
          </w:p>
        </w:tc>
        <w:tc>
          <w:tcPr>
            <w:tcW w:w="1540" w:type="dxa"/>
            <w:tcBorders>
              <w:top w:val="nil"/>
              <w:left w:val="nil"/>
              <w:bottom w:val="single" w:sz="4" w:space="0" w:color="auto"/>
              <w:right w:val="single" w:sz="4" w:space="0" w:color="auto"/>
            </w:tcBorders>
            <w:shd w:val="clear" w:color="auto" w:fill="auto"/>
            <w:noWrap/>
            <w:vAlign w:val="center"/>
            <w:hideMark/>
          </w:tcPr>
          <w:p w14:paraId="5408006E" w14:textId="77777777" w:rsidR="00452813" w:rsidRPr="00452813" w:rsidRDefault="00452813" w:rsidP="00452813">
            <w:pPr>
              <w:suppressAutoHyphens w:val="0"/>
              <w:autoSpaceDN/>
              <w:spacing w:line="240" w:lineRule="auto"/>
              <w:ind w:firstLine="0"/>
              <w:jc w:val="left"/>
              <w:textAlignment w:val="auto"/>
              <w:rPr>
                <w:rFonts w:eastAsia="Times New Roman"/>
                <w:color w:val="000000"/>
                <w:sz w:val="20"/>
                <w:szCs w:val="20"/>
                <w:lang w:eastAsia="sr-Latn-RS"/>
              </w:rPr>
            </w:pPr>
            <w:r w:rsidRPr="00452813">
              <w:rPr>
                <w:rFonts w:eastAsia="Times New Roman"/>
                <w:color w:val="000000"/>
                <w:sz w:val="20"/>
                <w:szCs w:val="20"/>
                <w:lang w:eastAsia="sr-Latn-RS"/>
              </w:rPr>
              <w:t>Боровац</w:t>
            </w:r>
          </w:p>
        </w:tc>
        <w:tc>
          <w:tcPr>
            <w:tcW w:w="1320" w:type="dxa"/>
            <w:tcBorders>
              <w:top w:val="nil"/>
              <w:left w:val="nil"/>
              <w:bottom w:val="single" w:sz="4" w:space="0" w:color="auto"/>
              <w:right w:val="single" w:sz="4" w:space="0" w:color="auto"/>
            </w:tcBorders>
            <w:shd w:val="clear" w:color="auto" w:fill="auto"/>
            <w:noWrap/>
            <w:vAlign w:val="bottom"/>
            <w:hideMark/>
          </w:tcPr>
          <w:p w14:paraId="5205665C"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2,853.9</w:t>
            </w:r>
          </w:p>
        </w:tc>
        <w:tc>
          <w:tcPr>
            <w:tcW w:w="1820" w:type="dxa"/>
            <w:tcBorders>
              <w:top w:val="nil"/>
              <w:left w:val="nil"/>
              <w:bottom w:val="single" w:sz="4" w:space="0" w:color="auto"/>
              <w:right w:val="single" w:sz="4" w:space="0" w:color="auto"/>
            </w:tcBorders>
            <w:shd w:val="clear" w:color="auto" w:fill="auto"/>
            <w:noWrap/>
            <w:vAlign w:val="bottom"/>
            <w:hideMark/>
          </w:tcPr>
          <w:p w14:paraId="3434AE91"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3,206.0</w:t>
            </w:r>
          </w:p>
        </w:tc>
        <w:tc>
          <w:tcPr>
            <w:tcW w:w="1780" w:type="dxa"/>
            <w:tcBorders>
              <w:top w:val="nil"/>
              <w:left w:val="nil"/>
              <w:bottom w:val="single" w:sz="4" w:space="0" w:color="auto"/>
              <w:right w:val="single" w:sz="4" w:space="0" w:color="auto"/>
            </w:tcBorders>
            <w:shd w:val="clear" w:color="auto" w:fill="auto"/>
            <w:noWrap/>
            <w:vAlign w:val="center"/>
            <w:hideMark/>
          </w:tcPr>
          <w:p w14:paraId="6419ADAA" w14:textId="77777777" w:rsidR="00452813" w:rsidRPr="00452813" w:rsidRDefault="00452813" w:rsidP="00452813">
            <w:pPr>
              <w:suppressAutoHyphens w:val="0"/>
              <w:autoSpaceDN/>
              <w:spacing w:line="240" w:lineRule="auto"/>
              <w:ind w:firstLine="0"/>
              <w:jc w:val="right"/>
              <w:textAlignment w:val="auto"/>
              <w:rPr>
                <w:rFonts w:eastAsia="Times New Roman"/>
                <w:color w:val="000000"/>
                <w:sz w:val="20"/>
                <w:szCs w:val="20"/>
                <w:lang w:eastAsia="sr-Latn-RS"/>
              </w:rPr>
            </w:pPr>
            <w:r w:rsidRPr="00452813">
              <w:rPr>
                <w:rFonts w:eastAsia="Times New Roman"/>
                <w:color w:val="000000"/>
                <w:sz w:val="20"/>
                <w:szCs w:val="20"/>
                <w:lang w:eastAsia="sr-Latn-RS"/>
              </w:rPr>
              <w:t>9,149,622.2</w:t>
            </w:r>
          </w:p>
        </w:tc>
      </w:tr>
      <w:tr w:rsidR="00452813" w:rsidRPr="00452813" w14:paraId="08F976D8" w14:textId="77777777" w:rsidTr="00452813">
        <w:trPr>
          <w:trHeight w:val="315"/>
          <w:jc w:val="center"/>
        </w:trPr>
        <w:tc>
          <w:tcPr>
            <w:tcW w:w="1499" w:type="dxa"/>
            <w:tcBorders>
              <w:top w:val="nil"/>
              <w:left w:val="single" w:sz="4" w:space="0" w:color="auto"/>
              <w:bottom w:val="single" w:sz="4" w:space="0" w:color="auto"/>
              <w:right w:val="single" w:sz="4" w:space="0" w:color="auto"/>
            </w:tcBorders>
            <w:shd w:val="clear" w:color="auto" w:fill="auto"/>
            <w:noWrap/>
            <w:vAlign w:val="center"/>
            <w:hideMark/>
          </w:tcPr>
          <w:p w14:paraId="4D2EC29C" w14:textId="77777777" w:rsidR="00452813" w:rsidRPr="00452813" w:rsidRDefault="00452813" w:rsidP="00452813">
            <w:pPr>
              <w:suppressAutoHyphens w:val="0"/>
              <w:autoSpaceDN/>
              <w:spacing w:line="240" w:lineRule="auto"/>
              <w:ind w:firstLine="0"/>
              <w:jc w:val="left"/>
              <w:textAlignment w:val="auto"/>
              <w:rPr>
                <w:rFonts w:eastAsia="Times New Roman"/>
                <w:b/>
                <w:bCs/>
                <w:color w:val="000000"/>
                <w:sz w:val="20"/>
                <w:szCs w:val="20"/>
                <w:lang w:eastAsia="sr-Latn-RS"/>
              </w:rPr>
            </w:pPr>
            <w:r w:rsidRPr="00452813">
              <w:rPr>
                <w:rFonts w:eastAsia="Times New Roman"/>
                <w:b/>
                <w:bCs/>
                <w:color w:val="000000"/>
                <w:sz w:val="20"/>
                <w:szCs w:val="20"/>
                <w:lang w:eastAsia="sr-Latn-RS"/>
              </w:rPr>
              <w:t>УКУПНО ГЈ</w:t>
            </w:r>
          </w:p>
        </w:tc>
        <w:tc>
          <w:tcPr>
            <w:tcW w:w="1540" w:type="dxa"/>
            <w:tcBorders>
              <w:top w:val="nil"/>
              <w:left w:val="nil"/>
              <w:bottom w:val="single" w:sz="4" w:space="0" w:color="auto"/>
              <w:right w:val="single" w:sz="4" w:space="0" w:color="auto"/>
            </w:tcBorders>
            <w:shd w:val="clear" w:color="auto" w:fill="auto"/>
            <w:noWrap/>
            <w:vAlign w:val="center"/>
            <w:hideMark/>
          </w:tcPr>
          <w:p w14:paraId="15ECB21E" w14:textId="77777777" w:rsidR="00452813" w:rsidRPr="00452813" w:rsidRDefault="00452813" w:rsidP="00452813">
            <w:pPr>
              <w:suppressAutoHyphens w:val="0"/>
              <w:autoSpaceDN/>
              <w:spacing w:line="240" w:lineRule="auto"/>
              <w:ind w:firstLine="0"/>
              <w:jc w:val="center"/>
              <w:textAlignment w:val="auto"/>
              <w:rPr>
                <w:rFonts w:eastAsia="Times New Roman"/>
                <w:b/>
                <w:bCs/>
                <w:color w:val="000000"/>
                <w:sz w:val="20"/>
                <w:szCs w:val="20"/>
                <w:lang w:eastAsia="sr-Latn-RS"/>
              </w:rPr>
            </w:pPr>
            <w:r w:rsidRPr="00452813">
              <w:rPr>
                <w:rFonts w:eastAsia="Times New Roman"/>
                <w:b/>
                <w:bCs/>
                <w:color w:val="000000"/>
                <w:sz w:val="20"/>
                <w:szCs w:val="20"/>
                <w:lang w:eastAsia="sr-Latn-RS"/>
              </w:rPr>
              <w:t> </w:t>
            </w:r>
          </w:p>
        </w:tc>
        <w:tc>
          <w:tcPr>
            <w:tcW w:w="1320" w:type="dxa"/>
            <w:tcBorders>
              <w:top w:val="nil"/>
              <w:left w:val="nil"/>
              <w:bottom w:val="single" w:sz="4" w:space="0" w:color="auto"/>
              <w:right w:val="single" w:sz="4" w:space="0" w:color="auto"/>
            </w:tcBorders>
            <w:shd w:val="clear" w:color="auto" w:fill="auto"/>
            <w:noWrap/>
            <w:vAlign w:val="bottom"/>
            <w:hideMark/>
          </w:tcPr>
          <w:p w14:paraId="3479DB67" w14:textId="77777777" w:rsidR="00452813" w:rsidRPr="00452813" w:rsidRDefault="00452813" w:rsidP="00452813">
            <w:pPr>
              <w:suppressAutoHyphens w:val="0"/>
              <w:autoSpaceDN/>
              <w:spacing w:line="240" w:lineRule="auto"/>
              <w:ind w:firstLine="0"/>
              <w:jc w:val="right"/>
              <w:textAlignment w:val="auto"/>
              <w:rPr>
                <w:rFonts w:eastAsia="Times New Roman"/>
                <w:b/>
                <w:bCs/>
                <w:color w:val="000000"/>
                <w:sz w:val="20"/>
                <w:szCs w:val="20"/>
                <w:lang w:eastAsia="sr-Latn-RS"/>
              </w:rPr>
            </w:pPr>
            <w:r w:rsidRPr="00452813">
              <w:rPr>
                <w:rFonts w:eastAsia="Times New Roman"/>
                <w:b/>
                <w:bCs/>
                <w:color w:val="000000"/>
                <w:sz w:val="20"/>
                <w:szCs w:val="20"/>
                <w:lang w:eastAsia="sr-Latn-RS"/>
              </w:rPr>
              <w:t>458,923.6</w:t>
            </w:r>
          </w:p>
        </w:tc>
        <w:tc>
          <w:tcPr>
            <w:tcW w:w="1820" w:type="dxa"/>
            <w:tcBorders>
              <w:top w:val="nil"/>
              <w:left w:val="nil"/>
              <w:bottom w:val="single" w:sz="4" w:space="0" w:color="auto"/>
              <w:right w:val="single" w:sz="4" w:space="0" w:color="auto"/>
            </w:tcBorders>
            <w:shd w:val="clear" w:color="auto" w:fill="auto"/>
            <w:noWrap/>
            <w:vAlign w:val="center"/>
            <w:hideMark/>
          </w:tcPr>
          <w:p w14:paraId="41E2C23A" w14:textId="77777777" w:rsidR="00452813" w:rsidRPr="00452813" w:rsidRDefault="00452813" w:rsidP="00452813">
            <w:pPr>
              <w:suppressAutoHyphens w:val="0"/>
              <w:autoSpaceDN/>
              <w:spacing w:line="240" w:lineRule="auto"/>
              <w:ind w:firstLine="0"/>
              <w:jc w:val="right"/>
              <w:textAlignment w:val="auto"/>
              <w:rPr>
                <w:rFonts w:eastAsia="Times New Roman"/>
                <w:b/>
                <w:bCs/>
                <w:color w:val="000000"/>
                <w:sz w:val="20"/>
                <w:szCs w:val="20"/>
                <w:lang w:eastAsia="sr-Latn-RS"/>
              </w:rPr>
            </w:pPr>
            <w:r w:rsidRPr="00452813">
              <w:rPr>
                <w:rFonts w:eastAsia="Times New Roman"/>
                <w:b/>
                <w:bCs/>
                <w:color w:val="000000"/>
                <w:sz w:val="20"/>
                <w:szCs w:val="20"/>
                <w:lang w:eastAsia="sr-Latn-RS"/>
              </w:rPr>
              <w:t> </w:t>
            </w:r>
          </w:p>
        </w:tc>
        <w:tc>
          <w:tcPr>
            <w:tcW w:w="1780" w:type="dxa"/>
            <w:tcBorders>
              <w:top w:val="nil"/>
              <w:left w:val="nil"/>
              <w:bottom w:val="single" w:sz="4" w:space="0" w:color="auto"/>
              <w:right w:val="single" w:sz="4" w:space="0" w:color="auto"/>
            </w:tcBorders>
            <w:shd w:val="clear" w:color="auto" w:fill="auto"/>
            <w:noWrap/>
            <w:vAlign w:val="center"/>
            <w:hideMark/>
          </w:tcPr>
          <w:p w14:paraId="334213AC" w14:textId="77777777" w:rsidR="00452813" w:rsidRPr="00452813" w:rsidRDefault="00452813" w:rsidP="00452813">
            <w:pPr>
              <w:suppressAutoHyphens w:val="0"/>
              <w:autoSpaceDN/>
              <w:spacing w:line="240" w:lineRule="auto"/>
              <w:ind w:firstLine="0"/>
              <w:jc w:val="right"/>
              <w:textAlignment w:val="auto"/>
              <w:rPr>
                <w:rFonts w:eastAsia="Times New Roman"/>
                <w:b/>
                <w:bCs/>
                <w:color w:val="000000"/>
                <w:sz w:val="20"/>
                <w:szCs w:val="20"/>
                <w:lang w:eastAsia="sr-Latn-RS"/>
              </w:rPr>
            </w:pPr>
            <w:r w:rsidRPr="00452813">
              <w:rPr>
                <w:rFonts w:eastAsia="Times New Roman"/>
                <w:b/>
                <w:bCs/>
                <w:color w:val="000000"/>
                <w:sz w:val="20"/>
                <w:szCs w:val="20"/>
                <w:lang w:eastAsia="sr-Latn-RS"/>
              </w:rPr>
              <w:t>2,372,679,516.5</w:t>
            </w:r>
          </w:p>
        </w:tc>
      </w:tr>
    </w:tbl>
    <w:p w14:paraId="188F9668" w14:textId="77777777" w:rsidR="00452813" w:rsidRDefault="00452813" w:rsidP="00161C2A">
      <w:pPr>
        <w:tabs>
          <w:tab w:val="left" w:pos="2897"/>
        </w:tabs>
        <w:rPr>
          <w:noProof/>
          <w:sz w:val="24"/>
          <w:szCs w:val="24"/>
          <w:lang w:val="sr-Cyrl-RS"/>
        </w:rPr>
      </w:pPr>
    </w:p>
    <w:p w14:paraId="7550BBB0" w14:textId="58919479" w:rsidR="00A1254B" w:rsidRDefault="00574074" w:rsidP="00A1254B">
      <w:pPr>
        <w:tabs>
          <w:tab w:val="left" w:pos="2897"/>
        </w:tabs>
        <w:rPr>
          <w:noProof/>
          <w:sz w:val="24"/>
          <w:szCs w:val="24"/>
          <w:lang w:val="sr-Cyrl-RS"/>
        </w:rPr>
      </w:pPr>
      <w:r w:rsidRPr="00574074">
        <w:rPr>
          <w:noProof/>
          <w:sz w:val="24"/>
          <w:szCs w:val="24"/>
          <w:lang w:val="sr-Cyrl-RS"/>
        </w:rPr>
        <w:t>Укупна вредност дрвета на пању је 2,372,679,516.5 динара.</w:t>
      </w:r>
    </w:p>
    <w:p w14:paraId="01A6EB1C" w14:textId="77777777" w:rsidR="00A1254B" w:rsidRPr="00574074" w:rsidRDefault="00A1254B" w:rsidP="00574074">
      <w:pPr>
        <w:tabs>
          <w:tab w:val="left" w:pos="2897"/>
        </w:tabs>
        <w:spacing w:after="120" w:line="252" w:lineRule="auto"/>
        <w:rPr>
          <w:sz w:val="24"/>
          <w:szCs w:val="24"/>
          <w:lang w:val="sr-Cyrl-RS"/>
        </w:rPr>
      </w:pPr>
    </w:p>
    <w:p w14:paraId="4ED465FA" w14:textId="5A7EC742" w:rsidR="00574074" w:rsidRDefault="00574074" w:rsidP="003F3597">
      <w:pPr>
        <w:pStyle w:val="Heading3"/>
        <w:rPr>
          <w:lang w:val="sr-Cyrl-RS"/>
        </w:rPr>
      </w:pPr>
      <w:bookmarkStart w:id="213" w:name="_Toc140141796"/>
      <w:r>
        <w:rPr>
          <w:lang w:val="sr-Cyrl-RS"/>
        </w:rPr>
        <w:t>9.1.3. Вредност младих састојина (без запремине)</w:t>
      </w:r>
      <w:bookmarkEnd w:id="213"/>
    </w:p>
    <w:p w14:paraId="27841419" w14:textId="77777777" w:rsidR="00574074" w:rsidRDefault="00574074" w:rsidP="00226210">
      <w:pPr>
        <w:tabs>
          <w:tab w:val="left" w:pos="2897"/>
        </w:tabs>
        <w:spacing w:after="120" w:line="252" w:lineRule="auto"/>
        <w:rPr>
          <w:sz w:val="24"/>
          <w:szCs w:val="24"/>
          <w:lang w:val="sr-Cyrl-RS"/>
        </w:rPr>
      </w:pPr>
    </w:p>
    <w:tbl>
      <w:tblPr>
        <w:tblW w:w="9360" w:type="dxa"/>
        <w:jc w:val="center"/>
        <w:tblLook w:val="04A0" w:firstRow="1" w:lastRow="0" w:firstColumn="1" w:lastColumn="0" w:noHBand="0" w:noVBand="1"/>
      </w:tblPr>
      <w:tblGrid>
        <w:gridCol w:w="2560"/>
        <w:gridCol w:w="957"/>
        <w:gridCol w:w="1191"/>
        <w:gridCol w:w="1016"/>
        <w:gridCol w:w="1266"/>
        <w:gridCol w:w="1120"/>
        <w:gridCol w:w="1695"/>
      </w:tblGrid>
      <w:tr w:rsidR="00226210" w:rsidRPr="00226210" w14:paraId="64290343" w14:textId="77777777" w:rsidTr="00226210">
        <w:trPr>
          <w:trHeight w:val="300"/>
          <w:jc w:val="center"/>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F0206" w14:textId="77777777" w:rsidR="00226210" w:rsidRPr="00226210" w:rsidRDefault="00226210" w:rsidP="00226210">
            <w:pPr>
              <w:suppressAutoHyphens w:val="0"/>
              <w:autoSpaceDN/>
              <w:spacing w:line="240" w:lineRule="auto"/>
              <w:ind w:firstLine="0"/>
              <w:jc w:val="center"/>
              <w:textAlignment w:val="auto"/>
              <w:rPr>
                <w:rFonts w:eastAsia="Times New Roman"/>
                <w:b/>
                <w:bCs/>
                <w:color w:val="000000"/>
                <w:sz w:val="20"/>
                <w:szCs w:val="20"/>
                <w:lang w:eastAsia="sr-Latn-RS"/>
              </w:rPr>
            </w:pPr>
            <w:proofErr w:type="spellStart"/>
            <w:r w:rsidRPr="00226210">
              <w:rPr>
                <w:rFonts w:eastAsia="Times New Roman"/>
                <w:b/>
                <w:bCs/>
                <w:color w:val="000000"/>
                <w:sz w:val="20"/>
                <w:szCs w:val="20"/>
                <w:lang w:val="en-US" w:eastAsia="sr-Latn-RS"/>
              </w:rPr>
              <w:t>Порекло</w:t>
            </w:r>
            <w:proofErr w:type="spellEnd"/>
            <w:r w:rsidRPr="00226210">
              <w:rPr>
                <w:rFonts w:eastAsia="Times New Roman"/>
                <w:b/>
                <w:bCs/>
                <w:color w:val="000000"/>
                <w:sz w:val="20"/>
                <w:szCs w:val="20"/>
                <w:lang w:val="en-US" w:eastAsia="sr-Latn-RS"/>
              </w:rPr>
              <w:t xml:space="preserve"> </w:t>
            </w:r>
            <w:proofErr w:type="spellStart"/>
            <w:r w:rsidRPr="00226210">
              <w:rPr>
                <w:rFonts w:eastAsia="Times New Roman"/>
                <w:b/>
                <w:bCs/>
                <w:color w:val="000000"/>
                <w:sz w:val="20"/>
                <w:szCs w:val="20"/>
                <w:lang w:val="en-US" w:eastAsia="sr-Latn-RS"/>
              </w:rPr>
              <w:t>састојине</w:t>
            </w:r>
            <w:proofErr w:type="spellEnd"/>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D7E71" w14:textId="77777777" w:rsidR="00226210" w:rsidRPr="00226210" w:rsidRDefault="00226210" w:rsidP="00226210">
            <w:pPr>
              <w:suppressAutoHyphens w:val="0"/>
              <w:autoSpaceDN/>
              <w:spacing w:line="240" w:lineRule="auto"/>
              <w:ind w:firstLine="0"/>
              <w:jc w:val="center"/>
              <w:textAlignment w:val="auto"/>
              <w:rPr>
                <w:rFonts w:eastAsia="Times New Roman"/>
                <w:b/>
                <w:bCs/>
                <w:color w:val="000000"/>
                <w:sz w:val="20"/>
                <w:szCs w:val="20"/>
                <w:lang w:eastAsia="sr-Latn-RS"/>
              </w:rPr>
            </w:pPr>
            <w:proofErr w:type="spellStart"/>
            <w:r w:rsidRPr="00226210">
              <w:rPr>
                <w:rFonts w:eastAsia="Times New Roman"/>
                <w:b/>
                <w:bCs/>
                <w:color w:val="000000"/>
                <w:sz w:val="20"/>
                <w:szCs w:val="20"/>
                <w:lang w:val="en-US" w:eastAsia="sr-Latn-RS"/>
              </w:rPr>
              <w:t>Старост</w:t>
            </w:r>
            <w:proofErr w:type="spellEnd"/>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35787BDC" w14:textId="77777777" w:rsidR="00226210" w:rsidRPr="00226210" w:rsidRDefault="00226210" w:rsidP="00226210">
            <w:pPr>
              <w:suppressAutoHyphens w:val="0"/>
              <w:autoSpaceDN/>
              <w:spacing w:line="240" w:lineRule="auto"/>
              <w:ind w:firstLine="0"/>
              <w:jc w:val="center"/>
              <w:textAlignment w:val="auto"/>
              <w:rPr>
                <w:rFonts w:eastAsia="Times New Roman"/>
                <w:b/>
                <w:bCs/>
                <w:color w:val="000000"/>
                <w:sz w:val="20"/>
                <w:szCs w:val="20"/>
                <w:lang w:eastAsia="sr-Latn-RS"/>
              </w:rPr>
            </w:pPr>
            <w:proofErr w:type="spellStart"/>
            <w:r w:rsidRPr="00226210">
              <w:rPr>
                <w:rFonts w:eastAsia="Times New Roman"/>
                <w:b/>
                <w:bCs/>
                <w:color w:val="000000"/>
                <w:sz w:val="20"/>
                <w:szCs w:val="20"/>
                <w:lang w:val="en-US" w:eastAsia="sr-Latn-RS"/>
              </w:rPr>
              <w:t>Површина</w:t>
            </w:r>
            <w:proofErr w:type="spellEnd"/>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347359" w14:textId="77777777" w:rsidR="00226210" w:rsidRPr="00226210" w:rsidRDefault="00226210" w:rsidP="00226210">
            <w:pPr>
              <w:suppressAutoHyphens w:val="0"/>
              <w:autoSpaceDN/>
              <w:spacing w:line="240" w:lineRule="auto"/>
              <w:ind w:firstLine="0"/>
              <w:jc w:val="center"/>
              <w:textAlignment w:val="auto"/>
              <w:rPr>
                <w:rFonts w:eastAsia="Times New Roman"/>
                <w:b/>
                <w:bCs/>
                <w:color w:val="000000"/>
                <w:sz w:val="20"/>
                <w:szCs w:val="20"/>
                <w:lang w:eastAsia="sr-Latn-RS"/>
              </w:rPr>
            </w:pPr>
            <w:proofErr w:type="spellStart"/>
            <w:r w:rsidRPr="00226210">
              <w:rPr>
                <w:rFonts w:eastAsia="Times New Roman"/>
                <w:b/>
                <w:bCs/>
                <w:color w:val="000000"/>
                <w:sz w:val="20"/>
                <w:szCs w:val="20"/>
                <w:lang w:val="en-US" w:eastAsia="sr-Latn-RS"/>
              </w:rPr>
              <w:t>Трошкови</w:t>
            </w:r>
            <w:proofErr w:type="spellEnd"/>
            <w:r w:rsidRPr="00226210">
              <w:rPr>
                <w:rFonts w:eastAsia="Times New Roman"/>
                <w:b/>
                <w:bCs/>
                <w:color w:val="000000"/>
                <w:sz w:val="20"/>
                <w:szCs w:val="20"/>
                <w:lang w:val="en-US" w:eastAsia="sr-Latn-RS"/>
              </w:rPr>
              <w:t xml:space="preserve"> </w:t>
            </w:r>
            <w:proofErr w:type="spellStart"/>
            <w:r w:rsidRPr="00226210">
              <w:rPr>
                <w:rFonts w:eastAsia="Times New Roman"/>
                <w:b/>
                <w:bCs/>
                <w:color w:val="000000"/>
                <w:sz w:val="20"/>
                <w:szCs w:val="20"/>
                <w:lang w:val="en-US" w:eastAsia="sr-Latn-RS"/>
              </w:rPr>
              <w:t>подизања</w:t>
            </w:r>
            <w:proofErr w:type="spellEnd"/>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93A01A8" w14:textId="77777777" w:rsidR="00226210" w:rsidRPr="00226210" w:rsidRDefault="00226210" w:rsidP="00226210">
            <w:pPr>
              <w:suppressAutoHyphens w:val="0"/>
              <w:autoSpaceDN/>
              <w:spacing w:line="240" w:lineRule="auto"/>
              <w:ind w:firstLine="0"/>
              <w:jc w:val="center"/>
              <w:textAlignment w:val="auto"/>
              <w:rPr>
                <w:rFonts w:eastAsia="Times New Roman"/>
                <w:b/>
                <w:bCs/>
                <w:color w:val="000000"/>
                <w:sz w:val="20"/>
                <w:szCs w:val="20"/>
                <w:lang w:eastAsia="sr-Latn-RS"/>
              </w:rPr>
            </w:pPr>
            <w:proofErr w:type="spellStart"/>
            <w:r w:rsidRPr="00226210">
              <w:rPr>
                <w:rFonts w:eastAsia="Times New Roman"/>
                <w:b/>
                <w:bCs/>
                <w:color w:val="000000"/>
                <w:sz w:val="20"/>
                <w:szCs w:val="20"/>
                <w:lang w:val="en-US" w:eastAsia="sr-Latn-RS"/>
              </w:rPr>
              <w:t>Фактор</w:t>
            </w:r>
            <w:proofErr w:type="spellEnd"/>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5E928D" w14:textId="77777777" w:rsidR="00226210" w:rsidRPr="00226210" w:rsidRDefault="00226210" w:rsidP="00226210">
            <w:pPr>
              <w:suppressAutoHyphens w:val="0"/>
              <w:autoSpaceDN/>
              <w:spacing w:line="240" w:lineRule="auto"/>
              <w:ind w:firstLine="0"/>
              <w:jc w:val="center"/>
              <w:textAlignment w:val="auto"/>
              <w:rPr>
                <w:rFonts w:eastAsia="Times New Roman"/>
                <w:b/>
                <w:bCs/>
                <w:color w:val="000000"/>
                <w:sz w:val="20"/>
                <w:szCs w:val="20"/>
                <w:lang w:eastAsia="sr-Latn-RS"/>
              </w:rPr>
            </w:pPr>
            <w:proofErr w:type="spellStart"/>
            <w:r w:rsidRPr="00226210">
              <w:rPr>
                <w:rFonts w:eastAsia="Times New Roman"/>
                <w:b/>
                <w:bCs/>
                <w:color w:val="000000"/>
                <w:sz w:val="20"/>
                <w:szCs w:val="20"/>
                <w:lang w:val="en-US" w:eastAsia="sr-Latn-RS"/>
              </w:rPr>
              <w:t>Укупна</w:t>
            </w:r>
            <w:proofErr w:type="spellEnd"/>
            <w:r w:rsidRPr="00226210">
              <w:rPr>
                <w:rFonts w:eastAsia="Times New Roman"/>
                <w:b/>
                <w:bCs/>
                <w:color w:val="000000"/>
                <w:sz w:val="20"/>
                <w:szCs w:val="20"/>
                <w:lang w:val="en-US" w:eastAsia="sr-Latn-RS"/>
              </w:rPr>
              <w:t xml:space="preserve"> </w:t>
            </w:r>
            <w:proofErr w:type="spellStart"/>
            <w:r w:rsidRPr="00226210">
              <w:rPr>
                <w:rFonts w:eastAsia="Times New Roman"/>
                <w:b/>
                <w:bCs/>
                <w:color w:val="000000"/>
                <w:sz w:val="20"/>
                <w:szCs w:val="20"/>
                <w:lang w:val="en-US" w:eastAsia="sr-Latn-RS"/>
              </w:rPr>
              <w:t>вредност</w:t>
            </w:r>
            <w:proofErr w:type="spellEnd"/>
          </w:p>
        </w:tc>
      </w:tr>
      <w:tr w:rsidR="00226210" w:rsidRPr="00226210" w14:paraId="54C46059" w14:textId="77777777" w:rsidTr="00226210">
        <w:trPr>
          <w:trHeight w:val="315"/>
          <w:jc w:val="center"/>
        </w:trPr>
        <w:tc>
          <w:tcPr>
            <w:tcW w:w="2560" w:type="dxa"/>
            <w:vMerge/>
            <w:tcBorders>
              <w:top w:val="single" w:sz="4" w:space="0" w:color="auto"/>
              <w:left w:val="single" w:sz="4" w:space="0" w:color="auto"/>
              <w:bottom w:val="single" w:sz="4" w:space="0" w:color="auto"/>
              <w:right w:val="single" w:sz="4" w:space="0" w:color="auto"/>
            </w:tcBorders>
            <w:vAlign w:val="center"/>
            <w:hideMark/>
          </w:tcPr>
          <w:p w14:paraId="146F0B97" w14:textId="77777777" w:rsidR="00226210" w:rsidRPr="00226210" w:rsidRDefault="00226210" w:rsidP="00226210">
            <w:pPr>
              <w:suppressAutoHyphens w:val="0"/>
              <w:autoSpaceDN/>
              <w:spacing w:line="240" w:lineRule="auto"/>
              <w:ind w:firstLine="0"/>
              <w:jc w:val="left"/>
              <w:textAlignment w:val="auto"/>
              <w:rPr>
                <w:rFonts w:eastAsia="Times New Roman"/>
                <w:b/>
                <w:bCs/>
                <w:color w:val="000000"/>
                <w:sz w:val="20"/>
                <w:szCs w:val="20"/>
                <w:lang w:eastAsia="sr-Latn-RS"/>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031C6911" w14:textId="77777777" w:rsidR="00226210" w:rsidRPr="00226210" w:rsidRDefault="00226210" w:rsidP="00226210">
            <w:pPr>
              <w:suppressAutoHyphens w:val="0"/>
              <w:autoSpaceDN/>
              <w:spacing w:line="240" w:lineRule="auto"/>
              <w:ind w:firstLine="0"/>
              <w:jc w:val="left"/>
              <w:textAlignment w:val="auto"/>
              <w:rPr>
                <w:rFonts w:eastAsia="Times New Roman"/>
                <w:b/>
                <w:bCs/>
                <w:color w:val="000000"/>
                <w:sz w:val="20"/>
                <w:szCs w:val="20"/>
                <w:lang w:eastAsia="sr-Latn-RS"/>
              </w:rPr>
            </w:pPr>
          </w:p>
        </w:tc>
        <w:tc>
          <w:tcPr>
            <w:tcW w:w="1005" w:type="dxa"/>
            <w:tcBorders>
              <w:top w:val="nil"/>
              <w:left w:val="nil"/>
              <w:bottom w:val="single" w:sz="4" w:space="0" w:color="auto"/>
              <w:right w:val="single" w:sz="4" w:space="0" w:color="auto"/>
            </w:tcBorders>
            <w:shd w:val="clear" w:color="auto" w:fill="auto"/>
            <w:noWrap/>
            <w:vAlign w:val="center"/>
            <w:hideMark/>
          </w:tcPr>
          <w:p w14:paraId="73F7500B" w14:textId="77777777" w:rsidR="00226210" w:rsidRPr="00226210" w:rsidRDefault="00226210" w:rsidP="00226210">
            <w:pPr>
              <w:suppressAutoHyphens w:val="0"/>
              <w:autoSpaceDN/>
              <w:spacing w:line="240" w:lineRule="auto"/>
              <w:ind w:firstLine="0"/>
              <w:jc w:val="center"/>
              <w:textAlignment w:val="auto"/>
              <w:rPr>
                <w:rFonts w:eastAsia="Times New Roman"/>
                <w:b/>
                <w:bCs/>
                <w:color w:val="000000"/>
                <w:sz w:val="20"/>
                <w:szCs w:val="20"/>
                <w:lang w:eastAsia="sr-Latn-RS"/>
              </w:rPr>
            </w:pPr>
            <w:proofErr w:type="spellStart"/>
            <w:r w:rsidRPr="00226210">
              <w:rPr>
                <w:rFonts w:eastAsia="Times New Roman"/>
                <w:b/>
                <w:bCs/>
                <w:color w:val="000000"/>
                <w:sz w:val="20"/>
                <w:szCs w:val="20"/>
                <w:lang w:val="en-US" w:eastAsia="sr-Latn-RS"/>
              </w:rPr>
              <w:t>ха</w:t>
            </w:r>
            <w:proofErr w:type="spellEnd"/>
          </w:p>
        </w:tc>
        <w:tc>
          <w:tcPr>
            <w:tcW w:w="939" w:type="dxa"/>
            <w:tcBorders>
              <w:top w:val="nil"/>
              <w:left w:val="nil"/>
              <w:bottom w:val="single" w:sz="4" w:space="0" w:color="auto"/>
              <w:right w:val="single" w:sz="4" w:space="0" w:color="auto"/>
            </w:tcBorders>
            <w:shd w:val="clear" w:color="auto" w:fill="auto"/>
            <w:noWrap/>
            <w:vAlign w:val="center"/>
            <w:hideMark/>
          </w:tcPr>
          <w:p w14:paraId="71C6AFE7" w14:textId="77777777" w:rsidR="00226210" w:rsidRPr="00226210" w:rsidRDefault="00226210" w:rsidP="00226210">
            <w:pPr>
              <w:suppressAutoHyphens w:val="0"/>
              <w:autoSpaceDN/>
              <w:spacing w:line="240" w:lineRule="auto"/>
              <w:ind w:firstLine="0"/>
              <w:jc w:val="center"/>
              <w:textAlignment w:val="auto"/>
              <w:rPr>
                <w:rFonts w:eastAsia="Times New Roman"/>
                <w:b/>
                <w:bCs/>
                <w:color w:val="000000"/>
                <w:sz w:val="20"/>
                <w:szCs w:val="20"/>
                <w:lang w:eastAsia="sr-Latn-RS"/>
              </w:rPr>
            </w:pPr>
            <w:proofErr w:type="spellStart"/>
            <w:r w:rsidRPr="00226210">
              <w:rPr>
                <w:rFonts w:eastAsia="Times New Roman"/>
                <w:b/>
                <w:bCs/>
                <w:color w:val="000000"/>
                <w:sz w:val="20"/>
                <w:szCs w:val="20"/>
                <w:lang w:val="en-US" w:eastAsia="sr-Latn-RS"/>
              </w:rPr>
              <w:t>дин</w:t>
            </w:r>
            <w:proofErr w:type="spellEnd"/>
            <w:r w:rsidRPr="00226210">
              <w:rPr>
                <w:rFonts w:eastAsia="Times New Roman"/>
                <w:b/>
                <w:bCs/>
                <w:color w:val="000000"/>
                <w:sz w:val="20"/>
                <w:szCs w:val="20"/>
                <w:lang w:val="en-US" w:eastAsia="sr-Latn-RS"/>
              </w:rPr>
              <w:t>/</w:t>
            </w:r>
            <w:proofErr w:type="spellStart"/>
            <w:r w:rsidRPr="00226210">
              <w:rPr>
                <w:rFonts w:eastAsia="Times New Roman"/>
                <w:b/>
                <w:bCs/>
                <w:color w:val="000000"/>
                <w:sz w:val="20"/>
                <w:szCs w:val="20"/>
                <w:lang w:val="en-US" w:eastAsia="sr-Latn-RS"/>
              </w:rPr>
              <w:t>ха</w:t>
            </w:r>
            <w:proofErr w:type="spellEnd"/>
          </w:p>
        </w:tc>
        <w:tc>
          <w:tcPr>
            <w:tcW w:w="1221" w:type="dxa"/>
            <w:tcBorders>
              <w:top w:val="nil"/>
              <w:left w:val="nil"/>
              <w:bottom w:val="single" w:sz="4" w:space="0" w:color="auto"/>
              <w:right w:val="single" w:sz="4" w:space="0" w:color="auto"/>
            </w:tcBorders>
            <w:shd w:val="clear" w:color="auto" w:fill="auto"/>
            <w:noWrap/>
            <w:vAlign w:val="center"/>
            <w:hideMark/>
          </w:tcPr>
          <w:p w14:paraId="6E573610" w14:textId="77777777" w:rsidR="00226210" w:rsidRPr="00226210" w:rsidRDefault="00226210" w:rsidP="00226210">
            <w:pPr>
              <w:suppressAutoHyphens w:val="0"/>
              <w:autoSpaceDN/>
              <w:spacing w:line="240" w:lineRule="auto"/>
              <w:ind w:firstLine="0"/>
              <w:jc w:val="center"/>
              <w:textAlignment w:val="auto"/>
              <w:rPr>
                <w:rFonts w:eastAsia="Times New Roman"/>
                <w:b/>
                <w:bCs/>
                <w:color w:val="000000"/>
                <w:sz w:val="20"/>
                <w:szCs w:val="20"/>
                <w:lang w:eastAsia="sr-Latn-RS"/>
              </w:rPr>
            </w:pPr>
            <w:proofErr w:type="spellStart"/>
            <w:r w:rsidRPr="00226210">
              <w:rPr>
                <w:rFonts w:eastAsia="Times New Roman"/>
                <w:b/>
                <w:bCs/>
                <w:color w:val="000000"/>
                <w:sz w:val="20"/>
                <w:szCs w:val="20"/>
                <w:lang w:val="en-US" w:eastAsia="sr-Latn-RS"/>
              </w:rPr>
              <w:t>укупно</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22C1FB7A" w14:textId="77777777" w:rsidR="00226210" w:rsidRPr="00226210" w:rsidRDefault="00226210" w:rsidP="00226210">
            <w:pPr>
              <w:suppressAutoHyphens w:val="0"/>
              <w:autoSpaceDN/>
              <w:spacing w:line="240" w:lineRule="auto"/>
              <w:ind w:firstLine="0"/>
              <w:jc w:val="center"/>
              <w:textAlignment w:val="auto"/>
              <w:rPr>
                <w:rFonts w:eastAsia="Times New Roman"/>
                <w:b/>
                <w:bCs/>
                <w:color w:val="000000"/>
                <w:sz w:val="20"/>
                <w:szCs w:val="20"/>
                <w:lang w:eastAsia="sr-Latn-RS"/>
              </w:rPr>
            </w:pPr>
            <w:r w:rsidRPr="00226210">
              <w:rPr>
                <w:rFonts w:eastAsia="Times New Roman"/>
                <w:b/>
                <w:bCs/>
                <w:color w:val="000000"/>
                <w:sz w:val="20"/>
                <w:szCs w:val="20"/>
                <w:lang w:val="en-US" w:eastAsia="sr-Latn-RS"/>
              </w:rPr>
              <w:t xml:space="preserve">1. 0 x </w:t>
            </w:r>
            <w:proofErr w:type="spellStart"/>
            <w:r w:rsidRPr="00226210">
              <w:rPr>
                <w:rFonts w:eastAsia="Times New Roman"/>
                <w:b/>
                <w:bCs/>
                <w:color w:val="000000"/>
                <w:sz w:val="20"/>
                <w:szCs w:val="20"/>
                <w:lang w:val="en-US" w:eastAsia="sr-Latn-RS"/>
              </w:rPr>
              <w:t>p</w:t>
            </w:r>
            <w:r w:rsidRPr="00226210">
              <w:rPr>
                <w:rFonts w:eastAsia="Times New Roman"/>
                <w:b/>
                <w:bCs/>
                <w:color w:val="000000"/>
                <w:sz w:val="20"/>
                <w:szCs w:val="20"/>
                <w:vertAlign w:val="superscript"/>
                <w:lang w:val="en-US" w:eastAsia="sr-Latn-RS"/>
              </w:rPr>
              <w:t>n</w:t>
            </w:r>
            <w:proofErr w:type="spellEnd"/>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06D92DF2" w14:textId="77777777" w:rsidR="00226210" w:rsidRPr="00226210" w:rsidRDefault="00226210" w:rsidP="00226210">
            <w:pPr>
              <w:suppressAutoHyphens w:val="0"/>
              <w:autoSpaceDN/>
              <w:spacing w:line="240" w:lineRule="auto"/>
              <w:ind w:firstLine="0"/>
              <w:jc w:val="left"/>
              <w:textAlignment w:val="auto"/>
              <w:rPr>
                <w:rFonts w:eastAsia="Times New Roman"/>
                <w:b/>
                <w:bCs/>
                <w:color w:val="000000"/>
                <w:sz w:val="20"/>
                <w:szCs w:val="20"/>
                <w:lang w:eastAsia="sr-Latn-RS"/>
              </w:rPr>
            </w:pPr>
          </w:p>
        </w:tc>
      </w:tr>
      <w:tr w:rsidR="00226210" w:rsidRPr="00226210" w14:paraId="0675E849" w14:textId="77777777" w:rsidTr="00226210">
        <w:trPr>
          <w:trHeight w:val="51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0CB12275" w14:textId="77777777" w:rsidR="00226210" w:rsidRPr="00226210" w:rsidRDefault="00226210" w:rsidP="00226210">
            <w:pPr>
              <w:suppressAutoHyphens w:val="0"/>
              <w:autoSpaceDN/>
              <w:spacing w:line="240" w:lineRule="auto"/>
              <w:ind w:firstLine="0"/>
              <w:textAlignment w:val="auto"/>
              <w:rPr>
                <w:rFonts w:eastAsia="Times New Roman"/>
                <w:color w:val="000000"/>
                <w:sz w:val="20"/>
                <w:szCs w:val="20"/>
                <w:lang w:eastAsia="sr-Latn-RS"/>
              </w:rPr>
            </w:pPr>
            <w:proofErr w:type="spellStart"/>
            <w:r w:rsidRPr="00226210">
              <w:rPr>
                <w:rFonts w:eastAsia="Times New Roman"/>
                <w:color w:val="000000"/>
                <w:sz w:val="20"/>
                <w:szCs w:val="20"/>
                <w:lang w:val="en-US" w:eastAsia="sr-Latn-RS"/>
              </w:rPr>
              <w:t>Младе</w:t>
            </w:r>
            <w:proofErr w:type="spellEnd"/>
            <w:r w:rsidRPr="00226210">
              <w:rPr>
                <w:rFonts w:eastAsia="Times New Roman"/>
                <w:color w:val="000000"/>
                <w:sz w:val="20"/>
                <w:szCs w:val="20"/>
                <w:lang w:val="en-US" w:eastAsia="sr-Latn-RS"/>
              </w:rPr>
              <w:t xml:space="preserve"> </w:t>
            </w:r>
            <w:proofErr w:type="spellStart"/>
            <w:r w:rsidRPr="00226210">
              <w:rPr>
                <w:rFonts w:eastAsia="Times New Roman"/>
                <w:color w:val="000000"/>
                <w:sz w:val="20"/>
                <w:szCs w:val="20"/>
                <w:lang w:val="en-US" w:eastAsia="sr-Latn-RS"/>
              </w:rPr>
              <w:t>вештачки</w:t>
            </w:r>
            <w:proofErr w:type="spellEnd"/>
            <w:r w:rsidRPr="00226210">
              <w:rPr>
                <w:rFonts w:eastAsia="Times New Roman"/>
                <w:color w:val="000000"/>
                <w:sz w:val="20"/>
                <w:szCs w:val="20"/>
                <w:lang w:val="en-US" w:eastAsia="sr-Latn-RS"/>
              </w:rPr>
              <w:t xml:space="preserve"> </w:t>
            </w:r>
            <w:proofErr w:type="spellStart"/>
            <w:r w:rsidRPr="00226210">
              <w:rPr>
                <w:rFonts w:eastAsia="Times New Roman"/>
                <w:color w:val="000000"/>
                <w:sz w:val="20"/>
                <w:szCs w:val="20"/>
                <w:lang w:val="en-US" w:eastAsia="sr-Latn-RS"/>
              </w:rPr>
              <w:t>подигнуте</w:t>
            </w:r>
            <w:proofErr w:type="spellEnd"/>
            <w:r w:rsidRPr="00226210">
              <w:rPr>
                <w:rFonts w:eastAsia="Times New Roman"/>
                <w:color w:val="000000"/>
                <w:sz w:val="20"/>
                <w:szCs w:val="20"/>
                <w:lang w:val="en-US" w:eastAsia="sr-Latn-RS"/>
              </w:rPr>
              <w:t xml:space="preserve"> </w:t>
            </w:r>
            <w:proofErr w:type="spellStart"/>
            <w:r w:rsidRPr="00226210">
              <w:rPr>
                <w:rFonts w:eastAsia="Times New Roman"/>
                <w:color w:val="000000"/>
                <w:sz w:val="20"/>
                <w:szCs w:val="20"/>
                <w:lang w:val="en-US" w:eastAsia="sr-Latn-RS"/>
              </w:rPr>
              <w:t>састојине</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14:paraId="02839A1B" w14:textId="77777777" w:rsidR="00226210" w:rsidRPr="00226210" w:rsidRDefault="00226210" w:rsidP="00226210">
            <w:pPr>
              <w:suppressAutoHyphens w:val="0"/>
              <w:autoSpaceDN/>
              <w:spacing w:line="240" w:lineRule="auto"/>
              <w:ind w:firstLine="0"/>
              <w:textAlignment w:val="auto"/>
              <w:rPr>
                <w:rFonts w:eastAsia="Times New Roman"/>
                <w:color w:val="000000"/>
                <w:sz w:val="20"/>
                <w:szCs w:val="20"/>
                <w:lang w:eastAsia="sr-Latn-RS"/>
              </w:rPr>
            </w:pPr>
            <w:r w:rsidRPr="00226210">
              <w:rPr>
                <w:rFonts w:eastAsia="Times New Roman"/>
                <w:color w:val="000000"/>
                <w:sz w:val="20"/>
                <w:szCs w:val="20"/>
                <w:lang w:val="en-US" w:eastAsia="sr-Latn-RS"/>
              </w:rPr>
              <w:t> 1-20</w:t>
            </w:r>
          </w:p>
        </w:tc>
        <w:tc>
          <w:tcPr>
            <w:tcW w:w="1005" w:type="dxa"/>
            <w:tcBorders>
              <w:top w:val="nil"/>
              <w:left w:val="nil"/>
              <w:bottom w:val="single" w:sz="4" w:space="0" w:color="auto"/>
              <w:right w:val="single" w:sz="4" w:space="0" w:color="auto"/>
            </w:tcBorders>
            <w:shd w:val="clear" w:color="auto" w:fill="auto"/>
            <w:noWrap/>
            <w:vAlign w:val="center"/>
            <w:hideMark/>
          </w:tcPr>
          <w:p w14:paraId="0DBBA8BF" w14:textId="77777777" w:rsidR="00226210" w:rsidRPr="00226210" w:rsidRDefault="00226210" w:rsidP="00226210">
            <w:pPr>
              <w:suppressAutoHyphens w:val="0"/>
              <w:autoSpaceDN/>
              <w:spacing w:line="240" w:lineRule="auto"/>
              <w:ind w:firstLine="0"/>
              <w:jc w:val="right"/>
              <w:textAlignment w:val="auto"/>
              <w:rPr>
                <w:rFonts w:eastAsia="Times New Roman"/>
                <w:color w:val="000000"/>
                <w:sz w:val="20"/>
                <w:szCs w:val="20"/>
                <w:lang w:eastAsia="sr-Latn-RS"/>
              </w:rPr>
            </w:pPr>
            <w:r w:rsidRPr="00226210">
              <w:rPr>
                <w:rFonts w:eastAsia="Times New Roman"/>
                <w:color w:val="000000"/>
                <w:sz w:val="20"/>
                <w:szCs w:val="20"/>
                <w:lang w:eastAsia="sr-Latn-RS"/>
              </w:rPr>
              <w:t>109.1</w:t>
            </w:r>
          </w:p>
        </w:tc>
        <w:tc>
          <w:tcPr>
            <w:tcW w:w="939" w:type="dxa"/>
            <w:tcBorders>
              <w:top w:val="nil"/>
              <w:left w:val="nil"/>
              <w:bottom w:val="single" w:sz="4" w:space="0" w:color="auto"/>
              <w:right w:val="single" w:sz="4" w:space="0" w:color="auto"/>
            </w:tcBorders>
            <w:shd w:val="clear" w:color="auto" w:fill="auto"/>
            <w:noWrap/>
            <w:vAlign w:val="center"/>
            <w:hideMark/>
          </w:tcPr>
          <w:p w14:paraId="73455DEF" w14:textId="77777777" w:rsidR="00226210" w:rsidRPr="00226210" w:rsidRDefault="00226210" w:rsidP="00226210">
            <w:pPr>
              <w:suppressAutoHyphens w:val="0"/>
              <w:autoSpaceDN/>
              <w:spacing w:line="240" w:lineRule="auto"/>
              <w:ind w:firstLine="0"/>
              <w:jc w:val="right"/>
              <w:textAlignment w:val="auto"/>
              <w:rPr>
                <w:rFonts w:eastAsia="Times New Roman"/>
                <w:color w:val="000000"/>
                <w:sz w:val="20"/>
                <w:szCs w:val="20"/>
                <w:lang w:eastAsia="sr-Latn-RS"/>
              </w:rPr>
            </w:pPr>
            <w:r w:rsidRPr="00226210">
              <w:rPr>
                <w:rFonts w:eastAsia="Times New Roman"/>
                <w:color w:val="000000"/>
                <w:sz w:val="20"/>
                <w:szCs w:val="20"/>
                <w:lang w:eastAsia="sr-Latn-RS"/>
              </w:rPr>
              <w:t>249,395.0</w:t>
            </w:r>
          </w:p>
        </w:tc>
        <w:tc>
          <w:tcPr>
            <w:tcW w:w="1221" w:type="dxa"/>
            <w:tcBorders>
              <w:top w:val="nil"/>
              <w:left w:val="nil"/>
              <w:bottom w:val="single" w:sz="4" w:space="0" w:color="auto"/>
              <w:right w:val="single" w:sz="4" w:space="0" w:color="auto"/>
            </w:tcBorders>
            <w:shd w:val="clear" w:color="auto" w:fill="auto"/>
            <w:noWrap/>
            <w:vAlign w:val="center"/>
            <w:hideMark/>
          </w:tcPr>
          <w:p w14:paraId="473193A8" w14:textId="77777777" w:rsidR="00226210" w:rsidRPr="00226210" w:rsidRDefault="00226210" w:rsidP="00226210">
            <w:pPr>
              <w:suppressAutoHyphens w:val="0"/>
              <w:autoSpaceDN/>
              <w:spacing w:line="240" w:lineRule="auto"/>
              <w:ind w:firstLine="0"/>
              <w:jc w:val="right"/>
              <w:textAlignment w:val="auto"/>
              <w:rPr>
                <w:rFonts w:eastAsia="Times New Roman"/>
                <w:color w:val="000000"/>
                <w:sz w:val="20"/>
                <w:szCs w:val="20"/>
                <w:lang w:eastAsia="sr-Latn-RS"/>
              </w:rPr>
            </w:pPr>
            <w:r w:rsidRPr="00226210">
              <w:rPr>
                <w:rFonts w:eastAsia="Times New Roman"/>
                <w:color w:val="000000"/>
                <w:sz w:val="20"/>
                <w:szCs w:val="20"/>
                <w:lang w:eastAsia="sr-Latn-RS"/>
              </w:rPr>
              <w:t>27,208,994.5</w:t>
            </w:r>
          </w:p>
        </w:tc>
        <w:tc>
          <w:tcPr>
            <w:tcW w:w="1120" w:type="dxa"/>
            <w:tcBorders>
              <w:top w:val="nil"/>
              <w:left w:val="nil"/>
              <w:bottom w:val="single" w:sz="4" w:space="0" w:color="auto"/>
              <w:right w:val="single" w:sz="4" w:space="0" w:color="auto"/>
            </w:tcBorders>
            <w:shd w:val="clear" w:color="auto" w:fill="auto"/>
            <w:noWrap/>
            <w:vAlign w:val="center"/>
            <w:hideMark/>
          </w:tcPr>
          <w:p w14:paraId="53FA7B5B" w14:textId="77777777" w:rsidR="00226210" w:rsidRPr="00226210" w:rsidRDefault="00226210" w:rsidP="00226210">
            <w:pPr>
              <w:suppressAutoHyphens w:val="0"/>
              <w:autoSpaceDN/>
              <w:spacing w:line="240" w:lineRule="auto"/>
              <w:ind w:firstLine="0"/>
              <w:jc w:val="right"/>
              <w:textAlignment w:val="auto"/>
              <w:rPr>
                <w:rFonts w:eastAsia="Times New Roman"/>
                <w:color w:val="000000"/>
                <w:sz w:val="20"/>
                <w:szCs w:val="20"/>
                <w:lang w:eastAsia="sr-Latn-RS"/>
              </w:rPr>
            </w:pPr>
            <w:r w:rsidRPr="00226210">
              <w:rPr>
                <w:rFonts w:eastAsia="Times New Roman"/>
                <w:color w:val="000000"/>
                <w:sz w:val="20"/>
                <w:szCs w:val="20"/>
                <w:lang w:val="en-US" w:eastAsia="sr-Latn-RS"/>
              </w:rPr>
              <w:t>1.28</w:t>
            </w:r>
          </w:p>
        </w:tc>
        <w:tc>
          <w:tcPr>
            <w:tcW w:w="1695" w:type="dxa"/>
            <w:tcBorders>
              <w:top w:val="nil"/>
              <w:left w:val="nil"/>
              <w:bottom w:val="single" w:sz="4" w:space="0" w:color="auto"/>
              <w:right w:val="single" w:sz="4" w:space="0" w:color="auto"/>
            </w:tcBorders>
            <w:shd w:val="clear" w:color="auto" w:fill="auto"/>
            <w:noWrap/>
            <w:vAlign w:val="center"/>
            <w:hideMark/>
          </w:tcPr>
          <w:p w14:paraId="4B5B3E68" w14:textId="77777777" w:rsidR="00226210" w:rsidRPr="00226210" w:rsidRDefault="00226210" w:rsidP="00226210">
            <w:pPr>
              <w:suppressAutoHyphens w:val="0"/>
              <w:autoSpaceDN/>
              <w:spacing w:line="240" w:lineRule="auto"/>
              <w:ind w:firstLine="0"/>
              <w:jc w:val="right"/>
              <w:textAlignment w:val="auto"/>
              <w:rPr>
                <w:rFonts w:eastAsia="Times New Roman"/>
                <w:color w:val="000000"/>
                <w:sz w:val="20"/>
                <w:szCs w:val="20"/>
                <w:lang w:eastAsia="sr-Latn-RS"/>
              </w:rPr>
            </w:pPr>
            <w:r w:rsidRPr="00226210">
              <w:rPr>
                <w:rFonts w:eastAsia="Times New Roman"/>
                <w:color w:val="000000"/>
                <w:sz w:val="20"/>
                <w:szCs w:val="20"/>
                <w:lang w:eastAsia="sr-Latn-RS"/>
              </w:rPr>
              <w:t>34,827,513.0</w:t>
            </w:r>
          </w:p>
        </w:tc>
      </w:tr>
      <w:tr w:rsidR="00226210" w:rsidRPr="00226210" w14:paraId="028DE051" w14:textId="77777777" w:rsidTr="00226210">
        <w:trPr>
          <w:trHeight w:val="345"/>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745CFD73" w14:textId="77777777" w:rsidR="00226210" w:rsidRPr="00226210" w:rsidRDefault="00226210" w:rsidP="00226210">
            <w:pPr>
              <w:suppressAutoHyphens w:val="0"/>
              <w:autoSpaceDN/>
              <w:spacing w:line="240" w:lineRule="auto"/>
              <w:ind w:firstLine="0"/>
              <w:textAlignment w:val="auto"/>
              <w:rPr>
                <w:rFonts w:eastAsia="Times New Roman"/>
                <w:color w:val="000000"/>
                <w:sz w:val="20"/>
                <w:szCs w:val="20"/>
                <w:lang w:eastAsia="sr-Latn-RS"/>
              </w:rPr>
            </w:pPr>
            <w:proofErr w:type="spellStart"/>
            <w:r w:rsidRPr="00226210">
              <w:rPr>
                <w:rFonts w:eastAsia="Times New Roman"/>
                <w:color w:val="000000"/>
                <w:sz w:val="20"/>
                <w:szCs w:val="20"/>
                <w:lang w:val="en-US" w:eastAsia="sr-Latn-RS"/>
              </w:rPr>
              <w:t>Младе</w:t>
            </w:r>
            <w:proofErr w:type="spellEnd"/>
            <w:r w:rsidRPr="00226210">
              <w:rPr>
                <w:rFonts w:eastAsia="Times New Roman"/>
                <w:color w:val="000000"/>
                <w:sz w:val="20"/>
                <w:szCs w:val="20"/>
                <w:lang w:val="en-US" w:eastAsia="sr-Latn-RS"/>
              </w:rPr>
              <w:t xml:space="preserve"> </w:t>
            </w:r>
            <w:proofErr w:type="spellStart"/>
            <w:r w:rsidRPr="00226210">
              <w:rPr>
                <w:rFonts w:eastAsia="Times New Roman"/>
                <w:color w:val="000000"/>
                <w:sz w:val="20"/>
                <w:szCs w:val="20"/>
                <w:lang w:val="en-US" w:eastAsia="sr-Latn-RS"/>
              </w:rPr>
              <w:t>изданачке</w:t>
            </w:r>
            <w:proofErr w:type="spellEnd"/>
            <w:r w:rsidRPr="00226210">
              <w:rPr>
                <w:rFonts w:eastAsia="Times New Roman"/>
                <w:color w:val="000000"/>
                <w:sz w:val="20"/>
                <w:szCs w:val="20"/>
                <w:lang w:val="en-US" w:eastAsia="sr-Latn-RS"/>
              </w:rPr>
              <w:t xml:space="preserve"> </w:t>
            </w:r>
            <w:proofErr w:type="spellStart"/>
            <w:r w:rsidRPr="00226210">
              <w:rPr>
                <w:rFonts w:eastAsia="Times New Roman"/>
                <w:color w:val="000000"/>
                <w:sz w:val="20"/>
                <w:szCs w:val="20"/>
                <w:lang w:val="en-US" w:eastAsia="sr-Latn-RS"/>
              </w:rPr>
              <w:t>састојине</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14:paraId="2E74292D" w14:textId="77777777" w:rsidR="00226210" w:rsidRPr="00226210" w:rsidRDefault="00226210" w:rsidP="00226210">
            <w:pPr>
              <w:suppressAutoHyphens w:val="0"/>
              <w:autoSpaceDN/>
              <w:spacing w:line="240" w:lineRule="auto"/>
              <w:ind w:firstLine="0"/>
              <w:textAlignment w:val="auto"/>
              <w:rPr>
                <w:rFonts w:eastAsia="Times New Roman"/>
                <w:color w:val="000000"/>
                <w:sz w:val="20"/>
                <w:szCs w:val="20"/>
                <w:lang w:eastAsia="sr-Latn-RS"/>
              </w:rPr>
            </w:pPr>
            <w:r w:rsidRPr="00226210">
              <w:rPr>
                <w:rFonts w:eastAsia="Times New Roman"/>
                <w:color w:val="000000"/>
                <w:sz w:val="20"/>
                <w:szCs w:val="20"/>
                <w:lang w:val="en-US" w:eastAsia="sr-Latn-RS"/>
              </w:rPr>
              <w:t> 1-20</w:t>
            </w:r>
          </w:p>
        </w:tc>
        <w:tc>
          <w:tcPr>
            <w:tcW w:w="1005" w:type="dxa"/>
            <w:tcBorders>
              <w:top w:val="nil"/>
              <w:left w:val="nil"/>
              <w:bottom w:val="single" w:sz="4" w:space="0" w:color="auto"/>
              <w:right w:val="single" w:sz="4" w:space="0" w:color="auto"/>
            </w:tcBorders>
            <w:shd w:val="clear" w:color="auto" w:fill="auto"/>
            <w:noWrap/>
            <w:vAlign w:val="center"/>
            <w:hideMark/>
          </w:tcPr>
          <w:p w14:paraId="395C7BB0" w14:textId="77777777" w:rsidR="00226210" w:rsidRPr="00226210" w:rsidRDefault="00226210" w:rsidP="00226210">
            <w:pPr>
              <w:suppressAutoHyphens w:val="0"/>
              <w:autoSpaceDN/>
              <w:spacing w:line="240" w:lineRule="auto"/>
              <w:ind w:firstLine="0"/>
              <w:jc w:val="right"/>
              <w:textAlignment w:val="auto"/>
              <w:rPr>
                <w:rFonts w:eastAsia="Times New Roman"/>
                <w:color w:val="000000"/>
                <w:sz w:val="20"/>
                <w:szCs w:val="20"/>
                <w:lang w:eastAsia="sr-Latn-RS"/>
              </w:rPr>
            </w:pPr>
            <w:r w:rsidRPr="00226210">
              <w:rPr>
                <w:rFonts w:eastAsia="Times New Roman"/>
                <w:color w:val="000000"/>
                <w:sz w:val="20"/>
                <w:szCs w:val="20"/>
                <w:lang w:eastAsia="sr-Latn-RS"/>
              </w:rPr>
              <w:t>35.5</w:t>
            </w:r>
          </w:p>
        </w:tc>
        <w:tc>
          <w:tcPr>
            <w:tcW w:w="939" w:type="dxa"/>
            <w:tcBorders>
              <w:top w:val="nil"/>
              <w:left w:val="nil"/>
              <w:bottom w:val="single" w:sz="4" w:space="0" w:color="auto"/>
              <w:right w:val="single" w:sz="4" w:space="0" w:color="auto"/>
            </w:tcBorders>
            <w:shd w:val="clear" w:color="auto" w:fill="auto"/>
            <w:noWrap/>
            <w:vAlign w:val="center"/>
            <w:hideMark/>
          </w:tcPr>
          <w:p w14:paraId="2C01EEB3" w14:textId="77777777" w:rsidR="00226210" w:rsidRPr="00226210" w:rsidRDefault="00226210" w:rsidP="00226210">
            <w:pPr>
              <w:suppressAutoHyphens w:val="0"/>
              <w:autoSpaceDN/>
              <w:spacing w:line="240" w:lineRule="auto"/>
              <w:ind w:firstLine="0"/>
              <w:jc w:val="right"/>
              <w:textAlignment w:val="auto"/>
              <w:rPr>
                <w:rFonts w:eastAsia="Times New Roman"/>
                <w:color w:val="000000"/>
                <w:sz w:val="20"/>
                <w:szCs w:val="20"/>
                <w:lang w:eastAsia="sr-Latn-RS"/>
              </w:rPr>
            </w:pPr>
            <w:r w:rsidRPr="00226210">
              <w:rPr>
                <w:rFonts w:eastAsia="Times New Roman"/>
                <w:color w:val="000000"/>
                <w:sz w:val="20"/>
                <w:szCs w:val="20"/>
                <w:lang w:eastAsia="sr-Latn-RS"/>
              </w:rPr>
              <w:t>11,847.0</w:t>
            </w:r>
          </w:p>
        </w:tc>
        <w:tc>
          <w:tcPr>
            <w:tcW w:w="1221" w:type="dxa"/>
            <w:tcBorders>
              <w:top w:val="nil"/>
              <w:left w:val="nil"/>
              <w:bottom w:val="single" w:sz="4" w:space="0" w:color="auto"/>
              <w:right w:val="single" w:sz="4" w:space="0" w:color="auto"/>
            </w:tcBorders>
            <w:shd w:val="clear" w:color="auto" w:fill="auto"/>
            <w:noWrap/>
            <w:vAlign w:val="center"/>
            <w:hideMark/>
          </w:tcPr>
          <w:p w14:paraId="612F01BF" w14:textId="77777777" w:rsidR="00226210" w:rsidRPr="00226210" w:rsidRDefault="00226210" w:rsidP="00226210">
            <w:pPr>
              <w:suppressAutoHyphens w:val="0"/>
              <w:autoSpaceDN/>
              <w:spacing w:line="240" w:lineRule="auto"/>
              <w:ind w:firstLine="0"/>
              <w:jc w:val="right"/>
              <w:textAlignment w:val="auto"/>
              <w:rPr>
                <w:rFonts w:eastAsia="Times New Roman"/>
                <w:color w:val="000000"/>
                <w:sz w:val="20"/>
                <w:szCs w:val="20"/>
                <w:lang w:eastAsia="sr-Latn-RS"/>
              </w:rPr>
            </w:pPr>
            <w:r w:rsidRPr="00226210">
              <w:rPr>
                <w:rFonts w:eastAsia="Times New Roman"/>
                <w:color w:val="000000"/>
                <w:sz w:val="20"/>
                <w:szCs w:val="20"/>
                <w:lang w:eastAsia="sr-Latn-RS"/>
              </w:rPr>
              <w:t>420,568.5</w:t>
            </w:r>
          </w:p>
        </w:tc>
        <w:tc>
          <w:tcPr>
            <w:tcW w:w="1120" w:type="dxa"/>
            <w:tcBorders>
              <w:top w:val="nil"/>
              <w:left w:val="nil"/>
              <w:bottom w:val="single" w:sz="4" w:space="0" w:color="auto"/>
              <w:right w:val="single" w:sz="4" w:space="0" w:color="auto"/>
            </w:tcBorders>
            <w:shd w:val="clear" w:color="auto" w:fill="auto"/>
            <w:noWrap/>
            <w:vAlign w:val="center"/>
            <w:hideMark/>
          </w:tcPr>
          <w:p w14:paraId="6362E97B" w14:textId="77777777" w:rsidR="00226210" w:rsidRPr="00226210" w:rsidRDefault="00226210" w:rsidP="00226210">
            <w:pPr>
              <w:suppressAutoHyphens w:val="0"/>
              <w:autoSpaceDN/>
              <w:spacing w:line="240" w:lineRule="auto"/>
              <w:ind w:firstLine="0"/>
              <w:jc w:val="right"/>
              <w:textAlignment w:val="auto"/>
              <w:rPr>
                <w:rFonts w:eastAsia="Times New Roman"/>
                <w:color w:val="000000"/>
                <w:sz w:val="20"/>
                <w:szCs w:val="20"/>
                <w:lang w:eastAsia="sr-Latn-RS"/>
              </w:rPr>
            </w:pPr>
            <w:r w:rsidRPr="00226210">
              <w:rPr>
                <w:rFonts w:eastAsia="Times New Roman"/>
                <w:color w:val="000000"/>
                <w:sz w:val="20"/>
                <w:szCs w:val="20"/>
                <w:lang w:val="en-US" w:eastAsia="sr-Latn-RS"/>
              </w:rPr>
              <w:t>1.638</w:t>
            </w:r>
          </w:p>
        </w:tc>
        <w:tc>
          <w:tcPr>
            <w:tcW w:w="1695" w:type="dxa"/>
            <w:tcBorders>
              <w:top w:val="nil"/>
              <w:left w:val="nil"/>
              <w:bottom w:val="single" w:sz="4" w:space="0" w:color="auto"/>
              <w:right w:val="single" w:sz="4" w:space="0" w:color="auto"/>
            </w:tcBorders>
            <w:shd w:val="clear" w:color="auto" w:fill="auto"/>
            <w:noWrap/>
            <w:vAlign w:val="center"/>
            <w:hideMark/>
          </w:tcPr>
          <w:p w14:paraId="64A3FF81" w14:textId="77777777" w:rsidR="00226210" w:rsidRPr="00226210" w:rsidRDefault="00226210" w:rsidP="00226210">
            <w:pPr>
              <w:suppressAutoHyphens w:val="0"/>
              <w:autoSpaceDN/>
              <w:spacing w:line="240" w:lineRule="auto"/>
              <w:ind w:firstLine="0"/>
              <w:jc w:val="right"/>
              <w:textAlignment w:val="auto"/>
              <w:rPr>
                <w:rFonts w:eastAsia="Times New Roman"/>
                <w:color w:val="000000"/>
                <w:sz w:val="20"/>
                <w:szCs w:val="20"/>
                <w:lang w:eastAsia="sr-Latn-RS"/>
              </w:rPr>
            </w:pPr>
            <w:r w:rsidRPr="00226210">
              <w:rPr>
                <w:rFonts w:eastAsia="Times New Roman"/>
                <w:color w:val="000000"/>
                <w:sz w:val="20"/>
                <w:szCs w:val="20"/>
                <w:lang w:eastAsia="sr-Latn-RS"/>
              </w:rPr>
              <w:t>688,891.2</w:t>
            </w:r>
          </w:p>
        </w:tc>
      </w:tr>
      <w:tr w:rsidR="00226210" w:rsidRPr="00226210" w14:paraId="4A712926" w14:textId="77777777" w:rsidTr="00226210">
        <w:trPr>
          <w:trHeight w:val="345"/>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17E33ED9" w14:textId="77777777" w:rsidR="00226210" w:rsidRPr="00226210" w:rsidRDefault="00226210" w:rsidP="00226210">
            <w:pPr>
              <w:suppressAutoHyphens w:val="0"/>
              <w:autoSpaceDN/>
              <w:spacing w:line="240" w:lineRule="auto"/>
              <w:ind w:firstLine="0"/>
              <w:textAlignment w:val="auto"/>
              <w:rPr>
                <w:rFonts w:eastAsia="Times New Roman"/>
                <w:color w:val="000000"/>
                <w:sz w:val="20"/>
                <w:szCs w:val="20"/>
                <w:lang w:eastAsia="sr-Latn-RS"/>
              </w:rPr>
            </w:pPr>
            <w:proofErr w:type="spellStart"/>
            <w:r w:rsidRPr="00226210">
              <w:rPr>
                <w:rFonts w:eastAsia="Times New Roman"/>
                <w:color w:val="000000"/>
                <w:sz w:val="20"/>
                <w:szCs w:val="20"/>
                <w:lang w:val="en-US" w:eastAsia="sr-Latn-RS"/>
              </w:rPr>
              <w:t>Младе</w:t>
            </w:r>
            <w:proofErr w:type="spellEnd"/>
            <w:r w:rsidRPr="00226210">
              <w:rPr>
                <w:rFonts w:eastAsia="Times New Roman"/>
                <w:color w:val="000000"/>
                <w:sz w:val="20"/>
                <w:szCs w:val="20"/>
                <w:lang w:val="en-US" w:eastAsia="sr-Latn-RS"/>
              </w:rPr>
              <w:t xml:space="preserve"> </w:t>
            </w:r>
            <w:proofErr w:type="spellStart"/>
            <w:r w:rsidRPr="00226210">
              <w:rPr>
                <w:rFonts w:eastAsia="Times New Roman"/>
                <w:color w:val="000000"/>
                <w:sz w:val="20"/>
                <w:szCs w:val="20"/>
                <w:lang w:val="en-US" w:eastAsia="sr-Latn-RS"/>
              </w:rPr>
              <w:t>високе</w:t>
            </w:r>
            <w:proofErr w:type="spellEnd"/>
            <w:r w:rsidRPr="00226210">
              <w:rPr>
                <w:rFonts w:eastAsia="Times New Roman"/>
                <w:color w:val="000000"/>
                <w:sz w:val="20"/>
                <w:szCs w:val="20"/>
                <w:lang w:val="en-US" w:eastAsia="sr-Latn-RS"/>
              </w:rPr>
              <w:t xml:space="preserve"> </w:t>
            </w:r>
            <w:proofErr w:type="spellStart"/>
            <w:r w:rsidRPr="00226210">
              <w:rPr>
                <w:rFonts w:eastAsia="Times New Roman"/>
                <w:color w:val="000000"/>
                <w:sz w:val="20"/>
                <w:szCs w:val="20"/>
                <w:lang w:val="en-US" w:eastAsia="sr-Latn-RS"/>
              </w:rPr>
              <w:t>састојине</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14:paraId="03EEBFE3" w14:textId="77777777" w:rsidR="00226210" w:rsidRPr="00226210" w:rsidRDefault="00226210" w:rsidP="00226210">
            <w:pPr>
              <w:suppressAutoHyphens w:val="0"/>
              <w:autoSpaceDN/>
              <w:spacing w:line="240" w:lineRule="auto"/>
              <w:ind w:firstLine="0"/>
              <w:textAlignment w:val="auto"/>
              <w:rPr>
                <w:rFonts w:eastAsia="Times New Roman"/>
                <w:color w:val="000000"/>
                <w:sz w:val="20"/>
                <w:szCs w:val="20"/>
                <w:lang w:eastAsia="sr-Latn-RS"/>
              </w:rPr>
            </w:pPr>
            <w:r w:rsidRPr="00226210">
              <w:rPr>
                <w:rFonts w:eastAsia="Times New Roman"/>
                <w:color w:val="000000"/>
                <w:sz w:val="20"/>
                <w:szCs w:val="20"/>
                <w:lang w:val="en-US" w:eastAsia="sr-Latn-RS"/>
              </w:rPr>
              <w:t> 1-20</w:t>
            </w:r>
          </w:p>
        </w:tc>
        <w:tc>
          <w:tcPr>
            <w:tcW w:w="1005" w:type="dxa"/>
            <w:tcBorders>
              <w:top w:val="nil"/>
              <w:left w:val="nil"/>
              <w:bottom w:val="single" w:sz="4" w:space="0" w:color="auto"/>
              <w:right w:val="single" w:sz="4" w:space="0" w:color="auto"/>
            </w:tcBorders>
            <w:shd w:val="clear" w:color="auto" w:fill="auto"/>
            <w:noWrap/>
            <w:vAlign w:val="center"/>
            <w:hideMark/>
          </w:tcPr>
          <w:p w14:paraId="794422A8" w14:textId="77777777" w:rsidR="00226210" w:rsidRPr="00226210" w:rsidRDefault="00226210" w:rsidP="00226210">
            <w:pPr>
              <w:suppressAutoHyphens w:val="0"/>
              <w:autoSpaceDN/>
              <w:spacing w:line="240" w:lineRule="auto"/>
              <w:ind w:firstLine="0"/>
              <w:jc w:val="right"/>
              <w:textAlignment w:val="auto"/>
              <w:rPr>
                <w:rFonts w:eastAsia="Times New Roman"/>
                <w:color w:val="000000"/>
                <w:sz w:val="20"/>
                <w:szCs w:val="20"/>
                <w:lang w:eastAsia="sr-Latn-RS"/>
              </w:rPr>
            </w:pPr>
            <w:r w:rsidRPr="00226210">
              <w:rPr>
                <w:rFonts w:eastAsia="Times New Roman"/>
                <w:color w:val="000000"/>
                <w:sz w:val="20"/>
                <w:szCs w:val="20"/>
                <w:lang w:eastAsia="sr-Latn-RS"/>
              </w:rPr>
              <w:t>17.6</w:t>
            </w:r>
          </w:p>
        </w:tc>
        <w:tc>
          <w:tcPr>
            <w:tcW w:w="939" w:type="dxa"/>
            <w:tcBorders>
              <w:top w:val="nil"/>
              <w:left w:val="nil"/>
              <w:bottom w:val="single" w:sz="4" w:space="0" w:color="auto"/>
              <w:right w:val="single" w:sz="4" w:space="0" w:color="auto"/>
            </w:tcBorders>
            <w:shd w:val="clear" w:color="auto" w:fill="auto"/>
            <w:noWrap/>
            <w:vAlign w:val="center"/>
            <w:hideMark/>
          </w:tcPr>
          <w:p w14:paraId="45F273E7" w14:textId="77777777" w:rsidR="00226210" w:rsidRPr="00226210" w:rsidRDefault="00226210" w:rsidP="00226210">
            <w:pPr>
              <w:suppressAutoHyphens w:val="0"/>
              <w:autoSpaceDN/>
              <w:spacing w:line="240" w:lineRule="auto"/>
              <w:ind w:firstLine="0"/>
              <w:jc w:val="right"/>
              <w:textAlignment w:val="auto"/>
              <w:rPr>
                <w:rFonts w:eastAsia="Times New Roman"/>
                <w:color w:val="000000"/>
                <w:sz w:val="20"/>
                <w:szCs w:val="20"/>
                <w:lang w:eastAsia="sr-Latn-RS"/>
              </w:rPr>
            </w:pPr>
            <w:r w:rsidRPr="00226210">
              <w:rPr>
                <w:rFonts w:eastAsia="Times New Roman"/>
                <w:color w:val="000000"/>
                <w:sz w:val="20"/>
                <w:szCs w:val="20"/>
                <w:lang w:val="en-US" w:eastAsia="sr-Latn-RS"/>
              </w:rPr>
              <w:t>45,566.0</w:t>
            </w:r>
          </w:p>
        </w:tc>
        <w:tc>
          <w:tcPr>
            <w:tcW w:w="1221" w:type="dxa"/>
            <w:tcBorders>
              <w:top w:val="nil"/>
              <w:left w:val="nil"/>
              <w:bottom w:val="single" w:sz="4" w:space="0" w:color="auto"/>
              <w:right w:val="single" w:sz="4" w:space="0" w:color="auto"/>
            </w:tcBorders>
            <w:shd w:val="clear" w:color="auto" w:fill="auto"/>
            <w:noWrap/>
            <w:vAlign w:val="center"/>
            <w:hideMark/>
          </w:tcPr>
          <w:p w14:paraId="01553BEA" w14:textId="77777777" w:rsidR="00226210" w:rsidRPr="00226210" w:rsidRDefault="00226210" w:rsidP="00226210">
            <w:pPr>
              <w:suppressAutoHyphens w:val="0"/>
              <w:autoSpaceDN/>
              <w:spacing w:line="240" w:lineRule="auto"/>
              <w:ind w:firstLine="0"/>
              <w:jc w:val="right"/>
              <w:textAlignment w:val="auto"/>
              <w:rPr>
                <w:rFonts w:eastAsia="Times New Roman"/>
                <w:color w:val="000000"/>
                <w:sz w:val="20"/>
                <w:szCs w:val="20"/>
                <w:lang w:eastAsia="sr-Latn-RS"/>
              </w:rPr>
            </w:pPr>
            <w:r w:rsidRPr="00226210">
              <w:rPr>
                <w:rFonts w:eastAsia="Times New Roman"/>
                <w:color w:val="000000"/>
                <w:sz w:val="20"/>
                <w:szCs w:val="20"/>
                <w:lang w:eastAsia="sr-Latn-RS"/>
              </w:rPr>
              <w:t>801,961.6</w:t>
            </w:r>
          </w:p>
        </w:tc>
        <w:tc>
          <w:tcPr>
            <w:tcW w:w="1120" w:type="dxa"/>
            <w:tcBorders>
              <w:top w:val="nil"/>
              <w:left w:val="nil"/>
              <w:bottom w:val="single" w:sz="4" w:space="0" w:color="auto"/>
              <w:right w:val="single" w:sz="4" w:space="0" w:color="auto"/>
            </w:tcBorders>
            <w:shd w:val="clear" w:color="auto" w:fill="auto"/>
            <w:noWrap/>
            <w:vAlign w:val="center"/>
            <w:hideMark/>
          </w:tcPr>
          <w:p w14:paraId="3DE82F10" w14:textId="77777777" w:rsidR="00226210" w:rsidRPr="00226210" w:rsidRDefault="00226210" w:rsidP="00226210">
            <w:pPr>
              <w:suppressAutoHyphens w:val="0"/>
              <w:autoSpaceDN/>
              <w:spacing w:line="240" w:lineRule="auto"/>
              <w:ind w:firstLine="0"/>
              <w:jc w:val="right"/>
              <w:textAlignment w:val="auto"/>
              <w:rPr>
                <w:rFonts w:eastAsia="Times New Roman"/>
                <w:color w:val="000000"/>
                <w:sz w:val="20"/>
                <w:szCs w:val="20"/>
                <w:lang w:eastAsia="sr-Latn-RS"/>
              </w:rPr>
            </w:pPr>
            <w:r w:rsidRPr="00226210">
              <w:rPr>
                <w:rFonts w:eastAsia="Times New Roman"/>
                <w:color w:val="000000"/>
                <w:sz w:val="20"/>
                <w:szCs w:val="20"/>
                <w:lang w:val="en-US" w:eastAsia="sr-Latn-RS"/>
              </w:rPr>
              <w:t>1.638</w:t>
            </w:r>
          </w:p>
        </w:tc>
        <w:tc>
          <w:tcPr>
            <w:tcW w:w="1695" w:type="dxa"/>
            <w:tcBorders>
              <w:top w:val="nil"/>
              <w:left w:val="nil"/>
              <w:bottom w:val="single" w:sz="4" w:space="0" w:color="auto"/>
              <w:right w:val="single" w:sz="4" w:space="0" w:color="auto"/>
            </w:tcBorders>
            <w:shd w:val="clear" w:color="auto" w:fill="auto"/>
            <w:noWrap/>
            <w:vAlign w:val="center"/>
            <w:hideMark/>
          </w:tcPr>
          <w:p w14:paraId="0F62555A" w14:textId="77777777" w:rsidR="00226210" w:rsidRPr="00226210" w:rsidRDefault="00226210" w:rsidP="00226210">
            <w:pPr>
              <w:suppressAutoHyphens w:val="0"/>
              <w:autoSpaceDN/>
              <w:spacing w:line="240" w:lineRule="auto"/>
              <w:ind w:firstLine="0"/>
              <w:jc w:val="right"/>
              <w:textAlignment w:val="auto"/>
              <w:rPr>
                <w:rFonts w:eastAsia="Times New Roman"/>
                <w:color w:val="000000"/>
                <w:sz w:val="20"/>
                <w:szCs w:val="20"/>
                <w:lang w:eastAsia="sr-Latn-RS"/>
              </w:rPr>
            </w:pPr>
            <w:r w:rsidRPr="00226210">
              <w:rPr>
                <w:rFonts w:eastAsia="Times New Roman"/>
                <w:color w:val="000000"/>
                <w:sz w:val="20"/>
                <w:szCs w:val="20"/>
                <w:lang w:eastAsia="sr-Latn-RS"/>
              </w:rPr>
              <w:t>1,313,613.1</w:t>
            </w:r>
          </w:p>
        </w:tc>
      </w:tr>
      <w:tr w:rsidR="00226210" w:rsidRPr="00226210" w14:paraId="2E75334F" w14:textId="77777777" w:rsidTr="00226210">
        <w:trPr>
          <w:trHeight w:val="345"/>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72446D45" w14:textId="77777777" w:rsidR="00226210" w:rsidRPr="00226210" w:rsidRDefault="00226210" w:rsidP="00226210">
            <w:pPr>
              <w:suppressAutoHyphens w:val="0"/>
              <w:autoSpaceDN/>
              <w:spacing w:line="240" w:lineRule="auto"/>
              <w:ind w:firstLine="0"/>
              <w:textAlignment w:val="auto"/>
              <w:rPr>
                <w:rFonts w:eastAsia="Times New Roman"/>
                <w:b/>
                <w:bCs/>
                <w:color w:val="000000"/>
                <w:sz w:val="20"/>
                <w:szCs w:val="20"/>
                <w:lang w:eastAsia="sr-Latn-RS"/>
              </w:rPr>
            </w:pPr>
            <w:proofErr w:type="spellStart"/>
            <w:r w:rsidRPr="00226210">
              <w:rPr>
                <w:rFonts w:eastAsia="Times New Roman"/>
                <w:b/>
                <w:bCs/>
                <w:color w:val="000000"/>
                <w:sz w:val="20"/>
                <w:szCs w:val="20"/>
                <w:lang w:val="en-US" w:eastAsia="sr-Latn-RS"/>
              </w:rPr>
              <w:t>Укупно</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14:paraId="4620E16F" w14:textId="77777777" w:rsidR="00226210" w:rsidRPr="00226210" w:rsidRDefault="00226210" w:rsidP="00226210">
            <w:pPr>
              <w:suppressAutoHyphens w:val="0"/>
              <w:autoSpaceDN/>
              <w:spacing w:line="240" w:lineRule="auto"/>
              <w:ind w:firstLine="0"/>
              <w:textAlignment w:val="auto"/>
              <w:rPr>
                <w:rFonts w:eastAsia="Times New Roman"/>
                <w:b/>
                <w:bCs/>
                <w:color w:val="000000"/>
                <w:sz w:val="20"/>
                <w:szCs w:val="20"/>
                <w:lang w:eastAsia="sr-Latn-RS"/>
              </w:rPr>
            </w:pPr>
            <w:r w:rsidRPr="00226210">
              <w:rPr>
                <w:rFonts w:eastAsia="Times New Roman"/>
                <w:b/>
                <w:bCs/>
                <w:color w:val="000000"/>
                <w:sz w:val="20"/>
                <w:szCs w:val="20"/>
                <w:lang w:val="en-US" w:eastAsia="sr-Latn-RS"/>
              </w:rPr>
              <w:t> </w:t>
            </w:r>
          </w:p>
        </w:tc>
        <w:tc>
          <w:tcPr>
            <w:tcW w:w="1005" w:type="dxa"/>
            <w:tcBorders>
              <w:top w:val="nil"/>
              <w:left w:val="nil"/>
              <w:bottom w:val="single" w:sz="4" w:space="0" w:color="auto"/>
              <w:right w:val="single" w:sz="4" w:space="0" w:color="auto"/>
            </w:tcBorders>
            <w:shd w:val="clear" w:color="auto" w:fill="auto"/>
            <w:noWrap/>
            <w:vAlign w:val="center"/>
            <w:hideMark/>
          </w:tcPr>
          <w:p w14:paraId="7675326B" w14:textId="77777777" w:rsidR="00226210" w:rsidRPr="00226210" w:rsidRDefault="00226210" w:rsidP="00226210">
            <w:pPr>
              <w:suppressAutoHyphens w:val="0"/>
              <w:autoSpaceDN/>
              <w:spacing w:line="240" w:lineRule="auto"/>
              <w:ind w:firstLine="0"/>
              <w:jc w:val="right"/>
              <w:textAlignment w:val="auto"/>
              <w:rPr>
                <w:rFonts w:eastAsia="Times New Roman"/>
                <w:b/>
                <w:bCs/>
                <w:color w:val="000000"/>
                <w:sz w:val="20"/>
                <w:szCs w:val="20"/>
                <w:lang w:eastAsia="sr-Latn-RS"/>
              </w:rPr>
            </w:pPr>
            <w:r w:rsidRPr="00226210">
              <w:rPr>
                <w:rFonts w:eastAsia="Times New Roman"/>
                <w:b/>
                <w:bCs/>
                <w:color w:val="000000"/>
                <w:sz w:val="20"/>
                <w:szCs w:val="20"/>
                <w:lang w:val="en-US" w:eastAsia="sr-Latn-RS"/>
              </w:rPr>
              <w:t>162.2</w:t>
            </w:r>
          </w:p>
        </w:tc>
        <w:tc>
          <w:tcPr>
            <w:tcW w:w="939" w:type="dxa"/>
            <w:tcBorders>
              <w:top w:val="nil"/>
              <w:left w:val="nil"/>
              <w:bottom w:val="single" w:sz="4" w:space="0" w:color="auto"/>
              <w:right w:val="single" w:sz="4" w:space="0" w:color="auto"/>
            </w:tcBorders>
            <w:shd w:val="clear" w:color="auto" w:fill="auto"/>
            <w:noWrap/>
            <w:vAlign w:val="center"/>
            <w:hideMark/>
          </w:tcPr>
          <w:p w14:paraId="091C1D93" w14:textId="77777777" w:rsidR="00226210" w:rsidRPr="00226210" w:rsidRDefault="00226210" w:rsidP="00226210">
            <w:pPr>
              <w:suppressAutoHyphens w:val="0"/>
              <w:autoSpaceDN/>
              <w:spacing w:line="240" w:lineRule="auto"/>
              <w:ind w:firstLine="0"/>
              <w:jc w:val="right"/>
              <w:textAlignment w:val="auto"/>
              <w:rPr>
                <w:rFonts w:eastAsia="Times New Roman"/>
                <w:b/>
                <w:bCs/>
                <w:color w:val="000000"/>
                <w:sz w:val="20"/>
                <w:szCs w:val="20"/>
                <w:lang w:eastAsia="sr-Latn-RS"/>
              </w:rPr>
            </w:pPr>
            <w:r w:rsidRPr="00226210">
              <w:rPr>
                <w:rFonts w:eastAsia="Times New Roman"/>
                <w:b/>
                <w:bCs/>
                <w:color w:val="000000"/>
                <w:sz w:val="20"/>
                <w:szCs w:val="20"/>
                <w:lang w:val="en-US" w:eastAsia="sr-Latn-RS"/>
              </w:rPr>
              <w:t> </w:t>
            </w:r>
          </w:p>
        </w:tc>
        <w:tc>
          <w:tcPr>
            <w:tcW w:w="1221" w:type="dxa"/>
            <w:tcBorders>
              <w:top w:val="nil"/>
              <w:left w:val="nil"/>
              <w:bottom w:val="single" w:sz="4" w:space="0" w:color="auto"/>
              <w:right w:val="single" w:sz="4" w:space="0" w:color="auto"/>
            </w:tcBorders>
            <w:shd w:val="clear" w:color="auto" w:fill="auto"/>
            <w:noWrap/>
            <w:vAlign w:val="center"/>
            <w:hideMark/>
          </w:tcPr>
          <w:p w14:paraId="16A736B2" w14:textId="77777777" w:rsidR="00226210" w:rsidRPr="00226210" w:rsidRDefault="00226210" w:rsidP="00226210">
            <w:pPr>
              <w:suppressAutoHyphens w:val="0"/>
              <w:autoSpaceDN/>
              <w:spacing w:line="240" w:lineRule="auto"/>
              <w:ind w:firstLine="0"/>
              <w:jc w:val="right"/>
              <w:textAlignment w:val="auto"/>
              <w:rPr>
                <w:rFonts w:eastAsia="Times New Roman"/>
                <w:b/>
                <w:bCs/>
                <w:color w:val="000000"/>
                <w:sz w:val="20"/>
                <w:szCs w:val="20"/>
                <w:lang w:eastAsia="sr-Latn-RS"/>
              </w:rPr>
            </w:pPr>
            <w:r w:rsidRPr="00226210">
              <w:rPr>
                <w:rFonts w:eastAsia="Times New Roman"/>
                <w:b/>
                <w:bCs/>
                <w:color w:val="000000"/>
                <w:sz w:val="20"/>
                <w:szCs w:val="20"/>
                <w:lang w:val="en-US" w:eastAsia="sr-Latn-RS"/>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E9F72C" w14:textId="77777777" w:rsidR="00226210" w:rsidRPr="00226210" w:rsidRDefault="00226210" w:rsidP="00226210">
            <w:pPr>
              <w:suppressAutoHyphens w:val="0"/>
              <w:autoSpaceDN/>
              <w:spacing w:line="240" w:lineRule="auto"/>
              <w:ind w:firstLine="0"/>
              <w:jc w:val="right"/>
              <w:textAlignment w:val="auto"/>
              <w:rPr>
                <w:rFonts w:eastAsia="Times New Roman"/>
                <w:b/>
                <w:bCs/>
                <w:color w:val="000000"/>
                <w:sz w:val="20"/>
                <w:szCs w:val="20"/>
                <w:lang w:eastAsia="sr-Latn-RS"/>
              </w:rPr>
            </w:pPr>
            <w:r w:rsidRPr="00226210">
              <w:rPr>
                <w:rFonts w:eastAsia="Times New Roman"/>
                <w:b/>
                <w:bCs/>
                <w:color w:val="000000"/>
                <w:sz w:val="20"/>
                <w:szCs w:val="20"/>
                <w:lang w:val="en-US" w:eastAsia="sr-Latn-RS"/>
              </w:rPr>
              <w:t> </w:t>
            </w:r>
          </w:p>
        </w:tc>
        <w:tc>
          <w:tcPr>
            <w:tcW w:w="1695" w:type="dxa"/>
            <w:tcBorders>
              <w:top w:val="nil"/>
              <w:left w:val="nil"/>
              <w:bottom w:val="single" w:sz="4" w:space="0" w:color="auto"/>
              <w:right w:val="single" w:sz="4" w:space="0" w:color="auto"/>
            </w:tcBorders>
            <w:shd w:val="clear" w:color="auto" w:fill="auto"/>
            <w:noWrap/>
            <w:vAlign w:val="center"/>
            <w:hideMark/>
          </w:tcPr>
          <w:p w14:paraId="55BC28C7" w14:textId="77777777" w:rsidR="00226210" w:rsidRPr="00226210" w:rsidRDefault="00226210" w:rsidP="00226210">
            <w:pPr>
              <w:suppressAutoHyphens w:val="0"/>
              <w:autoSpaceDN/>
              <w:spacing w:line="240" w:lineRule="auto"/>
              <w:ind w:firstLine="0"/>
              <w:jc w:val="right"/>
              <w:textAlignment w:val="auto"/>
              <w:rPr>
                <w:rFonts w:eastAsia="Times New Roman"/>
                <w:b/>
                <w:bCs/>
                <w:color w:val="000000"/>
                <w:sz w:val="20"/>
                <w:szCs w:val="20"/>
                <w:lang w:eastAsia="sr-Latn-RS"/>
              </w:rPr>
            </w:pPr>
            <w:r w:rsidRPr="00226210">
              <w:rPr>
                <w:rFonts w:eastAsia="Times New Roman"/>
                <w:b/>
                <w:bCs/>
                <w:color w:val="000000"/>
                <w:sz w:val="20"/>
                <w:szCs w:val="20"/>
                <w:lang w:eastAsia="sr-Latn-RS"/>
              </w:rPr>
              <w:t>36,830,017.3</w:t>
            </w:r>
          </w:p>
        </w:tc>
      </w:tr>
    </w:tbl>
    <w:p w14:paraId="75E8BDF1" w14:textId="77777777" w:rsidR="00574074" w:rsidRDefault="00574074" w:rsidP="00A1254B">
      <w:pPr>
        <w:tabs>
          <w:tab w:val="left" w:pos="2897"/>
        </w:tabs>
        <w:rPr>
          <w:sz w:val="24"/>
          <w:szCs w:val="24"/>
          <w:lang w:val="sr-Cyrl-RS"/>
        </w:rPr>
      </w:pPr>
    </w:p>
    <w:p w14:paraId="5A1CF3FA" w14:textId="79B3B054" w:rsidR="00574074" w:rsidRDefault="00226210" w:rsidP="00A1254B">
      <w:pPr>
        <w:tabs>
          <w:tab w:val="left" w:pos="2897"/>
        </w:tabs>
        <w:rPr>
          <w:sz w:val="24"/>
          <w:szCs w:val="24"/>
          <w:lang w:val="sr-Cyrl-RS"/>
        </w:rPr>
      </w:pPr>
      <w:r>
        <w:rPr>
          <w:sz w:val="24"/>
          <w:szCs w:val="24"/>
          <w:lang w:val="sr-Cyrl-RS"/>
        </w:rPr>
        <w:t>Вредност младих састојина старости до 20 година је 36 830 217,3 динара.</w:t>
      </w:r>
    </w:p>
    <w:p w14:paraId="5695BF7C" w14:textId="77777777" w:rsidR="00226210" w:rsidRPr="00226210" w:rsidRDefault="00226210" w:rsidP="00226210">
      <w:pPr>
        <w:suppressLineNumbers/>
        <w:autoSpaceDE w:val="0"/>
        <w:adjustRightInd w:val="0"/>
        <w:spacing w:line="252" w:lineRule="auto"/>
        <w:ind w:left="1077"/>
        <w:contextualSpacing/>
        <w:rPr>
          <w:b/>
          <w:noProof/>
          <w:lang w:val="sr-Cyrl-RS"/>
        </w:rPr>
      </w:pPr>
      <w:r w:rsidRPr="00226210">
        <w:rPr>
          <w:b/>
          <w:noProof/>
          <w:lang w:val="sr-Cyrl-RS"/>
        </w:rPr>
        <w:lastRenderedPageBreak/>
        <w:t>Укупна вредност шума:</w:t>
      </w:r>
    </w:p>
    <w:p w14:paraId="49DFEEF5" w14:textId="04B62F79" w:rsidR="00226210" w:rsidRPr="00226210" w:rsidRDefault="00226210" w:rsidP="00226210">
      <w:pPr>
        <w:suppressLineNumbers/>
        <w:autoSpaceDE w:val="0"/>
        <w:adjustRightInd w:val="0"/>
        <w:spacing w:line="252" w:lineRule="auto"/>
        <w:ind w:left="1077"/>
        <w:contextualSpacing/>
        <w:rPr>
          <w:b/>
          <w:color w:val="000000"/>
        </w:rPr>
      </w:pPr>
      <w:r w:rsidRPr="00226210">
        <w:rPr>
          <w:b/>
          <w:noProof/>
          <w:lang w:val="sr-Cyrl-RS"/>
        </w:rPr>
        <w:t xml:space="preserve">Вредност шума на пању : </w:t>
      </w:r>
      <w:r w:rsidRPr="00226210">
        <w:rPr>
          <w:b/>
          <w:noProof/>
        </w:rPr>
        <w:t xml:space="preserve">  </w:t>
      </w:r>
      <w:r w:rsidRPr="00226210">
        <w:rPr>
          <w:b/>
          <w:noProof/>
          <w:lang w:val="sr-Cyrl-RS"/>
        </w:rPr>
        <w:t xml:space="preserve">   </w:t>
      </w:r>
      <w:r w:rsidRPr="00226210">
        <w:rPr>
          <w:b/>
          <w:noProof/>
        </w:rPr>
        <w:t xml:space="preserve">  </w:t>
      </w:r>
      <w:r>
        <w:rPr>
          <w:rFonts w:eastAsia="Times New Roman"/>
          <w:b/>
          <w:color w:val="000000"/>
          <w:lang w:val="sr-Cyrl-RS" w:eastAsia="sr-Latn-RS"/>
        </w:rPr>
        <w:t>2 372 679 516,5</w:t>
      </w:r>
    </w:p>
    <w:p w14:paraId="2EDF10F6" w14:textId="1BDD0FB0" w:rsidR="00226210" w:rsidRPr="00226210" w:rsidRDefault="00226210" w:rsidP="00226210">
      <w:pPr>
        <w:suppressLineNumbers/>
        <w:autoSpaceDE w:val="0"/>
        <w:adjustRightInd w:val="0"/>
        <w:spacing w:line="252" w:lineRule="auto"/>
        <w:ind w:left="1077"/>
        <w:contextualSpacing/>
        <w:rPr>
          <w:b/>
          <w:noProof/>
        </w:rPr>
      </w:pPr>
      <w:r w:rsidRPr="00226210">
        <w:rPr>
          <w:b/>
          <w:noProof/>
          <w:lang w:val="sr-Cyrl-RS"/>
        </w:rPr>
        <w:t xml:space="preserve">Вредност младих састојина:  </w:t>
      </w:r>
      <w:r w:rsidRPr="00226210">
        <w:rPr>
          <w:b/>
          <w:noProof/>
        </w:rPr>
        <w:t xml:space="preserve">  </w:t>
      </w:r>
      <w:r w:rsidRPr="00226210">
        <w:rPr>
          <w:b/>
          <w:noProof/>
          <w:lang w:val="sr-Cyrl-RS"/>
        </w:rPr>
        <w:t xml:space="preserve">    </w:t>
      </w:r>
      <w:r>
        <w:rPr>
          <w:b/>
          <w:noProof/>
          <w:lang w:val="sr-Cyrl-RS"/>
        </w:rPr>
        <w:t>36 830 017,3</w:t>
      </w:r>
    </w:p>
    <w:p w14:paraId="3E9A6CAF" w14:textId="77777777" w:rsidR="00226210" w:rsidRPr="00226210" w:rsidRDefault="00226210" w:rsidP="00226210">
      <w:pPr>
        <w:suppressLineNumbers/>
        <w:autoSpaceDE w:val="0"/>
        <w:adjustRightInd w:val="0"/>
        <w:spacing w:line="252" w:lineRule="auto"/>
        <w:ind w:left="1077"/>
        <w:contextualSpacing/>
        <w:rPr>
          <w:b/>
          <w:noProof/>
          <w:lang w:val="sr-Cyrl-RS"/>
        </w:rPr>
      </w:pPr>
      <w:r w:rsidRPr="00226210">
        <w:rPr>
          <w:b/>
          <w:noProof/>
          <w:lang w:val="sr-Cyrl-RS"/>
        </w:rPr>
        <w:t xml:space="preserve">                                         _____________________</w:t>
      </w:r>
    </w:p>
    <w:p w14:paraId="45483BB5" w14:textId="202F0640" w:rsidR="00226210" w:rsidRPr="00226210" w:rsidRDefault="00226210" w:rsidP="00226210">
      <w:pPr>
        <w:suppressLineNumbers/>
        <w:autoSpaceDE w:val="0"/>
        <w:adjustRightInd w:val="0"/>
        <w:spacing w:line="252" w:lineRule="auto"/>
        <w:ind w:left="1077"/>
        <w:contextualSpacing/>
        <w:rPr>
          <w:b/>
          <w:noProof/>
          <w:lang w:val="sr-Cyrl-RS"/>
        </w:rPr>
      </w:pPr>
      <w:r w:rsidRPr="00226210">
        <w:rPr>
          <w:b/>
          <w:noProof/>
          <w:lang w:val="sr-Cyrl-RS"/>
        </w:rPr>
        <w:t xml:space="preserve">УКУПНО:                            </w:t>
      </w:r>
      <w:r w:rsidRPr="00226210">
        <w:rPr>
          <w:b/>
          <w:noProof/>
        </w:rPr>
        <w:t xml:space="preserve">      </w:t>
      </w:r>
      <w:r>
        <w:rPr>
          <w:b/>
          <w:noProof/>
          <w:lang w:val="sr-Cyrl-RS"/>
        </w:rPr>
        <w:t>2 409 509 533,9</w:t>
      </w:r>
    </w:p>
    <w:p w14:paraId="461C19D5" w14:textId="77777777" w:rsidR="00226210" w:rsidRPr="00226210" w:rsidRDefault="00226210" w:rsidP="00A1254B">
      <w:pPr>
        <w:tabs>
          <w:tab w:val="left" w:pos="2897"/>
        </w:tabs>
        <w:rPr>
          <w:sz w:val="24"/>
          <w:szCs w:val="24"/>
          <w:lang w:val="sr-Cyrl-RS"/>
        </w:rPr>
      </w:pPr>
    </w:p>
    <w:p w14:paraId="37AE4835" w14:textId="77777777" w:rsidR="00574074" w:rsidRDefault="00574074" w:rsidP="00226210">
      <w:pPr>
        <w:tabs>
          <w:tab w:val="left" w:pos="2897"/>
        </w:tabs>
        <w:spacing w:after="120" w:line="252" w:lineRule="auto"/>
        <w:rPr>
          <w:lang w:val="sr-Cyrl-RS"/>
        </w:rPr>
      </w:pPr>
    </w:p>
    <w:p w14:paraId="22D08D80" w14:textId="72A769AA" w:rsidR="00226210" w:rsidRDefault="00226210" w:rsidP="003F3597">
      <w:pPr>
        <w:pStyle w:val="Heading2"/>
        <w:rPr>
          <w:lang w:val="sr-Cyrl-RS"/>
        </w:rPr>
      </w:pPr>
      <w:bookmarkStart w:id="214" w:name="_Toc140141797"/>
      <w:r w:rsidRPr="00226210">
        <w:rPr>
          <w:lang w:val="sr-Cyrl-RS"/>
        </w:rPr>
        <w:t>9.2</w:t>
      </w:r>
      <w:r>
        <w:rPr>
          <w:lang w:val="sr-Cyrl-RS"/>
        </w:rPr>
        <w:t>.</w:t>
      </w:r>
      <w:r w:rsidRPr="00226210">
        <w:rPr>
          <w:lang w:val="sr-Cyrl-RS"/>
        </w:rPr>
        <w:t xml:space="preserve"> Вре</w:t>
      </w:r>
      <w:r>
        <w:rPr>
          <w:lang w:val="sr-Cyrl-RS"/>
        </w:rPr>
        <w:t>дност и обим планираних радова</w:t>
      </w:r>
      <w:bookmarkEnd w:id="214"/>
    </w:p>
    <w:p w14:paraId="3499DCC0" w14:textId="77B2402E" w:rsidR="00226210" w:rsidRDefault="00226210" w:rsidP="003F3597">
      <w:pPr>
        <w:pStyle w:val="Heading3"/>
        <w:rPr>
          <w:lang w:val="sr-Cyrl-RS"/>
        </w:rPr>
      </w:pPr>
      <w:bookmarkStart w:id="215" w:name="_Toc140141798"/>
      <w:r>
        <w:rPr>
          <w:lang w:val="sr-Cyrl-RS"/>
        </w:rPr>
        <w:t>9.2.1. Вредност и обим планираних радова на коришћењу шума</w:t>
      </w:r>
      <w:bookmarkEnd w:id="215"/>
    </w:p>
    <w:p w14:paraId="0324A046" w14:textId="77777777" w:rsidR="00975D50" w:rsidRPr="00C928DA" w:rsidRDefault="00975D50" w:rsidP="00C928DA">
      <w:pPr>
        <w:tabs>
          <w:tab w:val="left" w:pos="2897"/>
        </w:tabs>
        <w:spacing w:after="120" w:line="252" w:lineRule="auto"/>
        <w:rPr>
          <w:sz w:val="24"/>
          <w:szCs w:val="24"/>
        </w:rPr>
      </w:pPr>
    </w:p>
    <w:tbl>
      <w:tblPr>
        <w:tblW w:w="10997" w:type="dxa"/>
        <w:jc w:val="center"/>
        <w:tblLook w:val="04A0" w:firstRow="1" w:lastRow="0" w:firstColumn="1" w:lastColumn="0" w:noHBand="0" w:noVBand="1"/>
      </w:tblPr>
      <w:tblGrid>
        <w:gridCol w:w="2023"/>
        <w:gridCol w:w="866"/>
        <w:gridCol w:w="787"/>
        <w:gridCol w:w="866"/>
        <w:gridCol w:w="666"/>
        <w:gridCol w:w="666"/>
        <w:gridCol w:w="666"/>
        <w:gridCol w:w="666"/>
        <w:gridCol w:w="766"/>
        <w:gridCol w:w="766"/>
        <w:gridCol w:w="1062"/>
        <w:gridCol w:w="1197"/>
      </w:tblGrid>
      <w:tr w:rsidR="00975D50" w:rsidRPr="00975D50" w14:paraId="02AD0BC1" w14:textId="77777777" w:rsidTr="00975D50">
        <w:trPr>
          <w:trHeight w:val="510"/>
          <w:jc w:val="center"/>
        </w:trPr>
        <w:tc>
          <w:tcPr>
            <w:tcW w:w="2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3F9F5" w14:textId="77777777" w:rsidR="00975D50" w:rsidRPr="00975D50" w:rsidRDefault="00975D50" w:rsidP="00975D50">
            <w:pPr>
              <w:suppressAutoHyphens w:val="0"/>
              <w:autoSpaceDN/>
              <w:spacing w:line="240" w:lineRule="auto"/>
              <w:ind w:firstLine="0"/>
              <w:jc w:val="center"/>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Врста дрвећа</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14:paraId="71E90970" w14:textId="77777777" w:rsidR="00975D50" w:rsidRPr="00975D50" w:rsidRDefault="00975D50" w:rsidP="00975D50">
            <w:pPr>
              <w:suppressAutoHyphens w:val="0"/>
              <w:autoSpaceDN/>
              <w:spacing w:line="240" w:lineRule="auto"/>
              <w:ind w:firstLine="0"/>
              <w:jc w:val="center"/>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Бруто</w:t>
            </w:r>
          </w:p>
        </w:tc>
        <w:tc>
          <w:tcPr>
            <w:tcW w:w="787" w:type="dxa"/>
            <w:tcBorders>
              <w:top w:val="single" w:sz="4" w:space="0" w:color="auto"/>
              <w:left w:val="nil"/>
              <w:bottom w:val="single" w:sz="4" w:space="0" w:color="auto"/>
              <w:right w:val="single" w:sz="4" w:space="0" w:color="auto"/>
            </w:tcBorders>
            <w:shd w:val="clear" w:color="auto" w:fill="auto"/>
            <w:noWrap/>
            <w:vAlign w:val="center"/>
            <w:hideMark/>
          </w:tcPr>
          <w:p w14:paraId="141BFAF0" w14:textId="77777777" w:rsidR="00975D50" w:rsidRPr="00975D50" w:rsidRDefault="00975D50" w:rsidP="00975D50">
            <w:pPr>
              <w:suppressAutoHyphens w:val="0"/>
              <w:autoSpaceDN/>
              <w:spacing w:line="240" w:lineRule="auto"/>
              <w:ind w:firstLine="0"/>
              <w:jc w:val="center"/>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 xml:space="preserve">Отпад </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14:paraId="1076765F" w14:textId="77777777" w:rsidR="00975D50" w:rsidRPr="00975D50" w:rsidRDefault="00975D50" w:rsidP="00975D50">
            <w:pPr>
              <w:suppressAutoHyphens w:val="0"/>
              <w:autoSpaceDN/>
              <w:spacing w:line="240" w:lineRule="auto"/>
              <w:ind w:firstLine="0"/>
              <w:jc w:val="center"/>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Нето</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2BA7E24B" w14:textId="77777777" w:rsidR="00975D50" w:rsidRPr="00975D50" w:rsidRDefault="00975D50" w:rsidP="00975D50">
            <w:pPr>
              <w:suppressAutoHyphens w:val="0"/>
              <w:autoSpaceDN/>
              <w:spacing w:line="240" w:lineRule="auto"/>
              <w:ind w:firstLine="0"/>
              <w:jc w:val="center"/>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F</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62A13188" w14:textId="77777777" w:rsidR="00975D50" w:rsidRPr="00975D50" w:rsidRDefault="00975D50" w:rsidP="00975D50">
            <w:pPr>
              <w:suppressAutoHyphens w:val="0"/>
              <w:autoSpaceDN/>
              <w:spacing w:line="240" w:lineRule="auto"/>
              <w:ind w:firstLine="0"/>
              <w:jc w:val="center"/>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L</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5CF629E3" w14:textId="77777777" w:rsidR="00975D50" w:rsidRPr="00975D50" w:rsidRDefault="00975D50" w:rsidP="00975D50">
            <w:pPr>
              <w:suppressAutoHyphens w:val="0"/>
              <w:autoSpaceDN/>
              <w:spacing w:line="240" w:lineRule="auto"/>
              <w:ind w:firstLine="0"/>
              <w:jc w:val="center"/>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K</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14:paraId="6AB1D07D" w14:textId="77777777" w:rsidR="00975D50" w:rsidRPr="00975D50" w:rsidRDefault="00975D50" w:rsidP="00975D50">
            <w:pPr>
              <w:suppressAutoHyphens w:val="0"/>
              <w:autoSpaceDN/>
              <w:spacing w:line="240" w:lineRule="auto"/>
              <w:ind w:firstLine="0"/>
              <w:jc w:val="center"/>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I</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4298423F" w14:textId="77777777" w:rsidR="00975D50" w:rsidRPr="00975D50" w:rsidRDefault="00975D50" w:rsidP="00975D50">
            <w:pPr>
              <w:suppressAutoHyphens w:val="0"/>
              <w:autoSpaceDN/>
              <w:spacing w:line="240" w:lineRule="auto"/>
              <w:ind w:firstLine="0"/>
              <w:jc w:val="center"/>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II</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663247DF" w14:textId="77777777" w:rsidR="00975D50" w:rsidRPr="00975D50" w:rsidRDefault="00975D50" w:rsidP="00975D50">
            <w:pPr>
              <w:suppressAutoHyphens w:val="0"/>
              <w:autoSpaceDN/>
              <w:spacing w:line="240" w:lineRule="auto"/>
              <w:ind w:firstLine="0"/>
              <w:jc w:val="center"/>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III</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31FC1FD0" w14:textId="77777777" w:rsidR="00975D50" w:rsidRPr="00975D50" w:rsidRDefault="00975D50" w:rsidP="00975D50">
            <w:pPr>
              <w:suppressAutoHyphens w:val="0"/>
              <w:autoSpaceDN/>
              <w:spacing w:line="240" w:lineRule="auto"/>
              <w:ind w:firstLine="0"/>
              <w:jc w:val="center"/>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Остало техничко</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305D3452" w14:textId="77777777" w:rsidR="00975D50" w:rsidRPr="00975D50" w:rsidRDefault="00975D50" w:rsidP="00975D50">
            <w:pPr>
              <w:suppressAutoHyphens w:val="0"/>
              <w:autoSpaceDN/>
              <w:spacing w:line="240" w:lineRule="auto"/>
              <w:ind w:firstLine="0"/>
              <w:jc w:val="center"/>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Просторно</w:t>
            </w:r>
          </w:p>
        </w:tc>
      </w:tr>
      <w:tr w:rsidR="00975D50" w:rsidRPr="00975D50" w14:paraId="3EAE1482" w14:textId="77777777" w:rsidTr="00975D50">
        <w:trPr>
          <w:trHeight w:val="300"/>
          <w:jc w:val="center"/>
        </w:trPr>
        <w:tc>
          <w:tcPr>
            <w:tcW w:w="2023" w:type="dxa"/>
            <w:tcBorders>
              <w:top w:val="nil"/>
              <w:left w:val="single" w:sz="4" w:space="0" w:color="auto"/>
              <w:bottom w:val="single" w:sz="4" w:space="0" w:color="auto"/>
              <w:right w:val="single" w:sz="4" w:space="0" w:color="auto"/>
            </w:tcBorders>
            <w:shd w:val="clear" w:color="auto" w:fill="auto"/>
            <w:noWrap/>
            <w:vAlign w:val="center"/>
            <w:hideMark/>
          </w:tcPr>
          <w:p w14:paraId="43A8960C" w14:textId="77777777" w:rsidR="00975D50" w:rsidRPr="00975D50" w:rsidRDefault="00975D50" w:rsidP="00975D50">
            <w:pPr>
              <w:suppressAutoHyphens w:val="0"/>
              <w:autoSpaceDN/>
              <w:spacing w:line="240" w:lineRule="auto"/>
              <w:ind w:firstLine="0"/>
              <w:jc w:val="left"/>
              <w:textAlignment w:val="auto"/>
              <w:rPr>
                <w:rFonts w:eastAsia="Times New Roman"/>
                <w:color w:val="000000"/>
                <w:sz w:val="20"/>
                <w:szCs w:val="20"/>
                <w:lang w:eastAsia="sr-Latn-RS"/>
              </w:rPr>
            </w:pPr>
            <w:r w:rsidRPr="00975D50">
              <w:rPr>
                <w:rFonts w:eastAsia="Times New Roman"/>
                <w:color w:val="000000"/>
                <w:sz w:val="20"/>
                <w:szCs w:val="20"/>
                <w:lang w:eastAsia="sr-Latn-RS"/>
              </w:rPr>
              <w:t>Сладун</w:t>
            </w:r>
          </w:p>
        </w:tc>
        <w:tc>
          <w:tcPr>
            <w:tcW w:w="866" w:type="dxa"/>
            <w:tcBorders>
              <w:top w:val="nil"/>
              <w:left w:val="nil"/>
              <w:bottom w:val="single" w:sz="4" w:space="0" w:color="auto"/>
              <w:right w:val="single" w:sz="4" w:space="0" w:color="auto"/>
            </w:tcBorders>
            <w:shd w:val="clear" w:color="auto" w:fill="auto"/>
            <w:noWrap/>
            <w:vAlign w:val="bottom"/>
            <w:hideMark/>
          </w:tcPr>
          <w:p w14:paraId="35912746"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17613.7</w:t>
            </w:r>
          </w:p>
        </w:tc>
        <w:tc>
          <w:tcPr>
            <w:tcW w:w="787" w:type="dxa"/>
            <w:tcBorders>
              <w:top w:val="nil"/>
              <w:left w:val="nil"/>
              <w:bottom w:val="single" w:sz="4" w:space="0" w:color="auto"/>
              <w:right w:val="single" w:sz="4" w:space="0" w:color="auto"/>
            </w:tcBorders>
            <w:shd w:val="clear" w:color="000000" w:fill="FFFFFF"/>
            <w:noWrap/>
            <w:vAlign w:val="center"/>
            <w:hideMark/>
          </w:tcPr>
          <w:p w14:paraId="1C9C7BE7"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1761.4</w:t>
            </w:r>
          </w:p>
        </w:tc>
        <w:tc>
          <w:tcPr>
            <w:tcW w:w="866" w:type="dxa"/>
            <w:tcBorders>
              <w:top w:val="nil"/>
              <w:left w:val="nil"/>
              <w:bottom w:val="single" w:sz="4" w:space="0" w:color="auto"/>
              <w:right w:val="single" w:sz="4" w:space="0" w:color="auto"/>
            </w:tcBorders>
            <w:shd w:val="clear" w:color="000000" w:fill="FFFFFF"/>
            <w:noWrap/>
            <w:vAlign w:val="center"/>
            <w:hideMark/>
          </w:tcPr>
          <w:p w14:paraId="3A4A0DBB"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15852.3</w:t>
            </w:r>
          </w:p>
        </w:tc>
        <w:tc>
          <w:tcPr>
            <w:tcW w:w="666" w:type="dxa"/>
            <w:tcBorders>
              <w:top w:val="nil"/>
              <w:left w:val="nil"/>
              <w:bottom w:val="single" w:sz="4" w:space="0" w:color="auto"/>
              <w:right w:val="single" w:sz="4" w:space="0" w:color="auto"/>
            </w:tcBorders>
            <w:shd w:val="clear" w:color="auto" w:fill="auto"/>
            <w:noWrap/>
            <w:vAlign w:val="center"/>
            <w:hideMark/>
          </w:tcPr>
          <w:p w14:paraId="45FD9D58"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center"/>
            <w:hideMark/>
          </w:tcPr>
          <w:p w14:paraId="2D8A0DB7"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center"/>
            <w:hideMark/>
          </w:tcPr>
          <w:p w14:paraId="243CE9AB"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4FDD03D6"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6CE903DA"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1585.2</w:t>
            </w:r>
          </w:p>
        </w:tc>
        <w:tc>
          <w:tcPr>
            <w:tcW w:w="766" w:type="dxa"/>
            <w:tcBorders>
              <w:top w:val="nil"/>
              <w:left w:val="nil"/>
              <w:bottom w:val="single" w:sz="4" w:space="0" w:color="auto"/>
              <w:right w:val="single" w:sz="4" w:space="0" w:color="auto"/>
            </w:tcBorders>
            <w:shd w:val="clear" w:color="auto" w:fill="auto"/>
            <w:noWrap/>
            <w:vAlign w:val="center"/>
            <w:hideMark/>
          </w:tcPr>
          <w:p w14:paraId="4245BD9A"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1062" w:type="dxa"/>
            <w:tcBorders>
              <w:top w:val="nil"/>
              <w:left w:val="nil"/>
              <w:bottom w:val="single" w:sz="4" w:space="0" w:color="auto"/>
              <w:right w:val="single" w:sz="4" w:space="0" w:color="auto"/>
            </w:tcBorders>
            <w:shd w:val="clear" w:color="auto" w:fill="auto"/>
            <w:noWrap/>
            <w:vAlign w:val="center"/>
            <w:hideMark/>
          </w:tcPr>
          <w:p w14:paraId="08879D15"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1197" w:type="dxa"/>
            <w:tcBorders>
              <w:top w:val="nil"/>
              <w:left w:val="nil"/>
              <w:bottom w:val="single" w:sz="4" w:space="0" w:color="auto"/>
              <w:right w:val="single" w:sz="4" w:space="0" w:color="auto"/>
            </w:tcBorders>
            <w:shd w:val="clear" w:color="000000" w:fill="FFFFFF"/>
            <w:noWrap/>
            <w:vAlign w:val="center"/>
            <w:hideMark/>
          </w:tcPr>
          <w:p w14:paraId="55A1E3D4"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14267.1</w:t>
            </w:r>
          </w:p>
        </w:tc>
      </w:tr>
      <w:tr w:rsidR="00975D50" w:rsidRPr="00975D50" w14:paraId="25183FFC" w14:textId="77777777" w:rsidTr="00975D50">
        <w:trPr>
          <w:trHeight w:val="300"/>
          <w:jc w:val="center"/>
        </w:trPr>
        <w:tc>
          <w:tcPr>
            <w:tcW w:w="2023" w:type="dxa"/>
            <w:tcBorders>
              <w:top w:val="nil"/>
              <w:left w:val="single" w:sz="4" w:space="0" w:color="auto"/>
              <w:bottom w:val="single" w:sz="4" w:space="0" w:color="auto"/>
              <w:right w:val="single" w:sz="4" w:space="0" w:color="auto"/>
            </w:tcBorders>
            <w:shd w:val="clear" w:color="auto" w:fill="auto"/>
            <w:noWrap/>
            <w:vAlign w:val="center"/>
            <w:hideMark/>
          </w:tcPr>
          <w:p w14:paraId="3755868F" w14:textId="77777777" w:rsidR="00975D50" w:rsidRPr="00975D50" w:rsidRDefault="00975D50" w:rsidP="00975D50">
            <w:pPr>
              <w:suppressAutoHyphens w:val="0"/>
              <w:autoSpaceDN/>
              <w:spacing w:line="240" w:lineRule="auto"/>
              <w:ind w:firstLine="0"/>
              <w:jc w:val="left"/>
              <w:textAlignment w:val="auto"/>
              <w:rPr>
                <w:rFonts w:eastAsia="Times New Roman"/>
                <w:color w:val="000000"/>
                <w:sz w:val="20"/>
                <w:szCs w:val="20"/>
                <w:lang w:eastAsia="sr-Latn-RS"/>
              </w:rPr>
            </w:pPr>
            <w:r w:rsidRPr="00975D50">
              <w:rPr>
                <w:rFonts w:eastAsia="Times New Roman"/>
                <w:color w:val="000000"/>
                <w:sz w:val="20"/>
                <w:szCs w:val="20"/>
                <w:lang w:eastAsia="sr-Latn-RS"/>
              </w:rPr>
              <w:t>Цер</w:t>
            </w:r>
          </w:p>
        </w:tc>
        <w:tc>
          <w:tcPr>
            <w:tcW w:w="866" w:type="dxa"/>
            <w:tcBorders>
              <w:top w:val="nil"/>
              <w:left w:val="nil"/>
              <w:bottom w:val="single" w:sz="4" w:space="0" w:color="auto"/>
              <w:right w:val="single" w:sz="4" w:space="0" w:color="auto"/>
            </w:tcBorders>
            <w:shd w:val="clear" w:color="auto" w:fill="auto"/>
            <w:noWrap/>
            <w:vAlign w:val="bottom"/>
            <w:hideMark/>
          </w:tcPr>
          <w:p w14:paraId="6717F2CA"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15783.8</w:t>
            </w:r>
          </w:p>
        </w:tc>
        <w:tc>
          <w:tcPr>
            <w:tcW w:w="787" w:type="dxa"/>
            <w:tcBorders>
              <w:top w:val="nil"/>
              <w:left w:val="nil"/>
              <w:bottom w:val="single" w:sz="4" w:space="0" w:color="auto"/>
              <w:right w:val="single" w:sz="4" w:space="0" w:color="auto"/>
            </w:tcBorders>
            <w:shd w:val="clear" w:color="000000" w:fill="FFFFFF"/>
            <w:noWrap/>
            <w:vAlign w:val="center"/>
            <w:hideMark/>
          </w:tcPr>
          <w:p w14:paraId="1CCA1D3B"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1578.4</w:t>
            </w:r>
          </w:p>
        </w:tc>
        <w:tc>
          <w:tcPr>
            <w:tcW w:w="866" w:type="dxa"/>
            <w:tcBorders>
              <w:top w:val="nil"/>
              <w:left w:val="nil"/>
              <w:bottom w:val="single" w:sz="4" w:space="0" w:color="auto"/>
              <w:right w:val="single" w:sz="4" w:space="0" w:color="auto"/>
            </w:tcBorders>
            <w:shd w:val="clear" w:color="000000" w:fill="FFFFFF"/>
            <w:noWrap/>
            <w:vAlign w:val="center"/>
            <w:hideMark/>
          </w:tcPr>
          <w:p w14:paraId="10D01EDA"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14205.4</w:t>
            </w:r>
          </w:p>
        </w:tc>
        <w:tc>
          <w:tcPr>
            <w:tcW w:w="666" w:type="dxa"/>
            <w:tcBorders>
              <w:top w:val="nil"/>
              <w:left w:val="nil"/>
              <w:bottom w:val="single" w:sz="4" w:space="0" w:color="auto"/>
              <w:right w:val="single" w:sz="4" w:space="0" w:color="auto"/>
            </w:tcBorders>
            <w:shd w:val="clear" w:color="000000" w:fill="FFFFFF"/>
            <w:noWrap/>
            <w:vAlign w:val="center"/>
            <w:hideMark/>
          </w:tcPr>
          <w:p w14:paraId="1B3C5070"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73E697D9"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705C64C1"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239222F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284.1</w:t>
            </w:r>
          </w:p>
        </w:tc>
        <w:tc>
          <w:tcPr>
            <w:tcW w:w="766" w:type="dxa"/>
            <w:tcBorders>
              <w:top w:val="nil"/>
              <w:left w:val="nil"/>
              <w:bottom w:val="single" w:sz="4" w:space="0" w:color="auto"/>
              <w:right w:val="single" w:sz="4" w:space="0" w:color="auto"/>
            </w:tcBorders>
            <w:shd w:val="clear" w:color="000000" w:fill="FFFFFF"/>
            <w:noWrap/>
            <w:vAlign w:val="center"/>
            <w:hideMark/>
          </w:tcPr>
          <w:p w14:paraId="385367DE"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426.2</w:t>
            </w:r>
          </w:p>
        </w:tc>
        <w:tc>
          <w:tcPr>
            <w:tcW w:w="766" w:type="dxa"/>
            <w:tcBorders>
              <w:top w:val="nil"/>
              <w:left w:val="nil"/>
              <w:bottom w:val="single" w:sz="4" w:space="0" w:color="auto"/>
              <w:right w:val="single" w:sz="4" w:space="0" w:color="auto"/>
            </w:tcBorders>
            <w:shd w:val="clear" w:color="000000" w:fill="FFFFFF"/>
            <w:noWrap/>
            <w:vAlign w:val="center"/>
            <w:hideMark/>
          </w:tcPr>
          <w:p w14:paraId="72C49433"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7A765F96"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1197" w:type="dxa"/>
            <w:tcBorders>
              <w:top w:val="nil"/>
              <w:left w:val="nil"/>
              <w:bottom w:val="single" w:sz="4" w:space="0" w:color="auto"/>
              <w:right w:val="single" w:sz="4" w:space="0" w:color="auto"/>
            </w:tcBorders>
            <w:shd w:val="clear" w:color="000000" w:fill="FFFFFF"/>
            <w:noWrap/>
            <w:vAlign w:val="center"/>
            <w:hideMark/>
          </w:tcPr>
          <w:p w14:paraId="2A3DEF76"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13495.1</w:t>
            </w:r>
          </w:p>
        </w:tc>
      </w:tr>
      <w:tr w:rsidR="00975D50" w:rsidRPr="00975D50" w14:paraId="62CA8881" w14:textId="77777777" w:rsidTr="00975D50">
        <w:trPr>
          <w:trHeight w:val="300"/>
          <w:jc w:val="center"/>
        </w:trPr>
        <w:tc>
          <w:tcPr>
            <w:tcW w:w="2023" w:type="dxa"/>
            <w:tcBorders>
              <w:top w:val="nil"/>
              <w:left w:val="single" w:sz="4" w:space="0" w:color="auto"/>
              <w:bottom w:val="single" w:sz="4" w:space="0" w:color="auto"/>
              <w:right w:val="single" w:sz="4" w:space="0" w:color="auto"/>
            </w:tcBorders>
            <w:shd w:val="clear" w:color="auto" w:fill="auto"/>
            <w:noWrap/>
            <w:vAlign w:val="center"/>
            <w:hideMark/>
          </w:tcPr>
          <w:p w14:paraId="2E5B7047" w14:textId="77777777" w:rsidR="00975D50" w:rsidRPr="00975D50" w:rsidRDefault="00975D50" w:rsidP="00975D50">
            <w:pPr>
              <w:suppressAutoHyphens w:val="0"/>
              <w:autoSpaceDN/>
              <w:spacing w:line="240" w:lineRule="auto"/>
              <w:ind w:firstLine="0"/>
              <w:jc w:val="left"/>
              <w:textAlignment w:val="auto"/>
              <w:rPr>
                <w:rFonts w:eastAsia="Times New Roman"/>
                <w:color w:val="000000"/>
                <w:sz w:val="20"/>
                <w:szCs w:val="20"/>
                <w:lang w:eastAsia="sr-Latn-RS"/>
              </w:rPr>
            </w:pPr>
            <w:r w:rsidRPr="00975D50">
              <w:rPr>
                <w:rFonts w:eastAsia="Times New Roman"/>
                <w:color w:val="000000"/>
                <w:sz w:val="20"/>
                <w:szCs w:val="20"/>
                <w:lang w:eastAsia="sr-Latn-RS"/>
              </w:rPr>
              <w:t>Китњак</w:t>
            </w:r>
          </w:p>
        </w:tc>
        <w:tc>
          <w:tcPr>
            <w:tcW w:w="866" w:type="dxa"/>
            <w:tcBorders>
              <w:top w:val="nil"/>
              <w:left w:val="nil"/>
              <w:bottom w:val="single" w:sz="4" w:space="0" w:color="auto"/>
              <w:right w:val="single" w:sz="4" w:space="0" w:color="auto"/>
            </w:tcBorders>
            <w:shd w:val="clear" w:color="auto" w:fill="auto"/>
            <w:noWrap/>
            <w:vAlign w:val="bottom"/>
            <w:hideMark/>
          </w:tcPr>
          <w:p w14:paraId="04EF237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7864.2</w:t>
            </w:r>
          </w:p>
        </w:tc>
        <w:tc>
          <w:tcPr>
            <w:tcW w:w="787" w:type="dxa"/>
            <w:tcBorders>
              <w:top w:val="nil"/>
              <w:left w:val="nil"/>
              <w:bottom w:val="single" w:sz="4" w:space="0" w:color="auto"/>
              <w:right w:val="single" w:sz="4" w:space="0" w:color="auto"/>
            </w:tcBorders>
            <w:shd w:val="clear" w:color="000000" w:fill="FFFFFF"/>
            <w:noWrap/>
            <w:vAlign w:val="center"/>
            <w:hideMark/>
          </w:tcPr>
          <w:p w14:paraId="652F831C"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786.4</w:t>
            </w:r>
          </w:p>
        </w:tc>
        <w:tc>
          <w:tcPr>
            <w:tcW w:w="866" w:type="dxa"/>
            <w:tcBorders>
              <w:top w:val="nil"/>
              <w:left w:val="nil"/>
              <w:bottom w:val="single" w:sz="4" w:space="0" w:color="auto"/>
              <w:right w:val="single" w:sz="4" w:space="0" w:color="auto"/>
            </w:tcBorders>
            <w:shd w:val="clear" w:color="000000" w:fill="FFFFFF"/>
            <w:noWrap/>
            <w:vAlign w:val="center"/>
            <w:hideMark/>
          </w:tcPr>
          <w:p w14:paraId="6AC5B9F0"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7077.8</w:t>
            </w:r>
          </w:p>
        </w:tc>
        <w:tc>
          <w:tcPr>
            <w:tcW w:w="666" w:type="dxa"/>
            <w:tcBorders>
              <w:top w:val="nil"/>
              <w:left w:val="nil"/>
              <w:bottom w:val="single" w:sz="4" w:space="0" w:color="auto"/>
              <w:right w:val="single" w:sz="4" w:space="0" w:color="auto"/>
            </w:tcBorders>
            <w:shd w:val="clear" w:color="000000" w:fill="FFFFFF"/>
            <w:noWrap/>
            <w:vAlign w:val="center"/>
            <w:hideMark/>
          </w:tcPr>
          <w:p w14:paraId="3E7B1430"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12C253C6"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4414A0B5"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6666080F"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141.6</w:t>
            </w:r>
          </w:p>
        </w:tc>
        <w:tc>
          <w:tcPr>
            <w:tcW w:w="766" w:type="dxa"/>
            <w:tcBorders>
              <w:top w:val="nil"/>
              <w:left w:val="nil"/>
              <w:bottom w:val="single" w:sz="4" w:space="0" w:color="auto"/>
              <w:right w:val="single" w:sz="4" w:space="0" w:color="auto"/>
            </w:tcBorders>
            <w:shd w:val="clear" w:color="000000" w:fill="FFFFFF"/>
            <w:noWrap/>
            <w:vAlign w:val="center"/>
            <w:hideMark/>
          </w:tcPr>
          <w:p w14:paraId="73500C26"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1061.7</w:t>
            </w:r>
          </w:p>
        </w:tc>
        <w:tc>
          <w:tcPr>
            <w:tcW w:w="766" w:type="dxa"/>
            <w:tcBorders>
              <w:top w:val="nil"/>
              <w:left w:val="nil"/>
              <w:bottom w:val="single" w:sz="4" w:space="0" w:color="auto"/>
              <w:right w:val="single" w:sz="4" w:space="0" w:color="auto"/>
            </w:tcBorders>
            <w:shd w:val="clear" w:color="000000" w:fill="FFFFFF"/>
            <w:noWrap/>
            <w:vAlign w:val="center"/>
            <w:hideMark/>
          </w:tcPr>
          <w:p w14:paraId="60EF12CD"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353.9</w:t>
            </w:r>
          </w:p>
        </w:tc>
        <w:tc>
          <w:tcPr>
            <w:tcW w:w="1062" w:type="dxa"/>
            <w:tcBorders>
              <w:top w:val="nil"/>
              <w:left w:val="nil"/>
              <w:bottom w:val="single" w:sz="4" w:space="0" w:color="auto"/>
              <w:right w:val="single" w:sz="4" w:space="0" w:color="auto"/>
            </w:tcBorders>
            <w:shd w:val="clear" w:color="000000" w:fill="FFFFFF"/>
            <w:noWrap/>
            <w:vAlign w:val="center"/>
            <w:hideMark/>
          </w:tcPr>
          <w:p w14:paraId="4EB12C3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1061.7</w:t>
            </w:r>
          </w:p>
        </w:tc>
        <w:tc>
          <w:tcPr>
            <w:tcW w:w="1197" w:type="dxa"/>
            <w:tcBorders>
              <w:top w:val="nil"/>
              <w:left w:val="nil"/>
              <w:bottom w:val="single" w:sz="4" w:space="0" w:color="auto"/>
              <w:right w:val="single" w:sz="4" w:space="0" w:color="auto"/>
            </w:tcBorders>
            <w:shd w:val="clear" w:color="000000" w:fill="FFFFFF"/>
            <w:noWrap/>
            <w:vAlign w:val="center"/>
            <w:hideMark/>
          </w:tcPr>
          <w:p w14:paraId="7DF95F50"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4459.0</w:t>
            </w:r>
          </w:p>
        </w:tc>
      </w:tr>
      <w:tr w:rsidR="00975D50" w:rsidRPr="00975D50" w14:paraId="4DB63DED" w14:textId="77777777" w:rsidTr="00975D50">
        <w:trPr>
          <w:trHeight w:val="300"/>
          <w:jc w:val="center"/>
        </w:trPr>
        <w:tc>
          <w:tcPr>
            <w:tcW w:w="2023" w:type="dxa"/>
            <w:tcBorders>
              <w:top w:val="nil"/>
              <w:left w:val="single" w:sz="4" w:space="0" w:color="auto"/>
              <w:bottom w:val="single" w:sz="4" w:space="0" w:color="auto"/>
              <w:right w:val="single" w:sz="4" w:space="0" w:color="auto"/>
            </w:tcBorders>
            <w:shd w:val="clear" w:color="auto" w:fill="auto"/>
            <w:noWrap/>
            <w:vAlign w:val="center"/>
            <w:hideMark/>
          </w:tcPr>
          <w:p w14:paraId="0EE3B43A" w14:textId="77777777" w:rsidR="00975D50" w:rsidRPr="00975D50" w:rsidRDefault="00975D50" w:rsidP="00975D50">
            <w:pPr>
              <w:suppressAutoHyphens w:val="0"/>
              <w:autoSpaceDN/>
              <w:spacing w:line="240" w:lineRule="auto"/>
              <w:ind w:firstLine="0"/>
              <w:jc w:val="left"/>
              <w:textAlignment w:val="auto"/>
              <w:rPr>
                <w:rFonts w:eastAsia="Times New Roman"/>
                <w:color w:val="000000"/>
                <w:sz w:val="20"/>
                <w:szCs w:val="20"/>
                <w:lang w:eastAsia="sr-Latn-RS"/>
              </w:rPr>
            </w:pPr>
            <w:r w:rsidRPr="00975D50">
              <w:rPr>
                <w:rFonts w:eastAsia="Times New Roman"/>
                <w:color w:val="000000"/>
                <w:sz w:val="20"/>
                <w:szCs w:val="20"/>
                <w:lang w:eastAsia="sr-Latn-RS"/>
              </w:rPr>
              <w:t>Буква</w:t>
            </w:r>
          </w:p>
        </w:tc>
        <w:tc>
          <w:tcPr>
            <w:tcW w:w="866" w:type="dxa"/>
            <w:tcBorders>
              <w:top w:val="nil"/>
              <w:left w:val="nil"/>
              <w:bottom w:val="single" w:sz="4" w:space="0" w:color="auto"/>
              <w:right w:val="single" w:sz="4" w:space="0" w:color="auto"/>
            </w:tcBorders>
            <w:shd w:val="clear" w:color="auto" w:fill="auto"/>
            <w:noWrap/>
            <w:vAlign w:val="bottom"/>
            <w:hideMark/>
          </w:tcPr>
          <w:p w14:paraId="5085D61B"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7756.0</w:t>
            </w:r>
          </w:p>
        </w:tc>
        <w:tc>
          <w:tcPr>
            <w:tcW w:w="787" w:type="dxa"/>
            <w:tcBorders>
              <w:top w:val="nil"/>
              <w:left w:val="nil"/>
              <w:bottom w:val="single" w:sz="4" w:space="0" w:color="auto"/>
              <w:right w:val="single" w:sz="4" w:space="0" w:color="auto"/>
            </w:tcBorders>
            <w:shd w:val="clear" w:color="000000" w:fill="FFFFFF"/>
            <w:noWrap/>
            <w:vAlign w:val="center"/>
            <w:hideMark/>
          </w:tcPr>
          <w:p w14:paraId="3973BD20"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775.6</w:t>
            </w:r>
          </w:p>
        </w:tc>
        <w:tc>
          <w:tcPr>
            <w:tcW w:w="866" w:type="dxa"/>
            <w:tcBorders>
              <w:top w:val="nil"/>
              <w:left w:val="nil"/>
              <w:bottom w:val="single" w:sz="4" w:space="0" w:color="auto"/>
              <w:right w:val="single" w:sz="4" w:space="0" w:color="auto"/>
            </w:tcBorders>
            <w:shd w:val="clear" w:color="000000" w:fill="FFFFFF"/>
            <w:noWrap/>
            <w:vAlign w:val="center"/>
            <w:hideMark/>
          </w:tcPr>
          <w:p w14:paraId="282B3D0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6980.4</w:t>
            </w:r>
          </w:p>
        </w:tc>
        <w:tc>
          <w:tcPr>
            <w:tcW w:w="666" w:type="dxa"/>
            <w:tcBorders>
              <w:top w:val="nil"/>
              <w:left w:val="nil"/>
              <w:bottom w:val="single" w:sz="4" w:space="0" w:color="auto"/>
              <w:right w:val="single" w:sz="4" w:space="0" w:color="auto"/>
            </w:tcBorders>
            <w:shd w:val="clear" w:color="000000" w:fill="FFFFFF"/>
            <w:noWrap/>
            <w:vAlign w:val="center"/>
            <w:hideMark/>
          </w:tcPr>
          <w:p w14:paraId="1DD03B0A"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139.6</w:t>
            </w:r>
          </w:p>
        </w:tc>
        <w:tc>
          <w:tcPr>
            <w:tcW w:w="666" w:type="dxa"/>
            <w:tcBorders>
              <w:top w:val="nil"/>
              <w:left w:val="nil"/>
              <w:bottom w:val="single" w:sz="4" w:space="0" w:color="auto"/>
              <w:right w:val="single" w:sz="4" w:space="0" w:color="auto"/>
            </w:tcBorders>
            <w:shd w:val="clear" w:color="000000" w:fill="FFFFFF"/>
            <w:noWrap/>
            <w:vAlign w:val="center"/>
            <w:hideMark/>
          </w:tcPr>
          <w:p w14:paraId="5875A2C8"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209.4</w:t>
            </w:r>
          </w:p>
        </w:tc>
        <w:tc>
          <w:tcPr>
            <w:tcW w:w="666" w:type="dxa"/>
            <w:tcBorders>
              <w:top w:val="nil"/>
              <w:left w:val="nil"/>
              <w:bottom w:val="single" w:sz="4" w:space="0" w:color="auto"/>
              <w:right w:val="single" w:sz="4" w:space="0" w:color="auto"/>
            </w:tcBorders>
            <w:shd w:val="clear" w:color="000000" w:fill="FFFFFF"/>
            <w:noWrap/>
            <w:vAlign w:val="center"/>
            <w:hideMark/>
          </w:tcPr>
          <w:p w14:paraId="33F2BCAE"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139.6</w:t>
            </w:r>
          </w:p>
        </w:tc>
        <w:tc>
          <w:tcPr>
            <w:tcW w:w="666" w:type="dxa"/>
            <w:tcBorders>
              <w:top w:val="nil"/>
              <w:left w:val="nil"/>
              <w:bottom w:val="single" w:sz="4" w:space="0" w:color="auto"/>
              <w:right w:val="single" w:sz="4" w:space="0" w:color="auto"/>
            </w:tcBorders>
            <w:shd w:val="clear" w:color="000000" w:fill="FFFFFF"/>
            <w:noWrap/>
            <w:vAlign w:val="center"/>
            <w:hideMark/>
          </w:tcPr>
          <w:p w14:paraId="023D39E1"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349.0</w:t>
            </w:r>
          </w:p>
        </w:tc>
        <w:tc>
          <w:tcPr>
            <w:tcW w:w="766" w:type="dxa"/>
            <w:tcBorders>
              <w:top w:val="nil"/>
              <w:left w:val="nil"/>
              <w:bottom w:val="single" w:sz="4" w:space="0" w:color="auto"/>
              <w:right w:val="single" w:sz="4" w:space="0" w:color="auto"/>
            </w:tcBorders>
            <w:shd w:val="clear" w:color="000000" w:fill="FFFFFF"/>
            <w:noWrap/>
            <w:vAlign w:val="center"/>
            <w:hideMark/>
          </w:tcPr>
          <w:p w14:paraId="01E217FA"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628.2</w:t>
            </w:r>
          </w:p>
        </w:tc>
        <w:tc>
          <w:tcPr>
            <w:tcW w:w="766" w:type="dxa"/>
            <w:tcBorders>
              <w:top w:val="nil"/>
              <w:left w:val="nil"/>
              <w:bottom w:val="single" w:sz="4" w:space="0" w:color="auto"/>
              <w:right w:val="single" w:sz="4" w:space="0" w:color="auto"/>
            </w:tcBorders>
            <w:shd w:val="clear" w:color="000000" w:fill="FFFFFF"/>
            <w:noWrap/>
            <w:vAlign w:val="center"/>
            <w:hideMark/>
          </w:tcPr>
          <w:p w14:paraId="59BE7DE1"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767.8</w:t>
            </w:r>
          </w:p>
        </w:tc>
        <w:tc>
          <w:tcPr>
            <w:tcW w:w="1062" w:type="dxa"/>
            <w:tcBorders>
              <w:top w:val="nil"/>
              <w:left w:val="nil"/>
              <w:bottom w:val="single" w:sz="4" w:space="0" w:color="auto"/>
              <w:right w:val="single" w:sz="4" w:space="0" w:color="auto"/>
            </w:tcBorders>
            <w:shd w:val="clear" w:color="000000" w:fill="FFFFFF"/>
            <w:noWrap/>
            <w:vAlign w:val="center"/>
            <w:hideMark/>
          </w:tcPr>
          <w:p w14:paraId="7BF00A14"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1197" w:type="dxa"/>
            <w:tcBorders>
              <w:top w:val="nil"/>
              <w:left w:val="nil"/>
              <w:bottom w:val="single" w:sz="4" w:space="0" w:color="auto"/>
              <w:right w:val="single" w:sz="4" w:space="0" w:color="auto"/>
            </w:tcBorders>
            <w:shd w:val="clear" w:color="000000" w:fill="FFFFFF"/>
            <w:noWrap/>
            <w:vAlign w:val="center"/>
            <w:hideMark/>
          </w:tcPr>
          <w:p w14:paraId="42BFA8A9"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4746.6</w:t>
            </w:r>
          </w:p>
        </w:tc>
      </w:tr>
      <w:tr w:rsidR="00975D50" w:rsidRPr="00975D50" w14:paraId="1C578B9E" w14:textId="77777777" w:rsidTr="00975D50">
        <w:trPr>
          <w:trHeight w:val="300"/>
          <w:jc w:val="center"/>
        </w:trPr>
        <w:tc>
          <w:tcPr>
            <w:tcW w:w="2023" w:type="dxa"/>
            <w:tcBorders>
              <w:top w:val="nil"/>
              <w:left w:val="single" w:sz="4" w:space="0" w:color="auto"/>
              <w:bottom w:val="single" w:sz="4" w:space="0" w:color="auto"/>
              <w:right w:val="single" w:sz="4" w:space="0" w:color="auto"/>
            </w:tcBorders>
            <w:shd w:val="clear" w:color="auto" w:fill="auto"/>
            <w:noWrap/>
            <w:vAlign w:val="center"/>
            <w:hideMark/>
          </w:tcPr>
          <w:p w14:paraId="63728177" w14:textId="77777777" w:rsidR="00975D50" w:rsidRPr="00975D50" w:rsidRDefault="00975D50" w:rsidP="00975D50">
            <w:pPr>
              <w:suppressAutoHyphens w:val="0"/>
              <w:autoSpaceDN/>
              <w:spacing w:line="240" w:lineRule="auto"/>
              <w:ind w:firstLine="0"/>
              <w:jc w:val="left"/>
              <w:textAlignment w:val="auto"/>
              <w:rPr>
                <w:rFonts w:eastAsia="Times New Roman"/>
                <w:color w:val="000000"/>
                <w:sz w:val="20"/>
                <w:szCs w:val="20"/>
                <w:lang w:eastAsia="sr-Latn-RS"/>
              </w:rPr>
            </w:pPr>
            <w:r w:rsidRPr="00975D50">
              <w:rPr>
                <w:rFonts w:eastAsia="Times New Roman"/>
                <w:color w:val="000000"/>
                <w:sz w:val="20"/>
                <w:szCs w:val="20"/>
                <w:lang w:eastAsia="sr-Latn-RS"/>
              </w:rPr>
              <w:t>Грабић</w:t>
            </w:r>
          </w:p>
        </w:tc>
        <w:tc>
          <w:tcPr>
            <w:tcW w:w="866" w:type="dxa"/>
            <w:tcBorders>
              <w:top w:val="nil"/>
              <w:left w:val="nil"/>
              <w:bottom w:val="single" w:sz="4" w:space="0" w:color="auto"/>
              <w:right w:val="single" w:sz="4" w:space="0" w:color="auto"/>
            </w:tcBorders>
            <w:shd w:val="clear" w:color="auto" w:fill="auto"/>
            <w:noWrap/>
            <w:vAlign w:val="bottom"/>
            <w:hideMark/>
          </w:tcPr>
          <w:p w14:paraId="3ADDA04D"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1542.1</w:t>
            </w:r>
          </w:p>
        </w:tc>
        <w:tc>
          <w:tcPr>
            <w:tcW w:w="787" w:type="dxa"/>
            <w:tcBorders>
              <w:top w:val="nil"/>
              <w:left w:val="nil"/>
              <w:bottom w:val="single" w:sz="4" w:space="0" w:color="auto"/>
              <w:right w:val="single" w:sz="4" w:space="0" w:color="auto"/>
            </w:tcBorders>
            <w:shd w:val="clear" w:color="000000" w:fill="FFFFFF"/>
            <w:noWrap/>
            <w:vAlign w:val="center"/>
            <w:hideMark/>
          </w:tcPr>
          <w:p w14:paraId="635B7D4B"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154.2</w:t>
            </w:r>
          </w:p>
        </w:tc>
        <w:tc>
          <w:tcPr>
            <w:tcW w:w="866" w:type="dxa"/>
            <w:tcBorders>
              <w:top w:val="nil"/>
              <w:left w:val="nil"/>
              <w:bottom w:val="single" w:sz="4" w:space="0" w:color="auto"/>
              <w:right w:val="single" w:sz="4" w:space="0" w:color="auto"/>
            </w:tcBorders>
            <w:shd w:val="clear" w:color="000000" w:fill="FFFFFF"/>
            <w:noWrap/>
            <w:vAlign w:val="center"/>
            <w:hideMark/>
          </w:tcPr>
          <w:p w14:paraId="47E27F7C"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1387.9</w:t>
            </w:r>
          </w:p>
        </w:tc>
        <w:tc>
          <w:tcPr>
            <w:tcW w:w="666" w:type="dxa"/>
            <w:tcBorders>
              <w:top w:val="nil"/>
              <w:left w:val="nil"/>
              <w:bottom w:val="single" w:sz="4" w:space="0" w:color="auto"/>
              <w:right w:val="single" w:sz="4" w:space="0" w:color="auto"/>
            </w:tcBorders>
            <w:shd w:val="clear" w:color="auto" w:fill="auto"/>
            <w:noWrap/>
            <w:vAlign w:val="center"/>
            <w:hideMark/>
          </w:tcPr>
          <w:p w14:paraId="57419EB3"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center"/>
            <w:hideMark/>
          </w:tcPr>
          <w:p w14:paraId="0B720D07"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center"/>
            <w:hideMark/>
          </w:tcPr>
          <w:p w14:paraId="316A6A69"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5A80FFB5"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21DE9A1F"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766" w:type="dxa"/>
            <w:tcBorders>
              <w:top w:val="nil"/>
              <w:left w:val="nil"/>
              <w:bottom w:val="single" w:sz="4" w:space="0" w:color="auto"/>
              <w:right w:val="single" w:sz="4" w:space="0" w:color="auto"/>
            </w:tcBorders>
            <w:shd w:val="clear" w:color="auto" w:fill="auto"/>
            <w:noWrap/>
            <w:vAlign w:val="center"/>
            <w:hideMark/>
          </w:tcPr>
          <w:p w14:paraId="73CB6928"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1062" w:type="dxa"/>
            <w:tcBorders>
              <w:top w:val="nil"/>
              <w:left w:val="nil"/>
              <w:bottom w:val="single" w:sz="4" w:space="0" w:color="auto"/>
              <w:right w:val="single" w:sz="4" w:space="0" w:color="auto"/>
            </w:tcBorders>
            <w:shd w:val="clear" w:color="auto" w:fill="auto"/>
            <w:noWrap/>
            <w:vAlign w:val="center"/>
            <w:hideMark/>
          </w:tcPr>
          <w:p w14:paraId="5D8E11D3"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1197" w:type="dxa"/>
            <w:tcBorders>
              <w:top w:val="nil"/>
              <w:left w:val="nil"/>
              <w:bottom w:val="single" w:sz="4" w:space="0" w:color="auto"/>
              <w:right w:val="single" w:sz="4" w:space="0" w:color="auto"/>
            </w:tcBorders>
            <w:shd w:val="clear" w:color="000000" w:fill="FFFFFF"/>
            <w:noWrap/>
            <w:vAlign w:val="center"/>
            <w:hideMark/>
          </w:tcPr>
          <w:p w14:paraId="2E4EB3E1"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1387.9</w:t>
            </w:r>
          </w:p>
        </w:tc>
      </w:tr>
      <w:tr w:rsidR="00975D50" w:rsidRPr="00975D50" w14:paraId="61BCC099" w14:textId="77777777" w:rsidTr="00975D50">
        <w:trPr>
          <w:trHeight w:val="300"/>
          <w:jc w:val="center"/>
        </w:trPr>
        <w:tc>
          <w:tcPr>
            <w:tcW w:w="2023" w:type="dxa"/>
            <w:tcBorders>
              <w:top w:val="nil"/>
              <w:left w:val="single" w:sz="4" w:space="0" w:color="auto"/>
              <w:bottom w:val="single" w:sz="4" w:space="0" w:color="auto"/>
              <w:right w:val="single" w:sz="4" w:space="0" w:color="auto"/>
            </w:tcBorders>
            <w:shd w:val="clear" w:color="auto" w:fill="auto"/>
            <w:noWrap/>
            <w:vAlign w:val="center"/>
            <w:hideMark/>
          </w:tcPr>
          <w:p w14:paraId="6593EDCF" w14:textId="77777777" w:rsidR="00975D50" w:rsidRPr="00975D50" w:rsidRDefault="00975D50" w:rsidP="00975D50">
            <w:pPr>
              <w:suppressAutoHyphens w:val="0"/>
              <w:autoSpaceDN/>
              <w:spacing w:line="240" w:lineRule="auto"/>
              <w:ind w:firstLine="0"/>
              <w:jc w:val="left"/>
              <w:textAlignment w:val="auto"/>
              <w:rPr>
                <w:rFonts w:eastAsia="Times New Roman"/>
                <w:color w:val="000000"/>
                <w:sz w:val="20"/>
                <w:szCs w:val="20"/>
                <w:lang w:eastAsia="sr-Latn-RS"/>
              </w:rPr>
            </w:pPr>
            <w:r w:rsidRPr="00975D50">
              <w:rPr>
                <w:rFonts w:eastAsia="Times New Roman"/>
                <w:color w:val="000000"/>
                <w:sz w:val="20"/>
                <w:szCs w:val="20"/>
                <w:lang w:eastAsia="sr-Latn-RS"/>
              </w:rPr>
              <w:t>Граб</w:t>
            </w:r>
          </w:p>
        </w:tc>
        <w:tc>
          <w:tcPr>
            <w:tcW w:w="866" w:type="dxa"/>
            <w:tcBorders>
              <w:top w:val="nil"/>
              <w:left w:val="nil"/>
              <w:bottom w:val="single" w:sz="4" w:space="0" w:color="auto"/>
              <w:right w:val="single" w:sz="4" w:space="0" w:color="auto"/>
            </w:tcBorders>
            <w:shd w:val="clear" w:color="auto" w:fill="auto"/>
            <w:noWrap/>
            <w:vAlign w:val="bottom"/>
            <w:hideMark/>
          </w:tcPr>
          <w:p w14:paraId="77170DFD"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1498.7</w:t>
            </w:r>
          </w:p>
        </w:tc>
        <w:tc>
          <w:tcPr>
            <w:tcW w:w="787" w:type="dxa"/>
            <w:tcBorders>
              <w:top w:val="nil"/>
              <w:left w:val="nil"/>
              <w:bottom w:val="single" w:sz="4" w:space="0" w:color="auto"/>
              <w:right w:val="single" w:sz="4" w:space="0" w:color="auto"/>
            </w:tcBorders>
            <w:shd w:val="clear" w:color="000000" w:fill="FFFFFF"/>
            <w:noWrap/>
            <w:vAlign w:val="center"/>
            <w:hideMark/>
          </w:tcPr>
          <w:p w14:paraId="4A80A369"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149.9</w:t>
            </w:r>
          </w:p>
        </w:tc>
        <w:tc>
          <w:tcPr>
            <w:tcW w:w="866" w:type="dxa"/>
            <w:tcBorders>
              <w:top w:val="nil"/>
              <w:left w:val="nil"/>
              <w:bottom w:val="single" w:sz="4" w:space="0" w:color="auto"/>
              <w:right w:val="single" w:sz="4" w:space="0" w:color="auto"/>
            </w:tcBorders>
            <w:shd w:val="clear" w:color="000000" w:fill="FFFFFF"/>
            <w:noWrap/>
            <w:vAlign w:val="center"/>
            <w:hideMark/>
          </w:tcPr>
          <w:p w14:paraId="4409E0C4"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1348.8</w:t>
            </w:r>
          </w:p>
        </w:tc>
        <w:tc>
          <w:tcPr>
            <w:tcW w:w="666" w:type="dxa"/>
            <w:tcBorders>
              <w:top w:val="nil"/>
              <w:left w:val="nil"/>
              <w:bottom w:val="single" w:sz="4" w:space="0" w:color="auto"/>
              <w:right w:val="single" w:sz="4" w:space="0" w:color="auto"/>
            </w:tcBorders>
            <w:shd w:val="clear" w:color="000000" w:fill="FFFFFF"/>
            <w:noWrap/>
            <w:vAlign w:val="center"/>
            <w:hideMark/>
          </w:tcPr>
          <w:p w14:paraId="4A008F14"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127DBDDF"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7CE9D20D"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312C25D9"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05B4C9AE"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03A9D58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25707FAB"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1197" w:type="dxa"/>
            <w:tcBorders>
              <w:top w:val="nil"/>
              <w:left w:val="nil"/>
              <w:bottom w:val="single" w:sz="4" w:space="0" w:color="auto"/>
              <w:right w:val="single" w:sz="4" w:space="0" w:color="auto"/>
            </w:tcBorders>
            <w:shd w:val="clear" w:color="000000" w:fill="FFFFFF"/>
            <w:noWrap/>
            <w:vAlign w:val="center"/>
            <w:hideMark/>
          </w:tcPr>
          <w:p w14:paraId="67DE99BC"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1348.8</w:t>
            </w:r>
          </w:p>
        </w:tc>
      </w:tr>
      <w:tr w:rsidR="00975D50" w:rsidRPr="00975D50" w14:paraId="1815EAFC" w14:textId="77777777" w:rsidTr="00975D50">
        <w:trPr>
          <w:trHeight w:val="300"/>
          <w:jc w:val="center"/>
        </w:trPr>
        <w:tc>
          <w:tcPr>
            <w:tcW w:w="2023" w:type="dxa"/>
            <w:tcBorders>
              <w:top w:val="nil"/>
              <w:left w:val="single" w:sz="4" w:space="0" w:color="auto"/>
              <w:bottom w:val="single" w:sz="4" w:space="0" w:color="auto"/>
              <w:right w:val="single" w:sz="4" w:space="0" w:color="auto"/>
            </w:tcBorders>
            <w:shd w:val="clear" w:color="auto" w:fill="auto"/>
            <w:noWrap/>
            <w:vAlign w:val="bottom"/>
            <w:hideMark/>
          </w:tcPr>
          <w:p w14:paraId="21359EBA" w14:textId="77777777" w:rsidR="00975D50" w:rsidRPr="00975D50" w:rsidRDefault="00975D50" w:rsidP="00975D50">
            <w:pPr>
              <w:suppressAutoHyphens w:val="0"/>
              <w:autoSpaceDN/>
              <w:spacing w:line="240" w:lineRule="auto"/>
              <w:ind w:firstLine="0"/>
              <w:jc w:val="left"/>
              <w:textAlignment w:val="auto"/>
              <w:rPr>
                <w:rFonts w:eastAsia="Times New Roman"/>
                <w:color w:val="000000"/>
                <w:sz w:val="20"/>
                <w:szCs w:val="20"/>
                <w:lang w:eastAsia="sr-Latn-RS"/>
              </w:rPr>
            </w:pPr>
            <w:r w:rsidRPr="00975D50">
              <w:rPr>
                <w:rFonts w:eastAsia="Times New Roman"/>
                <w:color w:val="000000"/>
                <w:sz w:val="20"/>
                <w:szCs w:val="20"/>
                <w:lang w:eastAsia="sr-Latn-RS"/>
              </w:rPr>
              <w:t>Багрем</w:t>
            </w:r>
          </w:p>
        </w:tc>
        <w:tc>
          <w:tcPr>
            <w:tcW w:w="866" w:type="dxa"/>
            <w:tcBorders>
              <w:top w:val="nil"/>
              <w:left w:val="nil"/>
              <w:bottom w:val="single" w:sz="4" w:space="0" w:color="auto"/>
              <w:right w:val="single" w:sz="4" w:space="0" w:color="auto"/>
            </w:tcBorders>
            <w:shd w:val="clear" w:color="auto" w:fill="auto"/>
            <w:noWrap/>
            <w:vAlign w:val="bottom"/>
            <w:hideMark/>
          </w:tcPr>
          <w:p w14:paraId="211703B0"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585.7</w:t>
            </w:r>
          </w:p>
        </w:tc>
        <w:tc>
          <w:tcPr>
            <w:tcW w:w="787" w:type="dxa"/>
            <w:tcBorders>
              <w:top w:val="nil"/>
              <w:left w:val="nil"/>
              <w:bottom w:val="single" w:sz="4" w:space="0" w:color="auto"/>
              <w:right w:val="single" w:sz="4" w:space="0" w:color="auto"/>
            </w:tcBorders>
            <w:shd w:val="clear" w:color="000000" w:fill="FFFFFF"/>
            <w:noWrap/>
            <w:vAlign w:val="center"/>
            <w:hideMark/>
          </w:tcPr>
          <w:p w14:paraId="0AF540AC"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58.6</w:t>
            </w:r>
          </w:p>
        </w:tc>
        <w:tc>
          <w:tcPr>
            <w:tcW w:w="866" w:type="dxa"/>
            <w:tcBorders>
              <w:top w:val="nil"/>
              <w:left w:val="nil"/>
              <w:bottom w:val="single" w:sz="4" w:space="0" w:color="auto"/>
              <w:right w:val="single" w:sz="4" w:space="0" w:color="auto"/>
            </w:tcBorders>
            <w:shd w:val="clear" w:color="000000" w:fill="FFFFFF"/>
            <w:noWrap/>
            <w:vAlign w:val="center"/>
            <w:hideMark/>
          </w:tcPr>
          <w:p w14:paraId="7DBEAFC4"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527.1</w:t>
            </w:r>
          </w:p>
        </w:tc>
        <w:tc>
          <w:tcPr>
            <w:tcW w:w="666" w:type="dxa"/>
            <w:tcBorders>
              <w:top w:val="nil"/>
              <w:left w:val="nil"/>
              <w:bottom w:val="single" w:sz="4" w:space="0" w:color="auto"/>
              <w:right w:val="single" w:sz="4" w:space="0" w:color="auto"/>
            </w:tcBorders>
            <w:shd w:val="clear" w:color="auto" w:fill="auto"/>
            <w:noWrap/>
            <w:vAlign w:val="bottom"/>
            <w:hideMark/>
          </w:tcPr>
          <w:p w14:paraId="1769F5A1"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bottom"/>
            <w:hideMark/>
          </w:tcPr>
          <w:p w14:paraId="5700EC0A"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bottom"/>
            <w:hideMark/>
          </w:tcPr>
          <w:p w14:paraId="596C319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26B6842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42F7DAE0"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766" w:type="dxa"/>
            <w:tcBorders>
              <w:top w:val="nil"/>
              <w:left w:val="nil"/>
              <w:bottom w:val="single" w:sz="4" w:space="0" w:color="auto"/>
              <w:right w:val="single" w:sz="4" w:space="0" w:color="auto"/>
            </w:tcBorders>
            <w:shd w:val="clear" w:color="auto" w:fill="auto"/>
            <w:noWrap/>
            <w:vAlign w:val="bottom"/>
            <w:hideMark/>
          </w:tcPr>
          <w:p w14:paraId="3994AB00"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1062" w:type="dxa"/>
            <w:tcBorders>
              <w:top w:val="nil"/>
              <w:left w:val="nil"/>
              <w:bottom w:val="single" w:sz="4" w:space="0" w:color="auto"/>
              <w:right w:val="single" w:sz="4" w:space="0" w:color="auto"/>
            </w:tcBorders>
            <w:shd w:val="clear" w:color="auto" w:fill="auto"/>
            <w:noWrap/>
            <w:vAlign w:val="bottom"/>
            <w:hideMark/>
          </w:tcPr>
          <w:p w14:paraId="177100DC"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1197" w:type="dxa"/>
            <w:tcBorders>
              <w:top w:val="nil"/>
              <w:left w:val="nil"/>
              <w:bottom w:val="single" w:sz="4" w:space="0" w:color="auto"/>
              <w:right w:val="single" w:sz="4" w:space="0" w:color="auto"/>
            </w:tcBorders>
            <w:shd w:val="clear" w:color="000000" w:fill="FFFFFF"/>
            <w:noWrap/>
            <w:vAlign w:val="center"/>
            <w:hideMark/>
          </w:tcPr>
          <w:p w14:paraId="653AB3F0"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527.1</w:t>
            </w:r>
          </w:p>
        </w:tc>
      </w:tr>
      <w:tr w:rsidR="00975D50" w:rsidRPr="00975D50" w14:paraId="16CEFF96" w14:textId="77777777" w:rsidTr="00975D50">
        <w:trPr>
          <w:trHeight w:val="300"/>
          <w:jc w:val="center"/>
        </w:trPr>
        <w:tc>
          <w:tcPr>
            <w:tcW w:w="2023" w:type="dxa"/>
            <w:tcBorders>
              <w:top w:val="nil"/>
              <w:left w:val="single" w:sz="4" w:space="0" w:color="auto"/>
              <w:bottom w:val="single" w:sz="4" w:space="0" w:color="auto"/>
              <w:right w:val="single" w:sz="4" w:space="0" w:color="auto"/>
            </w:tcBorders>
            <w:shd w:val="clear" w:color="auto" w:fill="auto"/>
            <w:noWrap/>
            <w:vAlign w:val="center"/>
            <w:hideMark/>
          </w:tcPr>
          <w:p w14:paraId="1BE4957F" w14:textId="77777777" w:rsidR="00975D50" w:rsidRPr="00975D50" w:rsidRDefault="00975D50" w:rsidP="00975D50">
            <w:pPr>
              <w:suppressAutoHyphens w:val="0"/>
              <w:autoSpaceDN/>
              <w:spacing w:line="240" w:lineRule="auto"/>
              <w:ind w:firstLine="0"/>
              <w:jc w:val="left"/>
              <w:textAlignment w:val="auto"/>
              <w:rPr>
                <w:rFonts w:eastAsia="Times New Roman"/>
                <w:color w:val="000000"/>
                <w:sz w:val="20"/>
                <w:szCs w:val="20"/>
                <w:lang w:eastAsia="sr-Latn-RS"/>
              </w:rPr>
            </w:pPr>
            <w:r w:rsidRPr="00975D50">
              <w:rPr>
                <w:rFonts w:eastAsia="Times New Roman"/>
                <w:color w:val="000000"/>
                <w:sz w:val="20"/>
                <w:szCs w:val="20"/>
                <w:lang w:eastAsia="sr-Latn-RS"/>
              </w:rPr>
              <w:t>Црни јасен</w:t>
            </w:r>
          </w:p>
        </w:tc>
        <w:tc>
          <w:tcPr>
            <w:tcW w:w="866" w:type="dxa"/>
            <w:tcBorders>
              <w:top w:val="nil"/>
              <w:left w:val="nil"/>
              <w:bottom w:val="single" w:sz="4" w:space="0" w:color="auto"/>
              <w:right w:val="single" w:sz="4" w:space="0" w:color="auto"/>
            </w:tcBorders>
            <w:shd w:val="clear" w:color="auto" w:fill="auto"/>
            <w:noWrap/>
            <w:vAlign w:val="bottom"/>
            <w:hideMark/>
          </w:tcPr>
          <w:p w14:paraId="2B47FBB6"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302.3</w:t>
            </w:r>
          </w:p>
        </w:tc>
        <w:tc>
          <w:tcPr>
            <w:tcW w:w="787" w:type="dxa"/>
            <w:tcBorders>
              <w:top w:val="nil"/>
              <w:left w:val="nil"/>
              <w:bottom w:val="single" w:sz="4" w:space="0" w:color="auto"/>
              <w:right w:val="single" w:sz="4" w:space="0" w:color="auto"/>
            </w:tcBorders>
            <w:shd w:val="clear" w:color="000000" w:fill="FFFFFF"/>
            <w:noWrap/>
            <w:vAlign w:val="center"/>
            <w:hideMark/>
          </w:tcPr>
          <w:p w14:paraId="03902F0A"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30.2</w:t>
            </w:r>
          </w:p>
        </w:tc>
        <w:tc>
          <w:tcPr>
            <w:tcW w:w="866" w:type="dxa"/>
            <w:tcBorders>
              <w:top w:val="nil"/>
              <w:left w:val="nil"/>
              <w:bottom w:val="single" w:sz="4" w:space="0" w:color="auto"/>
              <w:right w:val="single" w:sz="4" w:space="0" w:color="auto"/>
            </w:tcBorders>
            <w:shd w:val="clear" w:color="000000" w:fill="FFFFFF"/>
            <w:noWrap/>
            <w:vAlign w:val="center"/>
            <w:hideMark/>
          </w:tcPr>
          <w:p w14:paraId="4D6955C5"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272.0</w:t>
            </w:r>
          </w:p>
        </w:tc>
        <w:tc>
          <w:tcPr>
            <w:tcW w:w="666" w:type="dxa"/>
            <w:tcBorders>
              <w:top w:val="nil"/>
              <w:left w:val="nil"/>
              <w:bottom w:val="single" w:sz="4" w:space="0" w:color="auto"/>
              <w:right w:val="single" w:sz="4" w:space="0" w:color="auto"/>
            </w:tcBorders>
            <w:shd w:val="clear" w:color="auto" w:fill="auto"/>
            <w:noWrap/>
            <w:vAlign w:val="center"/>
            <w:hideMark/>
          </w:tcPr>
          <w:p w14:paraId="5D0C36D0"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center"/>
            <w:hideMark/>
          </w:tcPr>
          <w:p w14:paraId="389FB80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center"/>
            <w:hideMark/>
          </w:tcPr>
          <w:p w14:paraId="6262F486"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094BA3AE"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35D30C60"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766" w:type="dxa"/>
            <w:tcBorders>
              <w:top w:val="nil"/>
              <w:left w:val="nil"/>
              <w:bottom w:val="single" w:sz="4" w:space="0" w:color="auto"/>
              <w:right w:val="single" w:sz="4" w:space="0" w:color="auto"/>
            </w:tcBorders>
            <w:shd w:val="clear" w:color="auto" w:fill="auto"/>
            <w:noWrap/>
            <w:vAlign w:val="center"/>
            <w:hideMark/>
          </w:tcPr>
          <w:p w14:paraId="7C8E814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1062" w:type="dxa"/>
            <w:tcBorders>
              <w:top w:val="nil"/>
              <w:left w:val="nil"/>
              <w:bottom w:val="single" w:sz="4" w:space="0" w:color="auto"/>
              <w:right w:val="single" w:sz="4" w:space="0" w:color="auto"/>
            </w:tcBorders>
            <w:shd w:val="clear" w:color="auto" w:fill="auto"/>
            <w:noWrap/>
            <w:vAlign w:val="center"/>
            <w:hideMark/>
          </w:tcPr>
          <w:p w14:paraId="0201BEA3"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1197" w:type="dxa"/>
            <w:tcBorders>
              <w:top w:val="nil"/>
              <w:left w:val="nil"/>
              <w:bottom w:val="single" w:sz="4" w:space="0" w:color="auto"/>
              <w:right w:val="single" w:sz="4" w:space="0" w:color="auto"/>
            </w:tcBorders>
            <w:shd w:val="clear" w:color="000000" w:fill="FFFFFF"/>
            <w:noWrap/>
            <w:vAlign w:val="center"/>
            <w:hideMark/>
          </w:tcPr>
          <w:p w14:paraId="17FB17DC"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272.0</w:t>
            </w:r>
          </w:p>
        </w:tc>
      </w:tr>
      <w:tr w:rsidR="00975D50" w:rsidRPr="00975D50" w14:paraId="576FDD15" w14:textId="77777777" w:rsidTr="00975D50">
        <w:trPr>
          <w:trHeight w:val="300"/>
          <w:jc w:val="center"/>
        </w:trPr>
        <w:tc>
          <w:tcPr>
            <w:tcW w:w="2023" w:type="dxa"/>
            <w:tcBorders>
              <w:top w:val="nil"/>
              <w:left w:val="single" w:sz="4" w:space="0" w:color="auto"/>
              <w:bottom w:val="single" w:sz="4" w:space="0" w:color="auto"/>
              <w:right w:val="single" w:sz="4" w:space="0" w:color="auto"/>
            </w:tcBorders>
            <w:shd w:val="clear" w:color="auto" w:fill="auto"/>
            <w:noWrap/>
            <w:vAlign w:val="bottom"/>
            <w:hideMark/>
          </w:tcPr>
          <w:p w14:paraId="1E2FCB80" w14:textId="77777777" w:rsidR="00975D50" w:rsidRPr="00975D50" w:rsidRDefault="00975D50" w:rsidP="00975D50">
            <w:pPr>
              <w:suppressAutoHyphens w:val="0"/>
              <w:autoSpaceDN/>
              <w:spacing w:line="240" w:lineRule="auto"/>
              <w:ind w:firstLine="0"/>
              <w:jc w:val="left"/>
              <w:textAlignment w:val="auto"/>
              <w:rPr>
                <w:rFonts w:eastAsia="Times New Roman"/>
                <w:color w:val="000000"/>
                <w:sz w:val="20"/>
                <w:szCs w:val="20"/>
                <w:lang w:eastAsia="sr-Latn-RS"/>
              </w:rPr>
            </w:pPr>
            <w:r w:rsidRPr="00975D50">
              <w:rPr>
                <w:rFonts w:eastAsia="Times New Roman"/>
                <w:color w:val="000000"/>
                <w:sz w:val="20"/>
                <w:szCs w:val="20"/>
                <w:lang w:eastAsia="sr-Latn-RS"/>
              </w:rPr>
              <w:t>Ситнолисна липа</w:t>
            </w:r>
          </w:p>
        </w:tc>
        <w:tc>
          <w:tcPr>
            <w:tcW w:w="866" w:type="dxa"/>
            <w:tcBorders>
              <w:top w:val="nil"/>
              <w:left w:val="nil"/>
              <w:bottom w:val="single" w:sz="4" w:space="0" w:color="auto"/>
              <w:right w:val="single" w:sz="4" w:space="0" w:color="auto"/>
            </w:tcBorders>
            <w:shd w:val="clear" w:color="auto" w:fill="auto"/>
            <w:noWrap/>
            <w:vAlign w:val="bottom"/>
            <w:hideMark/>
          </w:tcPr>
          <w:p w14:paraId="2A9EB535"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40.9</w:t>
            </w:r>
          </w:p>
        </w:tc>
        <w:tc>
          <w:tcPr>
            <w:tcW w:w="787" w:type="dxa"/>
            <w:tcBorders>
              <w:top w:val="nil"/>
              <w:left w:val="nil"/>
              <w:bottom w:val="single" w:sz="4" w:space="0" w:color="auto"/>
              <w:right w:val="single" w:sz="4" w:space="0" w:color="auto"/>
            </w:tcBorders>
            <w:shd w:val="clear" w:color="000000" w:fill="FFFFFF"/>
            <w:noWrap/>
            <w:vAlign w:val="center"/>
            <w:hideMark/>
          </w:tcPr>
          <w:p w14:paraId="259A8593"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4.1</w:t>
            </w:r>
          </w:p>
        </w:tc>
        <w:tc>
          <w:tcPr>
            <w:tcW w:w="866" w:type="dxa"/>
            <w:tcBorders>
              <w:top w:val="nil"/>
              <w:left w:val="nil"/>
              <w:bottom w:val="single" w:sz="4" w:space="0" w:color="auto"/>
              <w:right w:val="single" w:sz="4" w:space="0" w:color="auto"/>
            </w:tcBorders>
            <w:shd w:val="clear" w:color="000000" w:fill="FFFFFF"/>
            <w:noWrap/>
            <w:vAlign w:val="center"/>
            <w:hideMark/>
          </w:tcPr>
          <w:p w14:paraId="340331A5"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36.8</w:t>
            </w:r>
          </w:p>
        </w:tc>
        <w:tc>
          <w:tcPr>
            <w:tcW w:w="666" w:type="dxa"/>
            <w:tcBorders>
              <w:top w:val="nil"/>
              <w:left w:val="nil"/>
              <w:bottom w:val="single" w:sz="4" w:space="0" w:color="auto"/>
              <w:right w:val="single" w:sz="4" w:space="0" w:color="auto"/>
            </w:tcBorders>
            <w:shd w:val="clear" w:color="auto" w:fill="auto"/>
            <w:noWrap/>
            <w:vAlign w:val="bottom"/>
            <w:hideMark/>
          </w:tcPr>
          <w:p w14:paraId="7994473A"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bottom"/>
            <w:hideMark/>
          </w:tcPr>
          <w:p w14:paraId="487D766E"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bottom"/>
            <w:hideMark/>
          </w:tcPr>
          <w:p w14:paraId="10352544"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61E36A3B"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6C6F530A"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766" w:type="dxa"/>
            <w:tcBorders>
              <w:top w:val="nil"/>
              <w:left w:val="nil"/>
              <w:bottom w:val="single" w:sz="4" w:space="0" w:color="auto"/>
              <w:right w:val="single" w:sz="4" w:space="0" w:color="auto"/>
            </w:tcBorders>
            <w:shd w:val="clear" w:color="auto" w:fill="auto"/>
            <w:noWrap/>
            <w:vAlign w:val="bottom"/>
            <w:hideMark/>
          </w:tcPr>
          <w:p w14:paraId="05D19F45"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1062" w:type="dxa"/>
            <w:tcBorders>
              <w:top w:val="nil"/>
              <w:left w:val="nil"/>
              <w:bottom w:val="single" w:sz="4" w:space="0" w:color="auto"/>
              <w:right w:val="single" w:sz="4" w:space="0" w:color="auto"/>
            </w:tcBorders>
            <w:shd w:val="clear" w:color="auto" w:fill="auto"/>
            <w:noWrap/>
            <w:vAlign w:val="bottom"/>
            <w:hideMark/>
          </w:tcPr>
          <w:p w14:paraId="55D7DEA0"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1197" w:type="dxa"/>
            <w:tcBorders>
              <w:top w:val="nil"/>
              <w:left w:val="nil"/>
              <w:bottom w:val="single" w:sz="4" w:space="0" w:color="auto"/>
              <w:right w:val="single" w:sz="4" w:space="0" w:color="auto"/>
            </w:tcBorders>
            <w:shd w:val="clear" w:color="000000" w:fill="FFFFFF"/>
            <w:noWrap/>
            <w:vAlign w:val="center"/>
            <w:hideMark/>
          </w:tcPr>
          <w:p w14:paraId="558481AE"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36.8</w:t>
            </w:r>
          </w:p>
        </w:tc>
      </w:tr>
      <w:tr w:rsidR="00975D50" w:rsidRPr="00975D50" w14:paraId="488CFC7A" w14:textId="77777777" w:rsidTr="00975D50">
        <w:trPr>
          <w:trHeight w:val="300"/>
          <w:jc w:val="center"/>
        </w:trPr>
        <w:tc>
          <w:tcPr>
            <w:tcW w:w="2023" w:type="dxa"/>
            <w:tcBorders>
              <w:top w:val="nil"/>
              <w:left w:val="single" w:sz="4" w:space="0" w:color="auto"/>
              <w:bottom w:val="single" w:sz="4" w:space="0" w:color="auto"/>
              <w:right w:val="single" w:sz="4" w:space="0" w:color="auto"/>
            </w:tcBorders>
            <w:shd w:val="clear" w:color="auto" w:fill="auto"/>
            <w:noWrap/>
            <w:vAlign w:val="center"/>
            <w:hideMark/>
          </w:tcPr>
          <w:p w14:paraId="7981458B" w14:textId="77777777" w:rsidR="00975D50" w:rsidRPr="00975D50" w:rsidRDefault="00975D50" w:rsidP="00975D50">
            <w:pPr>
              <w:suppressAutoHyphens w:val="0"/>
              <w:autoSpaceDN/>
              <w:spacing w:line="240" w:lineRule="auto"/>
              <w:ind w:firstLine="0"/>
              <w:jc w:val="left"/>
              <w:textAlignment w:val="auto"/>
              <w:rPr>
                <w:rFonts w:eastAsia="Times New Roman"/>
                <w:color w:val="000000"/>
                <w:sz w:val="20"/>
                <w:szCs w:val="20"/>
                <w:lang w:eastAsia="sr-Latn-RS"/>
              </w:rPr>
            </w:pPr>
            <w:r w:rsidRPr="00975D50">
              <w:rPr>
                <w:rFonts w:eastAsia="Times New Roman"/>
                <w:color w:val="000000"/>
                <w:sz w:val="20"/>
                <w:szCs w:val="20"/>
                <w:lang w:eastAsia="sr-Latn-RS"/>
              </w:rPr>
              <w:t>Јасика</w:t>
            </w:r>
          </w:p>
        </w:tc>
        <w:tc>
          <w:tcPr>
            <w:tcW w:w="866" w:type="dxa"/>
            <w:tcBorders>
              <w:top w:val="nil"/>
              <w:left w:val="nil"/>
              <w:bottom w:val="single" w:sz="4" w:space="0" w:color="auto"/>
              <w:right w:val="single" w:sz="4" w:space="0" w:color="auto"/>
            </w:tcBorders>
            <w:shd w:val="clear" w:color="auto" w:fill="auto"/>
            <w:noWrap/>
            <w:vAlign w:val="bottom"/>
            <w:hideMark/>
          </w:tcPr>
          <w:p w14:paraId="6F55DA4F"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20.2</w:t>
            </w:r>
          </w:p>
        </w:tc>
        <w:tc>
          <w:tcPr>
            <w:tcW w:w="787" w:type="dxa"/>
            <w:tcBorders>
              <w:top w:val="nil"/>
              <w:left w:val="nil"/>
              <w:bottom w:val="single" w:sz="4" w:space="0" w:color="auto"/>
              <w:right w:val="single" w:sz="4" w:space="0" w:color="auto"/>
            </w:tcBorders>
            <w:shd w:val="clear" w:color="000000" w:fill="FFFFFF"/>
            <w:noWrap/>
            <w:vAlign w:val="center"/>
            <w:hideMark/>
          </w:tcPr>
          <w:p w14:paraId="4BA4E96E"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2.0</w:t>
            </w:r>
          </w:p>
        </w:tc>
        <w:tc>
          <w:tcPr>
            <w:tcW w:w="866" w:type="dxa"/>
            <w:tcBorders>
              <w:top w:val="nil"/>
              <w:left w:val="nil"/>
              <w:bottom w:val="single" w:sz="4" w:space="0" w:color="auto"/>
              <w:right w:val="single" w:sz="4" w:space="0" w:color="auto"/>
            </w:tcBorders>
            <w:shd w:val="clear" w:color="000000" w:fill="FFFFFF"/>
            <w:noWrap/>
            <w:vAlign w:val="center"/>
            <w:hideMark/>
          </w:tcPr>
          <w:p w14:paraId="109C0DFC"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18.2</w:t>
            </w:r>
          </w:p>
        </w:tc>
        <w:tc>
          <w:tcPr>
            <w:tcW w:w="666" w:type="dxa"/>
            <w:tcBorders>
              <w:top w:val="nil"/>
              <w:left w:val="nil"/>
              <w:bottom w:val="single" w:sz="4" w:space="0" w:color="auto"/>
              <w:right w:val="single" w:sz="4" w:space="0" w:color="auto"/>
            </w:tcBorders>
            <w:shd w:val="clear" w:color="auto" w:fill="auto"/>
            <w:noWrap/>
            <w:vAlign w:val="center"/>
            <w:hideMark/>
          </w:tcPr>
          <w:p w14:paraId="4DD13B09"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center"/>
            <w:hideMark/>
          </w:tcPr>
          <w:p w14:paraId="6ED2B4D7"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center"/>
            <w:hideMark/>
          </w:tcPr>
          <w:p w14:paraId="24707D84"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0A8BE987"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1.8</w:t>
            </w:r>
          </w:p>
        </w:tc>
        <w:tc>
          <w:tcPr>
            <w:tcW w:w="766" w:type="dxa"/>
            <w:tcBorders>
              <w:top w:val="nil"/>
              <w:left w:val="nil"/>
              <w:bottom w:val="single" w:sz="4" w:space="0" w:color="auto"/>
              <w:right w:val="single" w:sz="4" w:space="0" w:color="auto"/>
            </w:tcBorders>
            <w:shd w:val="clear" w:color="000000" w:fill="FFFFFF"/>
            <w:noWrap/>
            <w:vAlign w:val="center"/>
            <w:hideMark/>
          </w:tcPr>
          <w:p w14:paraId="348A98D7"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1.8</w:t>
            </w:r>
          </w:p>
        </w:tc>
        <w:tc>
          <w:tcPr>
            <w:tcW w:w="766" w:type="dxa"/>
            <w:tcBorders>
              <w:top w:val="nil"/>
              <w:left w:val="nil"/>
              <w:bottom w:val="single" w:sz="4" w:space="0" w:color="auto"/>
              <w:right w:val="single" w:sz="4" w:space="0" w:color="auto"/>
            </w:tcBorders>
            <w:shd w:val="clear" w:color="000000" w:fill="FFFFFF"/>
            <w:noWrap/>
            <w:vAlign w:val="center"/>
            <w:hideMark/>
          </w:tcPr>
          <w:p w14:paraId="44163DCE"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244DEF8A"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1197" w:type="dxa"/>
            <w:tcBorders>
              <w:top w:val="nil"/>
              <w:left w:val="nil"/>
              <w:bottom w:val="single" w:sz="4" w:space="0" w:color="auto"/>
              <w:right w:val="single" w:sz="4" w:space="0" w:color="auto"/>
            </w:tcBorders>
            <w:shd w:val="clear" w:color="000000" w:fill="FFFFFF"/>
            <w:noWrap/>
            <w:vAlign w:val="center"/>
            <w:hideMark/>
          </w:tcPr>
          <w:p w14:paraId="5CEB4398"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14.6</w:t>
            </w:r>
          </w:p>
        </w:tc>
      </w:tr>
      <w:tr w:rsidR="00975D50" w:rsidRPr="00975D50" w14:paraId="043CA02A" w14:textId="77777777" w:rsidTr="00975D50">
        <w:trPr>
          <w:trHeight w:val="300"/>
          <w:jc w:val="center"/>
        </w:trPr>
        <w:tc>
          <w:tcPr>
            <w:tcW w:w="2023" w:type="dxa"/>
            <w:tcBorders>
              <w:top w:val="nil"/>
              <w:left w:val="single" w:sz="4" w:space="0" w:color="auto"/>
              <w:bottom w:val="single" w:sz="4" w:space="0" w:color="auto"/>
              <w:right w:val="single" w:sz="4" w:space="0" w:color="auto"/>
            </w:tcBorders>
            <w:shd w:val="clear" w:color="auto" w:fill="auto"/>
            <w:noWrap/>
            <w:vAlign w:val="bottom"/>
            <w:hideMark/>
          </w:tcPr>
          <w:p w14:paraId="63BEC17D" w14:textId="77777777" w:rsidR="00975D50" w:rsidRPr="00975D50" w:rsidRDefault="00975D50" w:rsidP="00975D50">
            <w:pPr>
              <w:suppressAutoHyphens w:val="0"/>
              <w:autoSpaceDN/>
              <w:spacing w:line="240" w:lineRule="auto"/>
              <w:ind w:firstLine="0"/>
              <w:jc w:val="left"/>
              <w:textAlignment w:val="auto"/>
              <w:rPr>
                <w:rFonts w:eastAsia="Times New Roman"/>
                <w:color w:val="000000"/>
                <w:sz w:val="20"/>
                <w:szCs w:val="20"/>
                <w:lang w:eastAsia="sr-Latn-RS"/>
              </w:rPr>
            </w:pPr>
            <w:r w:rsidRPr="00975D50">
              <w:rPr>
                <w:rFonts w:eastAsia="Times New Roman"/>
                <w:color w:val="000000"/>
                <w:sz w:val="20"/>
                <w:szCs w:val="20"/>
                <w:lang w:eastAsia="sr-Latn-RS"/>
              </w:rPr>
              <w:t xml:space="preserve">Клен  </w:t>
            </w:r>
          </w:p>
        </w:tc>
        <w:tc>
          <w:tcPr>
            <w:tcW w:w="866" w:type="dxa"/>
            <w:tcBorders>
              <w:top w:val="nil"/>
              <w:left w:val="nil"/>
              <w:bottom w:val="single" w:sz="4" w:space="0" w:color="auto"/>
              <w:right w:val="single" w:sz="4" w:space="0" w:color="auto"/>
            </w:tcBorders>
            <w:shd w:val="clear" w:color="auto" w:fill="auto"/>
            <w:noWrap/>
            <w:vAlign w:val="bottom"/>
            <w:hideMark/>
          </w:tcPr>
          <w:p w14:paraId="2811CB34"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16.8</w:t>
            </w:r>
          </w:p>
        </w:tc>
        <w:tc>
          <w:tcPr>
            <w:tcW w:w="787" w:type="dxa"/>
            <w:tcBorders>
              <w:top w:val="nil"/>
              <w:left w:val="nil"/>
              <w:bottom w:val="single" w:sz="4" w:space="0" w:color="auto"/>
              <w:right w:val="single" w:sz="4" w:space="0" w:color="auto"/>
            </w:tcBorders>
            <w:shd w:val="clear" w:color="000000" w:fill="FFFFFF"/>
            <w:noWrap/>
            <w:vAlign w:val="center"/>
            <w:hideMark/>
          </w:tcPr>
          <w:p w14:paraId="4DAD47DB"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1.7</w:t>
            </w:r>
          </w:p>
        </w:tc>
        <w:tc>
          <w:tcPr>
            <w:tcW w:w="866" w:type="dxa"/>
            <w:tcBorders>
              <w:top w:val="nil"/>
              <w:left w:val="nil"/>
              <w:bottom w:val="single" w:sz="4" w:space="0" w:color="auto"/>
              <w:right w:val="single" w:sz="4" w:space="0" w:color="auto"/>
            </w:tcBorders>
            <w:shd w:val="clear" w:color="000000" w:fill="FFFFFF"/>
            <w:noWrap/>
            <w:vAlign w:val="center"/>
            <w:hideMark/>
          </w:tcPr>
          <w:p w14:paraId="0BAA7EB8"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15.1</w:t>
            </w:r>
          </w:p>
        </w:tc>
        <w:tc>
          <w:tcPr>
            <w:tcW w:w="666" w:type="dxa"/>
            <w:tcBorders>
              <w:top w:val="nil"/>
              <w:left w:val="nil"/>
              <w:bottom w:val="single" w:sz="4" w:space="0" w:color="auto"/>
              <w:right w:val="single" w:sz="4" w:space="0" w:color="auto"/>
            </w:tcBorders>
            <w:shd w:val="clear" w:color="auto" w:fill="auto"/>
            <w:noWrap/>
            <w:vAlign w:val="bottom"/>
            <w:hideMark/>
          </w:tcPr>
          <w:p w14:paraId="26CC0A60"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bottom"/>
            <w:hideMark/>
          </w:tcPr>
          <w:p w14:paraId="7CB6BAD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bottom"/>
            <w:hideMark/>
          </w:tcPr>
          <w:p w14:paraId="092A021A"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2B9F640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1CCC5BEC"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766" w:type="dxa"/>
            <w:tcBorders>
              <w:top w:val="nil"/>
              <w:left w:val="nil"/>
              <w:bottom w:val="single" w:sz="4" w:space="0" w:color="auto"/>
              <w:right w:val="single" w:sz="4" w:space="0" w:color="auto"/>
            </w:tcBorders>
            <w:shd w:val="clear" w:color="auto" w:fill="auto"/>
            <w:noWrap/>
            <w:vAlign w:val="bottom"/>
            <w:hideMark/>
          </w:tcPr>
          <w:p w14:paraId="66EF333D"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1062" w:type="dxa"/>
            <w:tcBorders>
              <w:top w:val="nil"/>
              <w:left w:val="nil"/>
              <w:bottom w:val="single" w:sz="4" w:space="0" w:color="auto"/>
              <w:right w:val="single" w:sz="4" w:space="0" w:color="auto"/>
            </w:tcBorders>
            <w:shd w:val="clear" w:color="auto" w:fill="auto"/>
            <w:noWrap/>
            <w:vAlign w:val="bottom"/>
            <w:hideMark/>
          </w:tcPr>
          <w:p w14:paraId="018DA87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1197" w:type="dxa"/>
            <w:tcBorders>
              <w:top w:val="nil"/>
              <w:left w:val="nil"/>
              <w:bottom w:val="single" w:sz="4" w:space="0" w:color="auto"/>
              <w:right w:val="single" w:sz="4" w:space="0" w:color="auto"/>
            </w:tcBorders>
            <w:shd w:val="clear" w:color="000000" w:fill="FFFFFF"/>
            <w:noWrap/>
            <w:vAlign w:val="center"/>
            <w:hideMark/>
          </w:tcPr>
          <w:p w14:paraId="3283C580"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15.1</w:t>
            </w:r>
          </w:p>
        </w:tc>
      </w:tr>
      <w:tr w:rsidR="00975D50" w:rsidRPr="00975D50" w14:paraId="67CE498B" w14:textId="77777777" w:rsidTr="00975D50">
        <w:trPr>
          <w:trHeight w:val="300"/>
          <w:jc w:val="center"/>
        </w:trPr>
        <w:tc>
          <w:tcPr>
            <w:tcW w:w="2023" w:type="dxa"/>
            <w:tcBorders>
              <w:top w:val="nil"/>
              <w:left w:val="single" w:sz="4" w:space="0" w:color="auto"/>
              <w:bottom w:val="single" w:sz="4" w:space="0" w:color="auto"/>
              <w:right w:val="single" w:sz="4" w:space="0" w:color="auto"/>
            </w:tcBorders>
            <w:shd w:val="clear" w:color="auto" w:fill="auto"/>
            <w:noWrap/>
            <w:vAlign w:val="bottom"/>
            <w:hideMark/>
          </w:tcPr>
          <w:p w14:paraId="24D91003" w14:textId="77777777" w:rsidR="00975D50" w:rsidRPr="00975D50" w:rsidRDefault="00975D50" w:rsidP="00975D50">
            <w:pPr>
              <w:suppressAutoHyphens w:val="0"/>
              <w:autoSpaceDN/>
              <w:spacing w:line="240" w:lineRule="auto"/>
              <w:ind w:firstLine="0"/>
              <w:jc w:val="left"/>
              <w:textAlignment w:val="auto"/>
              <w:rPr>
                <w:rFonts w:eastAsia="Times New Roman"/>
                <w:color w:val="000000"/>
                <w:sz w:val="20"/>
                <w:szCs w:val="20"/>
                <w:lang w:eastAsia="sr-Latn-RS"/>
              </w:rPr>
            </w:pPr>
            <w:r w:rsidRPr="00975D50">
              <w:rPr>
                <w:rFonts w:eastAsia="Times New Roman"/>
                <w:color w:val="000000"/>
                <w:sz w:val="20"/>
                <w:szCs w:val="20"/>
                <w:lang w:eastAsia="sr-Latn-RS"/>
              </w:rPr>
              <w:t>Трешња</w:t>
            </w:r>
          </w:p>
        </w:tc>
        <w:tc>
          <w:tcPr>
            <w:tcW w:w="866" w:type="dxa"/>
            <w:tcBorders>
              <w:top w:val="nil"/>
              <w:left w:val="nil"/>
              <w:bottom w:val="single" w:sz="4" w:space="0" w:color="auto"/>
              <w:right w:val="single" w:sz="4" w:space="0" w:color="auto"/>
            </w:tcBorders>
            <w:shd w:val="clear" w:color="auto" w:fill="auto"/>
            <w:noWrap/>
            <w:vAlign w:val="bottom"/>
            <w:hideMark/>
          </w:tcPr>
          <w:p w14:paraId="36480D6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2.8</w:t>
            </w:r>
          </w:p>
        </w:tc>
        <w:tc>
          <w:tcPr>
            <w:tcW w:w="787" w:type="dxa"/>
            <w:tcBorders>
              <w:top w:val="nil"/>
              <w:left w:val="nil"/>
              <w:bottom w:val="single" w:sz="4" w:space="0" w:color="auto"/>
              <w:right w:val="single" w:sz="4" w:space="0" w:color="auto"/>
            </w:tcBorders>
            <w:shd w:val="clear" w:color="000000" w:fill="FFFFFF"/>
            <w:noWrap/>
            <w:vAlign w:val="center"/>
            <w:hideMark/>
          </w:tcPr>
          <w:p w14:paraId="053632F9"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0.3</w:t>
            </w:r>
          </w:p>
        </w:tc>
        <w:tc>
          <w:tcPr>
            <w:tcW w:w="866" w:type="dxa"/>
            <w:tcBorders>
              <w:top w:val="nil"/>
              <w:left w:val="nil"/>
              <w:bottom w:val="single" w:sz="4" w:space="0" w:color="auto"/>
              <w:right w:val="single" w:sz="4" w:space="0" w:color="auto"/>
            </w:tcBorders>
            <w:shd w:val="clear" w:color="000000" w:fill="FFFFFF"/>
            <w:noWrap/>
            <w:vAlign w:val="center"/>
            <w:hideMark/>
          </w:tcPr>
          <w:p w14:paraId="0B4E2578"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2.5</w:t>
            </w:r>
          </w:p>
        </w:tc>
        <w:tc>
          <w:tcPr>
            <w:tcW w:w="666" w:type="dxa"/>
            <w:tcBorders>
              <w:top w:val="nil"/>
              <w:left w:val="nil"/>
              <w:bottom w:val="single" w:sz="4" w:space="0" w:color="auto"/>
              <w:right w:val="single" w:sz="4" w:space="0" w:color="auto"/>
            </w:tcBorders>
            <w:shd w:val="clear" w:color="auto" w:fill="auto"/>
            <w:noWrap/>
            <w:vAlign w:val="bottom"/>
            <w:hideMark/>
          </w:tcPr>
          <w:p w14:paraId="50002A1C"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bottom"/>
            <w:hideMark/>
          </w:tcPr>
          <w:p w14:paraId="315C52E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bottom"/>
            <w:hideMark/>
          </w:tcPr>
          <w:p w14:paraId="3DE4725B"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0003E720"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30C676D7"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0.3</w:t>
            </w:r>
          </w:p>
        </w:tc>
        <w:tc>
          <w:tcPr>
            <w:tcW w:w="766" w:type="dxa"/>
            <w:tcBorders>
              <w:top w:val="nil"/>
              <w:left w:val="nil"/>
              <w:bottom w:val="single" w:sz="4" w:space="0" w:color="auto"/>
              <w:right w:val="single" w:sz="4" w:space="0" w:color="auto"/>
            </w:tcBorders>
            <w:shd w:val="clear" w:color="auto" w:fill="auto"/>
            <w:noWrap/>
            <w:vAlign w:val="bottom"/>
            <w:hideMark/>
          </w:tcPr>
          <w:p w14:paraId="48C9E32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1062" w:type="dxa"/>
            <w:tcBorders>
              <w:top w:val="nil"/>
              <w:left w:val="nil"/>
              <w:bottom w:val="single" w:sz="4" w:space="0" w:color="auto"/>
              <w:right w:val="single" w:sz="4" w:space="0" w:color="auto"/>
            </w:tcBorders>
            <w:shd w:val="clear" w:color="auto" w:fill="auto"/>
            <w:noWrap/>
            <w:vAlign w:val="bottom"/>
            <w:hideMark/>
          </w:tcPr>
          <w:p w14:paraId="041B6C87"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1197" w:type="dxa"/>
            <w:tcBorders>
              <w:top w:val="nil"/>
              <w:left w:val="nil"/>
              <w:bottom w:val="single" w:sz="4" w:space="0" w:color="auto"/>
              <w:right w:val="single" w:sz="4" w:space="0" w:color="auto"/>
            </w:tcBorders>
            <w:shd w:val="clear" w:color="000000" w:fill="FFFFFF"/>
            <w:noWrap/>
            <w:vAlign w:val="center"/>
            <w:hideMark/>
          </w:tcPr>
          <w:p w14:paraId="2B1F38AF"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2.3</w:t>
            </w:r>
          </w:p>
        </w:tc>
      </w:tr>
      <w:tr w:rsidR="00975D50" w:rsidRPr="00975D50" w14:paraId="04CBC6DE" w14:textId="77777777" w:rsidTr="00975D50">
        <w:trPr>
          <w:trHeight w:val="300"/>
          <w:jc w:val="center"/>
        </w:trPr>
        <w:tc>
          <w:tcPr>
            <w:tcW w:w="2023" w:type="dxa"/>
            <w:tcBorders>
              <w:top w:val="nil"/>
              <w:left w:val="single" w:sz="4" w:space="0" w:color="auto"/>
              <w:bottom w:val="single" w:sz="4" w:space="0" w:color="auto"/>
              <w:right w:val="single" w:sz="4" w:space="0" w:color="auto"/>
            </w:tcBorders>
            <w:shd w:val="clear" w:color="auto" w:fill="auto"/>
            <w:noWrap/>
            <w:vAlign w:val="bottom"/>
            <w:hideMark/>
          </w:tcPr>
          <w:p w14:paraId="6FE84DA2" w14:textId="77777777" w:rsidR="00975D50" w:rsidRPr="00975D50" w:rsidRDefault="00975D50" w:rsidP="00975D50">
            <w:pPr>
              <w:suppressAutoHyphens w:val="0"/>
              <w:autoSpaceDN/>
              <w:spacing w:line="240" w:lineRule="auto"/>
              <w:ind w:firstLine="0"/>
              <w:jc w:val="left"/>
              <w:textAlignment w:val="auto"/>
              <w:rPr>
                <w:rFonts w:eastAsia="Times New Roman"/>
                <w:color w:val="000000"/>
                <w:sz w:val="20"/>
                <w:szCs w:val="20"/>
                <w:lang w:eastAsia="sr-Latn-RS"/>
              </w:rPr>
            </w:pPr>
            <w:r w:rsidRPr="00975D50">
              <w:rPr>
                <w:rFonts w:eastAsia="Times New Roman"/>
                <w:color w:val="000000"/>
                <w:sz w:val="20"/>
                <w:szCs w:val="20"/>
                <w:lang w:eastAsia="sr-Latn-RS"/>
              </w:rPr>
              <w:t xml:space="preserve">УКУПНО лишћари </w:t>
            </w:r>
          </w:p>
        </w:tc>
        <w:tc>
          <w:tcPr>
            <w:tcW w:w="866" w:type="dxa"/>
            <w:tcBorders>
              <w:top w:val="nil"/>
              <w:left w:val="nil"/>
              <w:bottom w:val="single" w:sz="4" w:space="0" w:color="auto"/>
              <w:right w:val="single" w:sz="4" w:space="0" w:color="auto"/>
            </w:tcBorders>
            <w:shd w:val="clear" w:color="auto" w:fill="auto"/>
            <w:noWrap/>
            <w:vAlign w:val="bottom"/>
            <w:hideMark/>
          </w:tcPr>
          <w:p w14:paraId="3DF72E85"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53027.1</w:t>
            </w:r>
          </w:p>
        </w:tc>
        <w:tc>
          <w:tcPr>
            <w:tcW w:w="787" w:type="dxa"/>
            <w:tcBorders>
              <w:top w:val="nil"/>
              <w:left w:val="nil"/>
              <w:bottom w:val="single" w:sz="4" w:space="0" w:color="auto"/>
              <w:right w:val="single" w:sz="4" w:space="0" w:color="auto"/>
            </w:tcBorders>
            <w:shd w:val="clear" w:color="auto" w:fill="auto"/>
            <w:noWrap/>
            <w:vAlign w:val="bottom"/>
            <w:hideMark/>
          </w:tcPr>
          <w:p w14:paraId="4EC08918"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5302.7</w:t>
            </w:r>
          </w:p>
        </w:tc>
        <w:tc>
          <w:tcPr>
            <w:tcW w:w="866" w:type="dxa"/>
            <w:tcBorders>
              <w:top w:val="nil"/>
              <w:left w:val="nil"/>
              <w:bottom w:val="single" w:sz="4" w:space="0" w:color="auto"/>
              <w:right w:val="single" w:sz="4" w:space="0" w:color="auto"/>
            </w:tcBorders>
            <w:shd w:val="clear" w:color="auto" w:fill="auto"/>
            <w:noWrap/>
            <w:vAlign w:val="bottom"/>
            <w:hideMark/>
          </w:tcPr>
          <w:p w14:paraId="4B58435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47724.4</w:t>
            </w:r>
          </w:p>
        </w:tc>
        <w:tc>
          <w:tcPr>
            <w:tcW w:w="666" w:type="dxa"/>
            <w:tcBorders>
              <w:top w:val="nil"/>
              <w:left w:val="nil"/>
              <w:bottom w:val="single" w:sz="4" w:space="0" w:color="auto"/>
              <w:right w:val="single" w:sz="4" w:space="0" w:color="auto"/>
            </w:tcBorders>
            <w:shd w:val="clear" w:color="auto" w:fill="auto"/>
            <w:noWrap/>
            <w:vAlign w:val="bottom"/>
            <w:hideMark/>
          </w:tcPr>
          <w:p w14:paraId="141B865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139.6</w:t>
            </w:r>
          </w:p>
        </w:tc>
        <w:tc>
          <w:tcPr>
            <w:tcW w:w="666" w:type="dxa"/>
            <w:tcBorders>
              <w:top w:val="nil"/>
              <w:left w:val="nil"/>
              <w:bottom w:val="single" w:sz="4" w:space="0" w:color="auto"/>
              <w:right w:val="single" w:sz="4" w:space="0" w:color="auto"/>
            </w:tcBorders>
            <w:shd w:val="clear" w:color="auto" w:fill="auto"/>
            <w:noWrap/>
            <w:vAlign w:val="bottom"/>
            <w:hideMark/>
          </w:tcPr>
          <w:p w14:paraId="7EFCAFFB"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209.4</w:t>
            </w:r>
          </w:p>
        </w:tc>
        <w:tc>
          <w:tcPr>
            <w:tcW w:w="666" w:type="dxa"/>
            <w:tcBorders>
              <w:top w:val="nil"/>
              <w:left w:val="nil"/>
              <w:bottom w:val="single" w:sz="4" w:space="0" w:color="auto"/>
              <w:right w:val="single" w:sz="4" w:space="0" w:color="auto"/>
            </w:tcBorders>
            <w:shd w:val="clear" w:color="auto" w:fill="auto"/>
            <w:noWrap/>
            <w:vAlign w:val="bottom"/>
            <w:hideMark/>
          </w:tcPr>
          <w:p w14:paraId="3EF8393A"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139.6</w:t>
            </w:r>
          </w:p>
        </w:tc>
        <w:tc>
          <w:tcPr>
            <w:tcW w:w="666" w:type="dxa"/>
            <w:tcBorders>
              <w:top w:val="nil"/>
              <w:left w:val="nil"/>
              <w:bottom w:val="single" w:sz="4" w:space="0" w:color="auto"/>
              <w:right w:val="single" w:sz="4" w:space="0" w:color="auto"/>
            </w:tcBorders>
            <w:shd w:val="clear" w:color="auto" w:fill="auto"/>
            <w:noWrap/>
            <w:vAlign w:val="bottom"/>
            <w:hideMark/>
          </w:tcPr>
          <w:p w14:paraId="53B84873"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776.5</w:t>
            </w:r>
          </w:p>
        </w:tc>
        <w:tc>
          <w:tcPr>
            <w:tcW w:w="766" w:type="dxa"/>
            <w:tcBorders>
              <w:top w:val="nil"/>
              <w:left w:val="nil"/>
              <w:bottom w:val="single" w:sz="4" w:space="0" w:color="auto"/>
              <w:right w:val="single" w:sz="4" w:space="0" w:color="auto"/>
            </w:tcBorders>
            <w:shd w:val="clear" w:color="auto" w:fill="auto"/>
            <w:noWrap/>
            <w:vAlign w:val="bottom"/>
            <w:hideMark/>
          </w:tcPr>
          <w:p w14:paraId="5FC0509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3703.4</w:t>
            </w:r>
          </w:p>
        </w:tc>
        <w:tc>
          <w:tcPr>
            <w:tcW w:w="766" w:type="dxa"/>
            <w:tcBorders>
              <w:top w:val="nil"/>
              <w:left w:val="nil"/>
              <w:bottom w:val="single" w:sz="4" w:space="0" w:color="auto"/>
              <w:right w:val="single" w:sz="4" w:space="0" w:color="auto"/>
            </w:tcBorders>
            <w:shd w:val="clear" w:color="auto" w:fill="auto"/>
            <w:noWrap/>
            <w:vAlign w:val="bottom"/>
            <w:hideMark/>
          </w:tcPr>
          <w:p w14:paraId="6FDFE759"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1121.7</w:t>
            </w:r>
          </w:p>
        </w:tc>
        <w:tc>
          <w:tcPr>
            <w:tcW w:w="1062" w:type="dxa"/>
            <w:tcBorders>
              <w:top w:val="nil"/>
              <w:left w:val="nil"/>
              <w:bottom w:val="single" w:sz="4" w:space="0" w:color="auto"/>
              <w:right w:val="single" w:sz="4" w:space="0" w:color="auto"/>
            </w:tcBorders>
            <w:shd w:val="clear" w:color="auto" w:fill="auto"/>
            <w:noWrap/>
            <w:vAlign w:val="bottom"/>
            <w:hideMark/>
          </w:tcPr>
          <w:p w14:paraId="7BBB3A43"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1061.7</w:t>
            </w:r>
          </w:p>
        </w:tc>
        <w:tc>
          <w:tcPr>
            <w:tcW w:w="1197" w:type="dxa"/>
            <w:tcBorders>
              <w:top w:val="nil"/>
              <w:left w:val="nil"/>
              <w:bottom w:val="single" w:sz="4" w:space="0" w:color="auto"/>
              <w:right w:val="single" w:sz="4" w:space="0" w:color="auto"/>
            </w:tcBorders>
            <w:shd w:val="clear" w:color="auto" w:fill="auto"/>
            <w:noWrap/>
            <w:vAlign w:val="bottom"/>
            <w:hideMark/>
          </w:tcPr>
          <w:p w14:paraId="58B7232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40572.5</w:t>
            </w:r>
          </w:p>
        </w:tc>
      </w:tr>
      <w:tr w:rsidR="00975D50" w:rsidRPr="00975D50" w14:paraId="78B5596B" w14:textId="77777777" w:rsidTr="00975D50">
        <w:trPr>
          <w:trHeight w:val="300"/>
          <w:jc w:val="center"/>
        </w:trPr>
        <w:tc>
          <w:tcPr>
            <w:tcW w:w="2023" w:type="dxa"/>
            <w:tcBorders>
              <w:top w:val="nil"/>
              <w:left w:val="single" w:sz="4" w:space="0" w:color="auto"/>
              <w:bottom w:val="single" w:sz="4" w:space="0" w:color="auto"/>
              <w:right w:val="single" w:sz="4" w:space="0" w:color="auto"/>
            </w:tcBorders>
            <w:shd w:val="clear" w:color="auto" w:fill="auto"/>
            <w:noWrap/>
            <w:vAlign w:val="center"/>
            <w:hideMark/>
          </w:tcPr>
          <w:p w14:paraId="1898DB43" w14:textId="77777777" w:rsidR="00975D50" w:rsidRPr="00975D50" w:rsidRDefault="00975D50" w:rsidP="00975D50">
            <w:pPr>
              <w:suppressAutoHyphens w:val="0"/>
              <w:autoSpaceDN/>
              <w:spacing w:line="240" w:lineRule="auto"/>
              <w:ind w:firstLine="0"/>
              <w:jc w:val="left"/>
              <w:textAlignment w:val="auto"/>
              <w:rPr>
                <w:rFonts w:eastAsia="Times New Roman"/>
                <w:color w:val="000000"/>
                <w:sz w:val="20"/>
                <w:szCs w:val="20"/>
                <w:lang w:eastAsia="sr-Latn-RS"/>
              </w:rPr>
            </w:pPr>
            <w:r w:rsidRPr="00975D50">
              <w:rPr>
                <w:rFonts w:eastAsia="Times New Roman"/>
                <w:color w:val="000000"/>
                <w:sz w:val="20"/>
                <w:szCs w:val="20"/>
                <w:lang w:eastAsia="sr-Latn-RS"/>
              </w:rPr>
              <w:t>Црни бор</w:t>
            </w:r>
          </w:p>
        </w:tc>
        <w:tc>
          <w:tcPr>
            <w:tcW w:w="866" w:type="dxa"/>
            <w:tcBorders>
              <w:top w:val="nil"/>
              <w:left w:val="nil"/>
              <w:bottom w:val="single" w:sz="4" w:space="0" w:color="auto"/>
              <w:right w:val="single" w:sz="4" w:space="0" w:color="auto"/>
            </w:tcBorders>
            <w:shd w:val="clear" w:color="auto" w:fill="auto"/>
            <w:noWrap/>
            <w:vAlign w:val="bottom"/>
            <w:hideMark/>
          </w:tcPr>
          <w:p w14:paraId="3B205E0D"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4338.4</w:t>
            </w:r>
          </w:p>
        </w:tc>
        <w:tc>
          <w:tcPr>
            <w:tcW w:w="787" w:type="dxa"/>
            <w:tcBorders>
              <w:top w:val="nil"/>
              <w:left w:val="nil"/>
              <w:bottom w:val="single" w:sz="4" w:space="0" w:color="auto"/>
              <w:right w:val="single" w:sz="4" w:space="0" w:color="auto"/>
            </w:tcBorders>
            <w:shd w:val="clear" w:color="000000" w:fill="FFFFFF"/>
            <w:noWrap/>
            <w:vAlign w:val="center"/>
            <w:hideMark/>
          </w:tcPr>
          <w:p w14:paraId="63C4E1DA"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433.8</w:t>
            </w:r>
          </w:p>
        </w:tc>
        <w:tc>
          <w:tcPr>
            <w:tcW w:w="866" w:type="dxa"/>
            <w:tcBorders>
              <w:top w:val="nil"/>
              <w:left w:val="nil"/>
              <w:bottom w:val="single" w:sz="4" w:space="0" w:color="auto"/>
              <w:right w:val="single" w:sz="4" w:space="0" w:color="auto"/>
            </w:tcBorders>
            <w:shd w:val="clear" w:color="000000" w:fill="FFFFFF"/>
            <w:noWrap/>
            <w:vAlign w:val="center"/>
            <w:hideMark/>
          </w:tcPr>
          <w:p w14:paraId="13194CD4"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3904.5</w:t>
            </w:r>
          </w:p>
        </w:tc>
        <w:tc>
          <w:tcPr>
            <w:tcW w:w="666" w:type="dxa"/>
            <w:tcBorders>
              <w:top w:val="nil"/>
              <w:left w:val="nil"/>
              <w:bottom w:val="single" w:sz="4" w:space="0" w:color="auto"/>
              <w:right w:val="single" w:sz="4" w:space="0" w:color="auto"/>
            </w:tcBorders>
            <w:shd w:val="clear" w:color="auto" w:fill="auto"/>
            <w:noWrap/>
            <w:vAlign w:val="center"/>
            <w:hideMark/>
          </w:tcPr>
          <w:p w14:paraId="4CA51251"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center"/>
            <w:hideMark/>
          </w:tcPr>
          <w:p w14:paraId="73BC9B31"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center"/>
            <w:hideMark/>
          </w:tcPr>
          <w:p w14:paraId="259AAAFA"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399DFC2E"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117.1</w:t>
            </w:r>
          </w:p>
        </w:tc>
        <w:tc>
          <w:tcPr>
            <w:tcW w:w="766" w:type="dxa"/>
            <w:tcBorders>
              <w:top w:val="nil"/>
              <w:left w:val="nil"/>
              <w:bottom w:val="single" w:sz="4" w:space="0" w:color="auto"/>
              <w:right w:val="single" w:sz="4" w:space="0" w:color="auto"/>
            </w:tcBorders>
            <w:shd w:val="clear" w:color="000000" w:fill="FFFFFF"/>
            <w:noWrap/>
            <w:vAlign w:val="center"/>
            <w:hideMark/>
          </w:tcPr>
          <w:p w14:paraId="7CE055DC"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195.2</w:t>
            </w:r>
          </w:p>
        </w:tc>
        <w:tc>
          <w:tcPr>
            <w:tcW w:w="766" w:type="dxa"/>
            <w:tcBorders>
              <w:top w:val="nil"/>
              <w:left w:val="nil"/>
              <w:bottom w:val="single" w:sz="4" w:space="0" w:color="auto"/>
              <w:right w:val="single" w:sz="4" w:space="0" w:color="auto"/>
            </w:tcBorders>
            <w:shd w:val="clear" w:color="000000" w:fill="FFFFFF"/>
            <w:noWrap/>
            <w:vAlign w:val="center"/>
            <w:hideMark/>
          </w:tcPr>
          <w:p w14:paraId="454AE15E"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468.5</w:t>
            </w:r>
          </w:p>
        </w:tc>
        <w:tc>
          <w:tcPr>
            <w:tcW w:w="1062" w:type="dxa"/>
            <w:tcBorders>
              <w:top w:val="nil"/>
              <w:left w:val="nil"/>
              <w:bottom w:val="single" w:sz="4" w:space="0" w:color="auto"/>
              <w:right w:val="single" w:sz="4" w:space="0" w:color="auto"/>
            </w:tcBorders>
            <w:shd w:val="clear" w:color="000000" w:fill="FFFFFF"/>
            <w:noWrap/>
            <w:vAlign w:val="center"/>
            <w:hideMark/>
          </w:tcPr>
          <w:p w14:paraId="64B4A425"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1171.4</w:t>
            </w:r>
          </w:p>
        </w:tc>
        <w:tc>
          <w:tcPr>
            <w:tcW w:w="1197" w:type="dxa"/>
            <w:tcBorders>
              <w:top w:val="nil"/>
              <w:left w:val="nil"/>
              <w:bottom w:val="single" w:sz="4" w:space="0" w:color="auto"/>
              <w:right w:val="single" w:sz="4" w:space="0" w:color="auto"/>
            </w:tcBorders>
            <w:shd w:val="clear" w:color="000000" w:fill="FFFFFF"/>
            <w:noWrap/>
            <w:vAlign w:val="center"/>
            <w:hideMark/>
          </w:tcPr>
          <w:p w14:paraId="010A06D9"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1952.3</w:t>
            </w:r>
          </w:p>
        </w:tc>
      </w:tr>
      <w:tr w:rsidR="00975D50" w:rsidRPr="00975D50" w14:paraId="4F138418" w14:textId="77777777" w:rsidTr="00975D50">
        <w:trPr>
          <w:trHeight w:val="300"/>
          <w:jc w:val="center"/>
        </w:trPr>
        <w:tc>
          <w:tcPr>
            <w:tcW w:w="2023" w:type="dxa"/>
            <w:tcBorders>
              <w:top w:val="nil"/>
              <w:left w:val="single" w:sz="4" w:space="0" w:color="auto"/>
              <w:bottom w:val="single" w:sz="4" w:space="0" w:color="auto"/>
              <w:right w:val="single" w:sz="4" w:space="0" w:color="auto"/>
            </w:tcBorders>
            <w:shd w:val="clear" w:color="auto" w:fill="auto"/>
            <w:noWrap/>
            <w:vAlign w:val="bottom"/>
            <w:hideMark/>
          </w:tcPr>
          <w:p w14:paraId="60344C9D" w14:textId="77777777" w:rsidR="00975D50" w:rsidRPr="00975D50" w:rsidRDefault="00975D50" w:rsidP="00975D50">
            <w:pPr>
              <w:suppressAutoHyphens w:val="0"/>
              <w:autoSpaceDN/>
              <w:spacing w:line="240" w:lineRule="auto"/>
              <w:ind w:firstLine="0"/>
              <w:jc w:val="left"/>
              <w:textAlignment w:val="auto"/>
              <w:rPr>
                <w:rFonts w:eastAsia="Times New Roman"/>
                <w:color w:val="000000"/>
                <w:sz w:val="20"/>
                <w:szCs w:val="20"/>
                <w:lang w:eastAsia="sr-Latn-RS"/>
              </w:rPr>
            </w:pPr>
            <w:r w:rsidRPr="00975D50">
              <w:rPr>
                <w:rFonts w:eastAsia="Times New Roman"/>
                <w:color w:val="000000"/>
                <w:sz w:val="20"/>
                <w:szCs w:val="20"/>
                <w:lang w:eastAsia="sr-Latn-RS"/>
              </w:rPr>
              <w:t>Боровац</w:t>
            </w:r>
          </w:p>
        </w:tc>
        <w:tc>
          <w:tcPr>
            <w:tcW w:w="866" w:type="dxa"/>
            <w:tcBorders>
              <w:top w:val="nil"/>
              <w:left w:val="nil"/>
              <w:bottom w:val="single" w:sz="4" w:space="0" w:color="auto"/>
              <w:right w:val="single" w:sz="4" w:space="0" w:color="auto"/>
            </w:tcBorders>
            <w:shd w:val="clear" w:color="auto" w:fill="auto"/>
            <w:noWrap/>
            <w:vAlign w:val="bottom"/>
            <w:hideMark/>
          </w:tcPr>
          <w:p w14:paraId="516C1A3F"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2043.3</w:t>
            </w:r>
          </w:p>
        </w:tc>
        <w:tc>
          <w:tcPr>
            <w:tcW w:w="787" w:type="dxa"/>
            <w:tcBorders>
              <w:top w:val="nil"/>
              <w:left w:val="nil"/>
              <w:bottom w:val="single" w:sz="4" w:space="0" w:color="auto"/>
              <w:right w:val="single" w:sz="4" w:space="0" w:color="auto"/>
            </w:tcBorders>
            <w:shd w:val="clear" w:color="000000" w:fill="FFFFFF"/>
            <w:noWrap/>
            <w:vAlign w:val="center"/>
            <w:hideMark/>
          </w:tcPr>
          <w:p w14:paraId="3B37BC5A"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204.3</w:t>
            </w:r>
          </w:p>
        </w:tc>
        <w:tc>
          <w:tcPr>
            <w:tcW w:w="866" w:type="dxa"/>
            <w:tcBorders>
              <w:top w:val="nil"/>
              <w:left w:val="nil"/>
              <w:bottom w:val="single" w:sz="4" w:space="0" w:color="auto"/>
              <w:right w:val="single" w:sz="4" w:space="0" w:color="auto"/>
            </w:tcBorders>
            <w:shd w:val="clear" w:color="000000" w:fill="FFFFFF"/>
            <w:noWrap/>
            <w:vAlign w:val="center"/>
            <w:hideMark/>
          </w:tcPr>
          <w:p w14:paraId="64419DE3"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1838.9</w:t>
            </w:r>
          </w:p>
        </w:tc>
        <w:tc>
          <w:tcPr>
            <w:tcW w:w="666" w:type="dxa"/>
            <w:tcBorders>
              <w:top w:val="nil"/>
              <w:left w:val="nil"/>
              <w:bottom w:val="single" w:sz="4" w:space="0" w:color="auto"/>
              <w:right w:val="single" w:sz="4" w:space="0" w:color="auto"/>
            </w:tcBorders>
            <w:shd w:val="clear" w:color="auto" w:fill="auto"/>
            <w:noWrap/>
            <w:vAlign w:val="bottom"/>
            <w:hideMark/>
          </w:tcPr>
          <w:p w14:paraId="4452FB76"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bottom"/>
            <w:hideMark/>
          </w:tcPr>
          <w:p w14:paraId="3E85AA38"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bottom"/>
            <w:hideMark/>
          </w:tcPr>
          <w:p w14:paraId="28E003B5"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34FAF6AB"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55.2</w:t>
            </w:r>
          </w:p>
        </w:tc>
        <w:tc>
          <w:tcPr>
            <w:tcW w:w="766" w:type="dxa"/>
            <w:tcBorders>
              <w:top w:val="nil"/>
              <w:left w:val="nil"/>
              <w:bottom w:val="single" w:sz="4" w:space="0" w:color="auto"/>
              <w:right w:val="single" w:sz="4" w:space="0" w:color="auto"/>
            </w:tcBorders>
            <w:shd w:val="clear" w:color="000000" w:fill="FFFFFF"/>
            <w:noWrap/>
            <w:vAlign w:val="center"/>
            <w:hideMark/>
          </w:tcPr>
          <w:p w14:paraId="1AD5D5A4"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91.9</w:t>
            </w:r>
          </w:p>
        </w:tc>
        <w:tc>
          <w:tcPr>
            <w:tcW w:w="766" w:type="dxa"/>
            <w:tcBorders>
              <w:top w:val="nil"/>
              <w:left w:val="nil"/>
              <w:bottom w:val="single" w:sz="4" w:space="0" w:color="auto"/>
              <w:right w:val="single" w:sz="4" w:space="0" w:color="auto"/>
            </w:tcBorders>
            <w:shd w:val="clear" w:color="000000" w:fill="FFFFFF"/>
            <w:noWrap/>
            <w:vAlign w:val="center"/>
            <w:hideMark/>
          </w:tcPr>
          <w:p w14:paraId="1871AE0D"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220.7</w:t>
            </w:r>
          </w:p>
        </w:tc>
        <w:tc>
          <w:tcPr>
            <w:tcW w:w="1062" w:type="dxa"/>
            <w:tcBorders>
              <w:top w:val="nil"/>
              <w:left w:val="nil"/>
              <w:bottom w:val="single" w:sz="4" w:space="0" w:color="auto"/>
              <w:right w:val="single" w:sz="4" w:space="0" w:color="auto"/>
            </w:tcBorders>
            <w:shd w:val="clear" w:color="000000" w:fill="FFFFFF"/>
            <w:noWrap/>
            <w:vAlign w:val="center"/>
            <w:hideMark/>
          </w:tcPr>
          <w:p w14:paraId="5C2EE869"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551.7</w:t>
            </w:r>
          </w:p>
        </w:tc>
        <w:tc>
          <w:tcPr>
            <w:tcW w:w="1197" w:type="dxa"/>
            <w:tcBorders>
              <w:top w:val="nil"/>
              <w:left w:val="nil"/>
              <w:bottom w:val="single" w:sz="4" w:space="0" w:color="auto"/>
              <w:right w:val="single" w:sz="4" w:space="0" w:color="auto"/>
            </w:tcBorders>
            <w:shd w:val="clear" w:color="000000" w:fill="FFFFFF"/>
            <w:noWrap/>
            <w:vAlign w:val="center"/>
            <w:hideMark/>
          </w:tcPr>
          <w:p w14:paraId="0E96ED1F"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919.5</w:t>
            </w:r>
          </w:p>
        </w:tc>
      </w:tr>
      <w:tr w:rsidR="00975D50" w:rsidRPr="00975D50" w14:paraId="46C17C56" w14:textId="77777777" w:rsidTr="00975D50">
        <w:trPr>
          <w:trHeight w:val="300"/>
          <w:jc w:val="center"/>
        </w:trPr>
        <w:tc>
          <w:tcPr>
            <w:tcW w:w="2023" w:type="dxa"/>
            <w:tcBorders>
              <w:top w:val="nil"/>
              <w:left w:val="single" w:sz="4" w:space="0" w:color="auto"/>
              <w:bottom w:val="single" w:sz="4" w:space="0" w:color="auto"/>
              <w:right w:val="single" w:sz="4" w:space="0" w:color="auto"/>
            </w:tcBorders>
            <w:shd w:val="clear" w:color="auto" w:fill="auto"/>
            <w:noWrap/>
            <w:vAlign w:val="center"/>
            <w:hideMark/>
          </w:tcPr>
          <w:p w14:paraId="3ABF71A6" w14:textId="77777777" w:rsidR="00975D50" w:rsidRPr="00975D50" w:rsidRDefault="00975D50" w:rsidP="00975D50">
            <w:pPr>
              <w:suppressAutoHyphens w:val="0"/>
              <w:autoSpaceDN/>
              <w:spacing w:line="240" w:lineRule="auto"/>
              <w:ind w:firstLine="0"/>
              <w:jc w:val="left"/>
              <w:textAlignment w:val="auto"/>
              <w:rPr>
                <w:rFonts w:eastAsia="Times New Roman"/>
                <w:color w:val="000000"/>
                <w:sz w:val="20"/>
                <w:szCs w:val="20"/>
                <w:lang w:eastAsia="sr-Latn-RS"/>
              </w:rPr>
            </w:pPr>
            <w:r w:rsidRPr="00975D50">
              <w:rPr>
                <w:rFonts w:eastAsia="Times New Roman"/>
                <w:color w:val="000000"/>
                <w:sz w:val="20"/>
                <w:szCs w:val="20"/>
                <w:lang w:eastAsia="sr-Latn-RS"/>
              </w:rPr>
              <w:t>Бели бор</w:t>
            </w:r>
          </w:p>
        </w:tc>
        <w:tc>
          <w:tcPr>
            <w:tcW w:w="866" w:type="dxa"/>
            <w:tcBorders>
              <w:top w:val="nil"/>
              <w:left w:val="nil"/>
              <w:bottom w:val="single" w:sz="4" w:space="0" w:color="auto"/>
              <w:right w:val="single" w:sz="4" w:space="0" w:color="auto"/>
            </w:tcBorders>
            <w:shd w:val="clear" w:color="auto" w:fill="auto"/>
            <w:noWrap/>
            <w:vAlign w:val="bottom"/>
            <w:hideMark/>
          </w:tcPr>
          <w:p w14:paraId="5D77BA7B"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1302.0</w:t>
            </w:r>
          </w:p>
        </w:tc>
        <w:tc>
          <w:tcPr>
            <w:tcW w:w="787" w:type="dxa"/>
            <w:tcBorders>
              <w:top w:val="nil"/>
              <w:left w:val="nil"/>
              <w:bottom w:val="single" w:sz="4" w:space="0" w:color="auto"/>
              <w:right w:val="single" w:sz="4" w:space="0" w:color="auto"/>
            </w:tcBorders>
            <w:shd w:val="clear" w:color="000000" w:fill="FFFFFF"/>
            <w:noWrap/>
            <w:vAlign w:val="center"/>
            <w:hideMark/>
          </w:tcPr>
          <w:p w14:paraId="5539DDF8"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130.2</w:t>
            </w:r>
          </w:p>
        </w:tc>
        <w:tc>
          <w:tcPr>
            <w:tcW w:w="866" w:type="dxa"/>
            <w:tcBorders>
              <w:top w:val="nil"/>
              <w:left w:val="nil"/>
              <w:bottom w:val="single" w:sz="4" w:space="0" w:color="auto"/>
              <w:right w:val="single" w:sz="4" w:space="0" w:color="auto"/>
            </w:tcBorders>
            <w:shd w:val="clear" w:color="000000" w:fill="FFFFFF"/>
            <w:noWrap/>
            <w:vAlign w:val="center"/>
            <w:hideMark/>
          </w:tcPr>
          <w:p w14:paraId="28055268"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1171.8</w:t>
            </w:r>
          </w:p>
        </w:tc>
        <w:tc>
          <w:tcPr>
            <w:tcW w:w="666" w:type="dxa"/>
            <w:tcBorders>
              <w:top w:val="nil"/>
              <w:left w:val="nil"/>
              <w:bottom w:val="single" w:sz="4" w:space="0" w:color="auto"/>
              <w:right w:val="single" w:sz="4" w:space="0" w:color="auto"/>
            </w:tcBorders>
            <w:shd w:val="clear" w:color="auto" w:fill="auto"/>
            <w:noWrap/>
            <w:vAlign w:val="center"/>
            <w:hideMark/>
          </w:tcPr>
          <w:p w14:paraId="6F37150D"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center"/>
            <w:hideMark/>
          </w:tcPr>
          <w:p w14:paraId="2F2F998C"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center"/>
            <w:hideMark/>
          </w:tcPr>
          <w:p w14:paraId="50225338"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4FDF707F"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35.2</w:t>
            </w:r>
          </w:p>
        </w:tc>
        <w:tc>
          <w:tcPr>
            <w:tcW w:w="766" w:type="dxa"/>
            <w:tcBorders>
              <w:top w:val="nil"/>
              <w:left w:val="nil"/>
              <w:bottom w:val="single" w:sz="4" w:space="0" w:color="auto"/>
              <w:right w:val="single" w:sz="4" w:space="0" w:color="auto"/>
            </w:tcBorders>
            <w:shd w:val="clear" w:color="000000" w:fill="FFFFFF"/>
            <w:noWrap/>
            <w:vAlign w:val="center"/>
            <w:hideMark/>
          </w:tcPr>
          <w:p w14:paraId="49EB9A38"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58.6</w:t>
            </w:r>
          </w:p>
        </w:tc>
        <w:tc>
          <w:tcPr>
            <w:tcW w:w="766" w:type="dxa"/>
            <w:tcBorders>
              <w:top w:val="nil"/>
              <w:left w:val="nil"/>
              <w:bottom w:val="single" w:sz="4" w:space="0" w:color="auto"/>
              <w:right w:val="single" w:sz="4" w:space="0" w:color="auto"/>
            </w:tcBorders>
            <w:shd w:val="clear" w:color="000000" w:fill="FFFFFF"/>
            <w:noWrap/>
            <w:vAlign w:val="center"/>
            <w:hideMark/>
          </w:tcPr>
          <w:p w14:paraId="6E882744"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140.6</w:t>
            </w:r>
          </w:p>
        </w:tc>
        <w:tc>
          <w:tcPr>
            <w:tcW w:w="1062" w:type="dxa"/>
            <w:tcBorders>
              <w:top w:val="nil"/>
              <w:left w:val="nil"/>
              <w:bottom w:val="single" w:sz="4" w:space="0" w:color="auto"/>
              <w:right w:val="single" w:sz="4" w:space="0" w:color="auto"/>
            </w:tcBorders>
            <w:shd w:val="clear" w:color="000000" w:fill="FFFFFF"/>
            <w:noWrap/>
            <w:vAlign w:val="center"/>
            <w:hideMark/>
          </w:tcPr>
          <w:p w14:paraId="78573C2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351.5</w:t>
            </w:r>
          </w:p>
        </w:tc>
        <w:tc>
          <w:tcPr>
            <w:tcW w:w="1197" w:type="dxa"/>
            <w:tcBorders>
              <w:top w:val="nil"/>
              <w:left w:val="nil"/>
              <w:bottom w:val="single" w:sz="4" w:space="0" w:color="auto"/>
              <w:right w:val="single" w:sz="4" w:space="0" w:color="auto"/>
            </w:tcBorders>
            <w:shd w:val="clear" w:color="000000" w:fill="FFFFFF"/>
            <w:noWrap/>
            <w:vAlign w:val="center"/>
            <w:hideMark/>
          </w:tcPr>
          <w:p w14:paraId="45AADBDD"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585.9</w:t>
            </w:r>
          </w:p>
        </w:tc>
      </w:tr>
      <w:tr w:rsidR="00975D50" w:rsidRPr="00975D50" w14:paraId="4FC732DC" w14:textId="77777777" w:rsidTr="00975D50">
        <w:trPr>
          <w:trHeight w:val="300"/>
          <w:jc w:val="center"/>
        </w:trPr>
        <w:tc>
          <w:tcPr>
            <w:tcW w:w="2023" w:type="dxa"/>
            <w:tcBorders>
              <w:top w:val="nil"/>
              <w:left w:val="single" w:sz="4" w:space="0" w:color="auto"/>
              <w:bottom w:val="single" w:sz="4" w:space="0" w:color="auto"/>
              <w:right w:val="single" w:sz="4" w:space="0" w:color="auto"/>
            </w:tcBorders>
            <w:shd w:val="clear" w:color="auto" w:fill="auto"/>
            <w:noWrap/>
            <w:vAlign w:val="center"/>
            <w:hideMark/>
          </w:tcPr>
          <w:p w14:paraId="07CBBAEC" w14:textId="77777777" w:rsidR="00975D50" w:rsidRPr="00975D50" w:rsidRDefault="00975D50" w:rsidP="00975D50">
            <w:pPr>
              <w:suppressAutoHyphens w:val="0"/>
              <w:autoSpaceDN/>
              <w:spacing w:line="240" w:lineRule="auto"/>
              <w:ind w:firstLine="0"/>
              <w:jc w:val="left"/>
              <w:textAlignment w:val="auto"/>
              <w:rPr>
                <w:rFonts w:eastAsia="Times New Roman"/>
                <w:color w:val="000000"/>
                <w:sz w:val="20"/>
                <w:szCs w:val="20"/>
                <w:lang w:eastAsia="sr-Latn-RS"/>
              </w:rPr>
            </w:pPr>
            <w:r w:rsidRPr="00975D50">
              <w:rPr>
                <w:rFonts w:eastAsia="Times New Roman"/>
                <w:color w:val="000000"/>
                <w:sz w:val="20"/>
                <w:szCs w:val="20"/>
                <w:lang w:eastAsia="sr-Latn-RS"/>
              </w:rPr>
              <w:t>Дуглазија</w:t>
            </w:r>
          </w:p>
        </w:tc>
        <w:tc>
          <w:tcPr>
            <w:tcW w:w="866" w:type="dxa"/>
            <w:tcBorders>
              <w:top w:val="nil"/>
              <w:left w:val="nil"/>
              <w:bottom w:val="single" w:sz="4" w:space="0" w:color="auto"/>
              <w:right w:val="single" w:sz="4" w:space="0" w:color="auto"/>
            </w:tcBorders>
            <w:shd w:val="clear" w:color="auto" w:fill="auto"/>
            <w:noWrap/>
            <w:vAlign w:val="bottom"/>
            <w:hideMark/>
          </w:tcPr>
          <w:p w14:paraId="2DCEB4BF"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329.1</w:t>
            </w:r>
          </w:p>
        </w:tc>
        <w:tc>
          <w:tcPr>
            <w:tcW w:w="787" w:type="dxa"/>
            <w:tcBorders>
              <w:top w:val="nil"/>
              <w:left w:val="nil"/>
              <w:bottom w:val="single" w:sz="4" w:space="0" w:color="auto"/>
              <w:right w:val="single" w:sz="4" w:space="0" w:color="auto"/>
            </w:tcBorders>
            <w:shd w:val="clear" w:color="000000" w:fill="FFFFFF"/>
            <w:noWrap/>
            <w:vAlign w:val="center"/>
            <w:hideMark/>
          </w:tcPr>
          <w:p w14:paraId="6DF8C206"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32.9</w:t>
            </w:r>
          </w:p>
        </w:tc>
        <w:tc>
          <w:tcPr>
            <w:tcW w:w="866" w:type="dxa"/>
            <w:tcBorders>
              <w:top w:val="nil"/>
              <w:left w:val="nil"/>
              <w:bottom w:val="single" w:sz="4" w:space="0" w:color="auto"/>
              <w:right w:val="single" w:sz="4" w:space="0" w:color="auto"/>
            </w:tcBorders>
            <w:shd w:val="clear" w:color="000000" w:fill="FFFFFF"/>
            <w:noWrap/>
            <w:vAlign w:val="center"/>
            <w:hideMark/>
          </w:tcPr>
          <w:p w14:paraId="7B385AAF"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296.2</w:t>
            </w:r>
          </w:p>
        </w:tc>
        <w:tc>
          <w:tcPr>
            <w:tcW w:w="666" w:type="dxa"/>
            <w:tcBorders>
              <w:top w:val="nil"/>
              <w:left w:val="nil"/>
              <w:bottom w:val="single" w:sz="4" w:space="0" w:color="auto"/>
              <w:right w:val="single" w:sz="4" w:space="0" w:color="auto"/>
            </w:tcBorders>
            <w:shd w:val="clear" w:color="auto" w:fill="auto"/>
            <w:noWrap/>
            <w:vAlign w:val="center"/>
            <w:hideMark/>
          </w:tcPr>
          <w:p w14:paraId="3BFBEB2D"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center"/>
            <w:hideMark/>
          </w:tcPr>
          <w:p w14:paraId="4A7A0413"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center"/>
            <w:hideMark/>
          </w:tcPr>
          <w:p w14:paraId="45FB27DE"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4F3536C1"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8.9</w:t>
            </w:r>
          </w:p>
        </w:tc>
        <w:tc>
          <w:tcPr>
            <w:tcW w:w="766" w:type="dxa"/>
            <w:tcBorders>
              <w:top w:val="nil"/>
              <w:left w:val="nil"/>
              <w:bottom w:val="single" w:sz="4" w:space="0" w:color="auto"/>
              <w:right w:val="single" w:sz="4" w:space="0" w:color="auto"/>
            </w:tcBorders>
            <w:shd w:val="clear" w:color="000000" w:fill="FFFFFF"/>
            <w:noWrap/>
            <w:vAlign w:val="center"/>
            <w:hideMark/>
          </w:tcPr>
          <w:p w14:paraId="4782726A"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14.8</w:t>
            </w:r>
          </w:p>
        </w:tc>
        <w:tc>
          <w:tcPr>
            <w:tcW w:w="766" w:type="dxa"/>
            <w:tcBorders>
              <w:top w:val="nil"/>
              <w:left w:val="nil"/>
              <w:bottom w:val="single" w:sz="4" w:space="0" w:color="auto"/>
              <w:right w:val="single" w:sz="4" w:space="0" w:color="auto"/>
            </w:tcBorders>
            <w:shd w:val="clear" w:color="000000" w:fill="FFFFFF"/>
            <w:noWrap/>
            <w:vAlign w:val="center"/>
            <w:hideMark/>
          </w:tcPr>
          <w:p w14:paraId="726C205A"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35.5</w:t>
            </w:r>
          </w:p>
        </w:tc>
        <w:tc>
          <w:tcPr>
            <w:tcW w:w="1062" w:type="dxa"/>
            <w:tcBorders>
              <w:top w:val="nil"/>
              <w:left w:val="nil"/>
              <w:bottom w:val="single" w:sz="4" w:space="0" w:color="auto"/>
              <w:right w:val="single" w:sz="4" w:space="0" w:color="auto"/>
            </w:tcBorders>
            <w:shd w:val="clear" w:color="000000" w:fill="FFFFFF"/>
            <w:noWrap/>
            <w:vAlign w:val="center"/>
            <w:hideMark/>
          </w:tcPr>
          <w:p w14:paraId="3922005A"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88.9</w:t>
            </w:r>
          </w:p>
        </w:tc>
        <w:tc>
          <w:tcPr>
            <w:tcW w:w="1197" w:type="dxa"/>
            <w:tcBorders>
              <w:top w:val="nil"/>
              <w:left w:val="nil"/>
              <w:bottom w:val="single" w:sz="4" w:space="0" w:color="auto"/>
              <w:right w:val="single" w:sz="4" w:space="0" w:color="auto"/>
            </w:tcBorders>
            <w:shd w:val="clear" w:color="000000" w:fill="FFFFFF"/>
            <w:noWrap/>
            <w:vAlign w:val="center"/>
            <w:hideMark/>
          </w:tcPr>
          <w:p w14:paraId="687446A6"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148.1</w:t>
            </w:r>
          </w:p>
        </w:tc>
      </w:tr>
      <w:tr w:rsidR="00975D50" w:rsidRPr="00975D50" w14:paraId="2EBA1F03" w14:textId="77777777" w:rsidTr="00975D50">
        <w:trPr>
          <w:trHeight w:val="300"/>
          <w:jc w:val="center"/>
        </w:trPr>
        <w:tc>
          <w:tcPr>
            <w:tcW w:w="2023" w:type="dxa"/>
            <w:tcBorders>
              <w:top w:val="nil"/>
              <w:left w:val="single" w:sz="4" w:space="0" w:color="auto"/>
              <w:bottom w:val="single" w:sz="4" w:space="0" w:color="auto"/>
              <w:right w:val="single" w:sz="4" w:space="0" w:color="auto"/>
            </w:tcBorders>
            <w:shd w:val="clear" w:color="auto" w:fill="auto"/>
            <w:noWrap/>
            <w:vAlign w:val="center"/>
            <w:hideMark/>
          </w:tcPr>
          <w:p w14:paraId="27F6F29F" w14:textId="77777777" w:rsidR="00975D50" w:rsidRPr="00975D50" w:rsidRDefault="00975D50" w:rsidP="00975D50">
            <w:pPr>
              <w:suppressAutoHyphens w:val="0"/>
              <w:autoSpaceDN/>
              <w:spacing w:line="240" w:lineRule="auto"/>
              <w:ind w:firstLine="0"/>
              <w:jc w:val="left"/>
              <w:textAlignment w:val="auto"/>
              <w:rPr>
                <w:rFonts w:eastAsia="Times New Roman"/>
                <w:color w:val="000000"/>
                <w:sz w:val="20"/>
                <w:szCs w:val="20"/>
                <w:lang w:eastAsia="sr-Latn-RS"/>
              </w:rPr>
            </w:pPr>
            <w:r w:rsidRPr="00975D50">
              <w:rPr>
                <w:rFonts w:eastAsia="Times New Roman"/>
                <w:color w:val="000000"/>
                <w:sz w:val="20"/>
                <w:szCs w:val="20"/>
                <w:lang w:eastAsia="sr-Latn-RS"/>
              </w:rPr>
              <w:t>Смрча</w:t>
            </w:r>
          </w:p>
        </w:tc>
        <w:tc>
          <w:tcPr>
            <w:tcW w:w="866" w:type="dxa"/>
            <w:tcBorders>
              <w:top w:val="nil"/>
              <w:left w:val="nil"/>
              <w:bottom w:val="single" w:sz="4" w:space="0" w:color="auto"/>
              <w:right w:val="single" w:sz="4" w:space="0" w:color="auto"/>
            </w:tcBorders>
            <w:shd w:val="clear" w:color="auto" w:fill="auto"/>
            <w:noWrap/>
            <w:vAlign w:val="bottom"/>
            <w:hideMark/>
          </w:tcPr>
          <w:p w14:paraId="47C6894A"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11.4</w:t>
            </w:r>
          </w:p>
        </w:tc>
        <w:tc>
          <w:tcPr>
            <w:tcW w:w="787" w:type="dxa"/>
            <w:tcBorders>
              <w:top w:val="nil"/>
              <w:left w:val="nil"/>
              <w:bottom w:val="single" w:sz="4" w:space="0" w:color="auto"/>
              <w:right w:val="single" w:sz="4" w:space="0" w:color="auto"/>
            </w:tcBorders>
            <w:shd w:val="clear" w:color="000000" w:fill="FFFFFF"/>
            <w:noWrap/>
            <w:vAlign w:val="center"/>
            <w:hideMark/>
          </w:tcPr>
          <w:p w14:paraId="268DB95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1.1</w:t>
            </w:r>
          </w:p>
        </w:tc>
        <w:tc>
          <w:tcPr>
            <w:tcW w:w="866" w:type="dxa"/>
            <w:tcBorders>
              <w:top w:val="nil"/>
              <w:left w:val="nil"/>
              <w:bottom w:val="single" w:sz="4" w:space="0" w:color="auto"/>
              <w:right w:val="single" w:sz="4" w:space="0" w:color="auto"/>
            </w:tcBorders>
            <w:shd w:val="clear" w:color="000000" w:fill="FFFFFF"/>
            <w:noWrap/>
            <w:vAlign w:val="center"/>
            <w:hideMark/>
          </w:tcPr>
          <w:p w14:paraId="260B45AC"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10.3</w:t>
            </w:r>
          </w:p>
        </w:tc>
        <w:tc>
          <w:tcPr>
            <w:tcW w:w="666" w:type="dxa"/>
            <w:tcBorders>
              <w:top w:val="nil"/>
              <w:left w:val="nil"/>
              <w:bottom w:val="single" w:sz="4" w:space="0" w:color="auto"/>
              <w:right w:val="single" w:sz="4" w:space="0" w:color="auto"/>
            </w:tcBorders>
            <w:shd w:val="clear" w:color="auto" w:fill="auto"/>
            <w:noWrap/>
            <w:vAlign w:val="center"/>
            <w:hideMark/>
          </w:tcPr>
          <w:p w14:paraId="197CAAE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center"/>
            <w:hideMark/>
          </w:tcPr>
          <w:p w14:paraId="5EB459F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auto" w:fill="auto"/>
            <w:noWrap/>
            <w:vAlign w:val="center"/>
            <w:hideMark/>
          </w:tcPr>
          <w:p w14:paraId="47EB7B7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 </w:t>
            </w:r>
          </w:p>
        </w:tc>
        <w:tc>
          <w:tcPr>
            <w:tcW w:w="666" w:type="dxa"/>
            <w:tcBorders>
              <w:top w:val="nil"/>
              <w:left w:val="nil"/>
              <w:bottom w:val="single" w:sz="4" w:space="0" w:color="auto"/>
              <w:right w:val="single" w:sz="4" w:space="0" w:color="auto"/>
            </w:tcBorders>
            <w:shd w:val="clear" w:color="000000" w:fill="FFFFFF"/>
            <w:noWrap/>
            <w:vAlign w:val="center"/>
            <w:hideMark/>
          </w:tcPr>
          <w:p w14:paraId="2FEB98C9"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0.3</w:t>
            </w:r>
          </w:p>
        </w:tc>
        <w:tc>
          <w:tcPr>
            <w:tcW w:w="766" w:type="dxa"/>
            <w:tcBorders>
              <w:top w:val="nil"/>
              <w:left w:val="nil"/>
              <w:bottom w:val="single" w:sz="4" w:space="0" w:color="auto"/>
              <w:right w:val="single" w:sz="4" w:space="0" w:color="auto"/>
            </w:tcBorders>
            <w:shd w:val="clear" w:color="000000" w:fill="FFFFFF"/>
            <w:noWrap/>
            <w:vAlign w:val="center"/>
            <w:hideMark/>
          </w:tcPr>
          <w:p w14:paraId="7C511EB9"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0.5</w:t>
            </w:r>
          </w:p>
        </w:tc>
        <w:tc>
          <w:tcPr>
            <w:tcW w:w="766" w:type="dxa"/>
            <w:tcBorders>
              <w:top w:val="nil"/>
              <w:left w:val="nil"/>
              <w:bottom w:val="single" w:sz="4" w:space="0" w:color="auto"/>
              <w:right w:val="single" w:sz="4" w:space="0" w:color="auto"/>
            </w:tcBorders>
            <w:shd w:val="clear" w:color="000000" w:fill="FFFFFF"/>
            <w:noWrap/>
            <w:vAlign w:val="center"/>
            <w:hideMark/>
          </w:tcPr>
          <w:p w14:paraId="4F1498E4"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1.2</w:t>
            </w:r>
          </w:p>
        </w:tc>
        <w:tc>
          <w:tcPr>
            <w:tcW w:w="1062" w:type="dxa"/>
            <w:tcBorders>
              <w:top w:val="nil"/>
              <w:left w:val="nil"/>
              <w:bottom w:val="single" w:sz="4" w:space="0" w:color="auto"/>
              <w:right w:val="single" w:sz="4" w:space="0" w:color="auto"/>
            </w:tcBorders>
            <w:shd w:val="clear" w:color="000000" w:fill="FFFFFF"/>
            <w:noWrap/>
            <w:vAlign w:val="center"/>
            <w:hideMark/>
          </w:tcPr>
          <w:p w14:paraId="643A3C11"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3.1</w:t>
            </w:r>
          </w:p>
        </w:tc>
        <w:tc>
          <w:tcPr>
            <w:tcW w:w="1197" w:type="dxa"/>
            <w:tcBorders>
              <w:top w:val="nil"/>
              <w:left w:val="nil"/>
              <w:bottom w:val="single" w:sz="4" w:space="0" w:color="auto"/>
              <w:right w:val="single" w:sz="4" w:space="0" w:color="auto"/>
            </w:tcBorders>
            <w:shd w:val="clear" w:color="000000" w:fill="FFFFFF"/>
            <w:noWrap/>
            <w:vAlign w:val="center"/>
            <w:hideMark/>
          </w:tcPr>
          <w:p w14:paraId="291F3ED4"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5.1</w:t>
            </w:r>
          </w:p>
        </w:tc>
      </w:tr>
      <w:tr w:rsidR="00975D50" w:rsidRPr="00975D50" w14:paraId="16741B48" w14:textId="77777777" w:rsidTr="00975D50">
        <w:trPr>
          <w:trHeight w:val="300"/>
          <w:jc w:val="center"/>
        </w:trPr>
        <w:tc>
          <w:tcPr>
            <w:tcW w:w="2023" w:type="dxa"/>
            <w:tcBorders>
              <w:top w:val="nil"/>
              <w:left w:val="single" w:sz="4" w:space="0" w:color="auto"/>
              <w:bottom w:val="single" w:sz="4" w:space="0" w:color="auto"/>
              <w:right w:val="single" w:sz="4" w:space="0" w:color="auto"/>
            </w:tcBorders>
            <w:shd w:val="clear" w:color="auto" w:fill="auto"/>
            <w:noWrap/>
            <w:vAlign w:val="bottom"/>
            <w:hideMark/>
          </w:tcPr>
          <w:p w14:paraId="35448152" w14:textId="77777777" w:rsidR="00975D50" w:rsidRPr="00975D50" w:rsidRDefault="00975D50" w:rsidP="00975D50">
            <w:pPr>
              <w:suppressAutoHyphens w:val="0"/>
              <w:autoSpaceDN/>
              <w:spacing w:line="240" w:lineRule="auto"/>
              <w:ind w:firstLine="0"/>
              <w:jc w:val="left"/>
              <w:textAlignment w:val="auto"/>
              <w:rPr>
                <w:rFonts w:eastAsia="Times New Roman"/>
                <w:color w:val="000000"/>
                <w:sz w:val="20"/>
                <w:szCs w:val="20"/>
                <w:lang w:eastAsia="sr-Latn-RS"/>
              </w:rPr>
            </w:pPr>
            <w:r w:rsidRPr="00975D50">
              <w:rPr>
                <w:rFonts w:eastAsia="Times New Roman"/>
                <w:color w:val="000000"/>
                <w:sz w:val="20"/>
                <w:szCs w:val="20"/>
                <w:lang w:eastAsia="sr-Latn-RS"/>
              </w:rPr>
              <w:t>УКУПНО четинари</w:t>
            </w:r>
          </w:p>
        </w:tc>
        <w:tc>
          <w:tcPr>
            <w:tcW w:w="866" w:type="dxa"/>
            <w:tcBorders>
              <w:top w:val="nil"/>
              <w:left w:val="nil"/>
              <w:bottom w:val="single" w:sz="4" w:space="0" w:color="auto"/>
              <w:right w:val="single" w:sz="4" w:space="0" w:color="auto"/>
            </w:tcBorders>
            <w:shd w:val="clear" w:color="auto" w:fill="auto"/>
            <w:noWrap/>
            <w:vAlign w:val="bottom"/>
            <w:hideMark/>
          </w:tcPr>
          <w:p w14:paraId="2021E85B"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8024.2</w:t>
            </w:r>
          </w:p>
        </w:tc>
        <w:tc>
          <w:tcPr>
            <w:tcW w:w="787" w:type="dxa"/>
            <w:tcBorders>
              <w:top w:val="nil"/>
              <w:left w:val="nil"/>
              <w:bottom w:val="single" w:sz="4" w:space="0" w:color="auto"/>
              <w:right w:val="single" w:sz="4" w:space="0" w:color="auto"/>
            </w:tcBorders>
            <w:shd w:val="clear" w:color="auto" w:fill="auto"/>
            <w:noWrap/>
            <w:vAlign w:val="bottom"/>
            <w:hideMark/>
          </w:tcPr>
          <w:p w14:paraId="4FDB9C10"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802.4</w:t>
            </w:r>
          </w:p>
        </w:tc>
        <w:tc>
          <w:tcPr>
            <w:tcW w:w="866" w:type="dxa"/>
            <w:tcBorders>
              <w:top w:val="nil"/>
              <w:left w:val="nil"/>
              <w:bottom w:val="single" w:sz="4" w:space="0" w:color="auto"/>
              <w:right w:val="single" w:sz="4" w:space="0" w:color="auto"/>
            </w:tcBorders>
            <w:shd w:val="clear" w:color="auto" w:fill="auto"/>
            <w:noWrap/>
            <w:vAlign w:val="bottom"/>
            <w:hideMark/>
          </w:tcPr>
          <w:p w14:paraId="36FEE3B6"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7221.8</w:t>
            </w:r>
          </w:p>
        </w:tc>
        <w:tc>
          <w:tcPr>
            <w:tcW w:w="666" w:type="dxa"/>
            <w:tcBorders>
              <w:top w:val="nil"/>
              <w:left w:val="nil"/>
              <w:bottom w:val="single" w:sz="4" w:space="0" w:color="auto"/>
              <w:right w:val="single" w:sz="4" w:space="0" w:color="auto"/>
            </w:tcBorders>
            <w:shd w:val="clear" w:color="auto" w:fill="auto"/>
            <w:noWrap/>
            <w:vAlign w:val="bottom"/>
            <w:hideMark/>
          </w:tcPr>
          <w:p w14:paraId="6B72850C"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23670596"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424E187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0.0</w:t>
            </w:r>
          </w:p>
        </w:tc>
        <w:tc>
          <w:tcPr>
            <w:tcW w:w="666" w:type="dxa"/>
            <w:tcBorders>
              <w:top w:val="nil"/>
              <w:left w:val="nil"/>
              <w:bottom w:val="single" w:sz="4" w:space="0" w:color="auto"/>
              <w:right w:val="single" w:sz="4" w:space="0" w:color="auto"/>
            </w:tcBorders>
            <w:shd w:val="clear" w:color="auto" w:fill="auto"/>
            <w:noWrap/>
            <w:vAlign w:val="bottom"/>
            <w:hideMark/>
          </w:tcPr>
          <w:p w14:paraId="490C95CB"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216.7</w:t>
            </w:r>
          </w:p>
        </w:tc>
        <w:tc>
          <w:tcPr>
            <w:tcW w:w="766" w:type="dxa"/>
            <w:tcBorders>
              <w:top w:val="nil"/>
              <w:left w:val="nil"/>
              <w:bottom w:val="single" w:sz="4" w:space="0" w:color="auto"/>
              <w:right w:val="single" w:sz="4" w:space="0" w:color="auto"/>
            </w:tcBorders>
            <w:shd w:val="clear" w:color="auto" w:fill="auto"/>
            <w:noWrap/>
            <w:vAlign w:val="bottom"/>
            <w:hideMark/>
          </w:tcPr>
          <w:p w14:paraId="02DB786C"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361.1</w:t>
            </w:r>
          </w:p>
        </w:tc>
        <w:tc>
          <w:tcPr>
            <w:tcW w:w="766" w:type="dxa"/>
            <w:tcBorders>
              <w:top w:val="nil"/>
              <w:left w:val="nil"/>
              <w:bottom w:val="single" w:sz="4" w:space="0" w:color="auto"/>
              <w:right w:val="single" w:sz="4" w:space="0" w:color="auto"/>
            </w:tcBorders>
            <w:shd w:val="clear" w:color="auto" w:fill="auto"/>
            <w:noWrap/>
            <w:vAlign w:val="bottom"/>
            <w:hideMark/>
          </w:tcPr>
          <w:p w14:paraId="38A77B63"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866.6</w:t>
            </w:r>
          </w:p>
        </w:tc>
        <w:tc>
          <w:tcPr>
            <w:tcW w:w="1062" w:type="dxa"/>
            <w:tcBorders>
              <w:top w:val="nil"/>
              <w:left w:val="nil"/>
              <w:bottom w:val="single" w:sz="4" w:space="0" w:color="auto"/>
              <w:right w:val="single" w:sz="4" w:space="0" w:color="auto"/>
            </w:tcBorders>
            <w:shd w:val="clear" w:color="auto" w:fill="auto"/>
            <w:noWrap/>
            <w:vAlign w:val="bottom"/>
            <w:hideMark/>
          </w:tcPr>
          <w:p w14:paraId="0C3548A2"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2166.5</w:t>
            </w:r>
          </w:p>
        </w:tc>
        <w:tc>
          <w:tcPr>
            <w:tcW w:w="1197" w:type="dxa"/>
            <w:tcBorders>
              <w:top w:val="nil"/>
              <w:left w:val="nil"/>
              <w:bottom w:val="single" w:sz="4" w:space="0" w:color="auto"/>
              <w:right w:val="single" w:sz="4" w:space="0" w:color="auto"/>
            </w:tcBorders>
            <w:shd w:val="clear" w:color="auto" w:fill="auto"/>
            <w:noWrap/>
            <w:vAlign w:val="bottom"/>
            <w:hideMark/>
          </w:tcPr>
          <w:p w14:paraId="733013CA" w14:textId="77777777" w:rsidR="00975D50" w:rsidRPr="00975D50" w:rsidRDefault="00975D50" w:rsidP="00975D50">
            <w:pPr>
              <w:suppressAutoHyphens w:val="0"/>
              <w:autoSpaceDN/>
              <w:spacing w:line="240" w:lineRule="auto"/>
              <w:ind w:firstLine="0"/>
              <w:jc w:val="right"/>
              <w:textAlignment w:val="auto"/>
              <w:rPr>
                <w:rFonts w:eastAsia="Times New Roman"/>
                <w:color w:val="000000"/>
                <w:sz w:val="20"/>
                <w:szCs w:val="20"/>
                <w:lang w:eastAsia="sr-Latn-RS"/>
              </w:rPr>
            </w:pPr>
            <w:r w:rsidRPr="00975D50">
              <w:rPr>
                <w:rFonts w:eastAsia="Times New Roman"/>
                <w:color w:val="000000"/>
                <w:sz w:val="20"/>
                <w:szCs w:val="20"/>
                <w:lang w:eastAsia="sr-Latn-RS"/>
              </w:rPr>
              <w:t>3610.9</w:t>
            </w:r>
          </w:p>
        </w:tc>
      </w:tr>
      <w:tr w:rsidR="00975D50" w:rsidRPr="00975D50" w14:paraId="63563C48" w14:textId="77777777" w:rsidTr="00975D50">
        <w:trPr>
          <w:trHeight w:val="300"/>
          <w:jc w:val="center"/>
        </w:trPr>
        <w:tc>
          <w:tcPr>
            <w:tcW w:w="2023" w:type="dxa"/>
            <w:tcBorders>
              <w:top w:val="nil"/>
              <w:left w:val="single" w:sz="4" w:space="0" w:color="auto"/>
              <w:bottom w:val="single" w:sz="4" w:space="0" w:color="auto"/>
              <w:right w:val="single" w:sz="4" w:space="0" w:color="auto"/>
            </w:tcBorders>
            <w:shd w:val="clear" w:color="auto" w:fill="auto"/>
            <w:noWrap/>
            <w:vAlign w:val="center"/>
            <w:hideMark/>
          </w:tcPr>
          <w:p w14:paraId="7F474609" w14:textId="77777777" w:rsidR="00975D50" w:rsidRPr="00975D50" w:rsidRDefault="00975D50" w:rsidP="00975D50">
            <w:pPr>
              <w:suppressAutoHyphens w:val="0"/>
              <w:autoSpaceDN/>
              <w:spacing w:line="240" w:lineRule="auto"/>
              <w:ind w:firstLine="0"/>
              <w:jc w:val="left"/>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УКУПНО ГЈ</w:t>
            </w:r>
          </w:p>
        </w:tc>
        <w:tc>
          <w:tcPr>
            <w:tcW w:w="866" w:type="dxa"/>
            <w:tcBorders>
              <w:top w:val="nil"/>
              <w:left w:val="nil"/>
              <w:bottom w:val="single" w:sz="4" w:space="0" w:color="auto"/>
              <w:right w:val="single" w:sz="4" w:space="0" w:color="auto"/>
            </w:tcBorders>
            <w:shd w:val="clear" w:color="000000" w:fill="FFFFFF"/>
            <w:noWrap/>
            <w:vAlign w:val="center"/>
            <w:hideMark/>
          </w:tcPr>
          <w:p w14:paraId="6C56BFE7" w14:textId="77777777" w:rsidR="00975D50" w:rsidRPr="00975D50" w:rsidRDefault="00975D50" w:rsidP="00975D50">
            <w:pPr>
              <w:suppressAutoHyphens w:val="0"/>
              <w:autoSpaceDN/>
              <w:spacing w:line="240" w:lineRule="auto"/>
              <w:ind w:firstLine="0"/>
              <w:jc w:val="right"/>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61051.3</w:t>
            </w:r>
          </w:p>
        </w:tc>
        <w:tc>
          <w:tcPr>
            <w:tcW w:w="787" w:type="dxa"/>
            <w:tcBorders>
              <w:top w:val="nil"/>
              <w:left w:val="nil"/>
              <w:bottom w:val="single" w:sz="4" w:space="0" w:color="auto"/>
              <w:right w:val="single" w:sz="4" w:space="0" w:color="auto"/>
            </w:tcBorders>
            <w:shd w:val="clear" w:color="000000" w:fill="FFFFFF"/>
            <w:noWrap/>
            <w:vAlign w:val="center"/>
            <w:hideMark/>
          </w:tcPr>
          <w:p w14:paraId="570CEBD7" w14:textId="77777777" w:rsidR="00975D50" w:rsidRPr="00975D50" w:rsidRDefault="00975D50" w:rsidP="00975D50">
            <w:pPr>
              <w:suppressAutoHyphens w:val="0"/>
              <w:autoSpaceDN/>
              <w:spacing w:line="240" w:lineRule="auto"/>
              <w:ind w:firstLine="0"/>
              <w:jc w:val="right"/>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6105.1</w:t>
            </w:r>
          </w:p>
        </w:tc>
        <w:tc>
          <w:tcPr>
            <w:tcW w:w="866" w:type="dxa"/>
            <w:tcBorders>
              <w:top w:val="nil"/>
              <w:left w:val="nil"/>
              <w:bottom w:val="single" w:sz="4" w:space="0" w:color="auto"/>
              <w:right w:val="single" w:sz="4" w:space="0" w:color="auto"/>
            </w:tcBorders>
            <w:shd w:val="clear" w:color="000000" w:fill="FFFFFF"/>
            <w:noWrap/>
            <w:vAlign w:val="center"/>
            <w:hideMark/>
          </w:tcPr>
          <w:p w14:paraId="25C078BD" w14:textId="77777777" w:rsidR="00975D50" w:rsidRPr="00975D50" w:rsidRDefault="00975D50" w:rsidP="00975D50">
            <w:pPr>
              <w:suppressAutoHyphens w:val="0"/>
              <w:autoSpaceDN/>
              <w:spacing w:line="240" w:lineRule="auto"/>
              <w:ind w:firstLine="0"/>
              <w:jc w:val="right"/>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54946.2</w:t>
            </w:r>
          </w:p>
        </w:tc>
        <w:tc>
          <w:tcPr>
            <w:tcW w:w="666" w:type="dxa"/>
            <w:tcBorders>
              <w:top w:val="nil"/>
              <w:left w:val="nil"/>
              <w:bottom w:val="single" w:sz="4" w:space="0" w:color="auto"/>
              <w:right w:val="single" w:sz="4" w:space="0" w:color="auto"/>
            </w:tcBorders>
            <w:shd w:val="clear" w:color="000000" w:fill="FFFFFF"/>
            <w:noWrap/>
            <w:vAlign w:val="center"/>
            <w:hideMark/>
          </w:tcPr>
          <w:p w14:paraId="63E4B822" w14:textId="77777777" w:rsidR="00975D50" w:rsidRPr="00975D50" w:rsidRDefault="00975D50" w:rsidP="00975D50">
            <w:pPr>
              <w:suppressAutoHyphens w:val="0"/>
              <w:autoSpaceDN/>
              <w:spacing w:line="240" w:lineRule="auto"/>
              <w:ind w:firstLine="0"/>
              <w:jc w:val="right"/>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139.6</w:t>
            </w:r>
          </w:p>
        </w:tc>
        <w:tc>
          <w:tcPr>
            <w:tcW w:w="666" w:type="dxa"/>
            <w:tcBorders>
              <w:top w:val="nil"/>
              <w:left w:val="nil"/>
              <w:bottom w:val="single" w:sz="4" w:space="0" w:color="auto"/>
              <w:right w:val="single" w:sz="4" w:space="0" w:color="auto"/>
            </w:tcBorders>
            <w:shd w:val="clear" w:color="000000" w:fill="FFFFFF"/>
            <w:noWrap/>
            <w:vAlign w:val="center"/>
            <w:hideMark/>
          </w:tcPr>
          <w:p w14:paraId="5878E982" w14:textId="77777777" w:rsidR="00975D50" w:rsidRPr="00975D50" w:rsidRDefault="00975D50" w:rsidP="00975D50">
            <w:pPr>
              <w:suppressAutoHyphens w:val="0"/>
              <w:autoSpaceDN/>
              <w:spacing w:line="240" w:lineRule="auto"/>
              <w:ind w:firstLine="0"/>
              <w:jc w:val="right"/>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209.4</w:t>
            </w:r>
          </w:p>
        </w:tc>
        <w:tc>
          <w:tcPr>
            <w:tcW w:w="666" w:type="dxa"/>
            <w:tcBorders>
              <w:top w:val="nil"/>
              <w:left w:val="nil"/>
              <w:bottom w:val="single" w:sz="4" w:space="0" w:color="auto"/>
              <w:right w:val="single" w:sz="4" w:space="0" w:color="auto"/>
            </w:tcBorders>
            <w:shd w:val="clear" w:color="000000" w:fill="FFFFFF"/>
            <w:noWrap/>
            <w:vAlign w:val="center"/>
            <w:hideMark/>
          </w:tcPr>
          <w:p w14:paraId="31A3156A" w14:textId="77777777" w:rsidR="00975D50" w:rsidRPr="00975D50" w:rsidRDefault="00975D50" w:rsidP="00975D50">
            <w:pPr>
              <w:suppressAutoHyphens w:val="0"/>
              <w:autoSpaceDN/>
              <w:spacing w:line="240" w:lineRule="auto"/>
              <w:ind w:firstLine="0"/>
              <w:jc w:val="right"/>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139.6</w:t>
            </w:r>
          </w:p>
        </w:tc>
        <w:tc>
          <w:tcPr>
            <w:tcW w:w="666" w:type="dxa"/>
            <w:tcBorders>
              <w:top w:val="nil"/>
              <w:left w:val="nil"/>
              <w:bottom w:val="single" w:sz="4" w:space="0" w:color="auto"/>
              <w:right w:val="single" w:sz="4" w:space="0" w:color="auto"/>
            </w:tcBorders>
            <w:shd w:val="clear" w:color="000000" w:fill="FFFFFF"/>
            <w:noWrap/>
            <w:vAlign w:val="center"/>
            <w:hideMark/>
          </w:tcPr>
          <w:p w14:paraId="587960A4" w14:textId="77777777" w:rsidR="00975D50" w:rsidRPr="00975D50" w:rsidRDefault="00975D50" w:rsidP="00975D50">
            <w:pPr>
              <w:suppressAutoHyphens w:val="0"/>
              <w:autoSpaceDN/>
              <w:spacing w:line="240" w:lineRule="auto"/>
              <w:ind w:firstLine="0"/>
              <w:jc w:val="right"/>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993.2</w:t>
            </w:r>
          </w:p>
        </w:tc>
        <w:tc>
          <w:tcPr>
            <w:tcW w:w="766" w:type="dxa"/>
            <w:tcBorders>
              <w:top w:val="nil"/>
              <w:left w:val="nil"/>
              <w:bottom w:val="single" w:sz="4" w:space="0" w:color="auto"/>
              <w:right w:val="single" w:sz="4" w:space="0" w:color="auto"/>
            </w:tcBorders>
            <w:shd w:val="clear" w:color="000000" w:fill="FFFFFF"/>
            <w:noWrap/>
            <w:vAlign w:val="center"/>
            <w:hideMark/>
          </w:tcPr>
          <w:p w14:paraId="437D6B50" w14:textId="77777777" w:rsidR="00975D50" w:rsidRPr="00975D50" w:rsidRDefault="00975D50" w:rsidP="00975D50">
            <w:pPr>
              <w:suppressAutoHyphens w:val="0"/>
              <w:autoSpaceDN/>
              <w:spacing w:line="240" w:lineRule="auto"/>
              <w:ind w:firstLine="0"/>
              <w:jc w:val="right"/>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4064.5</w:t>
            </w:r>
          </w:p>
        </w:tc>
        <w:tc>
          <w:tcPr>
            <w:tcW w:w="766" w:type="dxa"/>
            <w:tcBorders>
              <w:top w:val="nil"/>
              <w:left w:val="nil"/>
              <w:bottom w:val="single" w:sz="4" w:space="0" w:color="auto"/>
              <w:right w:val="single" w:sz="4" w:space="0" w:color="auto"/>
            </w:tcBorders>
            <w:shd w:val="clear" w:color="000000" w:fill="FFFFFF"/>
            <w:noWrap/>
            <w:vAlign w:val="center"/>
            <w:hideMark/>
          </w:tcPr>
          <w:p w14:paraId="3D8ABFF1" w14:textId="77777777" w:rsidR="00975D50" w:rsidRPr="00975D50" w:rsidRDefault="00975D50" w:rsidP="00975D50">
            <w:pPr>
              <w:suppressAutoHyphens w:val="0"/>
              <w:autoSpaceDN/>
              <w:spacing w:line="240" w:lineRule="auto"/>
              <w:ind w:firstLine="0"/>
              <w:jc w:val="right"/>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1988.3</w:t>
            </w:r>
          </w:p>
        </w:tc>
        <w:tc>
          <w:tcPr>
            <w:tcW w:w="1062" w:type="dxa"/>
            <w:tcBorders>
              <w:top w:val="nil"/>
              <w:left w:val="nil"/>
              <w:bottom w:val="single" w:sz="4" w:space="0" w:color="auto"/>
              <w:right w:val="single" w:sz="4" w:space="0" w:color="auto"/>
            </w:tcBorders>
            <w:shd w:val="clear" w:color="000000" w:fill="FFFFFF"/>
            <w:noWrap/>
            <w:vAlign w:val="center"/>
            <w:hideMark/>
          </w:tcPr>
          <w:p w14:paraId="0EF25F43" w14:textId="77777777" w:rsidR="00975D50" w:rsidRPr="00975D50" w:rsidRDefault="00975D50" w:rsidP="00975D50">
            <w:pPr>
              <w:suppressAutoHyphens w:val="0"/>
              <w:autoSpaceDN/>
              <w:spacing w:line="240" w:lineRule="auto"/>
              <w:ind w:firstLine="0"/>
              <w:jc w:val="right"/>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3228.2</w:t>
            </w:r>
          </w:p>
        </w:tc>
        <w:tc>
          <w:tcPr>
            <w:tcW w:w="1197" w:type="dxa"/>
            <w:tcBorders>
              <w:top w:val="nil"/>
              <w:left w:val="nil"/>
              <w:bottom w:val="single" w:sz="4" w:space="0" w:color="auto"/>
              <w:right w:val="single" w:sz="4" w:space="0" w:color="auto"/>
            </w:tcBorders>
            <w:shd w:val="clear" w:color="000000" w:fill="FFFFFF"/>
            <w:noWrap/>
            <w:vAlign w:val="center"/>
            <w:hideMark/>
          </w:tcPr>
          <w:p w14:paraId="033D5799" w14:textId="77777777" w:rsidR="00975D50" w:rsidRPr="00975D50" w:rsidRDefault="00975D50" w:rsidP="00975D50">
            <w:pPr>
              <w:suppressAutoHyphens w:val="0"/>
              <w:autoSpaceDN/>
              <w:spacing w:line="240" w:lineRule="auto"/>
              <w:ind w:firstLine="0"/>
              <w:jc w:val="right"/>
              <w:textAlignment w:val="auto"/>
              <w:rPr>
                <w:rFonts w:eastAsia="Times New Roman"/>
                <w:b/>
                <w:bCs/>
                <w:color w:val="000000"/>
                <w:sz w:val="20"/>
                <w:szCs w:val="20"/>
                <w:lang w:eastAsia="sr-Latn-RS"/>
              </w:rPr>
            </w:pPr>
            <w:r w:rsidRPr="00975D50">
              <w:rPr>
                <w:rFonts w:eastAsia="Times New Roman"/>
                <w:b/>
                <w:bCs/>
                <w:color w:val="000000"/>
                <w:sz w:val="20"/>
                <w:szCs w:val="20"/>
                <w:lang w:eastAsia="sr-Latn-RS"/>
              </w:rPr>
              <w:t>44183.4</w:t>
            </w:r>
          </w:p>
        </w:tc>
      </w:tr>
    </w:tbl>
    <w:p w14:paraId="44F40D96" w14:textId="77777777" w:rsidR="00975D50" w:rsidRDefault="00975D50" w:rsidP="00975D50">
      <w:pPr>
        <w:tabs>
          <w:tab w:val="left" w:pos="2897"/>
        </w:tabs>
        <w:ind w:firstLine="0"/>
        <w:rPr>
          <w:sz w:val="24"/>
          <w:szCs w:val="24"/>
          <w:lang w:val="sr-Cyrl-RS"/>
        </w:rPr>
      </w:pPr>
    </w:p>
    <w:p w14:paraId="2AF4211F" w14:textId="77777777" w:rsidR="00226210" w:rsidRDefault="00226210" w:rsidP="00A1254B">
      <w:pPr>
        <w:tabs>
          <w:tab w:val="left" w:pos="2897"/>
        </w:tabs>
        <w:rPr>
          <w:sz w:val="24"/>
          <w:szCs w:val="24"/>
          <w:lang w:val="sr-Cyrl-RS"/>
        </w:rPr>
      </w:pPr>
    </w:p>
    <w:p w14:paraId="4C5523AC" w14:textId="77777777" w:rsidR="00226210" w:rsidRPr="00DD484F" w:rsidRDefault="00975D50" w:rsidP="003F3597">
      <w:pPr>
        <w:pStyle w:val="Heading3"/>
        <w:rPr>
          <w:lang w:val="sr-Cyrl-RS"/>
        </w:rPr>
      </w:pPr>
      <w:bookmarkStart w:id="216" w:name="_Toc140141799"/>
      <w:r w:rsidRPr="00DD484F">
        <w:rPr>
          <w:lang w:val="sr-Cyrl-RS"/>
        </w:rPr>
        <w:t>9.2.2. Врста и обим планираних узгоних радова</w:t>
      </w:r>
      <w:bookmarkEnd w:id="216"/>
    </w:p>
    <w:p w14:paraId="1CD86293" w14:textId="77777777" w:rsidR="00975D50" w:rsidRDefault="00975D50" w:rsidP="002B364C">
      <w:pPr>
        <w:tabs>
          <w:tab w:val="left" w:pos="2897"/>
        </w:tabs>
        <w:rPr>
          <w:sz w:val="24"/>
          <w:szCs w:val="24"/>
          <w:lang w:val="sr-Cyrl-RS"/>
        </w:rPr>
      </w:pPr>
    </w:p>
    <w:p w14:paraId="240C3FE3" w14:textId="3700EF64" w:rsidR="002B364C" w:rsidRDefault="002B364C" w:rsidP="002B364C">
      <w:pPr>
        <w:numPr>
          <w:ilvl w:val="0"/>
          <w:numId w:val="53"/>
        </w:numPr>
        <w:spacing w:line="264" w:lineRule="auto"/>
        <w:ind w:left="993"/>
        <w:contextualSpacing/>
        <w:rPr>
          <w:sz w:val="24"/>
          <w:szCs w:val="24"/>
          <w:lang w:val="sr-Cyrl-RS"/>
        </w:rPr>
      </w:pPr>
      <w:r w:rsidRPr="002B364C">
        <w:rPr>
          <w:sz w:val="24"/>
          <w:szCs w:val="24"/>
          <w:lang w:val="sr-Cyrl-RS"/>
        </w:rPr>
        <w:t xml:space="preserve">проредне сече </w:t>
      </w:r>
      <w:r w:rsidR="00802E81">
        <w:rPr>
          <w:sz w:val="24"/>
          <w:szCs w:val="24"/>
          <w:lang w:val="sr-Cyrl-RS"/>
        </w:rPr>
        <w:t xml:space="preserve">1342,9 </w:t>
      </w:r>
      <w:r w:rsidRPr="002B364C">
        <w:rPr>
          <w:sz w:val="24"/>
          <w:szCs w:val="24"/>
          <w:lang w:val="sr-Cyrl-RS"/>
        </w:rPr>
        <w:t>ха</w:t>
      </w:r>
    </w:p>
    <w:p w14:paraId="4312171C" w14:textId="5A96EF6A" w:rsidR="00802E81" w:rsidRDefault="00802E81" w:rsidP="002B364C">
      <w:pPr>
        <w:numPr>
          <w:ilvl w:val="0"/>
          <w:numId w:val="53"/>
        </w:numPr>
        <w:spacing w:line="264" w:lineRule="auto"/>
        <w:ind w:left="993"/>
        <w:contextualSpacing/>
        <w:rPr>
          <w:sz w:val="24"/>
          <w:szCs w:val="24"/>
          <w:lang w:val="sr-Cyrl-RS"/>
        </w:rPr>
      </w:pPr>
      <w:r>
        <w:rPr>
          <w:sz w:val="24"/>
          <w:szCs w:val="24"/>
          <w:lang w:val="sr-Cyrl-RS"/>
        </w:rPr>
        <w:t>санитарне сече 153,2ха</w:t>
      </w:r>
    </w:p>
    <w:p w14:paraId="14AF546F" w14:textId="1FABE2F7" w:rsidR="00802E81" w:rsidRPr="002B364C" w:rsidRDefault="00802E81" w:rsidP="00802E81">
      <w:pPr>
        <w:numPr>
          <w:ilvl w:val="0"/>
          <w:numId w:val="53"/>
        </w:numPr>
        <w:spacing w:line="264" w:lineRule="auto"/>
        <w:ind w:left="993"/>
        <w:contextualSpacing/>
        <w:rPr>
          <w:sz w:val="24"/>
          <w:szCs w:val="24"/>
          <w:lang w:val="sr-Cyrl-RS"/>
        </w:rPr>
      </w:pPr>
      <w:r w:rsidRPr="002B364C">
        <w:rPr>
          <w:sz w:val="24"/>
          <w:szCs w:val="24"/>
          <w:lang w:val="sr-Cyrl-RS"/>
        </w:rPr>
        <w:t xml:space="preserve">окопавање и прашење у културама </w:t>
      </w:r>
      <w:r>
        <w:rPr>
          <w:sz w:val="24"/>
          <w:szCs w:val="24"/>
          <w:lang w:val="sr-Cyrl-RS"/>
        </w:rPr>
        <w:t>15,6</w:t>
      </w:r>
      <w:r w:rsidRPr="002B364C">
        <w:rPr>
          <w:sz w:val="24"/>
          <w:szCs w:val="24"/>
          <w:lang w:val="sr-Cyrl-RS"/>
        </w:rPr>
        <w:t>ха</w:t>
      </w:r>
    </w:p>
    <w:p w14:paraId="73796F4A" w14:textId="722A3163" w:rsidR="00802E81" w:rsidRPr="002B364C" w:rsidRDefault="00802E81" w:rsidP="002B364C">
      <w:pPr>
        <w:numPr>
          <w:ilvl w:val="0"/>
          <w:numId w:val="53"/>
        </w:numPr>
        <w:spacing w:line="264" w:lineRule="auto"/>
        <w:ind w:left="993"/>
        <w:contextualSpacing/>
        <w:rPr>
          <w:sz w:val="24"/>
          <w:szCs w:val="24"/>
          <w:lang w:val="sr-Cyrl-RS"/>
        </w:rPr>
      </w:pPr>
      <w:r>
        <w:rPr>
          <w:sz w:val="24"/>
          <w:szCs w:val="24"/>
          <w:lang w:val="sr-Cyrl-RS"/>
        </w:rPr>
        <w:t>чишћење у младим прородним састојинама 7,9ха</w:t>
      </w:r>
    </w:p>
    <w:p w14:paraId="04FBA8BB" w14:textId="6E28FB1D" w:rsidR="002B364C" w:rsidRPr="002B364C" w:rsidRDefault="002B364C" w:rsidP="002B364C">
      <w:pPr>
        <w:numPr>
          <w:ilvl w:val="0"/>
          <w:numId w:val="53"/>
        </w:numPr>
        <w:spacing w:line="264" w:lineRule="auto"/>
        <w:ind w:left="993"/>
        <w:contextualSpacing/>
        <w:rPr>
          <w:sz w:val="24"/>
          <w:szCs w:val="24"/>
          <w:lang w:val="sr-Cyrl-RS"/>
        </w:rPr>
      </w:pPr>
      <w:r w:rsidRPr="002B364C">
        <w:rPr>
          <w:sz w:val="24"/>
          <w:szCs w:val="24"/>
          <w:lang w:val="sr-Cyrl-RS"/>
        </w:rPr>
        <w:t xml:space="preserve">сеча избојака и уклањање корова машински </w:t>
      </w:r>
      <w:r w:rsidR="00802E81">
        <w:rPr>
          <w:sz w:val="24"/>
          <w:szCs w:val="24"/>
          <w:lang w:val="sr-Cyrl-RS"/>
        </w:rPr>
        <w:t>316,6</w:t>
      </w:r>
      <w:r w:rsidRPr="002B364C">
        <w:rPr>
          <w:sz w:val="24"/>
          <w:szCs w:val="24"/>
          <w:lang w:val="sr-Cyrl-RS"/>
        </w:rPr>
        <w:t>ха</w:t>
      </w:r>
    </w:p>
    <w:p w14:paraId="12303CFB" w14:textId="70FA618C" w:rsidR="002B364C" w:rsidRDefault="002B364C" w:rsidP="002B364C">
      <w:pPr>
        <w:numPr>
          <w:ilvl w:val="0"/>
          <w:numId w:val="53"/>
        </w:numPr>
        <w:spacing w:line="264" w:lineRule="auto"/>
        <w:ind w:left="993"/>
        <w:contextualSpacing/>
        <w:rPr>
          <w:sz w:val="24"/>
          <w:szCs w:val="24"/>
          <w:lang w:val="sr-Cyrl-RS"/>
        </w:rPr>
      </w:pPr>
      <w:r w:rsidRPr="002B364C">
        <w:rPr>
          <w:sz w:val="24"/>
          <w:szCs w:val="24"/>
          <w:lang w:val="sr-Cyrl-RS"/>
        </w:rPr>
        <w:t xml:space="preserve">обнављање оплодним сечама </w:t>
      </w:r>
      <w:r w:rsidR="00802E81">
        <w:rPr>
          <w:sz w:val="24"/>
          <w:szCs w:val="24"/>
          <w:lang w:val="sr-Cyrl-RS"/>
        </w:rPr>
        <w:t>372,2</w:t>
      </w:r>
      <w:r w:rsidRPr="002B364C">
        <w:rPr>
          <w:sz w:val="24"/>
          <w:szCs w:val="24"/>
          <w:lang w:val="sr-Cyrl-RS"/>
        </w:rPr>
        <w:t>ха</w:t>
      </w:r>
    </w:p>
    <w:p w14:paraId="6F63B4F1" w14:textId="3C4FABD7" w:rsidR="00802E81" w:rsidRDefault="00802E81" w:rsidP="002B364C">
      <w:pPr>
        <w:numPr>
          <w:ilvl w:val="0"/>
          <w:numId w:val="53"/>
        </w:numPr>
        <w:spacing w:line="264" w:lineRule="auto"/>
        <w:ind w:left="993"/>
        <w:contextualSpacing/>
        <w:rPr>
          <w:sz w:val="24"/>
          <w:szCs w:val="24"/>
          <w:lang w:val="sr-Cyrl-RS"/>
        </w:rPr>
      </w:pPr>
      <w:r>
        <w:rPr>
          <w:sz w:val="24"/>
          <w:szCs w:val="24"/>
          <w:lang w:val="sr-Cyrl-RS"/>
        </w:rPr>
        <w:t>обнавњаље багрема вегетативним путем 5,4ха</w:t>
      </w:r>
    </w:p>
    <w:p w14:paraId="68FFC6D2" w14:textId="70538FB3" w:rsidR="00802E81" w:rsidRPr="002B364C" w:rsidRDefault="00802E81" w:rsidP="002B364C">
      <w:pPr>
        <w:numPr>
          <w:ilvl w:val="0"/>
          <w:numId w:val="53"/>
        </w:numPr>
        <w:spacing w:line="264" w:lineRule="auto"/>
        <w:ind w:left="993"/>
        <w:contextualSpacing/>
        <w:rPr>
          <w:sz w:val="24"/>
          <w:szCs w:val="24"/>
          <w:lang w:val="sr-Cyrl-RS"/>
        </w:rPr>
      </w:pPr>
      <w:r>
        <w:rPr>
          <w:sz w:val="24"/>
          <w:szCs w:val="24"/>
          <w:lang w:val="sr-Cyrl-RS"/>
        </w:rPr>
        <w:t>обнављање изданачких састојина вегетативним путем 50,1ха</w:t>
      </w:r>
    </w:p>
    <w:p w14:paraId="1F4F9059" w14:textId="3E91AC40" w:rsidR="002B364C" w:rsidRPr="002B364C" w:rsidRDefault="002B364C" w:rsidP="002B364C">
      <w:pPr>
        <w:numPr>
          <w:ilvl w:val="0"/>
          <w:numId w:val="53"/>
        </w:numPr>
        <w:spacing w:line="264" w:lineRule="auto"/>
        <w:ind w:left="993"/>
        <w:contextualSpacing/>
        <w:rPr>
          <w:sz w:val="24"/>
          <w:szCs w:val="24"/>
          <w:lang w:val="sr-Cyrl-RS"/>
        </w:rPr>
      </w:pPr>
      <w:r w:rsidRPr="002B364C">
        <w:rPr>
          <w:sz w:val="24"/>
          <w:szCs w:val="24"/>
          <w:lang w:val="sr-Cyrl-RS"/>
        </w:rPr>
        <w:t xml:space="preserve">комплетна припрема терена за пошумљавање </w:t>
      </w:r>
      <w:r w:rsidR="00802E81">
        <w:rPr>
          <w:sz w:val="24"/>
          <w:szCs w:val="24"/>
          <w:lang w:val="sr-Cyrl-RS"/>
        </w:rPr>
        <w:t>4,7ха</w:t>
      </w:r>
    </w:p>
    <w:p w14:paraId="4A6178E7" w14:textId="506989A3" w:rsidR="002B364C" w:rsidRPr="002B364C" w:rsidRDefault="002B364C" w:rsidP="002B364C">
      <w:pPr>
        <w:numPr>
          <w:ilvl w:val="0"/>
          <w:numId w:val="53"/>
        </w:numPr>
        <w:spacing w:line="264" w:lineRule="auto"/>
        <w:ind w:left="993"/>
        <w:contextualSpacing/>
        <w:rPr>
          <w:sz w:val="24"/>
          <w:szCs w:val="24"/>
          <w:lang w:val="sr-Cyrl-RS"/>
        </w:rPr>
      </w:pPr>
      <w:r w:rsidRPr="002B364C">
        <w:rPr>
          <w:sz w:val="24"/>
          <w:szCs w:val="24"/>
          <w:lang w:val="sr-Cyrl-RS"/>
        </w:rPr>
        <w:lastRenderedPageBreak/>
        <w:t xml:space="preserve">вештачко пошумљавање голети и обешумљених површина </w:t>
      </w:r>
      <w:r w:rsidR="00802E81">
        <w:rPr>
          <w:sz w:val="24"/>
          <w:szCs w:val="24"/>
          <w:lang w:val="sr-Cyrl-RS"/>
        </w:rPr>
        <w:t>7,2ха</w:t>
      </w:r>
    </w:p>
    <w:p w14:paraId="18681634" w14:textId="14ED2341" w:rsidR="002B364C" w:rsidRPr="002B364C" w:rsidRDefault="002B364C" w:rsidP="002B364C">
      <w:pPr>
        <w:numPr>
          <w:ilvl w:val="0"/>
          <w:numId w:val="53"/>
        </w:numPr>
        <w:spacing w:line="264" w:lineRule="auto"/>
        <w:ind w:left="993"/>
        <w:contextualSpacing/>
        <w:rPr>
          <w:sz w:val="24"/>
          <w:szCs w:val="24"/>
          <w:lang w:val="sr-Cyrl-RS"/>
        </w:rPr>
      </w:pPr>
      <w:r w:rsidRPr="002B364C">
        <w:rPr>
          <w:sz w:val="24"/>
          <w:szCs w:val="24"/>
          <w:lang w:val="sr-Cyrl-RS"/>
        </w:rPr>
        <w:t xml:space="preserve">попуњавање вештачки подигнутих култура садњом </w:t>
      </w:r>
      <w:r w:rsidR="00802E81">
        <w:rPr>
          <w:sz w:val="24"/>
          <w:szCs w:val="24"/>
          <w:lang w:val="sr-Cyrl-RS"/>
        </w:rPr>
        <w:t>1,0</w:t>
      </w:r>
      <w:r w:rsidRPr="002B364C">
        <w:rPr>
          <w:sz w:val="24"/>
          <w:szCs w:val="24"/>
          <w:lang w:val="sr-Cyrl-RS"/>
        </w:rPr>
        <w:t>ха</w:t>
      </w:r>
    </w:p>
    <w:p w14:paraId="24E580C2" w14:textId="77777777" w:rsidR="00975D50" w:rsidRDefault="00975D50" w:rsidP="00802E81">
      <w:pPr>
        <w:tabs>
          <w:tab w:val="left" w:pos="2897"/>
          <w:tab w:val="center" w:pos="4867"/>
        </w:tabs>
        <w:spacing w:after="120" w:line="252" w:lineRule="auto"/>
        <w:rPr>
          <w:sz w:val="24"/>
          <w:szCs w:val="24"/>
          <w:lang w:val="sr-Cyrl-RS"/>
        </w:rPr>
      </w:pPr>
    </w:p>
    <w:p w14:paraId="3453A99A" w14:textId="77777777" w:rsidR="00975D50" w:rsidRPr="00975D50" w:rsidRDefault="00975D50" w:rsidP="003F3597">
      <w:pPr>
        <w:pStyle w:val="Heading3"/>
        <w:rPr>
          <w:lang w:val="sr-Cyrl-RS"/>
        </w:rPr>
      </w:pPr>
      <w:bookmarkStart w:id="217" w:name="_Toc140141800"/>
      <w:r w:rsidRPr="00975D50">
        <w:rPr>
          <w:lang w:val="sr-Cyrl-RS"/>
        </w:rPr>
        <w:t>9.2.3.  План заштите шума – укупно и просечно годишње</w:t>
      </w:r>
      <w:bookmarkEnd w:id="217"/>
    </w:p>
    <w:p w14:paraId="089E4381" w14:textId="77777777" w:rsidR="00975D50" w:rsidRPr="00975D50" w:rsidRDefault="00975D50" w:rsidP="00975D50">
      <w:pPr>
        <w:tabs>
          <w:tab w:val="left" w:pos="2897"/>
          <w:tab w:val="center" w:pos="4867"/>
        </w:tabs>
        <w:rPr>
          <w:sz w:val="24"/>
          <w:szCs w:val="24"/>
          <w:lang w:val="sr-Cyrl-RS"/>
        </w:rPr>
      </w:pPr>
    </w:p>
    <w:p w14:paraId="3A905513" w14:textId="1D673E02" w:rsidR="00975D50" w:rsidRPr="00975D50" w:rsidRDefault="00975D50" w:rsidP="00975D50">
      <w:pPr>
        <w:tabs>
          <w:tab w:val="left" w:pos="2897"/>
          <w:tab w:val="center" w:pos="4867"/>
        </w:tabs>
        <w:rPr>
          <w:sz w:val="24"/>
          <w:szCs w:val="24"/>
          <w:lang w:val="sr-Cyrl-RS"/>
        </w:rPr>
      </w:pPr>
      <w:r w:rsidRPr="00975D50">
        <w:rPr>
          <w:sz w:val="24"/>
          <w:szCs w:val="24"/>
          <w:lang w:val="sr-Cyrl-RS"/>
        </w:rPr>
        <w:t>Превентивна заштита извршиће се на целој површини газдинске јединице. У овој газдинској јединици није планирана изградња противпожарних пруга</w:t>
      </w:r>
      <w:r w:rsidR="00DD484F">
        <w:rPr>
          <w:sz w:val="24"/>
          <w:szCs w:val="24"/>
          <w:lang w:val="sr-Cyrl-RS"/>
        </w:rPr>
        <w:t xml:space="preserve"> већ само одржавање постојећих</w:t>
      </w:r>
      <w:r w:rsidRPr="00975D50">
        <w:rPr>
          <w:sz w:val="24"/>
          <w:szCs w:val="24"/>
          <w:lang w:val="sr-Cyrl-RS"/>
        </w:rPr>
        <w:t>. Планирана је набавка феромонских клопки. У план улази и исплата зараде за чувара шума.</w:t>
      </w:r>
    </w:p>
    <w:p w14:paraId="4E1C8FFF" w14:textId="77777777" w:rsidR="00975D50" w:rsidRPr="00975D50" w:rsidRDefault="00975D50" w:rsidP="00975D50">
      <w:pPr>
        <w:tabs>
          <w:tab w:val="left" w:pos="2897"/>
          <w:tab w:val="center" w:pos="4867"/>
        </w:tabs>
        <w:rPr>
          <w:sz w:val="24"/>
          <w:szCs w:val="24"/>
          <w:lang w:val="sr-Cyrl-RS"/>
        </w:rPr>
      </w:pPr>
    </w:p>
    <w:p w14:paraId="38CCF82A" w14:textId="77777777" w:rsidR="00975D50" w:rsidRPr="00975D50" w:rsidRDefault="00975D50" w:rsidP="00975D50">
      <w:pPr>
        <w:tabs>
          <w:tab w:val="left" w:pos="2897"/>
          <w:tab w:val="center" w:pos="4867"/>
        </w:tabs>
        <w:rPr>
          <w:sz w:val="24"/>
          <w:szCs w:val="24"/>
          <w:lang w:val="sr-Cyrl-RS"/>
        </w:rPr>
      </w:pPr>
    </w:p>
    <w:p w14:paraId="2A592486" w14:textId="77777777" w:rsidR="00975D50" w:rsidRPr="00975D50" w:rsidRDefault="00975D50" w:rsidP="003F3597">
      <w:pPr>
        <w:pStyle w:val="Heading3"/>
        <w:rPr>
          <w:lang w:val="sr-Cyrl-RS"/>
        </w:rPr>
      </w:pPr>
      <w:bookmarkStart w:id="218" w:name="_Toc140141801"/>
      <w:r w:rsidRPr="00975D50">
        <w:rPr>
          <w:lang w:val="sr-Cyrl-RS"/>
        </w:rPr>
        <w:t>9.2.4.  План изградње и реконструкције путева – укупно и просечно годишње</w:t>
      </w:r>
      <w:bookmarkEnd w:id="218"/>
    </w:p>
    <w:p w14:paraId="38DAE42C" w14:textId="77777777" w:rsidR="00975D50" w:rsidRPr="00975D50" w:rsidRDefault="00975D50" w:rsidP="00975D50">
      <w:pPr>
        <w:tabs>
          <w:tab w:val="left" w:pos="2897"/>
          <w:tab w:val="center" w:pos="4867"/>
        </w:tabs>
        <w:rPr>
          <w:sz w:val="24"/>
          <w:szCs w:val="24"/>
          <w:lang w:val="sr-Cyrl-RS"/>
        </w:rPr>
      </w:pPr>
    </w:p>
    <w:p w14:paraId="57B960CF" w14:textId="77777777" w:rsidR="00DD484F" w:rsidRDefault="00975D50" w:rsidP="00975D50">
      <w:pPr>
        <w:tabs>
          <w:tab w:val="left" w:pos="2897"/>
          <w:tab w:val="center" w:pos="4867"/>
        </w:tabs>
        <w:rPr>
          <w:sz w:val="24"/>
          <w:szCs w:val="24"/>
          <w:lang w:val="sr-Cyrl-RS"/>
        </w:rPr>
      </w:pPr>
      <w:r w:rsidRPr="00975D50">
        <w:rPr>
          <w:sz w:val="24"/>
          <w:szCs w:val="24"/>
          <w:lang w:val="sr-Cyrl-RS"/>
        </w:rPr>
        <w:t>Планирано је:</w:t>
      </w:r>
      <w:r w:rsidR="00DD484F">
        <w:rPr>
          <w:sz w:val="24"/>
          <w:szCs w:val="24"/>
          <w:lang w:val="sr-Cyrl-RS"/>
        </w:rPr>
        <w:t xml:space="preserve"> </w:t>
      </w:r>
    </w:p>
    <w:p w14:paraId="160FBDCE" w14:textId="51BA06B4" w:rsidR="00DD484F" w:rsidRPr="00DD484F" w:rsidRDefault="00DD484F">
      <w:pPr>
        <w:numPr>
          <w:ilvl w:val="0"/>
          <w:numId w:val="46"/>
        </w:numPr>
        <w:tabs>
          <w:tab w:val="left" w:pos="2897"/>
          <w:tab w:val="center" w:pos="4867"/>
        </w:tabs>
        <w:ind w:left="709"/>
        <w:rPr>
          <w:sz w:val="24"/>
          <w:szCs w:val="24"/>
          <w:lang w:val="sr-Cyrl-RS"/>
        </w:rPr>
      </w:pPr>
      <w:r w:rsidRPr="00DD484F">
        <w:rPr>
          <w:sz w:val="24"/>
          <w:szCs w:val="24"/>
          <w:lang w:val="sr-Cyrl-RS"/>
        </w:rPr>
        <w:t>Изградња тврдих камионских путева у дужини од 11,</w:t>
      </w:r>
      <w:r>
        <w:rPr>
          <w:sz w:val="24"/>
          <w:szCs w:val="24"/>
          <w:lang w:val="sr-Cyrl-RS"/>
        </w:rPr>
        <w:t>2</w:t>
      </w:r>
      <w:r w:rsidRPr="00DD484F">
        <w:rPr>
          <w:sz w:val="24"/>
          <w:szCs w:val="24"/>
          <w:lang w:val="sr-Cyrl-RS"/>
        </w:rPr>
        <w:t xml:space="preserve"> км или просечно годишње 1,1 км</w:t>
      </w:r>
    </w:p>
    <w:p w14:paraId="74F1456D" w14:textId="7E649313" w:rsidR="00DD484F" w:rsidRPr="00DD484F" w:rsidRDefault="00DD484F">
      <w:pPr>
        <w:numPr>
          <w:ilvl w:val="0"/>
          <w:numId w:val="46"/>
        </w:numPr>
        <w:tabs>
          <w:tab w:val="left" w:pos="2897"/>
          <w:tab w:val="center" w:pos="4867"/>
        </w:tabs>
        <w:ind w:left="709"/>
        <w:rPr>
          <w:sz w:val="24"/>
          <w:szCs w:val="24"/>
          <w:lang w:val="sr-Cyrl-RS"/>
        </w:rPr>
      </w:pPr>
      <w:r w:rsidRPr="00DD484F">
        <w:rPr>
          <w:sz w:val="24"/>
          <w:szCs w:val="24"/>
          <w:lang w:val="sr-Cyrl-RS"/>
        </w:rPr>
        <w:t xml:space="preserve">превођење меких камионских путева у тврде у дужини од </w:t>
      </w:r>
      <w:r>
        <w:rPr>
          <w:sz w:val="24"/>
          <w:szCs w:val="24"/>
          <w:lang w:val="sr-Cyrl-RS"/>
        </w:rPr>
        <w:t>2,3</w:t>
      </w:r>
      <w:r w:rsidRPr="00DD484F">
        <w:rPr>
          <w:sz w:val="24"/>
          <w:szCs w:val="24"/>
          <w:lang w:val="sr-Cyrl-RS"/>
        </w:rPr>
        <w:t xml:space="preserve"> км или просечно годишње </w:t>
      </w:r>
      <w:r>
        <w:rPr>
          <w:sz w:val="24"/>
          <w:szCs w:val="24"/>
          <w:lang w:val="sr-Cyrl-RS"/>
        </w:rPr>
        <w:t>0,23</w:t>
      </w:r>
      <w:r w:rsidRPr="00DD484F">
        <w:rPr>
          <w:sz w:val="24"/>
          <w:szCs w:val="24"/>
          <w:lang w:val="sr-Cyrl-RS"/>
        </w:rPr>
        <w:t xml:space="preserve"> км</w:t>
      </w:r>
    </w:p>
    <w:p w14:paraId="67014C46" w14:textId="210FFC5C" w:rsidR="00DD484F" w:rsidRPr="00752509" w:rsidRDefault="00DD484F">
      <w:pPr>
        <w:numPr>
          <w:ilvl w:val="0"/>
          <w:numId w:val="46"/>
        </w:numPr>
        <w:tabs>
          <w:tab w:val="left" w:pos="2897"/>
          <w:tab w:val="center" w:pos="4867"/>
        </w:tabs>
        <w:ind w:left="709"/>
        <w:rPr>
          <w:color w:val="000000" w:themeColor="text1"/>
          <w:sz w:val="24"/>
          <w:szCs w:val="24"/>
          <w:lang w:val="sr-Cyrl-RS"/>
        </w:rPr>
      </w:pPr>
      <w:r w:rsidRPr="00752509">
        <w:rPr>
          <w:color w:val="000000" w:themeColor="text1"/>
          <w:sz w:val="24"/>
          <w:szCs w:val="24"/>
          <w:lang w:val="sr-Cyrl-RS"/>
        </w:rPr>
        <w:t xml:space="preserve">одржавање путева у укупној дужини од  </w:t>
      </w:r>
      <w:r w:rsidR="00752509">
        <w:rPr>
          <w:color w:val="000000" w:themeColor="text1"/>
          <w:sz w:val="24"/>
          <w:szCs w:val="24"/>
          <w:lang w:val="sr-Cyrl-RS"/>
        </w:rPr>
        <w:t>39,9</w:t>
      </w:r>
      <w:r w:rsidRPr="00752509">
        <w:rPr>
          <w:color w:val="000000" w:themeColor="text1"/>
          <w:sz w:val="24"/>
          <w:szCs w:val="24"/>
          <w:lang w:val="sr-Cyrl-RS"/>
        </w:rPr>
        <w:t xml:space="preserve"> км или просечно годишње </w:t>
      </w:r>
      <w:r w:rsidR="00752509">
        <w:rPr>
          <w:color w:val="000000" w:themeColor="text1"/>
          <w:sz w:val="24"/>
          <w:szCs w:val="24"/>
          <w:lang w:val="sr-Cyrl-RS"/>
        </w:rPr>
        <w:t>4</w:t>
      </w:r>
      <w:r w:rsidRPr="00752509">
        <w:rPr>
          <w:color w:val="000000" w:themeColor="text1"/>
          <w:sz w:val="24"/>
          <w:szCs w:val="24"/>
          <w:lang w:val="sr-Cyrl-RS"/>
        </w:rPr>
        <w:t xml:space="preserve"> км</w:t>
      </w:r>
    </w:p>
    <w:p w14:paraId="7290141C" w14:textId="77777777" w:rsidR="00DD484F" w:rsidRDefault="00DD484F" w:rsidP="00DD484F">
      <w:pPr>
        <w:tabs>
          <w:tab w:val="left" w:pos="2897"/>
          <w:tab w:val="center" w:pos="4867"/>
        </w:tabs>
        <w:spacing w:after="120" w:line="252" w:lineRule="auto"/>
        <w:rPr>
          <w:sz w:val="24"/>
          <w:szCs w:val="24"/>
          <w:lang w:val="sr-Cyrl-RS"/>
        </w:rPr>
      </w:pPr>
    </w:p>
    <w:p w14:paraId="3A73A097" w14:textId="2B572020" w:rsidR="00DD484F" w:rsidRPr="00CC6227" w:rsidRDefault="00DD484F" w:rsidP="003F3597">
      <w:pPr>
        <w:pStyle w:val="Heading3"/>
        <w:rPr>
          <w:lang w:val="sr-Cyrl-RS"/>
        </w:rPr>
      </w:pPr>
      <w:bookmarkStart w:id="219" w:name="_Toc531680007"/>
      <w:bookmarkStart w:id="220" w:name="_Toc126743955"/>
      <w:bookmarkStart w:id="221" w:name="_Toc140141802"/>
      <w:r w:rsidRPr="00CC6227">
        <w:t>9.2.</w:t>
      </w:r>
      <w:r w:rsidRPr="00CC6227">
        <w:rPr>
          <w:lang w:val="sr-Cyrl-RS"/>
        </w:rPr>
        <w:t>5.</w:t>
      </w:r>
      <w:r w:rsidRPr="00CC6227">
        <w:t xml:space="preserve"> </w:t>
      </w:r>
      <w:r w:rsidRPr="00CC6227">
        <w:rPr>
          <w:lang w:val="sr-Cyrl-RS"/>
        </w:rPr>
        <w:t>План управљања Парком природе „Радан“</w:t>
      </w:r>
      <w:bookmarkEnd w:id="219"/>
      <w:bookmarkEnd w:id="220"/>
      <w:bookmarkEnd w:id="221"/>
    </w:p>
    <w:p w14:paraId="330AA0B0" w14:textId="77777777" w:rsidR="00CC6227" w:rsidRDefault="00CC6227" w:rsidP="00CC6227">
      <w:pPr>
        <w:tabs>
          <w:tab w:val="left" w:pos="2897"/>
          <w:tab w:val="center" w:pos="4867"/>
        </w:tabs>
        <w:spacing w:after="120" w:line="252" w:lineRule="auto"/>
        <w:rPr>
          <w:sz w:val="24"/>
          <w:szCs w:val="24"/>
          <w:lang w:val="sr-Cyrl-RS"/>
        </w:rPr>
      </w:pPr>
    </w:p>
    <w:tbl>
      <w:tblPr>
        <w:tblW w:w="6520" w:type="dxa"/>
        <w:jc w:val="center"/>
        <w:tblLook w:val="04A0" w:firstRow="1" w:lastRow="0" w:firstColumn="1" w:lastColumn="0" w:noHBand="0" w:noVBand="1"/>
      </w:tblPr>
      <w:tblGrid>
        <w:gridCol w:w="4500"/>
        <w:gridCol w:w="840"/>
        <w:gridCol w:w="1180"/>
      </w:tblGrid>
      <w:tr w:rsidR="00CC6227" w:rsidRPr="00CC6227" w14:paraId="1D8E40EB" w14:textId="77777777" w:rsidTr="00CC6227">
        <w:trPr>
          <w:trHeight w:val="285"/>
          <w:jc w:val="center"/>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A123E" w14:textId="77777777" w:rsidR="00CC6227" w:rsidRPr="00CC6227" w:rsidRDefault="00CC6227" w:rsidP="00CC6227">
            <w:pPr>
              <w:suppressAutoHyphens w:val="0"/>
              <w:autoSpaceDN/>
              <w:spacing w:line="240" w:lineRule="auto"/>
              <w:ind w:firstLine="0"/>
              <w:jc w:val="center"/>
              <w:textAlignment w:val="auto"/>
              <w:rPr>
                <w:rFonts w:eastAsia="Times New Roman"/>
                <w:b/>
                <w:bCs/>
                <w:color w:val="000000"/>
                <w:sz w:val="20"/>
                <w:szCs w:val="20"/>
                <w:lang w:eastAsia="sr-Latn-RS"/>
              </w:rPr>
            </w:pPr>
            <w:r w:rsidRPr="00CC6227">
              <w:rPr>
                <w:rFonts w:eastAsia="Times New Roman"/>
                <w:b/>
                <w:bCs/>
                <w:color w:val="000000"/>
                <w:sz w:val="20"/>
                <w:szCs w:val="20"/>
                <w:lang w:eastAsia="sr-Latn-RS"/>
              </w:rPr>
              <w:t>Вид рада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F7ABD6D" w14:textId="77777777" w:rsidR="00CC6227" w:rsidRPr="00CC6227" w:rsidRDefault="00CC6227" w:rsidP="00CC6227">
            <w:pPr>
              <w:suppressAutoHyphens w:val="0"/>
              <w:autoSpaceDN/>
              <w:spacing w:line="240" w:lineRule="auto"/>
              <w:ind w:firstLine="0"/>
              <w:jc w:val="center"/>
              <w:textAlignment w:val="auto"/>
              <w:rPr>
                <w:rFonts w:eastAsia="Times New Roman"/>
                <w:b/>
                <w:bCs/>
                <w:color w:val="000000"/>
                <w:sz w:val="20"/>
                <w:szCs w:val="20"/>
                <w:lang w:eastAsia="sr-Latn-RS"/>
              </w:rPr>
            </w:pPr>
            <w:r w:rsidRPr="00CC6227">
              <w:rPr>
                <w:rFonts w:eastAsia="Times New Roman"/>
                <w:b/>
                <w:bCs/>
                <w:color w:val="000000"/>
                <w:sz w:val="20"/>
                <w:szCs w:val="20"/>
                <w:lang w:eastAsia="sr-Latn-RS"/>
              </w:rPr>
              <w:t>јед.</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42C1BD76" w14:textId="77777777" w:rsidR="00CC6227" w:rsidRPr="00CC6227" w:rsidRDefault="00CC6227" w:rsidP="00CC6227">
            <w:pPr>
              <w:suppressAutoHyphens w:val="0"/>
              <w:autoSpaceDN/>
              <w:spacing w:line="240" w:lineRule="auto"/>
              <w:ind w:firstLine="0"/>
              <w:jc w:val="center"/>
              <w:textAlignment w:val="auto"/>
              <w:rPr>
                <w:rFonts w:eastAsia="Times New Roman"/>
                <w:b/>
                <w:bCs/>
                <w:color w:val="000000"/>
                <w:sz w:val="20"/>
                <w:szCs w:val="20"/>
                <w:lang w:eastAsia="sr-Latn-RS"/>
              </w:rPr>
            </w:pPr>
            <w:r w:rsidRPr="00CC6227">
              <w:rPr>
                <w:rFonts w:eastAsia="Times New Roman"/>
                <w:b/>
                <w:bCs/>
                <w:color w:val="000000"/>
                <w:sz w:val="20"/>
                <w:szCs w:val="20"/>
                <w:lang w:eastAsia="sr-Latn-RS"/>
              </w:rPr>
              <w:t>количина</w:t>
            </w:r>
          </w:p>
        </w:tc>
      </w:tr>
      <w:tr w:rsidR="00CC6227" w:rsidRPr="00CC6227" w14:paraId="42157E60" w14:textId="77777777" w:rsidTr="00CC6227">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755D442B"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Обележавање граница II зона</w:t>
            </w:r>
          </w:p>
        </w:tc>
        <w:tc>
          <w:tcPr>
            <w:tcW w:w="840" w:type="dxa"/>
            <w:tcBorders>
              <w:top w:val="nil"/>
              <w:left w:val="nil"/>
              <w:bottom w:val="single" w:sz="4" w:space="0" w:color="auto"/>
              <w:right w:val="single" w:sz="4" w:space="0" w:color="auto"/>
            </w:tcBorders>
            <w:shd w:val="clear" w:color="auto" w:fill="auto"/>
            <w:noWrap/>
            <w:vAlign w:val="center"/>
            <w:hideMark/>
          </w:tcPr>
          <w:p w14:paraId="160D2CCB"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км</w:t>
            </w:r>
          </w:p>
        </w:tc>
        <w:tc>
          <w:tcPr>
            <w:tcW w:w="1180" w:type="dxa"/>
            <w:tcBorders>
              <w:top w:val="nil"/>
              <w:left w:val="nil"/>
              <w:bottom w:val="single" w:sz="4" w:space="0" w:color="auto"/>
              <w:right w:val="single" w:sz="4" w:space="0" w:color="auto"/>
            </w:tcBorders>
            <w:shd w:val="clear" w:color="auto" w:fill="auto"/>
            <w:noWrap/>
            <w:vAlign w:val="center"/>
            <w:hideMark/>
          </w:tcPr>
          <w:p w14:paraId="127C354D"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2.5</w:t>
            </w:r>
          </w:p>
        </w:tc>
      </w:tr>
      <w:tr w:rsidR="00CC6227" w:rsidRPr="00CC6227" w14:paraId="02FFF838" w14:textId="77777777" w:rsidTr="00CC6227">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4D9DF394"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Обележавање граница III зона</w:t>
            </w:r>
          </w:p>
        </w:tc>
        <w:tc>
          <w:tcPr>
            <w:tcW w:w="840" w:type="dxa"/>
            <w:tcBorders>
              <w:top w:val="nil"/>
              <w:left w:val="nil"/>
              <w:bottom w:val="single" w:sz="4" w:space="0" w:color="auto"/>
              <w:right w:val="single" w:sz="4" w:space="0" w:color="auto"/>
            </w:tcBorders>
            <w:shd w:val="clear" w:color="auto" w:fill="auto"/>
            <w:noWrap/>
            <w:vAlign w:val="center"/>
            <w:hideMark/>
          </w:tcPr>
          <w:p w14:paraId="3F965247"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км</w:t>
            </w:r>
          </w:p>
        </w:tc>
        <w:tc>
          <w:tcPr>
            <w:tcW w:w="1180" w:type="dxa"/>
            <w:tcBorders>
              <w:top w:val="nil"/>
              <w:left w:val="nil"/>
              <w:bottom w:val="single" w:sz="4" w:space="0" w:color="auto"/>
              <w:right w:val="single" w:sz="4" w:space="0" w:color="auto"/>
            </w:tcBorders>
            <w:shd w:val="clear" w:color="auto" w:fill="auto"/>
            <w:noWrap/>
            <w:vAlign w:val="center"/>
            <w:hideMark/>
          </w:tcPr>
          <w:p w14:paraId="04DF3BA6"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5</w:t>
            </w:r>
          </w:p>
        </w:tc>
      </w:tr>
      <w:tr w:rsidR="00CC6227" w:rsidRPr="00CC6227" w14:paraId="6E50E565" w14:textId="77777777" w:rsidTr="00CC6227">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30E23690"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Израда и постављање ознака-табли</w:t>
            </w:r>
          </w:p>
        </w:tc>
        <w:tc>
          <w:tcPr>
            <w:tcW w:w="840" w:type="dxa"/>
            <w:tcBorders>
              <w:top w:val="nil"/>
              <w:left w:val="nil"/>
              <w:bottom w:val="single" w:sz="4" w:space="0" w:color="auto"/>
              <w:right w:val="single" w:sz="4" w:space="0" w:color="auto"/>
            </w:tcBorders>
            <w:shd w:val="clear" w:color="auto" w:fill="auto"/>
            <w:noWrap/>
            <w:vAlign w:val="center"/>
            <w:hideMark/>
          </w:tcPr>
          <w:p w14:paraId="71541152"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ком</w:t>
            </w:r>
          </w:p>
        </w:tc>
        <w:tc>
          <w:tcPr>
            <w:tcW w:w="1180" w:type="dxa"/>
            <w:tcBorders>
              <w:top w:val="nil"/>
              <w:left w:val="nil"/>
              <w:bottom w:val="single" w:sz="4" w:space="0" w:color="auto"/>
              <w:right w:val="single" w:sz="4" w:space="0" w:color="auto"/>
            </w:tcBorders>
            <w:shd w:val="clear" w:color="auto" w:fill="auto"/>
            <w:noWrap/>
            <w:vAlign w:val="center"/>
            <w:hideMark/>
          </w:tcPr>
          <w:p w14:paraId="412973EB"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5</w:t>
            </w:r>
          </w:p>
        </w:tc>
      </w:tr>
      <w:tr w:rsidR="00CC6227" w:rsidRPr="00CC6227" w14:paraId="54337182" w14:textId="77777777" w:rsidTr="00CC6227">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307D4A87"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Израда информативних табли</w:t>
            </w:r>
          </w:p>
        </w:tc>
        <w:tc>
          <w:tcPr>
            <w:tcW w:w="840" w:type="dxa"/>
            <w:tcBorders>
              <w:top w:val="nil"/>
              <w:left w:val="nil"/>
              <w:bottom w:val="single" w:sz="4" w:space="0" w:color="auto"/>
              <w:right w:val="single" w:sz="4" w:space="0" w:color="auto"/>
            </w:tcBorders>
            <w:shd w:val="clear" w:color="auto" w:fill="auto"/>
            <w:noWrap/>
            <w:vAlign w:val="center"/>
            <w:hideMark/>
          </w:tcPr>
          <w:p w14:paraId="51A0FA2E"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ком</w:t>
            </w:r>
          </w:p>
        </w:tc>
        <w:tc>
          <w:tcPr>
            <w:tcW w:w="1180" w:type="dxa"/>
            <w:tcBorders>
              <w:top w:val="nil"/>
              <w:left w:val="nil"/>
              <w:bottom w:val="single" w:sz="4" w:space="0" w:color="auto"/>
              <w:right w:val="single" w:sz="4" w:space="0" w:color="auto"/>
            </w:tcBorders>
            <w:shd w:val="clear" w:color="auto" w:fill="auto"/>
            <w:noWrap/>
            <w:vAlign w:val="center"/>
            <w:hideMark/>
          </w:tcPr>
          <w:p w14:paraId="27AA8816"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2</w:t>
            </w:r>
          </w:p>
        </w:tc>
      </w:tr>
      <w:tr w:rsidR="00CC6227" w:rsidRPr="00CC6227" w14:paraId="701DCB1C" w14:textId="77777777" w:rsidTr="00CC6227">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549666EF"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Израда и постављање путоказа</w:t>
            </w:r>
          </w:p>
        </w:tc>
        <w:tc>
          <w:tcPr>
            <w:tcW w:w="840" w:type="dxa"/>
            <w:tcBorders>
              <w:top w:val="nil"/>
              <w:left w:val="nil"/>
              <w:bottom w:val="single" w:sz="4" w:space="0" w:color="auto"/>
              <w:right w:val="single" w:sz="4" w:space="0" w:color="auto"/>
            </w:tcBorders>
            <w:shd w:val="clear" w:color="auto" w:fill="auto"/>
            <w:noWrap/>
            <w:vAlign w:val="center"/>
            <w:hideMark/>
          </w:tcPr>
          <w:p w14:paraId="28F7CF71"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ком</w:t>
            </w:r>
          </w:p>
        </w:tc>
        <w:tc>
          <w:tcPr>
            <w:tcW w:w="1180" w:type="dxa"/>
            <w:tcBorders>
              <w:top w:val="nil"/>
              <w:left w:val="nil"/>
              <w:bottom w:val="single" w:sz="4" w:space="0" w:color="auto"/>
              <w:right w:val="single" w:sz="4" w:space="0" w:color="auto"/>
            </w:tcBorders>
            <w:shd w:val="clear" w:color="auto" w:fill="auto"/>
            <w:noWrap/>
            <w:vAlign w:val="center"/>
            <w:hideMark/>
          </w:tcPr>
          <w:p w14:paraId="45DDFC1D"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5</w:t>
            </w:r>
          </w:p>
        </w:tc>
      </w:tr>
      <w:tr w:rsidR="00CC6227" w:rsidRPr="00CC6227" w14:paraId="03045FF5" w14:textId="77777777" w:rsidTr="00CC6227">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4205E490"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Израда и постављање столова са надстрешницама</w:t>
            </w:r>
          </w:p>
        </w:tc>
        <w:tc>
          <w:tcPr>
            <w:tcW w:w="840" w:type="dxa"/>
            <w:tcBorders>
              <w:top w:val="nil"/>
              <w:left w:val="nil"/>
              <w:bottom w:val="single" w:sz="4" w:space="0" w:color="auto"/>
              <w:right w:val="single" w:sz="4" w:space="0" w:color="auto"/>
            </w:tcBorders>
            <w:shd w:val="clear" w:color="auto" w:fill="auto"/>
            <w:noWrap/>
            <w:vAlign w:val="center"/>
            <w:hideMark/>
          </w:tcPr>
          <w:p w14:paraId="771E37A9"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ком</w:t>
            </w:r>
          </w:p>
        </w:tc>
        <w:tc>
          <w:tcPr>
            <w:tcW w:w="1180" w:type="dxa"/>
            <w:tcBorders>
              <w:top w:val="nil"/>
              <w:left w:val="nil"/>
              <w:bottom w:val="single" w:sz="4" w:space="0" w:color="auto"/>
              <w:right w:val="single" w:sz="4" w:space="0" w:color="auto"/>
            </w:tcBorders>
            <w:shd w:val="clear" w:color="auto" w:fill="auto"/>
            <w:noWrap/>
            <w:vAlign w:val="center"/>
            <w:hideMark/>
          </w:tcPr>
          <w:p w14:paraId="5D4A35F2"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2</w:t>
            </w:r>
          </w:p>
        </w:tc>
      </w:tr>
      <w:tr w:rsidR="00CC6227" w:rsidRPr="00CC6227" w14:paraId="17253F78" w14:textId="77777777" w:rsidTr="00CC6227">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59E1E1B7"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Израда и постављање ложишта са пикник</w:t>
            </w:r>
          </w:p>
        </w:tc>
        <w:tc>
          <w:tcPr>
            <w:tcW w:w="840" w:type="dxa"/>
            <w:tcBorders>
              <w:top w:val="nil"/>
              <w:left w:val="nil"/>
              <w:bottom w:val="single" w:sz="4" w:space="0" w:color="auto"/>
              <w:right w:val="single" w:sz="4" w:space="0" w:color="auto"/>
            </w:tcBorders>
            <w:shd w:val="clear" w:color="auto" w:fill="auto"/>
            <w:noWrap/>
            <w:vAlign w:val="center"/>
            <w:hideMark/>
          </w:tcPr>
          <w:p w14:paraId="499D0DA9"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ком</w:t>
            </w:r>
          </w:p>
        </w:tc>
        <w:tc>
          <w:tcPr>
            <w:tcW w:w="1180" w:type="dxa"/>
            <w:tcBorders>
              <w:top w:val="nil"/>
              <w:left w:val="nil"/>
              <w:bottom w:val="single" w:sz="4" w:space="0" w:color="auto"/>
              <w:right w:val="single" w:sz="4" w:space="0" w:color="auto"/>
            </w:tcBorders>
            <w:shd w:val="clear" w:color="auto" w:fill="auto"/>
            <w:noWrap/>
            <w:vAlign w:val="center"/>
            <w:hideMark/>
          </w:tcPr>
          <w:p w14:paraId="2921F79E"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5</w:t>
            </w:r>
          </w:p>
        </w:tc>
      </w:tr>
      <w:tr w:rsidR="00CC6227" w:rsidRPr="00CC6227" w14:paraId="2C46CCD9" w14:textId="77777777" w:rsidTr="00CC6227">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0B00949F"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Израда и постављање столова са клупама</w:t>
            </w:r>
          </w:p>
        </w:tc>
        <w:tc>
          <w:tcPr>
            <w:tcW w:w="840" w:type="dxa"/>
            <w:tcBorders>
              <w:top w:val="nil"/>
              <w:left w:val="nil"/>
              <w:bottom w:val="single" w:sz="4" w:space="0" w:color="auto"/>
              <w:right w:val="single" w:sz="4" w:space="0" w:color="auto"/>
            </w:tcBorders>
            <w:shd w:val="clear" w:color="auto" w:fill="auto"/>
            <w:noWrap/>
            <w:vAlign w:val="center"/>
            <w:hideMark/>
          </w:tcPr>
          <w:p w14:paraId="305249D1"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ком</w:t>
            </w:r>
          </w:p>
        </w:tc>
        <w:tc>
          <w:tcPr>
            <w:tcW w:w="1180" w:type="dxa"/>
            <w:tcBorders>
              <w:top w:val="nil"/>
              <w:left w:val="nil"/>
              <w:bottom w:val="single" w:sz="4" w:space="0" w:color="auto"/>
              <w:right w:val="single" w:sz="4" w:space="0" w:color="auto"/>
            </w:tcBorders>
            <w:shd w:val="clear" w:color="auto" w:fill="auto"/>
            <w:noWrap/>
            <w:vAlign w:val="center"/>
            <w:hideMark/>
          </w:tcPr>
          <w:p w14:paraId="5FE6974A"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2</w:t>
            </w:r>
          </w:p>
        </w:tc>
      </w:tr>
      <w:tr w:rsidR="00CC6227" w:rsidRPr="00CC6227" w14:paraId="5124AE58" w14:textId="77777777" w:rsidTr="00CC6227">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332D67F1"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Уређење пешачких стаза</w:t>
            </w:r>
          </w:p>
        </w:tc>
        <w:tc>
          <w:tcPr>
            <w:tcW w:w="840" w:type="dxa"/>
            <w:tcBorders>
              <w:top w:val="nil"/>
              <w:left w:val="nil"/>
              <w:bottom w:val="single" w:sz="4" w:space="0" w:color="auto"/>
              <w:right w:val="single" w:sz="4" w:space="0" w:color="auto"/>
            </w:tcBorders>
            <w:shd w:val="clear" w:color="auto" w:fill="auto"/>
            <w:noWrap/>
            <w:vAlign w:val="center"/>
            <w:hideMark/>
          </w:tcPr>
          <w:p w14:paraId="6FF94A7C"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км</w:t>
            </w:r>
          </w:p>
        </w:tc>
        <w:tc>
          <w:tcPr>
            <w:tcW w:w="1180" w:type="dxa"/>
            <w:tcBorders>
              <w:top w:val="nil"/>
              <w:left w:val="nil"/>
              <w:bottom w:val="single" w:sz="4" w:space="0" w:color="auto"/>
              <w:right w:val="single" w:sz="4" w:space="0" w:color="auto"/>
            </w:tcBorders>
            <w:shd w:val="clear" w:color="auto" w:fill="auto"/>
            <w:noWrap/>
            <w:vAlign w:val="center"/>
            <w:hideMark/>
          </w:tcPr>
          <w:p w14:paraId="49AB7141" w14:textId="77777777" w:rsidR="00CC6227" w:rsidRPr="00CC6227" w:rsidRDefault="00CC6227" w:rsidP="00CC6227">
            <w:pPr>
              <w:suppressAutoHyphens w:val="0"/>
              <w:autoSpaceDN/>
              <w:spacing w:line="240" w:lineRule="auto"/>
              <w:ind w:firstLine="0"/>
              <w:jc w:val="center"/>
              <w:textAlignment w:val="auto"/>
              <w:rPr>
                <w:rFonts w:eastAsia="Times New Roman"/>
                <w:color w:val="000000"/>
                <w:sz w:val="20"/>
                <w:szCs w:val="20"/>
                <w:lang w:eastAsia="sr-Latn-RS"/>
              </w:rPr>
            </w:pPr>
            <w:r w:rsidRPr="00CC6227">
              <w:rPr>
                <w:rFonts w:eastAsia="Times New Roman"/>
                <w:color w:val="000000"/>
                <w:sz w:val="20"/>
                <w:szCs w:val="20"/>
                <w:lang w:eastAsia="sr-Latn-RS"/>
              </w:rPr>
              <w:t>2</w:t>
            </w:r>
          </w:p>
        </w:tc>
      </w:tr>
      <w:tr w:rsidR="00CC6227" w:rsidRPr="00CC6227" w14:paraId="30D84A1C" w14:textId="77777777" w:rsidTr="00CC6227">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074136BF" w14:textId="77777777" w:rsidR="00CC6227" w:rsidRPr="00CC6227" w:rsidRDefault="00CC6227" w:rsidP="00CC6227">
            <w:pPr>
              <w:suppressAutoHyphens w:val="0"/>
              <w:autoSpaceDN/>
              <w:spacing w:line="240" w:lineRule="auto"/>
              <w:ind w:firstLine="0"/>
              <w:jc w:val="left"/>
              <w:textAlignment w:val="auto"/>
              <w:rPr>
                <w:rFonts w:eastAsia="Times New Roman"/>
                <w:b/>
                <w:bCs/>
                <w:color w:val="000000"/>
                <w:sz w:val="20"/>
                <w:szCs w:val="20"/>
                <w:lang w:eastAsia="sr-Latn-RS"/>
              </w:rPr>
            </w:pPr>
            <w:r w:rsidRPr="00CC6227">
              <w:rPr>
                <w:rFonts w:eastAsia="Times New Roman"/>
                <w:b/>
                <w:bCs/>
                <w:color w:val="000000"/>
                <w:sz w:val="20"/>
                <w:szCs w:val="20"/>
                <w:lang w:eastAsia="sr-Latn-RS"/>
              </w:rPr>
              <w:t>УКУПНО ГЈ</w:t>
            </w:r>
          </w:p>
        </w:tc>
        <w:tc>
          <w:tcPr>
            <w:tcW w:w="840" w:type="dxa"/>
            <w:tcBorders>
              <w:top w:val="nil"/>
              <w:left w:val="nil"/>
              <w:bottom w:val="single" w:sz="4" w:space="0" w:color="auto"/>
              <w:right w:val="single" w:sz="4" w:space="0" w:color="auto"/>
            </w:tcBorders>
            <w:shd w:val="clear" w:color="auto" w:fill="auto"/>
            <w:noWrap/>
            <w:vAlign w:val="center"/>
            <w:hideMark/>
          </w:tcPr>
          <w:p w14:paraId="6BDDE984"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14:paraId="3B546CA2" w14:textId="77777777" w:rsidR="00CC6227" w:rsidRPr="00CC6227" w:rsidRDefault="00CC6227" w:rsidP="00CC6227">
            <w:pPr>
              <w:suppressAutoHyphens w:val="0"/>
              <w:autoSpaceDN/>
              <w:spacing w:line="240" w:lineRule="auto"/>
              <w:ind w:firstLine="0"/>
              <w:jc w:val="left"/>
              <w:textAlignment w:val="auto"/>
              <w:rPr>
                <w:rFonts w:eastAsia="Times New Roman"/>
                <w:color w:val="000000"/>
                <w:sz w:val="20"/>
                <w:szCs w:val="20"/>
                <w:lang w:eastAsia="sr-Latn-RS"/>
              </w:rPr>
            </w:pPr>
            <w:r w:rsidRPr="00CC6227">
              <w:rPr>
                <w:rFonts w:eastAsia="Times New Roman"/>
                <w:color w:val="000000"/>
                <w:sz w:val="20"/>
                <w:szCs w:val="20"/>
                <w:lang w:eastAsia="sr-Latn-RS"/>
              </w:rPr>
              <w:t> </w:t>
            </w:r>
          </w:p>
        </w:tc>
      </w:tr>
    </w:tbl>
    <w:p w14:paraId="14DB4F27" w14:textId="77777777" w:rsidR="00DD484F" w:rsidRDefault="00DD484F" w:rsidP="00975D50">
      <w:pPr>
        <w:tabs>
          <w:tab w:val="left" w:pos="2897"/>
          <w:tab w:val="center" w:pos="4867"/>
        </w:tabs>
        <w:rPr>
          <w:sz w:val="24"/>
          <w:szCs w:val="24"/>
          <w:lang w:val="sr-Cyrl-RS"/>
        </w:rPr>
      </w:pPr>
    </w:p>
    <w:p w14:paraId="70D485E1" w14:textId="77777777" w:rsidR="00DD484F" w:rsidRDefault="00DD484F" w:rsidP="00975D50">
      <w:pPr>
        <w:tabs>
          <w:tab w:val="left" w:pos="2897"/>
          <w:tab w:val="center" w:pos="4867"/>
        </w:tabs>
        <w:rPr>
          <w:sz w:val="24"/>
          <w:szCs w:val="24"/>
          <w:lang w:val="sr-Cyrl-RS"/>
        </w:rPr>
      </w:pPr>
    </w:p>
    <w:p w14:paraId="20660866" w14:textId="1FA622B8" w:rsidR="00DD484F" w:rsidRDefault="00DD484F" w:rsidP="003F3597">
      <w:pPr>
        <w:pStyle w:val="Heading3"/>
        <w:rPr>
          <w:lang w:val="sr-Cyrl-RS"/>
        </w:rPr>
      </w:pPr>
      <w:bookmarkStart w:id="222" w:name="_Toc126743956"/>
      <w:bookmarkStart w:id="223" w:name="_Toc140141803"/>
      <w:r w:rsidRPr="00DD484F">
        <w:rPr>
          <w:lang w:val="sr-Cyrl-RS"/>
        </w:rPr>
        <w:t>9.2.6</w:t>
      </w:r>
      <w:r>
        <w:rPr>
          <w:lang w:val="sr-Cyrl-RS"/>
        </w:rPr>
        <w:t>.</w:t>
      </w:r>
      <w:r w:rsidRPr="00DD484F">
        <w:rPr>
          <w:lang w:val="sr-Cyrl-RS"/>
        </w:rPr>
        <w:t xml:space="preserve">  План уређивања шума – укупно и просечно годишње</w:t>
      </w:r>
      <w:bookmarkEnd w:id="222"/>
      <w:bookmarkEnd w:id="223"/>
    </w:p>
    <w:p w14:paraId="5612E8A3" w14:textId="77777777" w:rsidR="00DD484F" w:rsidRDefault="00DD484F" w:rsidP="00975D50">
      <w:pPr>
        <w:tabs>
          <w:tab w:val="left" w:pos="2897"/>
          <w:tab w:val="center" w:pos="4867"/>
        </w:tabs>
        <w:rPr>
          <w:sz w:val="24"/>
          <w:szCs w:val="24"/>
          <w:lang w:val="sr-Cyrl-RS"/>
        </w:rPr>
      </w:pPr>
    </w:p>
    <w:p w14:paraId="7CE2C4C1" w14:textId="647F59C0" w:rsidR="008162BE" w:rsidRPr="008162BE" w:rsidRDefault="008162BE" w:rsidP="008162BE">
      <w:pPr>
        <w:tabs>
          <w:tab w:val="left" w:pos="14456"/>
        </w:tabs>
        <w:spacing w:line="264" w:lineRule="auto"/>
        <w:ind w:left="709" w:firstLine="0"/>
        <w:contextualSpacing/>
        <w:rPr>
          <w:noProof/>
          <w:szCs w:val="24"/>
          <w:lang w:val="sr-Cyrl-RS"/>
        </w:rPr>
      </w:pPr>
      <w:r w:rsidRPr="008162BE">
        <w:rPr>
          <w:noProof/>
          <w:szCs w:val="24"/>
          <w:lang w:val="sr-Cyrl-RS"/>
        </w:rPr>
        <w:t xml:space="preserve">Високе шуме:    </w:t>
      </w:r>
      <w:r>
        <w:rPr>
          <w:noProof/>
          <w:szCs w:val="24"/>
          <w:lang w:val="sr-Cyrl-RS"/>
        </w:rPr>
        <w:t xml:space="preserve"> 2,1</w:t>
      </w:r>
      <w:r w:rsidRPr="008162BE">
        <w:rPr>
          <w:noProof/>
          <w:szCs w:val="24"/>
          <w:lang w:val="sr-Cyrl-RS"/>
        </w:rPr>
        <w:t xml:space="preserve"> ха</w:t>
      </w:r>
    </w:p>
    <w:p w14:paraId="22A32317" w14:textId="7D457403" w:rsidR="008162BE" w:rsidRPr="008162BE" w:rsidRDefault="008162BE" w:rsidP="008162BE">
      <w:pPr>
        <w:tabs>
          <w:tab w:val="left" w:pos="14456"/>
        </w:tabs>
        <w:spacing w:line="264" w:lineRule="auto"/>
        <w:ind w:left="709" w:firstLine="0"/>
        <w:contextualSpacing/>
        <w:rPr>
          <w:noProof/>
          <w:szCs w:val="24"/>
          <w:lang w:val="sr-Cyrl-RS"/>
        </w:rPr>
      </w:pPr>
      <w:r w:rsidRPr="008162BE">
        <w:rPr>
          <w:noProof/>
          <w:szCs w:val="24"/>
          <w:lang w:val="sr-Cyrl-RS"/>
        </w:rPr>
        <w:t xml:space="preserve">Изданачке шуме:   </w:t>
      </w:r>
      <w:r>
        <w:rPr>
          <w:noProof/>
          <w:szCs w:val="24"/>
          <w:lang w:val="sr-Cyrl-RS"/>
        </w:rPr>
        <w:t>307,6</w:t>
      </w:r>
      <w:r w:rsidRPr="008162BE">
        <w:rPr>
          <w:noProof/>
          <w:szCs w:val="24"/>
          <w:lang w:val="sr-Cyrl-RS"/>
        </w:rPr>
        <w:t xml:space="preserve"> ха</w:t>
      </w:r>
    </w:p>
    <w:p w14:paraId="6785F04F" w14:textId="7D4D2D42" w:rsidR="008162BE" w:rsidRPr="008162BE" w:rsidRDefault="008162BE" w:rsidP="008162BE">
      <w:pPr>
        <w:tabs>
          <w:tab w:val="left" w:pos="14456"/>
        </w:tabs>
        <w:spacing w:line="264" w:lineRule="auto"/>
        <w:ind w:left="709" w:firstLine="0"/>
        <w:contextualSpacing/>
        <w:rPr>
          <w:noProof/>
          <w:szCs w:val="24"/>
          <w:lang w:val="sr-Cyrl-RS"/>
        </w:rPr>
      </w:pPr>
      <w:r w:rsidRPr="008162BE">
        <w:rPr>
          <w:noProof/>
          <w:szCs w:val="24"/>
          <w:lang w:val="sr-Cyrl-RS"/>
        </w:rPr>
        <w:t xml:space="preserve">Вештачки подигнуте састојине: </w:t>
      </w:r>
      <w:r>
        <w:rPr>
          <w:noProof/>
          <w:szCs w:val="24"/>
          <w:lang w:val="sr-Cyrl-RS"/>
        </w:rPr>
        <w:t>45,3</w:t>
      </w:r>
      <w:r w:rsidRPr="008162BE">
        <w:rPr>
          <w:noProof/>
          <w:szCs w:val="24"/>
          <w:lang w:val="sr-Cyrl-RS"/>
        </w:rPr>
        <w:t xml:space="preserve"> ха</w:t>
      </w:r>
    </w:p>
    <w:p w14:paraId="1861076E" w14:textId="26AE56E6" w:rsidR="008162BE" w:rsidRPr="008162BE" w:rsidRDefault="008162BE" w:rsidP="008162BE">
      <w:pPr>
        <w:tabs>
          <w:tab w:val="left" w:pos="14456"/>
        </w:tabs>
        <w:spacing w:line="264" w:lineRule="auto"/>
        <w:ind w:left="709" w:firstLine="0"/>
        <w:contextualSpacing/>
        <w:rPr>
          <w:noProof/>
          <w:szCs w:val="24"/>
          <w:lang w:val="sr-Cyrl-RS"/>
        </w:rPr>
      </w:pPr>
      <w:r w:rsidRPr="008162BE">
        <w:rPr>
          <w:noProof/>
          <w:szCs w:val="24"/>
          <w:lang w:val="sr-Cyrl-RS"/>
        </w:rPr>
        <w:t xml:space="preserve">Шикаре и шибљаци:   </w:t>
      </w:r>
      <w:r>
        <w:rPr>
          <w:noProof/>
          <w:szCs w:val="24"/>
          <w:lang w:val="sr-Cyrl-RS"/>
        </w:rPr>
        <w:t>42,4</w:t>
      </w:r>
      <w:r w:rsidRPr="008162BE">
        <w:rPr>
          <w:noProof/>
          <w:szCs w:val="24"/>
          <w:lang w:val="sr-Cyrl-RS"/>
        </w:rPr>
        <w:t xml:space="preserve"> ха</w:t>
      </w:r>
    </w:p>
    <w:p w14:paraId="5D66BCAF" w14:textId="048C4A1D" w:rsidR="008162BE" w:rsidRPr="008162BE" w:rsidRDefault="008162BE" w:rsidP="008162BE">
      <w:pPr>
        <w:tabs>
          <w:tab w:val="left" w:pos="14456"/>
        </w:tabs>
        <w:spacing w:line="264" w:lineRule="auto"/>
        <w:ind w:left="709" w:firstLine="0"/>
        <w:contextualSpacing/>
        <w:rPr>
          <w:noProof/>
          <w:szCs w:val="24"/>
          <w:lang w:val="sr-Cyrl-RS"/>
        </w:rPr>
      </w:pPr>
      <w:r w:rsidRPr="008162BE">
        <w:rPr>
          <w:noProof/>
          <w:szCs w:val="24"/>
          <w:lang w:val="sr-Cyrl-RS"/>
        </w:rPr>
        <w:t xml:space="preserve">Необрасле површине:   </w:t>
      </w:r>
      <w:r>
        <w:rPr>
          <w:noProof/>
          <w:szCs w:val="24"/>
          <w:lang w:val="sr-Cyrl-RS"/>
        </w:rPr>
        <w:t>38,1</w:t>
      </w:r>
      <w:r w:rsidRPr="008162BE">
        <w:rPr>
          <w:noProof/>
          <w:szCs w:val="24"/>
          <w:lang w:val="sr-Cyrl-RS"/>
        </w:rPr>
        <w:t xml:space="preserve"> ха</w:t>
      </w:r>
    </w:p>
    <w:p w14:paraId="4961687B" w14:textId="77777777" w:rsidR="008162BE" w:rsidRPr="008162BE" w:rsidRDefault="008162BE" w:rsidP="008162BE">
      <w:pPr>
        <w:tabs>
          <w:tab w:val="left" w:pos="14456"/>
        </w:tabs>
        <w:spacing w:line="264" w:lineRule="auto"/>
        <w:ind w:left="709" w:firstLine="0"/>
        <w:contextualSpacing/>
        <w:rPr>
          <w:noProof/>
          <w:szCs w:val="24"/>
          <w:lang w:val="sr-Cyrl-RS"/>
        </w:rPr>
      </w:pPr>
      <w:r w:rsidRPr="008162BE">
        <w:rPr>
          <w:noProof/>
          <w:szCs w:val="24"/>
          <w:lang w:val="sr-Cyrl-RS"/>
        </w:rPr>
        <w:t xml:space="preserve">               _______________________________</w:t>
      </w:r>
    </w:p>
    <w:p w14:paraId="38F20788" w14:textId="015AA9E5" w:rsidR="008162BE" w:rsidRPr="008162BE" w:rsidRDefault="008162BE" w:rsidP="008162BE">
      <w:pPr>
        <w:tabs>
          <w:tab w:val="left" w:pos="14456"/>
        </w:tabs>
        <w:spacing w:line="264" w:lineRule="auto"/>
        <w:ind w:left="709" w:firstLine="0"/>
        <w:contextualSpacing/>
        <w:rPr>
          <w:b/>
          <w:bCs/>
          <w:noProof/>
          <w:szCs w:val="24"/>
          <w:lang w:val="sr-Cyrl-RS"/>
        </w:rPr>
      </w:pPr>
      <w:r w:rsidRPr="008162BE">
        <w:rPr>
          <w:b/>
          <w:bCs/>
          <w:noProof/>
          <w:szCs w:val="24"/>
          <w:lang w:val="sr-Cyrl-RS"/>
        </w:rPr>
        <w:t>Укупно:                    4</w:t>
      </w:r>
      <w:r>
        <w:rPr>
          <w:b/>
          <w:bCs/>
          <w:noProof/>
          <w:szCs w:val="24"/>
          <w:lang w:val="sr-Cyrl-RS"/>
        </w:rPr>
        <w:t>35,5</w:t>
      </w:r>
      <w:r w:rsidRPr="008162BE">
        <w:rPr>
          <w:b/>
          <w:bCs/>
          <w:noProof/>
          <w:szCs w:val="24"/>
          <w:lang w:val="sr-Cyrl-RS"/>
        </w:rPr>
        <w:t>ха</w:t>
      </w:r>
    </w:p>
    <w:p w14:paraId="04FD1A33" w14:textId="77777777" w:rsidR="008162BE" w:rsidRDefault="008162BE" w:rsidP="005F273E">
      <w:pPr>
        <w:tabs>
          <w:tab w:val="left" w:pos="2897"/>
          <w:tab w:val="center" w:pos="4867"/>
        </w:tabs>
        <w:spacing w:after="120" w:line="252" w:lineRule="auto"/>
        <w:rPr>
          <w:sz w:val="24"/>
          <w:szCs w:val="24"/>
          <w:lang w:val="sr-Cyrl-RS"/>
        </w:rPr>
      </w:pPr>
    </w:p>
    <w:p w14:paraId="0C4A1EFE" w14:textId="20482A81" w:rsidR="008162BE" w:rsidRPr="005F273E" w:rsidRDefault="008162BE" w:rsidP="003F3597">
      <w:pPr>
        <w:pStyle w:val="Heading2"/>
        <w:rPr>
          <w:lang w:val="sr-Cyrl-RS"/>
        </w:rPr>
      </w:pPr>
      <w:bookmarkStart w:id="224" w:name="_Toc140141804"/>
      <w:r w:rsidRPr="005F273E">
        <w:rPr>
          <w:lang w:val="sr-Cyrl-RS"/>
        </w:rPr>
        <w:lastRenderedPageBreak/>
        <w:t>9.3</w:t>
      </w:r>
      <w:r w:rsidR="005F273E">
        <w:rPr>
          <w:lang w:val="sr-Cyrl-RS"/>
        </w:rPr>
        <w:t>.</w:t>
      </w:r>
      <w:r w:rsidRPr="005F273E">
        <w:rPr>
          <w:lang w:val="sr-Cyrl-RS"/>
        </w:rPr>
        <w:t xml:space="preserve"> </w:t>
      </w:r>
      <w:r w:rsidR="005F273E" w:rsidRPr="005F273E">
        <w:rPr>
          <w:lang w:val="sr-Cyrl-RS"/>
        </w:rPr>
        <w:t>Формирање укупног прихода</w:t>
      </w:r>
      <w:bookmarkEnd w:id="224"/>
    </w:p>
    <w:p w14:paraId="2067EB70" w14:textId="4DD41C5A" w:rsidR="005F273E" w:rsidRDefault="005F273E" w:rsidP="003F3597">
      <w:pPr>
        <w:pStyle w:val="Heading3"/>
        <w:rPr>
          <w:lang w:val="sr-Cyrl-RS"/>
        </w:rPr>
      </w:pPr>
      <w:bookmarkStart w:id="225" w:name="_Toc140141805"/>
      <w:r>
        <w:rPr>
          <w:lang w:val="sr-Cyrl-RS"/>
        </w:rPr>
        <w:t xml:space="preserve">9.3.1. </w:t>
      </w:r>
      <w:r w:rsidRPr="005F273E">
        <w:rPr>
          <w:lang w:val="sr-Cyrl-RS"/>
        </w:rPr>
        <w:t>Приход од продаје дрвета на камионскум путу за овај уређајни период</w:t>
      </w:r>
      <w:bookmarkEnd w:id="225"/>
    </w:p>
    <w:p w14:paraId="5F740A13" w14:textId="77777777" w:rsidR="005F273E" w:rsidRDefault="005F273E" w:rsidP="005F273E">
      <w:pPr>
        <w:tabs>
          <w:tab w:val="left" w:pos="2897"/>
          <w:tab w:val="center" w:pos="4867"/>
        </w:tabs>
        <w:spacing w:after="120" w:line="252" w:lineRule="auto"/>
        <w:rPr>
          <w:sz w:val="24"/>
          <w:szCs w:val="24"/>
          <w:lang w:val="sr-Cyrl-RS"/>
        </w:rPr>
      </w:pPr>
    </w:p>
    <w:tbl>
      <w:tblPr>
        <w:tblW w:w="7408" w:type="dxa"/>
        <w:jc w:val="center"/>
        <w:tblLook w:val="04A0" w:firstRow="1" w:lastRow="0" w:firstColumn="1" w:lastColumn="0" w:noHBand="0" w:noVBand="1"/>
      </w:tblPr>
      <w:tblGrid>
        <w:gridCol w:w="1420"/>
        <w:gridCol w:w="1519"/>
        <w:gridCol w:w="1200"/>
        <w:gridCol w:w="1749"/>
        <w:gridCol w:w="1520"/>
      </w:tblGrid>
      <w:tr w:rsidR="005F273E" w:rsidRPr="005F273E" w14:paraId="334C47DB" w14:textId="77777777" w:rsidTr="005F273E">
        <w:trPr>
          <w:trHeight w:val="300"/>
          <w:tblHeader/>
          <w:jc w:val="center"/>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B21F5" w14:textId="77777777" w:rsidR="005F273E" w:rsidRPr="005F273E" w:rsidRDefault="005F273E" w:rsidP="005F273E">
            <w:pPr>
              <w:suppressAutoHyphens w:val="0"/>
              <w:autoSpaceDN/>
              <w:spacing w:line="240" w:lineRule="auto"/>
              <w:ind w:firstLine="0"/>
              <w:jc w:val="center"/>
              <w:textAlignment w:val="auto"/>
              <w:rPr>
                <w:rFonts w:eastAsia="Times New Roman"/>
                <w:b/>
                <w:bCs/>
                <w:color w:val="000000"/>
                <w:sz w:val="20"/>
                <w:szCs w:val="20"/>
                <w:lang w:eastAsia="sr-Latn-RS"/>
              </w:rPr>
            </w:pPr>
            <w:r w:rsidRPr="005F273E">
              <w:rPr>
                <w:rFonts w:eastAsia="Times New Roman"/>
                <w:b/>
                <w:bCs/>
                <w:color w:val="000000"/>
                <w:sz w:val="20"/>
                <w:szCs w:val="20"/>
                <w:lang w:eastAsia="sr-Latn-RS"/>
              </w:rPr>
              <w:t>Сортимент</w:t>
            </w:r>
          </w:p>
        </w:tc>
        <w:tc>
          <w:tcPr>
            <w:tcW w:w="1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C275A4" w14:textId="77777777" w:rsidR="005F273E" w:rsidRPr="005F273E" w:rsidRDefault="005F273E" w:rsidP="005F273E">
            <w:pPr>
              <w:suppressAutoHyphens w:val="0"/>
              <w:autoSpaceDN/>
              <w:spacing w:line="240" w:lineRule="auto"/>
              <w:ind w:firstLine="0"/>
              <w:jc w:val="center"/>
              <w:textAlignment w:val="auto"/>
              <w:rPr>
                <w:rFonts w:eastAsia="Times New Roman"/>
                <w:b/>
                <w:bCs/>
                <w:color w:val="000000"/>
                <w:sz w:val="20"/>
                <w:szCs w:val="20"/>
                <w:lang w:eastAsia="sr-Latn-RS"/>
              </w:rPr>
            </w:pPr>
            <w:r w:rsidRPr="005F273E">
              <w:rPr>
                <w:rFonts w:eastAsia="Times New Roman"/>
                <w:b/>
                <w:bCs/>
                <w:color w:val="000000"/>
                <w:sz w:val="20"/>
                <w:szCs w:val="20"/>
                <w:lang w:eastAsia="sr-Latn-RS"/>
              </w:rPr>
              <w:t>Врста дрвећа</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627F2EA" w14:textId="77777777" w:rsidR="005F273E" w:rsidRPr="005F273E" w:rsidRDefault="005F273E" w:rsidP="005F273E">
            <w:pPr>
              <w:suppressAutoHyphens w:val="0"/>
              <w:autoSpaceDN/>
              <w:spacing w:line="240" w:lineRule="auto"/>
              <w:ind w:firstLine="0"/>
              <w:jc w:val="center"/>
              <w:textAlignment w:val="auto"/>
              <w:rPr>
                <w:rFonts w:eastAsia="Times New Roman"/>
                <w:b/>
                <w:bCs/>
                <w:color w:val="000000"/>
                <w:sz w:val="20"/>
                <w:szCs w:val="20"/>
                <w:lang w:eastAsia="sr-Latn-RS"/>
              </w:rPr>
            </w:pPr>
            <w:r w:rsidRPr="005F273E">
              <w:rPr>
                <w:rFonts w:eastAsia="Times New Roman"/>
                <w:b/>
                <w:bCs/>
                <w:color w:val="000000"/>
                <w:sz w:val="20"/>
                <w:szCs w:val="20"/>
                <w:lang w:eastAsia="sr-Latn-RS"/>
              </w:rPr>
              <w:t>Количина</w:t>
            </w:r>
          </w:p>
        </w:tc>
        <w:tc>
          <w:tcPr>
            <w:tcW w:w="1749" w:type="dxa"/>
            <w:tcBorders>
              <w:top w:val="single" w:sz="4" w:space="0" w:color="auto"/>
              <w:left w:val="nil"/>
              <w:bottom w:val="single" w:sz="4" w:space="0" w:color="auto"/>
              <w:right w:val="single" w:sz="4" w:space="0" w:color="auto"/>
            </w:tcBorders>
            <w:shd w:val="clear" w:color="auto" w:fill="auto"/>
            <w:vAlign w:val="center"/>
            <w:hideMark/>
          </w:tcPr>
          <w:p w14:paraId="059EC8CA" w14:textId="77777777" w:rsidR="005F273E" w:rsidRPr="005F273E" w:rsidRDefault="005F273E" w:rsidP="005F273E">
            <w:pPr>
              <w:suppressAutoHyphens w:val="0"/>
              <w:autoSpaceDN/>
              <w:spacing w:line="240" w:lineRule="auto"/>
              <w:ind w:firstLine="0"/>
              <w:jc w:val="center"/>
              <w:textAlignment w:val="auto"/>
              <w:rPr>
                <w:rFonts w:eastAsia="Times New Roman"/>
                <w:b/>
                <w:bCs/>
                <w:color w:val="000000"/>
                <w:sz w:val="20"/>
                <w:szCs w:val="20"/>
                <w:lang w:eastAsia="sr-Latn-RS"/>
              </w:rPr>
            </w:pPr>
            <w:r w:rsidRPr="005F273E">
              <w:rPr>
                <w:rFonts w:eastAsia="Times New Roman"/>
                <w:b/>
                <w:bCs/>
                <w:color w:val="000000"/>
                <w:sz w:val="20"/>
                <w:szCs w:val="20"/>
                <w:lang w:eastAsia="sr-Latn-RS"/>
              </w:rPr>
              <w:t>Јединична цена</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37898F54" w14:textId="77777777" w:rsidR="005F273E" w:rsidRPr="005F273E" w:rsidRDefault="005F273E" w:rsidP="005F273E">
            <w:pPr>
              <w:suppressAutoHyphens w:val="0"/>
              <w:autoSpaceDN/>
              <w:spacing w:line="240" w:lineRule="auto"/>
              <w:ind w:firstLine="0"/>
              <w:jc w:val="center"/>
              <w:textAlignment w:val="auto"/>
              <w:rPr>
                <w:rFonts w:eastAsia="Times New Roman"/>
                <w:b/>
                <w:bCs/>
                <w:color w:val="000000"/>
                <w:sz w:val="20"/>
                <w:szCs w:val="20"/>
                <w:lang w:eastAsia="sr-Latn-RS"/>
              </w:rPr>
            </w:pPr>
            <w:r w:rsidRPr="005F273E">
              <w:rPr>
                <w:rFonts w:eastAsia="Times New Roman"/>
                <w:b/>
                <w:bCs/>
                <w:color w:val="000000"/>
                <w:sz w:val="20"/>
                <w:szCs w:val="20"/>
                <w:lang w:eastAsia="sr-Latn-RS"/>
              </w:rPr>
              <w:t>Свега</w:t>
            </w:r>
          </w:p>
        </w:tc>
      </w:tr>
      <w:tr w:rsidR="005F273E" w:rsidRPr="005F273E" w14:paraId="6E8A3372" w14:textId="77777777" w:rsidTr="005F273E">
        <w:trPr>
          <w:trHeight w:val="315"/>
          <w:tblHeader/>
          <w:jc w:val="center"/>
        </w:trPr>
        <w:tc>
          <w:tcPr>
            <w:tcW w:w="1420" w:type="dxa"/>
            <w:vMerge/>
            <w:tcBorders>
              <w:top w:val="single" w:sz="4" w:space="0" w:color="auto"/>
              <w:left w:val="single" w:sz="4" w:space="0" w:color="auto"/>
              <w:bottom w:val="single" w:sz="4" w:space="0" w:color="auto"/>
              <w:right w:val="single" w:sz="4" w:space="0" w:color="auto"/>
            </w:tcBorders>
            <w:vAlign w:val="center"/>
            <w:hideMark/>
          </w:tcPr>
          <w:p w14:paraId="106D7B32" w14:textId="77777777" w:rsidR="005F273E" w:rsidRPr="005F273E" w:rsidRDefault="005F273E" w:rsidP="005F273E">
            <w:pPr>
              <w:suppressAutoHyphens w:val="0"/>
              <w:autoSpaceDN/>
              <w:spacing w:line="240" w:lineRule="auto"/>
              <w:ind w:firstLine="0"/>
              <w:jc w:val="left"/>
              <w:textAlignment w:val="auto"/>
              <w:rPr>
                <w:rFonts w:eastAsia="Times New Roman"/>
                <w:b/>
                <w:bCs/>
                <w:color w:val="000000"/>
                <w:sz w:val="20"/>
                <w:szCs w:val="20"/>
                <w:lang w:eastAsia="sr-Latn-RS"/>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531BF073" w14:textId="77777777" w:rsidR="005F273E" w:rsidRPr="005F273E" w:rsidRDefault="005F273E" w:rsidP="005F273E">
            <w:pPr>
              <w:suppressAutoHyphens w:val="0"/>
              <w:autoSpaceDN/>
              <w:spacing w:line="240" w:lineRule="auto"/>
              <w:ind w:firstLine="0"/>
              <w:jc w:val="left"/>
              <w:textAlignment w:val="auto"/>
              <w:rPr>
                <w:rFonts w:eastAsia="Times New Roman"/>
                <w:b/>
                <w:bCs/>
                <w:color w:val="000000"/>
                <w:sz w:val="20"/>
                <w:szCs w:val="20"/>
                <w:lang w:eastAsia="sr-Latn-RS"/>
              </w:rPr>
            </w:pPr>
          </w:p>
        </w:tc>
        <w:tc>
          <w:tcPr>
            <w:tcW w:w="1200" w:type="dxa"/>
            <w:tcBorders>
              <w:top w:val="nil"/>
              <w:left w:val="nil"/>
              <w:bottom w:val="single" w:sz="4" w:space="0" w:color="auto"/>
              <w:right w:val="single" w:sz="4" w:space="0" w:color="auto"/>
            </w:tcBorders>
            <w:shd w:val="clear" w:color="auto" w:fill="auto"/>
            <w:noWrap/>
            <w:vAlign w:val="center"/>
            <w:hideMark/>
          </w:tcPr>
          <w:p w14:paraId="71E449F6" w14:textId="0EDBF523" w:rsidR="005F273E" w:rsidRPr="005F273E" w:rsidRDefault="005F273E" w:rsidP="005F273E">
            <w:pPr>
              <w:suppressAutoHyphens w:val="0"/>
              <w:autoSpaceDN/>
              <w:spacing w:line="240" w:lineRule="auto"/>
              <w:ind w:firstLine="0"/>
              <w:jc w:val="center"/>
              <w:textAlignment w:val="auto"/>
              <w:rPr>
                <w:rFonts w:eastAsia="Times New Roman"/>
                <w:b/>
                <w:bCs/>
                <w:color w:val="000000"/>
                <w:sz w:val="20"/>
                <w:szCs w:val="20"/>
                <w:lang w:eastAsia="sr-Latn-RS"/>
              </w:rPr>
            </w:pPr>
            <w:r>
              <w:rPr>
                <w:rFonts w:eastAsia="Times New Roman"/>
                <w:b/>
                <w:bCs/>
                <w:color w:val="000000"/>
                <w:sz w:val="20"/>
                <w:szCs w:val="20"/>
                <w:lang w:val="sr-Cyrl-RS" w:eastAsia="sr-Latn-RS"/>
              </w:rPr>
              <w:t>м</w:t>
            </w:r>
            <w:r w:rsidRPr="005F273E">
              <w:rPr>
                <w:rFonts w:eastAsia="Times New Roman"/>
                <w:b/>
                <w:bCs/>
                <w:color w:val="000000"/>
                <w:sz w:val="20"/>
                <w:szCs w:val="20"/>
                <w:vertAlign w:val="superscript"/>
                <w:lang w:eastAsia="sr-Latn-RS"/>
              </w:rPr>
              <w:t>3</w:t>
            </w:r>
          </w:p>
        </w:tc>
        <w:tc>
          <w:tcPr>
            <w:tcW w:w="1749" w:type="dxa"/>
            <w:tcBorders>
              <w:top w:val="nil"/>
              <w:left w:val="nil"/>
              <w:bottom w:val="single" w:sz="4" w:space="0" w:color="auto"/>
              <w:right w:val="single" w:sz="4" w:space="0" w:color="auto"/>
            </w:tcBorders>
            <w:shd w:val="clear" w:color="auto" w:fill="auto"/>
            <w:noWrap/>
            <w:vAlign w:val="center"/>
            <w:hideMark/>
          </w:tcPr>
          <w:p w14:paraId="5DF64891" w14:textId="77777777" w:rsidR="005F273E" w:rsidRPr="005F273E" w:rsidRDefault="005F273E" w:rsidP="005F273E">
            <w:pPr>
              <w:suppressAutoHyphens w:val="0"/>
              <w:autoSpaceDN/>
              <w:spacing w:line="240" w:lineRule="auto"/>
              <w:ind w:firstLine="0"/>
              <w:jc w:val="center"/>
              <w:textAlignment w:val="auto"/>
              <w:rPr>
                <w:rFonts w:eastAsia="Times New Roman"/>
                <w:b/>
                <w:bCs/>
                <w:color w:val="000000"/>
                <w:sz w:val="20"/>
                <w:szCs w:val="20"/>
                <w:lang w:eastAsia="sr-Latn-RS"/>
              </w:rPr>
            </w:pPr>
            <w:r w:rsidRPr="005F273E">
              <w:rPr>
                <w:rFonts w:eastAsia="Times New Roman"/>
                <w:b/>
                <w:bCs/>
                <w:color w:val="000000"/>
                <w:sz w:val="20"/>
                <w:szCs w:val="20"/>
                <w:lang w:eastAsia="sr-Latn-RS"/>
              </w:rPr>
              <w:t>дин/м</w:t>
            </w:r>
            <w:r w:rsidRPr="005F273E">
              <w:rPr>
                <w:rFonts w:eastAsia="Times New Roman"/>
                <w:b/>
                <w:bCs/>
                <w:color w:val="000000"/>
                <w:sz w:val="20"/>
                <w:szCs w:val="20"/>
                <w:vertAlign w:val="superscript"/>
                <w:lang w:eastAsia="sr-Latn-RS"/>
              </w:rPr>
              <w:t>3</w:t>
            </w:r>
          </w:p>
        </w:tc>
        <w:tc>
          <w:tcPr>
            <w:tcW w:w="1520" w:type="dxa"/>
            <w:tcBorders>
              <w:top w:val="nil"/>
              <w:left w:val="nil"/>
              <w:bottom w:val="single" w:sz="4" w:space="0" w:color="auto"/>
              <w:right w:val="single" w:sz="4" w:space="0" w:color="auto"/>
            </w:tcBorders>
            <w:shd w:val="clear" w:color="auto" w:fill="auto"/>
            <w:noWrap/>
            <w:vAlign w:val="center"/>
            <w:hideMark/>
          </w:tcPr>
          <w:p w14:paraId="4C4AD996" w14:textId="77777777" w:rsidR="005F273E" w:rsidRPr="005F273E" w:rsidRDefault="005F273E" w:rsidP="005F273E">
            <w:pPr>
              <w:suppressAutoHyphens w:val="0"/>
              <w:autoSpaceDN/>
              <w:spacing w:line="240" w:lineRule="auto"/>
              <w:ind w:firstLine="0"/>
              <w:jc w:val="center"/>
              <w:textAlignment w:val="auto"/>
              <w:rPr>
                <w:rFonts w:eastAsia="Times New Roman"/>
                <w:b/>
                <w:bCs/>
                <w:color w:val="000000"/>
                <w:sz w:val="20"/>
                <w:szCs w:val="20"/>
                <w:lang w:eastAsia="sr-Latn-RS"/>
              </w:rPr>
            </w:pPr>
            <w:r w:rsidRPr="005F273E">
              <w:rPr>
                <w:rFonts w:eastAsia="Times New Roman"/>
                <w:b/>
                <w:bCs/>
                <w:color w:val="000000"/>
                <w:sz w:val="20"/>
                <w:szCs w:val="20"/>
                <w:lang w:eastAsia="sr-Latn-RS"/>
              </w:rPr>
              <w:t>дин</w:t>
            </w:r>
          </w:p>
        </w:tc>
      </w:tr>
      <w:tr w:rsidR="005F273E" w:rsidRPr="005F273E" w14:paraId="5CA14DC4"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6E48217"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F</w:t>
            </w:r>
          </w:p>
        </w:tc>
        <w:tc>
          <w:tcPr>
            <w:tcW w:w="1519" w:type="dxa"/>
            <w:tcBorders>
              <w:top w:val="nil"/>
              <w:left w:val="nil"/>
              <w:bottom w:val="single" w:sz="4" w:space="0" w:color="auto"/>
              <w:right w:val="single" w:sz="4" w:space="0" w:color="auto"/>
            </w:tcBorders>
            <w:shd w:val="clear" w:color="auto" w:fill="auto"/>
            <w:noWrap/>
            <w:vAlign w:val="center"/>
            <w:hideMark/>
          </w:tcPr>
          <w:p w14:paraId="475F98ED"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Буква</w:t>
            </w:r>
          </w:p>
        </w:tc>
        <w:tc>
          <w:tcPr>
            <w:tcW w:w="1200" w:type="dxa"/>
            <w:tcBorders>
              <w:top w:val="nil"/>
              <w:left w:val="nil"/>
              <w:bottom w:val="single" w:sz="4" w:space="0" w:color="auto"/>
              <w:right w:val="single" w:sz="4" w:space="0" w:color="auto"/>
            </w:tcBorders>
            <w:shd w:val="clear" w:color="auto" w:fill="auto"/>
            <w:noWrap/>
            <w:vAlign w:val="bottom"/>
            <w:hideMark/>
          </w:tcPr>
          <w:p w14:paraId="397A9D81"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139.6</w:t>
            </w:r>
          </w:p>
        </w:tc>
        <w:tc>
          <w:tcPr>
            <w:tcW w:w="1749" w:type="dxa"/>
            <w:tcBorders>
              <w:top w:val="nil"/>
              <w:left w:val="nil"/>
              <w:bottom w:val="single" w:sz="4" w:space="0" w:color="auto"/>
              <w:right w:val="single" w:sz="4" w:space="0" w:color="auto"/>
            </w:tcBorders>
            <w:shd w:val="clear" w:color="auto" w:fill="auto"/>
            <w:noWrap/>
            <w:vAlign w:val="center"/>
            <w:hideMark/>
          </w:tcPr>
          <w:p w14:paraId="2FF93CCC"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18,303.0</w:t>
            </w:r>
          </w:p>
        </w:tc>
        <w:tc>
          <w:tcPr>
            <w:tcW w:w="1520" w:type="dxa"/>
            <w:tcBorders>
              <w:top w:val="nil"/>
              <w:left w:val="nil"/>
              <w:bottom w:val="single" w:sz="4" w:space="0" w:color="auto"/>
              <w:right w:val="single" w:sz="4" w:space="0" w:color="auto"/>
            </w:tcBorders>
            <w:shd w:val="clear" w:color="auto" w:fill="auto"/>
            <w:noWrap/>
            <w:vAlign w:val="center"/>
            <w:hideMark/>
          </w:tcPr>
          <w:p w14:paraId="079E3D46"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2,555,232.0</w:t>
            </w:r>
          </w:p>
        </w:tc>
      </w:tr>
      <w:tr w:rsidR="005F273E" w:rsidRPr="005F273E" w14:paraId="0307B6E2"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3313FE8"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L</w:t>
            </w:r>
          </w:p>
        </w:tc>
        <w:tc>
          <w:tcPr>
            <w:tcW w:w="1519" w:type="dxa"/>
            <w:tcBorders>
              <w:top w:val="nil"/>
              <w:left w:val="nil"/>
              <w:bottom w:val="single" w:sz="4" w:space="0" w:color="auto"/>
              <w:right w:val="single" w:sz="4" w:space="0" w:color="auto"/>
            </w:tcBorders>
            <w:shd w:val="clear" w:color="auto" w:fill="auto"/>
            <w:noWrap/>
            <w:vAlign w:val="center"/>
            <w:hideMark/>
          </w:tcPr>
          <w:p w14:paraId="036D69BF"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Буква</w:t>
            </w:r>
          </w:p>
        </w:tc>
        <w:tc>
          <w:tcPr>
            <w:tcW w:w="1200" w:type="dxa"/>
            <w:tcBorders>
              <w:top w:val="nil"/>
              <w:left w:val="nil"/>
              <w:bottom w:val="single" w:sz="4" w:space="0" w:color="auto"/>
              <w:right w:val="single" w:sz="4" w:space="0" w:color="auto"/>
            </w:tcBorders>
            <w:shd w:val="clear" w:color="auto" w:fill="auto"/>
            <w:noWrap/>
            <w:vAlign w:val="bottom"/>
            <w:hideMark/>
          </w:tcPr>
          <w:p w14:paraId="177E7C49"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209.4</w:t>
            </w:r>
          </w:p>
        </w:tc>
        <w:tc>
          <w:tcPr>
            <w:tcW w:w="1749" w:type="dxa"/>
            <w:tcBorders>
              <w:top w:val="nil"/>
              <w:left w:val="nil"/>
              <w:bottom w:val="single" w:sz="4" w:space="0" w:color="auto"/>
              <w:right w:val="single" w:sz="4" w:space="0" w:color="auto"/>
            </w:tcBorders>
            <w:shd w:val="clear" w:color="auto" w:fill="auto"/>
            <w:noWrap/>
            <w:vAlign w:val="center"/>
            <w:hideMark/>
          </w:tcPr>
          <w:p w14:paraId="6A72C353"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12,014.0</w:t>
            </w:r>
          </w:p>
        </w:tc>
        <w:tc>
          <w:tcPr>
            <w:tcW w:w="1520" w:type="dxa"/>
            <w:tcBorders>
              <w:top w:val="nil"/>
              <w:left w:val="nil"/>
              <w:bottom w:val="single" w:sz="4" w:space="0" w:color="auto"/>
              <w:right w:val="single" w:sz="4" w:space="0" w:color="auto"/>
            </w:tcBorders>
            <w:shd w:val="clear" w:color="auto" w:fill="auto"/>
            <w:noWrap/>
            <w:vAlign w:val="center"/>
            <w:hideMark/>
          </w:tcPr>
          <w:p w14:paraId="4FBC39F1"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2,515,862.8</w:t>
            </w:r>
          </w:p>
        </w:tc>
      </w:tr>
      <w:tr w:rsidR="005F273E" w:rsidRPr="005F273E" w14:paraId="377B21B4" w14:textId="77777777" w:rsidTr="005F273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9FFB7E5"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К</w:t>
            </w:r>
          </w:p>
        </w:tc>
        <w:tc>
          <w:tcPr>
            <w:tcW w:w="1519" w:type="dxa"/>
            <w:tcBorders>
              <w:top w:val="nil"/>
              <w:left w:val="nil"/>
              <w:bottom w:val="single" w:sz="4" w:space="0" w:color="auto"/>
              <w:right w:val="single" w:sz="4" w:space="0" w:color="auto"/>
            </w:tcBorders>
            <w:shd w:val="clear" w:color="auto" w:fill="auto"/>
            <w:noWrap/>
            <w:vAlign w:val="center"/>
            <w:hideMark/>
          </w:tcPr>
          <w:p w14:paraId="423EA416"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Буква</w:t>
            </w:r>
          </w:p>
        </w:tc>
        <w:tc>
          <w:tcPr>
            <w:tcW w:w="1200" w:type="dxa"/>
            <w:tcBorders>
              <w:top w:val="nil"/>
              <w:left w:val="nil"/>
              <w:bottom w:val="single" w:sz="4" w:space="0" w:color="auto"/>
              <w:right w:val="single" w:sz="4" w:space="0" w:color="auto"/>
            </w:tcBorders>
            <w:shd w:val="clear" w:color="auto" w:fill="auto"/>
            <w:noWrap/>
            <w:vAlign w:val="bottom"/>
            <w:hideMark/>
          </w:tcPr>
          <w:p w14:paraId="7829ACF1"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139.6</w:t>
            </w:r>
          </w:p>
        </w:tc>
        <w:tc>
          <w:tcPr>
            <w:tcW w:w="1749" w:type="dxa"/>
            <w:tcBorders>
              <w:top w:val="nil"/>
              <w:left w:val="nil"/>
              <w:bottom w:val="single" w:sz="4" w:space="0" w:color="auto"/>
              <w:right w:val="single" w:sz="4" w:space="0" w:color="auto"/>
            </w:tcBorders>
            <w:shd w:val="clear" w:color="auto" w:fill="auto"/>
            <w:noWrap/>
            <w:vAlign w:val="center"/>
            <w:hideMark/>
          </w:tcPr>
          <w:p w14:paraId="71DC884B"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10,015.0</w:t>
            </w:r>
          </w:p>
        </w:tc>
        <w:tc>
          <w:tcPr>
            <w:tcW w:w="1520" w:type="dxa"/>
            <w:tcBorders>
              <w:top w:val="nil"/>
              <w:left w:val="nil"/>
              <w:bottom w:val="single" w:sz="4" w:space="0" w:color="auto"/>
              <w:right w:val="single" w:sz="4" w:space="0" w:color="auto"/>
            </w:tcBorders>
            <w:shd w:val="clear" w:color="auto" w:fill="auto"/>
            <w:noWrap/>
            <w:vAlign w:val="center"/>
            <w:hideMark/>
          </w:tcPr>
          <w:p w14:paraId="34659112"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1,398,166.9</w:t>
            </w:r>
          </w:p>
        </w:tc>
      </w:tr>
      <w:tr w:rsidR="005F273E" w:rsidRPr="005F273E" w14:paraId="634521C7" w14:textId="77777777" w:rsidTr="005F273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9C8B8C8"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w:t>
            </w:r>
          </w:p>
        </w:tc>
        <w:tc>
          <w:tcPr>
            <w:tcW w:w="1519" w:type="dxa"/>
            <w:tcBorders>
              <w:top w:val="nil"/>
              <w:left w:val="nil"/>
              <w:bottom w:val="single" w:sz="4" w:space="0" w:color="auto"/>
              <w:right w:val="single" w:sz="4" w:space="0" w:color="auto"/>
            </w:tcBorders>
            <w:shd w:val="clear" w:color="auto" w:fill="auto"/>
            <w:noWrap/>
            <w:vAlign w:val="center"/>
            <w:hideMark/>
          </w:tcPr>
          <w:p w14:paraId="74658195"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Буква</w:t>
            </w:r>
          </w:p>
        </w:tc>
        <w:tc>
          <w:tcPr>
            <w:tcW w:w="1200" w:type="dxa"/>
            <w:tcBorders>
              <w:top w:val="nil"/>
              <w:left w:val="nil"/>
              <w:bottom w:val="single" w:sz="4" w:space="0" w:color="auto"/>
              <w:right w:val="single" w:sz="4" w:space="0" w:color="auto"/>
            </w:tcBorders>
            <w:shd w:val="clear" w:color="auto" w:fill="auto"/>
            <w:noWrap/>
            <w:vAlign w:val="bottom"/>
            <w:hideMark/>
          </w:tcPr>
          <w:p w14:paraId="7529226B"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349.0</w:t>
            </w:r>
          </w:p>
        </w:tc>
        <w:tc>
          <w:tcPr>
            <w:tcW w:w="1749" w:type="dxa"/>
            <w:tcBorders>
              <w:top w:val="nil"/>
              <w:left w:val="nil"/>
              <w:bottom w:val="single" w:sz="4" w:space="0" w:color="auto"/>
              <w:right w:val="single" w:sz="4" w:space="0" w:color="auto"/>
            </w:tcBorders>
            <w:shd w:val="clear" w:color="auto" w:fill="auto"/>
            <w:noWrap/>
            <w:vAlign w:val="center"/>
            <w:hideMark/>
          </w:tcPr>
          <w:p w14:paraId="461A5549"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8,083.0</w:t>
            </w:r>
          </w:p>
        </w:tc>
        <w:tc>
          <w:tcPr>
            <w:tcW w:w="1520" w:type="dxa"/>
            <w:tcBorders>
              <w:top w:val="nil"/>
              <w:left w:val="nil"/>
              <w:bottom w:val="single" w:sz="4" w:space="0" w:color="auto"/>
              <w:right w:val="single" w:sz="4" w:space="0" w:color="auto"/>
            </w:tcBorders>
            <w:shd w:val="clear" w:color="auto" w:fill="auto"/>
            <w:noWrap/>
            <w:vAlign w:val="center"/>
            <w:hideMark/>
          </w:tcPr>
          <w:p w14:paraId="7B46B971"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2,821,114.1</w:t>
            </w:r>
          </w:p>
        </w:tc>
      </w:tr>
      <w:tr w:rsidR="005F273E" w:rsidRPr="005F273E" w14:paraId="54CC2D9B" w14:textId="77777777" w:rsidTr="005F273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E2DC7B3"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II</w:t>
            </w:r>
          </w:p>
        </w:tc>
        <w:tc>
          <w:tcPr>
            <w:tcW w:w="1519" w:type="dxa"/>
            <w:tcBorders>
              <w:top w:val="nil"/>
              <w:left w:val="nil"/>
              <w:bottom w:val="single" w:sz="4" w:space="0" w:color="auto"/>
              <w:right w:val="single" w:sz="4" w:space="0" w:color="auto"/>
            </w:tcBorders>
            <w:shd w:val="clear" w:color="auto" w:fill="auto"/>
            <w:noWrap/>
            <w:vAlign w:val="center"/>
            <w:hideMark/>
          </w:tcPr>
          <w:p w14:paraId="6D531A42"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Буква</w:t>
            </w:r>
          </w:p>
        </w:tc>
        <w:tc>
          <w:tcPr>
            <w:tcW w:w="1200" w:type="dxa"/>
            <w:tcBorders>
              <w:top w:val="nil"/>
              <w:left w:val="nil"/>
              <w:bottom w:val="single" w:sz="4" w:space="0" w:color="auto"/>
              <w:right w:val="single" w:sz="4" w:space="0" w:color="auto"/>
            </w:tcBorders>
            <w:shd w:val="clear" w:color="auto" w:fill="auto"/>
            <w:noWrap/>
            <w:vAlign w:val="bottom"/>
            <w:hideMark/>
          </w:tcPr>
          <w:p w14:paraId="2823361D"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628.2</w:t>
            </w:r>
          </w:p>
        </w:tc>
        <w:tc>
          <w:tcPr>
            <w:tcW w:w="1749" w:type="dxa"/>
            <w:tcBorders>
              <w:top w:val="nil"/>
              <w:left w:val="nil"/>
              <w:bottom w:val="single" w:sz="4" w:space="0" w:color="auto"/>
              <w:right w:val="single" w:sz="4" w:space="0" w:color="auto"/>
            </w:tcBorders>
            <w:shd w:val="clear" w:color="auto" w:fill="auto"/>
            <w:noWrap/>
            <w:vAlign w:val="center"/>
            <w:hideMark/>
          </w:tcPr>
          <w:p w14:paraId="69DFABCF"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6,609.0</w:t>
            </w:r>
          </w:p>
        </w:tc>
        <w:tc>
          <w:tcPr>
            <w:tcW w:w="1520" w:type="dxa"/>
            <w:tcBorders>
              <w:top w:val="nil"/>
              <w:left w:val="nil"/>
              <w:bottom w:val="single" w:sz="4" w:space="0" w:color="auto"/>
              <w:right w:val="single" w:sz="4" w:space="0" w:color="auto"/>
            </w:tcBorders>
            <w:shd w:val="clear" w:color="auto" w:fill="auto"/>
            <w:noWrap/>
            <w:vAlign w:val="center"/>
            <w:hideMark/>
          </w:tcPr>
          <w:p w14:paraId="44CF03A8"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4,151,990.3</w:t>
            </w:r>
          </w:p>
        </w:tc>
      </w:tr>
      <w:tr w:rsidR="005F273E" w:rsidRPr="005F273E" w14:paraId="7BE7C375" w14:textId="77777777" w:rsidTr="005F273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7FE6A87"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III</w:t>
            </w:r>
          </w:p>
        </w:tc>
        <w:tc>
          <w:tcPr>
            <w:tcW w:w="1519" w:type="dxa"/>
            <w:tcBorders>
              <w:top w:val="nil"/>
              <w:left w:val="nil"/>
              <w:bottom w:val="single" w:sz="4" w:space="0" w:color="auto"/>
              <w:right w:val="single" w:sz="4" w:space="0" w:color="auto"/>
            </w:tcBorders>
            <w:shd w:val="clear" w:color="auto" w:fill="auto"/>
            <w:noWrap/>
            <w:vAlign w:val="center"/>
            <w:hideMark/>
          </w:tcPr>
          <w:p w14:paraId="36498101"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Буква</w:t>
            </w:r>
          </w:p>
        </w:tc>
        <w:tc>
          <w:tcPr>
            <w:tcW w:w="1200" w:type="dxa"/>
            <w:tcBorders>
              <w:top w:val="nil"/>
              <w:left w:val="nil"/>
              <w:bottom w:val="single" w:sz="4" w:space="0" w:color="auto"/>
              <w:right w:val="single" w:sz="4" w:space="0" w:color="auto"/>
            </w:tcBorders>
            <w:shd w:val="clear" w:color="auto" w:fill="auto"/>
            <w:noWrap/>
            <w:vAlign w:val="bottom"/>
            <w:hideMark/>
          </w:tcPr>
          <w:p w14:paraId="3CE6D389"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767.8</w:t>
            </w:r>
          </w:p>
        </w:tc>
        <w:tc>
          <w:tcPr>
            <w:tcW w:w="1749" w:type="dxa"/>
            <w:tcBorders>
              <w:top w:val="nil"/>
              <w:left w:val="nil"/>
              <w:bottom w:val="single" w:sz="4" w:space="0" w:color="auto"/>
              <w:right w:val="single" w:sz="4" w:space="0" w:color="auto"/>
            </w:tcBorders>
            <w:shd w:val="clear" w:color="auto" w:fill="auto"/>
            <w:noWrap/>
            <w:vAlign w:val="center"/>
            <w:hideMark/>
          </w:tcPr>
          <w:p w14:paraId="7E4E163E"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5,475.0</w:t>
            </w:r>
          </w:p>
        </w:tc>
        <w:tc>
          <w:tcPr>
            <w:tcW w:w="1520" w:type="dxa"/>
            <w:tcBorders>
              <w:top w:val="nil"/>
              <w:left w:val="nil"/>
              <w:bottom w:val="single" w:sz="4" w:space="0" w:color="auto"/>
              <w:right w:val="single" w:sz="4" w:space="0" w:color="auto"/>
            </w:tcBorders>
            <w:shd w:val="clear" w:color="auto" w:fill="auto"/>
            <w:noWrap/>
            <w:vAlign w:val="center"/>
            <w:hideMark/>
          </w:tcPr>
          <w:p w14:paraId="14B842CF"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4,203,924.2</w:t>
            </w:r>
          </w:p>
        </w:tc>
      </w:tr>
      <w:tr w:rsidR="005F273E" w:rsidRPr="005F273E" w14:paraId="75EADC79" w14:textId="77777777" w:rsidTr="005F273E">
        <w:trPr>
          <w:trHeight w:val="33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5424B8E"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Просторно</w:t>
            </w:r>
          </w:p>
        </w:tc>
        <w:tc>
          <w:tcPr>
            <w:tcW w:w="1519" w:type="dxa"/>
            <w:tcBorders>
              <w:top w:val="nil"/>
              <w:left w:val="nil"/>
              <w:bottom w:val="single" w:sz="4" w:space="0" w:color="auto"/>
              <w:right w:val="single" w:sz="4" w:space="0" w:color="auto"/>
            </w:tcBorders>
            <w:shd w:val="clear" w:color="auto" w:fill="auto"/>
            <w:noWrap/>
            <w:vAlign w:val="center"/>
            <w:hideMark/>
          </w:tcPr>
          <w:p w14:paraId="5B59375D"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Буква</w:t>
            </w:r>
          </w:p>
        </w:tc>
        <w:tc>
          <w:tcPr>
            <w:tcW w:w="1200" w:type="dxa"/>
            <w:tcBorders>
              <w:top w:val="nil"/>
              <w:left w:val="nil"/>
              <w:bottom w:val="single" w:sz="4" w:space="0" w:color="auto"/>
              <w:right w:val="single" w:sz="4" w:space="0" w:color="auto"/>
            </w:tcBorders>
            <w:shd w:val="clear" w:color="auto" w:fill="auto"/>
            <w:noWrap/>
            <w:vAlign w:val="bottom"/>
            <w:hideMark/>
          </w:tcPr>
          <w:p w14:paraId="08ADCE25"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4746.6</w:t>
            </w:r>
          </w:p>
        </w:tc>
        <w:tc>
          <w:tcPr>
            <w:tcW w:w="1749" w:type="dxa"/>
            <w:tcBorders>
              <w:top w:val="nil"/>
              <w:left w:val="nil"/>
              <w:bottom w:val="single" w:sz="4" w:space="0" w:color="auto"/>
              <w:right w:val="single" w:sz="4" w:space="0" w:color="auto"/>
            </w:tcBorders>
            <w:shd w:val="clear" w:color="auto" w:fill="auto"/>
            <w:noWrap/>
            <w:vAlign w:val="center"/>
            <w:hideMark/>
          </w:tcPr>
          <w:p w14:paraId="0ECA0F60"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4,790.0</w:t>
            </w:r>
          </w:p>
        </w:tc>
        <w:tc>
          <w:tcPr>
            <w:tcW w:w="1520" w:type="dxa"/>
            <w:tcBorders>
              <w:top w:val="nil"/>
              <w:left w:val="nil"/>
              <w:bottom w:val="single" w:sz="4" w:space="0" w:color="auto"/>
              <w:right w:val="single" w:sz="4" w:space="0" w:color="auto"/>
            </w:tcBorders>
            <w:shd w:val="clear" w:color="auto" w:fill="auto"/>
            <w:noWrap/>
            <w:vAlign w:val="center"/>
            <w:hideMark/>
          </w:tcPr>
          <w:p w14:paraId="78BC969C"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22,736,441.6</w:t>
            </w:r>
          </w:p>
        </w:tc>
      </w:tr>
      <w:tr w:rsidR="005F273E" w:rsidRPr="005F273E" w14:paraId="3BA7E174" w14:textId="77777777" w:rsidTr="005F273E">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E190D42"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w:t>
            </w:r>
          </w:p>
        </w:tc>
        <w:tc>
          <w:tcPr>
            <w:tcW w:w="1519" w:type="dxa"/>
            <w:tcBorders>
              <w:top w:val="nil"/>
              <w:left w:val="nil"/>
              <w:bottom w:val="single" w:sz="4" w:space="0" w:color="auto"/>
              <w:right w:val="single" w:sz="4" w:space="0" w:color="auto"/>
            </w:tcBorders>
            <w:shd w:val="clear" w:color="auto" w:fill="auto"/>
            <w:noWrap/>
            <w:vAlign w:val="center"/>
            <w:hideMark/>
          </w:tcPr>
          <w:p w14:paraId="321E8E32"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Цер</w:t>
            </w:r>
          </w:p>
        </w:tc>
        <w:tc>
          <w:tcPr>
            <w:tcW w:w="1200" w:type="dxa"/>
            <w:tcBorders>
              <w:top w:val="nil"/>
              <w:left w:val="nil"/>
              <w:bottom w:val="single" w:sz="4" w:space="0" w:color="auto"/>
              <w:right w:val="single" w:sz="4" w:space="0" w:color="auto"/>
            </w:tcBorders>
            <w:shd w:val="clear" w:color="auto" w:fill="auto"/>
            <w:noWrap/>
            <w:vAlign w:val="bottom"/>
            <w:hideMark/>
          </w:tcPr>
          <w:p w14:paraId="5941D93F"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284.1</w:t>
            </w:r>
          </w:p>
        </w:tc>
        <w:tc>
          <w:tcPr>
            <w:tcW w:w="1749" w:type="dxa"/>
            <w:tcBorders>
              <w:top w:val="nil"/>
              <w:left w:val="nil"/>
              <w:bottom w:val="single" w:sz="4" w:space="0" w:color="auto"/>
              <w:right w:val="single" w:sz="4" w:space="0" w:color="auto"/>
            </w:tcBorders>
            <w:shd w:val="clear" w:color="auto" w:fill="auto"/>
            <w:noWrap/>
            <w:vAlign w:val="center"/>
            <w:hideMark/>
          </w:tcPr>
          <w:p w14:paraId="4E3831DC"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7,251.0</w:t>
            </w:r>
          </w:p>
        </w:tc>
        <w:tc>
          <w:tcPr>
            <w:tcW w:w="1520" w:type="dxa"/>
            <w:tcBorders>
              <w:top w:val="nil"/>
              <w:left w:val="nil"/>
              <w:bottom w:val="single" w:sz="4" w:space="0" w:color="auto"/>
              <w:right w:val="single" w:sz="4" w:space="0" w:color="auto"/>
            </w:tcBorders>
            <w:shd w:val="clear" w:color="auto" w:fill="auto"/>
            <w:noWrap/>
            <w:vAlign w:val="center"/>
            <w:hideMark/>
          </w:tcPr>
          <w:p w14:paraId="5CDD94F2"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2,060,067.4</w:t>
            </w:r>
          </w:p>
        </w:tc>
      </w:tr>
      <w:tr w:rsidR="005F273E" w:rsidRPr="005F273E" w14:paraId="0F96E3A1" w14:textId="77777777" w:rsidTr="005F273E">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280FB4E"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II</w:t>
            </w:r>
          </w:p>
        </w:tc>
        <w:tc>
          <w:tcPr>
            <w:tcW w:w="1519" w:type="dxa"/>
            <w:tcBorders>
              <w:top w:val="nil"/>
              <w:left w:val="nil"/>
              <w:bottom w:val="single" w:sz="4" w:space="0" w:color="auto"/>
              <w:right w:val="single" w:sz="4" w:space="0" w:color="auto"/>
            </w:tcBorders>
            <w:shd w:val="clear" w:color="auto" w:fill="auto"/>
            <w:noWrap/>
            <w:vAlign w:val="center"/>
            <w:hideMark/>
          </w:tcPr>
          <w:p w14:paraId="1935A2D9"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Цер</w:t>
            </w:r>
          </w:p>
        </w:tc>
        <w:tc>
          <w:tcPr>
            <w:tcW w:w="1200" w:type="dxa"/>
            <w:tcBorders>
              <w:top w:val="nil"/>
              <w:left w:val="nil"/>
              <w:bottom w:val="single" w:sz="4" w:space="0" w:color="auto"/>
              <w:right w:val="single" w:sz="4" w:space="0" w:color="auto"/>
            </w:tcBorders>
            <w:shd w:val="clear" w:color="auto" w:fill="auto"/>
            <w:noWrap/>
            <w:vAlign w:val="bottom"/>
            <w:hideMark/>
          </w:tcPr>
          <w:p w14:paraId="39B52B8F"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426.2</w:t>
            </w:r>
          </w:p>
        </w:tc>
        <w:tc>
          <w:tcPr>
            <w:tcW w:w="1749" w:type="dxa"/>
            <w:tcBorders>
              <w:top w:val="nil"/>
              <w:left w:val="nil"/>
              <w:bottom w:val="single" w:sz="4" w:space="0" w:color="auto"/>
              <w:right w:val="single" w:sz="4" w:space="0" w:color="auto"/>
            </w:tcBorders>
            <w:shd w:val="clear" w:color="auto" w:fill="auto"/>
            <w:noWrap/>
            <w:vAlign w:val="center"/>
            <w:hideMark/>
          </w:tcPr>
          <w:p w14:paraId="7654E6C9"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4,832.0</w:t>
            </w:r>
          </w:p>
        </w:tc>
        <w:tc>
          <w:tcPr>
            <w:tcW w:w="1520" w:type="dxa"/>
            <w:tcBorders>
              <w:top w:val="nil"/>
              <w:left w:val="nil"/>
              <w:bottom w:val="single" w:sz="4" w:space="0" w:color="auto"/>
              <w:right w:val="single" w:sz="4" w:space="0" w:color="auto"/>
            </w:tcBorders>
            <w:shd w:val="clear" w:color="auto" w:fill="auto"/>
            <w:noWrap/>
            <w:vAlign w:val="center"/>
            <w:hideMark/>
          </w:tcPr>
          <w:p w14:paraId="3226A50E"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2,059,215.1</w:t>
            </w:r>
          </w:p>
        </w:tc>
      </w:tr>
      <w:tr w:rsidR="005F273E" w:rsidRPr="005F273E" w14:paraId="2490B9A5" w14:textId="77777777" w:rsidTr="005F273E">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AA74D4A"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Просторно</w:t>
            </w:r>
          </w:p>
        </w:tc>
        <w:tc>
          <w:tcPr>
            <w:tcW w:w="1519" w:type="dxa"/>
            <w:tcBorders>
              <w:top w:val="nil"/>
              <w:left w:val="nil"/>
              <w:bottom w:val="single" w:sz="4" w:space="0" w:color="auto"/>
              <w:right w:val="single" w:sz="4" w:space="0" w:color="auto"/>
            </w:tcBorders>
            <w:shd w:val="clear" w:color="auto" w:fill="auto"/>
            <w:noWrap/>
            <w:vAlign w:val="center"/>
            <w:hideMark/>
          </w:tcPr>
          <w:p w14:paraId="6F4CD364"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Цер</w:t>
            </w:r>
          </w:p>
        </w:tc>
        <w:tc>
          <w:tcPr>
            <w:tcW w:w="1200" w:type="dxa"/>
            <w:tcBorders>
              <w:top w:val="nil"/>
              <w:left w:val="nil"/>
              <w:bottom w:val="single" w:sz="4" w:space="0" w:color="auto"/>
              <w:right w:val="single" w:sz="4" w:space="0" w:color="auto"/>
            </w:tcBorders>
            <w:shd w:val="clear" w:color="auto" w:fill="auto"/>
            <w:noWrap/>
            <w:vAlign w:val="bottom"/>
            <w:hideMark/>
          </w:tcPr>
          <w:p w14:paraId="7156966A"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13495.1</w:t>
            </w:r>
          </w:p>
        </w:tc>
        <w:tc>
          <w:tcPr>
            <w:tcW w:w="1749" w:type="dxa"/>
            <w:tcBorders>
              <w:top w:val="nil"/>
              <w:left w:val="nil"/>
              <w:bottom w:val="single" w:sz="4" w:space="0" w:color="auto"/>
              <w:right w:val="single" w:sz="4" w:space="0" w:color="auto"/>
            </w:tcBorders>
            <w:shd w:val="clear" w:color="auto" w:fill="auto"/>
            <w:noWrap/>
            <w:vAlign w:val="center"/>
            <w:hideMark/>
          </w:tcPr>
          <w:p w14:paraId="21D560B6"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4,790.0</w:t>
            </w:r>
          </w:p>
        </w:tc>
        <w:tc>
          <w:tcPr>
            <w:tcW w:w="1520" w:type="dxa"/>
            <w:tcBorders>
              <w:top w:val="nil"/>
              <w:left w:val="nil"/>
              <w:bottom w:val="single" w:sz="4" w:space="0" w:color="auto"/>
              <w:right w:val="single" w:sz="4" w:space="0" w:color="auto"/>
            </w:tcBorders>
            <w:shd w:val="clear" w:color="auto" w:fill="auto"/>
            <w:noWrap/>
            <w:vAlign w:val="center"/>
            <w:hideMark/>
          </w:tcPr>
          <w:p w14:paraId="11EBF7DE"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64,641,681.8</w:t>
            </w:r>
          </w:p>
        </w:tc>
      </w:tr>
      <w:tr w:rsidR="005F273E" w:rsidRPr="005F273E" w14:paraId="332BD3CF" w14:textId="77777777" w:rsidTr="005F273E">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F2EB90B"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w:t>
            </w:r>
          </w:p>
        </w:tc>
        <w:tc>
          <w:tcPr>
            <w:tcW w:w="1519" w:type="dxa"/>
            <w:tcBorders>
              <w:top w:val="nil"/>
              <w:left w:val="nil"/>
              <w:bottom w:val="single" w:sz="4" w:space="0" w:color="auto"/>
              <w:right w:val="single" w:sz="4" w:space="0" w:color="auto"/>
            </w:tcBorders>
            <w:shd w:val="clear" w:color="auto" w:fill="auto"/>
            <w:noWrap/>
            <w:vAlign w:val="center"/>
            <w:hideMark/>
          </w:tcPr>
          <w:p w14:paraId="1E7DCD7D"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Китњак</w:t>
            </w:r>
          </w:p>
        </w:tc>
        <w:tc>
          <w:tcPr>
            <w:tcW w:w="1200" w:type="dxa"/>
            <w:tcBorders>
              <w:top w:val="nil"/>
              <w:left w:val="nil"/>
              <w:bottom w:val="single" w:sz="4" w:space="0" w:color="auto"/>
              <w:right w:val="single" w:sz="4" w:space="0" w:color="auto"/>
            </w:tcBorders>
            <w:shd w:val="clear" w:color="auto" w:fill="auto"/>
            <w:noWrap/>
            <w:vAlign w:val="bottom"/>
            <w:hideMark/>
          </w:tcPr>
          <w:p w14:paraId="5B40FCDD"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141.6</w:t>
            </w:r>
          </w:p>
        </w:tc>
        <w:tc>
          <w:tcPr>
            <w:tcW w:w="1749" w:type="dxa"/>
            <w:tcBorders>
              <w:top w:val="nil"/>
              <w:left w:val="nil"/>
              <w:bottom w:val="single" w:sz="4" w:space="0" w:color="auto"/>
              <w:right w:val="single" w:sz="4" w:space="0" w:color="auto"/>
            </w:tcBorders>
            <w:shd w:val="clear" w:color="auto" w:fill="auto"/>
            <w:noWrap/>
            <w:vAlign w:val="center"/>
            <w:hideMark/>
          </w:tcPr>
          <w:p w14:paraId="67319CEC"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17,712.0</w:t>
            </w:r>
          </w:p>
        </w:tc>
        <w:tc>
          <w:tcPr>
            <w:tcW w:w="1520" w:type="dxa"/>
            <w:tcBorders>
              <w:top w:val="nil"/>
              <w:left w:val="nil"/>
              <w:bottom w:val="single" w:sz="4" w:space="0" w:color="auto"/>
              <w:right w:val="single" w:sz="4" w:space="0" w:color="auto"/>
            </w:tcBorders>
            <w:shd w:val="clear" w:color="auto" w:fill="auto"/>
            <w:noWrap/>
            <w:vAlign w:val="center"/>
            <w:hideMark/>
          </w:tcPr>
          <w:p w14:paraId="755E067D"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2,507,226.4</w:t>
            </w:r>
          </w:p>
        </w:tc>
      </w:tr>
      <w:tr w:rsidR="005F273E" w:rsidRPr="005F273E" w14:paraId="592D6585" w14:textId="77777777" w:rsidTr="005F273E">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3698358"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II</w:t>
            </w:r>
          </w:p>
        </w:tc>
        <w:tc>
          <w:tcPr>
            <w:tcW w:w="1519" w:type="dxa"/>
            <w:tcBorders>
              <w:top w:val="nil"/>
              <w:left w:val="nil"/>
              <w:bottom w:val="single" w:sz="4" w:space="0" w:color="auto"/>
              <w:right w:val="single" w:sz="4" w:space="0" w:color="auto"/>
            </w:tcBorders>
            <w:shd w:val="clear" w:color="auto" w:fill="auto"/>
            <w:noWrap/>
            <w:vAlign w:val="center"/>
            <w:hideMark/>
          </w:tcPr>
          <w:p w14:paraId="71E083F5"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Китњак</w:t>
            </w:r>
          </w:p>
        </w:tc>
        <w:tc>
          <w:tcPr>
            <w:tcW w:w="1200" w:type="dxa"/>
            <w:tcBorders>
              <w:top w:val="nil"/>
              <w:left w:val="nil"/>
              <w:bottom w:val="single" w:sz="4" w:space="0" w:color="auto"/>
              <w:right w:val="single" w:sz="4" w:space="0" w:color="auto"/>
            </w:tcBorders>
            <w:shd w:val="clear" w:color="auto" w:fill="auto"/>
            <w:noWrap/>
            <w:vAlign w:val="bottom"/>
            <w:hideMark/>
          </w:tcPr>
          <w:p w14:paraId="4D3348A9"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1061.7</w:t>
            </w:r>
          </w:p>
        </w:tc>
        <w:tc>
          <w:tcPr>
            <w:tcW w:w="1749" w:type="dxa"/>
            <w:tcBorders>
              <w:top w:val="nil"/>
              <w:left w:val="nil"/>
              <w:bottom w:val="single" w:sz="4" w:space="0" w:color="auto"/>
              <w:right w:val="single" w:sz="4" w:space="0" w:color="auto"/>
            </w:tcBorders>
            <w:shd w:val="clear" w:color="auto" w:fill="auto"/>
            <w:noWrap/>
            <w:vAlign w:val="center"/>
            <w:hideMark/>
          </w:tcPr>
          <w:p w14:paraId="43776292"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12,752.0</w:t>
            </w:r>
          </w:p>
        </w:tc>
        <w:tc>
          <w:tcPr>
            <w:tcW w:w="1520" w:type="dxa"/>
            <w:tcBorders>
              <w:top w:val="nil"/>
              <w:left w:val="nil"/>
              <w:bottom w:val="single" w:sz="4" w:space="0" w:color="auto"/>
              <w:right w:val="single" w:sz="4" w:space="0" w:color="auto"/>
            </w:tcBorders>
            <w:shd w:val="clear" w:color="auto" w:fill="auto"/>
            <w:noWrap/>
            <w:vAlign w:val="center"/>
            <w:hideMark/>
          </w:tcPr>
          <w:p w14:paraId="560D5973"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13,538,343.2</w:t>
            </w:r>
          </w:p>
        </w:tc>
      </w:tr>
      <w:tr w:rsidR="005F273E" w:rsidRPr="005F273E" w14:paraId="6278A70B" w14:textId="77777777" w:rsidTr="005F273E">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D9C89DD"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III</w:t>
            </w:r>
          </w:p>
        </w:tc>
        <w:tc>
          <w:tcPr>
            <w:tcW w:w="1519" w:type="dxa"/>
            <w:tcBorders>
              <w:top w:val="nil"/>
              <w:left w:val="nil"/>
              <w:bottom w:val="single" w:sz="4" w:space="0" w:color="auto"/>
              <w:right w:val="single" w:sz="4" w:space="0" w:color="auto"/>
            </w:tcBorders>
            <w:shd w:val="clear" w:color="auto" w:fill="auto"/>
            <w:noWrap/>
            <w:vAlign w:val="center"/>
            <w:hideMark/>
          </w:tcPr>
          <w:p w14:paraId="3961C85D"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Китњак</w:t>
            </w:r>
          </w:p>
        </w:tc>
        <w:tc>
          <w:tcPr>
            <w:tcW w:w="1200" w:type="dxa"/>
            <w:tcBorders>
              <w:top w:val="nil"/>
              <w:left w:val="nil"/>
              <w:bottom w:val="single" w:sz="4" w:space="0" w:color="auto"/>
              <w:right w:val="single" w:sz="4" w:space="0" w:color="auto"/>
            </w:tcBorders>
            <w:shd w:val="clear" w:color="auto" w:fill="auto"/>
            <w:noWrap/>
            <w:vAlign w:val="bottom"/>
            <w:hideMark/>
          </w:tcPr>
          <w:p w14:paraId="775072E5"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353.9</w:t>
            </w:r>
          </w:p>
        </w:tc>
        <w:tc>
          <w:tcPr>
            <w:tcW w:w="1749" w:type="dxa"/>
            <w:tcBorders>
              <w:top w:val="nil"/>
              <w:left w:val="nil"/>
              <w:bottom w:val="single" w:sz="4" w:space="0" w:color="auto"/>
              <w:right w:val="single" w:sz="4" w:space="0" w:color="auto"/>
            </w:tcBorders>
            <w:shd w:val="clear" w:color="auto" w:fill="auto"/>
            <w:noWrap/>
            <w:vAlign w:val="center"/>
            <w:hideMark/>
          </w:tcPr>
          <w:p w14:paraId="6454B699"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7,971.0</w:t>
            </w:r>
          </w:p>
        </w:tc>
        <w:tc>
          <w:tcPr>
            <w:tcW w:w="1520" w:type="dxa"/>
            <w:tcBorders>
              <w:top w:val="nil"/>
              <w:left w:val="nil"/>
              <w:bottom w:val="single" w:sz="4" w:space="0" w:color="auto"/>
              <w:right w:val="single" w:sz="4" w:space="0" w:color="auto"/>
            </w:tcBorders>
            <w:shd w:val="clear" w:color="auto" w:fill="auto"/>
            <w:noWrap/>
            <w:vAlign w:val="center"/>
            <w:hideMark/>
          </w:tcPr>
          <w:p w14:paraId="20EDEBB8"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2,820,842.0</w:t>
            </w:r>
          </w:p>
        </w:tc>
      </w:tr>
      <w:tr w:rsidR="005F273E" w:rsidRPr="005F273E" w14:paraId="1A6510CF" w14:textId="77777777" w:rsidTr="005F273E">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9AD297C"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Остало техн.</w:t>
            </w:r>
          </w:p>
        </w:tc>
        <w:tc>
          <w:tcPr>
            <w:tcW w:w="1519" w:type="dxa"/>
            <w:tcBorders>
              <w:top w:val="nil"/>
              <w:left w:val="nil"/>
              <w:bottom w:val="single" w:sz="4" w:space="0" w:color="auto"/>
              <w:right w:val="single" w:sz="4" w:space="0" w:color="auto"/>
            </w:tcBorders>
            <w:shd w:val="clear" w:color="auto" w:fill="auto"/>
            <w:noWrap/>
            <w:vAlign w:val="center"/>
            <w:hideMark/>
          </w:tcPr>
          <w:p w14:paraId="131D67BF"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Китњак</w:t>
            </w:r>
          </w:p>
        </w:tc>
        <w:tc>
          <w:tcPr>
            <w:tcW w:w="1200" w:type="dxa"/>
            <w:tcBorders>
              <w:top w:val="nil"/>
              <w:left w:val="nil"/>
              <w:bottom w:val="single" w:sz="4" w:space="0" w:color="auto"/>
              <w:right w:val="single" w:sz="4" w:space="0" w:color="auto"/>
            </w:tcBorders>
            <w:shd w:val="clear" w:color="auto" w:fill="auto"/>
            <w:noWrap/>
            <w:vAlign w:val="bottom"/>
            <w:hideMark/>
          </w:tcPr>
          <w:p w14:paraId="6A21BADD"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1061.7</w:t>
            </w:r>
          </w:p>
        </w:tc>
        <w:tc>
          <w:tcPr>
            <w:tcW w:w="1749" w:type="dxa"/>
            <w:tcBorders>
              <w:top w:val="nil"/>
              <w:left w:val="nil"/>
              <w:bottom w:val="single" w:sz="4" w:space="0" w:color="auto"/>
              <w:right w:val="single" w:sz="4" w:space="0" w:color="auto"/>
            </w:tcBorders>
            <w:shd w:val="clear" w:color="auto" w:fill="auto"/>
            <w:noWrap/>
            <w:vAlign w:val="center"/>
            <w:hideMark/>
          </w:tcPr>
          <w:p w14:paraId="2B0A9E22"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5,161.0</w:t>
            </w:r>
          </w:p>
        </w:tc>
        <w:tc>
          <w:tcPr>
            <w:tcW w:w="1520" w:type="dxa"/>
            <w:tcBorders>
              <w:top w:val="nil"/>
              <w:left w:val="nil"/>
              <w:bottom w:val="single" w:sz="4" w:space="0" w:color="auto"/>
              <w:right w:val="single" w:sz="4" w:space="0" w:color="auto"/>
            </w:tcBorders>
            <w:shd w:val="clear" w:color="auto" w:fill="auto"/>
            <w:noWrap/>
            <w:vAlign w:val="center"/>
            <w:hideMark/>
          </w:tcPr>
          <w:p w14:paraId="51613CC4"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5,479,249.5</w:t>
            </w:r>
          </w:p>
        </w:tc>
      </w:tr>
      <w:tr w:rsidR="005F273E" w:rsidRPr="005F273E" w14:paraId="323A4E92" w14:textId="77777777" w:rsidTr="005F273E">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242945D"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Просторно</w:t>
            </w:r>
          </w:p>
        </w:tc>
        <w:tc>
          <w:tcPr>
            <w:tcW w:w="1519" w:type="dxa"/>
            <w:tcBorders>
              <w:top w:val="nil"/>
              <w:left w:val="nil"/>
              <w:bottom w:val="single" w:sz="4" w:space="0" w:color="auto"/>
              <w:right w:val="single" w:sz="4" w:space="0" w:color="auto"/>
            </w:tcBorders>
            <w:shd w:val="clear" w:color="auto" w:fill="auto"/>
            <w:noWrap/>
            <w:vAlign w:val="center"/>
            <w:hideMark/>
          </w:tcPr>
          <w:p w14:paraId="3F429258"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Китњак</w:t>
            </w:r>
          </w:p>
        </w:tc>
        <w:tc>
          <w:tcPr>
            <w:tcW w:w="1200" w:type="dxa"/>
            <w:tcBorders>
              <w:top w:val="nil"/>
              <w:left w:val="nil"/>
              <w:bottom w:val="single" w:sz="4" w:space="0" w:color="auto"/>
              <w:right w:val="single" w:sz="4" w:space="0" w:color="auto"/>
            </w:tcBorders>
            <w:shd w:val="clear" w:color="auto" w:fill="auto"/>
            <w:noWrap/>
            <w:vAlign w:val="bottom"/>
            <w:hideMark/>
          </w:tcPr>
          <w:p w14:paraId="77F51CA5"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4459.0</w:t>
            </w:r>
          </w:p>
        </w:tc>
        <w:tc>
          <w:tcPr>
            <w:tcW w:w="1749" w:type="dxa"/>
            <w:tcBorders>
              <w:top w:val="nil"/>
              <w:left w:val="nil"/>
              <w:bottom w:val="single" w:sz="4" w:space="0" w:color="auto"/>
              <w:right w:val="single" w:sz="4" w:space="0" w:color="auto"/>
            </w:tcBorders>
            <w:shd w:val="clear" w:color="auto" w:fill="auto"/>
            <w:noWrap/>
            <w:vAlign w:val="center"/>
            <w:hideMark/>
          </w:tcPr>
          <w:p w14:paraId="1158EE9D"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4,790.0</w:t>
            </w:r>
          </w:p>
        </w:tc>
        <w:tc>
          <w:tcPr>
            <w:tcW w:w="1520" w:type="dxa"/>
            <w:tcBorders>
              <w:top w:val="nil"/>
              <w:left w:val="nil"/>
              <w:bottom w:val="single" w:sz="4" w:space="0" w:color="auto"/>
              <w:right w:val="single" w:sz="4" w:space="0" w:color="auto"/>
            </w:tcBorders>
            <w:shd w:val="clear" w:color="auto" w:fill="auto"/>
            <w:noWrap/>
            <w:vAlign w:val="center"/>
            <w:hideMark/>
          </w:tcPr>
          <w:p w14:paraId="1BC6BC81"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21,358,562.4</w:t>
            </w:r>
          </w:p>
        </w:tc>
      </w:tr>
      <w:tr w:rsidR="005F273E" w:rsidRPr="005F273E" w14:paraId="5675053A" w14:textId="77777777" w:rsidTr="005F273E">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1E5093D"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II</w:t>
            </w:r>
          </w:p>
        </w:tc>
        <w:tc>
          <w:tcPr>
            <w:tcW w:w="1519" w:type="dxa"/>
            <w:tcBorders>
              <w:top w:val="nil"/>
              <w:left w:val="nil"/>
              <w:bottom w:val="single" w:sz="4" w:space="0" w:color="auto"/>
              <w:right w:val="single" w:sz="4" w:space="0" w:color="auto"/>
            </w:tcBorders>
            <w:shd w:val="clear" w:color="auto" w:fill="auto"/>
            <w:noWrap/>
            <w:vAlign w:val="center"/>
            <w:hideMark/>
          </w:tcPr>
          <w:p w14:paraId="4AA0269A"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Сладун</w:t>
            </w:r>
          </w:p>
        </w:tc>
        <w:tc>
          <w:tcPr>
            <w:tcW w:w="1200" w:type="dxa"/>
            <w:tcBorders>
              <w:top w:val="nil"/>
              <w:left w:val="nil"/>
              <w:bottom w:val="single" w:sz="4" w:space="0" w:color="auto"/>
              <w:right w:val="single" w:sz="4" w:space="0" w:color="auto"/>
            </w:tcBorders>
            <w:shd w:val="clear" w:color="auto" w:fill="auto"/>
            <w:noWrap/>
            <w:vAlign w:val="bottom"/>
            <w:hideMark/>
          </w:tcPr>
          <w:p w14:paraId="7CF5B9AF"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1585.2</w:t>
            </w:r>
          </w:p>
        </w:tc>
        <w:tc>
          <w:tcPr>
            <w:tcW w:w="1749" w:type="dxa"/>
            <w:tcBorders>
              <w:top w:val="nil"/>
              <w:left w:val="nil"/>
              <w:bottom w:val="single" w:sz="4" w:space="0" w:color="auto"/>
              <w:right w:val="single" w:sz="4" w:space="0" w:color="auto"/>
            </w:tcBorders>
            <w:shd w:val="clear" w:color="auto" w:fill="auto"/>
            <w:noWrap/>
            <w:vAlign w:val="center"/>
            <w:hideMark/>
          </w:tcPr>
          <w:p w14:paraId="79E17A50" w14:textId="77777777" w:rsidR="005F273E" w:rsidRPr="005F273E" w:rsidRDefault="005F273E" w:rsidP="005F273E">
            <w:pPr>
              <w:suppressAutoHyphens w:val="0"/>
              <w:autoSpaceDN/>
              <w:spacing w:line="240" w:lineRule="auto"/>
              <w:ind w:firstLine="0"/>
              <w:jc w:val="right"/>
              <w:textAlignment w:val="auto"/>
              <w:rPr>
                <w:rFonts w:eastAsia="Times New Roman"/>
                <w:sz w:val="20"/>
                <w:szCs w:val="20"/>
                <w:lang w:eastAsia="sr-Latn-RS"/>
              </w:rPr>
            </w:pPr>
            <w:r w:rsidRPr="005F273E">
              <w:rPr>
                <w:rFonts w:eastAsia="Times New Roman"/>
                <w:sz w:val="20"/>
                <w:szCs w:val="20"/>
                <w:lang w:eastAsia="sr-Latn-RS"/>
              </w:rPr>
              <w:t>12,752.0</w:t>
            </w:r>
          </w:p>
        </w:tc>
        <w:tc>
          <w:tcPr>
            <w:tcW w:w="1520" w:type="dxa"/>
            <w:tcBorders>
              <w:top w:val="nil"/>
              <w:left w:val="nil"/>
              <w:bottom w:val="single" w:sz="4" w:space="0" w:color="auto"/>
              <w:right w:val="single" w:sz="4" w:space="0" w:color="auto"/>
            </w:tcBorders>
            <w:shd w:val="clear" w:color="auto" w:fill="auto"/>
            <w:noWrap/>
            <w:vAlign w:val="center"/>
            <w:hideMark/>
          </w:tcPr>
          <w:p w14:paraId="5A1E461F"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20,214,902.7</w:t>
            </w:r>
          </w:p>
        </w:tc>
      </w:tr>
      <w:tr w:rsidR="005F273E" w:rsidRPr="005F273E" w14:paraId="547F0185" w14:textId="77777777" w:rsidTr="005F273E">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2566679"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Просторно</w:t>
            </w:r>
          </w:p>
        </w:tc>
        <w:tc>
          <w:tcPr>
            <w:tcW w:w="1519" w:type="dxa"/>
            <w:tcBorders>
              <w:top w:val="nil"/>
              <w:left w:val="nil"/>
              <w:bottom w:val="single" w:sz="4" w:space="0" w:color="auto"/>
              <w:right w:val="single" w:sz="4" w:space="0" w:color="auto"/>
            </w:tcBorders>
            <w:shd w:val="clear" w:color="auto" w:fill="auto"/>
            <w:noWrap/>
            <w:vAlign w:val="center"/>
            <w:hideMark/>
          </w:tcPr>
          <w:p w14:paraId="27A61915"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Сладун</w:t>
            </w:r>
          </w:p>
        </w:tc>
        <w:tc>
          <w:tcPr>
            <w:tcW w:w="1200" w:type="dxa"/>
            <w:tcBorders>
              <w:top w:val="nil"/>
              <w:left w:val="nil"/>
              <w:bottom w:val="single" w:sz="4" w:space="0" w:color="auto"/>
              <w:right w:val="single" w:sz="4" w:space="0" w:color="auto"/>
            </w:tcBorders>
            <w:shd w:val="clear" w:color="auto" w:fill="auto"/>
            <w:noWrap/>
            <w:vAlign w:val="bottom"/>
            <w:hideMark/>
          </w:tcPr>
          <w:p w14:paraId="2A1D0E67"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14267.1</w:t>
            </w:r>
          </w:p>
        </w:tc>
        <w:tc>
          <w:tcPr>
            <w:tcW w:w="1749" w:type="dxa"/>
            <w:tcBorders>
              <w:top w:val="nil"/>
              <w:left w:val="nil"/>
              <w:bottom w:val="single" w:sz="4" w:space="0" w:color="auto"/>
              <w:right w:val="single" w:sz="4" w:space="0" w:color="auto"/>
            </w:tcBorders>
            <w:shd w:val="clear" w:color="auto" w:fill="auto"/>
            <w:noWrap/>
            <w:vAlign w:val="center"/>
            <w:hideMark/>
          </w:tcPr>
          <w:p w14:paraId="37BE3BBE" w14:textId="77777777" w:rsidR="005F273E" w:rsidRPr="005F273E" w:rsidRDefault="005F273E" w:rsidP="005F273E">
            <w:pPr>
              <w:suppressAutoHyphens w:val="0"/>
              <w:autoSpaceDN/>
              <w:spacing w:line="240" w:lineRule="auto"/>
              <w:ind w:firstLine="0"/>
              <w:jc w:val="right"/>
              <w:textAlignment w:val="auto"/>
              <w:rPr>
                <w:rFonts w:eastAsia="Times New Roman"/>
                <w:sz w:val="20"/>
                <w:szCs w:val="20"/>
                <w:lang w:eastAsia="sr-Latn-RS"/>
              </w:rPr>
            </w:pPr>
            <w:r w:rsidRPr="005F273E">
              <w:rPr>
                <w:rFonts w:eastAsia="Times New Roman"/>
                <w:sz w:val="20"/>
                <w:szCs w:val="20"/>
                <w:lang w:eastAsia="sr-Latn-RS"/>
              </w:rPr>
              <w:t>4,790.0</w:t>
            </w:r>
          </w:p>
        </w:tc>
        <w:tc>
          <w:tcPr>
            <w:tcW w:w="1520" w:type="dxa"/>
            <w:tcBorders>
              <w:top w:val="nil"/>
              <w:left w:val="nil"/>
              <w:bottom w:val="single" w:sz="4" w:space="0" w:color="auto"/>
              <w:right w:val="single" w:sz="4" w:space="0" w:color="auto"/>
            </w:tcBorders>
            <w:shd w:val="clear" w:color="auto" w:fill="auto"/>
            <w:noWrap/>
            <w:vAlign w:val="center"/>
            <w:hideMark/>
          </w:tcPr>
          <w:p w14:paraId="1806B5F4"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68,339,433.4</w:t>
            </w:r>
          </w:p>
        </w:tc>
      </w:tr>
      <w:tr w:rsidR="005F273E" w:rsidRPr="005F273E" w14:paraId="1D14E0EA" w14:textId="77777777" w:rsidTr="005F273E">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76A27C8"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Просторно</w:t>
            </w:r>
          </w:p>
        </w:tc>
        <w:tc>
          <w:tcPr>
            <w:tcW w:w="1519" w:type="dxa"/>
            <w:tcBorders>
              <w:top w:val="nil"/>
              <w:left w:val="nil"/>
              <w:bottom w:val="single" w:sz="4" w:space="0" w:color="auto"/>
              <w:right w:val="single" w:sz="4" w:space="0" w:color="auto"/>
            </w:tcBorders>
            <w:shd w:val="clear" w:color="auto" w:fill="auto"/>
            <w:noWrap/>
            <w:vAlign w:val="center"/>
            <w:hideMark/>
          </w:tcPr>
          <w:p w14:paraId="2E84DCAE"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Граб</w:t>
            </w:r>
          </w:p>
        </w:tc>
        <w:tc>
          <w:tcPr>
            <w:tcW w:w="1200" w:type="dxa"/>
            <w:tcBorders>
              <w:top w:val="nil"/>
              <w:left w:val="nil"/>
              <w:bottom w:val="single" w:sz="4" w:space="0" w:color="auto"/>
              <w:right w:val="single" w:sz="4" w:space="0" w:color="auto"/>
            </w:tcBorders>
            <w:shd w:val="clear" w:color="auto" w:fill="auto"/>
            <w:noWrap/>
            <w:vAlign w:val="center"/>
            <w:hideMark/>
          </w:tcPr>
          <w:p w14:paraId="3A12BB74"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1348.8</w:t>
            </w:r>
          </w:p>
        </w:tc>
        <w:tc>
          <w:tcPr>
            <w:tcW w:w="1749" w:type="dxa"/>
            <w:tcBorders>
              <w:top w:val="nil"/>
              <w:left w:val="nil"/>
              <w:bottom w:val="single" w:sz="4" w:space="0" w:color="auto"/>
              <w:right w:val="single" w:sz="4" w:space="0" w:color="auto"/>
            </w:tcBorders>
            <w:shd w:val="clear" w:color="auto" w:fill="auto"/>
            <w:noWrap/>
            <w:vAlign w:val="center"/>
            <w:hideMark/>
          </w:tcPr>
          <w:p w14:paraId="7BAE2C7A"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4,790.0</w:t>
            </w:r>
          </w:p>
        </w:tc>
        <w:tc>
          <w:tcPr>
            <w:tcW w:w="1520" w:type="dxa"/>
            <w:tcBorders>
              <w:top w:val="nil"/>
              <w:left w:val="nil"/>
              <w:bottom w:val="single" w:sz="4" w:space="0" w:color="auto"/>
              <w:right w:val="single" w:sz="4" w:space="0" w:color="auto"/>
            </w:tcBorders>
            <w:shd w:val="clear" w:color="auto" w:fill="auto"/>
            <w:noWrap/>
            <w:vAlign w:val="center"/>
            <w:hideMark/>
          </w:tcPr>
          <w:p w14:paraId="63ED2E44"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6,460,852.6</w:t>
            </w:r>
          </w:p>
        </w:tc>
      </w:tr>
      <w:tr w:rsidR="005F273E" w:rsidRPr="005F273E" w14:paraId="5E86088B" w14:textId="77777777" w:rsidTr="005F273E">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5052E4D"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Просторно</w:t>
            </w:r>
          </w:p>
        </w:tc>
        <w:tc>
          <w:tcPr>
            <w:tcW w:w="1519" w:type="dxa"/>
            <w:tcBorders>
              <w:top w:val="nil"/>
              <w:left w:val="nil"/>
              <w:bottom w:val="single" w:sz="4" w:space="0" w:color="auto"/>
              <w:right w:val="single" w:sz="4" w:space="0" w:color="auto"/>
            </w:tcBorders>
            <w:shd w:val="clear" w:color="auto" w:fill="auto"/>
            <w:noWrap/>
            <w:vAlign w:val="center"/>
            <w:hideMark/>
          </w:tcPr>
          <w:p w14:paraId="72CE09C6"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Грабић</w:t>
            </w:r>
          </w:p>
        </w:tc>
        <w:tc>
          <w:tcPr>
            <w:tcW w:w="1200" w:type="dxa"/>
            <w:tcBorders>
              <w:top w:val="nil"/>
              <w:left w:val="nil"/>
              <w:bottom w:val="single" w:sz="4" w:space="0" w:color="auto"/>
              <w:right w:val="single" w:sz="4" w:space="0" w:color="auto"/>
            </w:tcBorders>
            <w:shd w:val="clear" w:color="auto" w:fill="auto"/>
            <w:noWrap/>
            <w:vAlign w:val="bottom"/>
            <w:hideMark/>
          </w:tcPr>
          <w:p w14:paraId="6559EDE8"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1387.9</w:t>
            </w:r>
          </w:p>
        </w:tc>
        <w:tc>
          <w:tcPr>
            <w:tcW w:w="1749" w:type="dxa"/>
            <w:tcBorders>
              <w:top w:val="nil"/>
              <w:left w:val="nil"/>
              <w:bottom w:val="single" w:sz="4" w:space="0" w:color="auto"/>
              <w:right w:val="single" w:sz="4" w:space="0" w:color="auto"/>
            </w:tcBorders>
            <w:shd w:val="clear" w:color="auto" w:fill="auto"/>
            <w:noWrap/>
            <w:vAlign w:val="center"/>
            <w:hideMark/>
          </w:tcPr>
          <w:p w14:paraId="4608DC96"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4,790.0</w:t>
            </w:r>
          </w:p>
        </w:tc>
        <w:tc>
          <w:tcPr>
            <w:tcW w:w="1520" w:type="dxa"/>
            <w:tcBorders>
              <w:top w:val="nil"/>
              <w:left w:val="nil"/>
              <w:bottom w:val="single" w:sz="4" w:space="0" w:color="auto"/>
              <w:right w:val="single" w:sz="4" w:space="0" w:color="auto"/>
            </w:tcBorders>
            <w:shd w:val="clear" w:color="auto" w:fill="auto"/>
            <w:noWrap/>
            <w:vAlign w:val="center"/>
            <w:hideMark/>
          </w:tcPr>
          <w:p w14:paraId="5D033145"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6,647,993.1</w:t>
            </w:r>
          </w:p>
        </w:tc>
      </w:tr>
      <w:tr w:rsidR="005F273E" w:rsidRPr="005F273E" w14:paraId="543FE9D5" w14:textId="77777777" w:rsidTr="005F273E">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702AC96"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Просторно</w:t>
            </w:r>
          </w:p>
        </w:tc>
        <w:tc>
          <w:tcPr>
            <w:tcW w:w="1519" w:type="dxa"/>
            <w:tcBorders>
              <w:top w:val="nil"/>
              <w:left w:val="nil"/>
              <w:bottom w:val="single" w:sz="4" w:space="0" w:color="auto"/>
              <w:right w:val="single" w:sz="4" w:space="0" w:color="auto"/>
            </w:tcBorders>
            <w:shd w:val="clear" w:color="auto" w:fill="auto"/>
            <w:noWrap/>
            <w:vAlign w:val="center"/>
            <w:hideMark/>
          </w:tcPr>
          <w:p w14:paraId="1CA3EC82"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Црни јасен</w:t>
            </w:r>
          </w:p>
        </w:tc>
        <w:tc>
          <w:tcPr>
            <w:tcW w:w="1200" w:type="dxa"/>
            <w:tcBorders>
              <w:top w:val="nil"/>
              <w:left w:val="nil"/>
              <w:bottom w:val="single" w:sz="4" w:space="0" w:color="auto"/>
              <w:right w:val="single" w:sz="4" w:space="0" w:color="auto"/>
            </w:tcBorders>
            <w:shd w:val="clear" w:color="auto" w:fill="auto"/>
            <w:noWrap/>
            <w:vAlign w:val="bottom"/>
            <w:hideMark/>
          </w:tcPr>
          <w:p w14:paraId="57B4EDEC"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272.0</w:t>
            </w:r>
          </w:p>
        </w:tc>
        <w:tc>
          <w:tcPr>
            <w:tcW w:w="1749" w:type="dxa"/>
            <w:tcBorders>
              <w:top w:val="nil"/>
              <w:left w:val="nil"/>
              <w:bottom w:val="single" w:sz="4" w:space="0" w:color="auto"/>
              <w:right w:val="single" w:sz="4" w:space="0" w:color="auto"/>
            </w:tcBorders>
            <w:shd w:val="clear" w:color="auto" w:fill="auto"/>
            <w:noWrap/>
            <w:vAlign w:val="center"/>
            <w:hideMark/>
          </w:tcPr>
          <w:p w14:paraId="53186780"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4,790.0</w:t>
            </w:r>
          </w:p>
        </w:tc>
        <w:tc>
          <w:tcPr>
            <w:tcW w:w="1520" w:type="dxa"/>
            <w:tcBorders>
              <w:top w:val="nil"/>
              <w:left w:val="nil"/>
              <w:bottom w:val="single" w:sz="4" w:space="0" w:color="auto"/>
              <w:right w:val="single" w:sz="4" w:space="0" w:color="auto"/>
            </w:tcBorders>
            <w:shd w:val="clear" w:color="auto" w:fill="auto"/>
            <w:noWrap/>
            <w:vAlign w:val="center"/>
            <w:hideMark/>
          </w:tcPr>
          <w:p w14:paraId="6A478180"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1,302,999.8</w:t>
            </w:r>
          </w:p>
        </w:tc>
      </w:tr>
      <w:tr w:rsidR="005F273E" w:rsidRPr="005F273E" w14:paraId="23772703" w14:textId="77777777" w:rsidTr="005F273E">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2FA8485"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II</w:t>
            </w:r>
          </w:p>
        </w:tc>
        <w:tc>
          <w:tcPr>
            <w:tcW w:w="1519" w:type="dxa"/>
            <w:tcBorders>
              <w:top w:val="nil"/>
              <w:left w:val="nil"/>
              <w:bottom w:val="single" w:sz="4" w:space="0" w:color="auto"/>
              <w:right w:val="single" w:sz="4" w:space="0" w:color="auto"/>
            </w:tcBorders>
            <w:shd w:val="clear" w:color="auto" w:fill="auto"/>
            <w:noWrap/>
            <w:vAlign w:val="center"/>
            <w:hideMark/>
          </w:tcPr>
          <w:p w14:paraId="4FBAAA9F"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Трешња</w:t>
            </w:r>
          </w:p>
        </w:tc>
        <w:tc>
          <w:tcPr>
            <w:tcW w:w="1200" w:type="dxa"/>
            <w:tcBorders>
              <w:top w:val="nil"/>
              <w:left w:val="nil"/>
              <w:bottom w:val="single" w:sz="4" w:space="0" w:color="auto"/>
              <w:right w:val="single" w:sz="4" w:space="0" w:color="auto"/>
            </w:tcBorders>
            <w:shd w:val="clear" w:color="auto" w:fill="auto"/>
            <w:noWrap/>
            <w:vAlign w:val="bottom"/>
            <w:hideMark/>
          </w:tcPr>
          <w:p w14:paraId="47307A77"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0.3</w:t>
            </w:r>
          </w:p>
        </w:tc>
        <w:tc>
          <w:tcPr>
            <w:tcW w:w="1749" w:type="dxa"/>
            <w:tcBorders>
              <w:top w:val="nil"/>
              <w:left w:val="nil"/>
              <w:bottom w:val="single" w:sz="4" w:space="0" w:color="auto"/>
              <w:right w:val="single" w:sz="4" w:space="0" w:color="auto"/>
            </w:tcBorders>
            <w:shd w:val="clear" w:color="auto" w:fill="auto"/>
            <w:noWrap/>
            <w:vAlign w:val="center"/>
            <w:hideMark/>
          </w:tcPr>
          <w:p w14:paraId="29D705DE"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8,102.0</w:t>
            </w:r>
          </w:p>
        </w:tc>
        <w:tc>
          <w:tcPr>
            <w:tcW w:w="1520" w:type="dxa"/>
            <w:tcBorders>
              <w:top w:val="nil"/>
              <w:left w:val="nil"/>
              <w:bottom w:val="single" w:sz="4" w:space="0" w:color="auto"/>
              <w:right w:val="single" w:sz="4" w:space="0" w:color="auto"/>
            </w:tcBorders>
            <w:shd w:val="clear" w:color="auto" w:fill="auto"/>
            <w:noWrap/>
            <w:vAlign w:val="center"/>
            <w:hideMark/>
          </w:tcPr>
          <w:p w14:paraId="3908D8EF"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2,430.6</w:t>
            </w:r>
          </w:p>
        </w:tc>
      </w:tr>
      <w:tr w:rsidR="005F273E" w:rsidRPr="005F273E" w14:paraId="4BA513CE" w14:textId="77777777" w:rsidTr="005F273E">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D205DEE"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Просторно</w:t>
            </w:r>
          </w:p>
        </w:tc>
        <w:tc>
          <w:tcPr>
            <w:tcW w:w="1519" w:type="dxa"/>
            <w:tcBorders>
              <w:top w:val="nil"/>
              <w:left w:val="nil"/>
              <w:bottom w:val="single" w:sz="4" w:space="0" w:color="auto"/>
              <w:right w:val="single" w:sz="4" w:space="0" w:color="auto"/>
            </w:tcBorders>
            <w:shd w:val="clear" w:color="auto" w:fill="auto"/>
            <w:noWrap/>
            <w:vAlign w:val="center"/>
            <w:hideMark/>
          </w:tcPr>
          <w:p w14:paraId="4DC04402"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Трешња</w:t>
            </w:r>
          </w:p>
        </w:tc>
        <w:tc>
          <w:tcPr>
            <w:tcW w:w="1200" w:type="dxa"/>
            <w:tcBorders>
              <w:top w:val="nil"/>
              <w:left w:val="nil"/>
              <w:bottom w:val="single" w:sz="4" w:space="0" w:color="auto"/>
              <w:right w:val="single" w:sz="4" w:space="0" w:color="auto"/>
            </w:tcBorders>
            <w:shd w:val="clear" w:color="auto" w:fill="auto"/>
            <w:noWrap/>
            <w:vAlign w:val="bottom"/>
            <w:hideMark/>
          </w:tcPr>
          <w:p w14:paraId="63FDE4AE"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2.3</w:t>
            </w:r>
          </w:p>
        </w:tc>
        <w:tc>
          <w:tcPr>
            <w:tcW w:w="1749" w:type="dxa"/>
            <w:tcBorders>
              <w:top w:val="nil"/>
              <w:left w:val="nil"/>
              <w:bottom w:val="single" w:sz="4" w:space="0" w:color="auto"/>
              <w:right w:val="single" w:sz="4" w:space="0" w:color="auto"/>
            </w:tcBorders>
            <w:shd w:val="clear" w:color="auto" w:fill="auto"/>
            <w:noWrap/>
            <w:vAlign w:val="center"/>
            <w:hideMark/>
          </w:tcPr>
          <w:p w14:paraId="1E3ACCE4"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4,790.0</w:t>
            </w:r>
          </w:p>
        </w:tc>
        <w:tc>
          <w:tcPr>
            <w:tcW w:w="1520" w:type="dxa"/>
            <w:tcBorders>
              <w:top w:val="nil"/>
              <w:left w:val="nil"/>
              <w:bottom w:val="single" w:sz="4" w:space="0" w:color="auto"/>
              <w:right w:val="single" w:sz="4" w:space="0" w:color="auto"/>
            </w:tcBorders>
            <w:shd w:val="clear" w:color="auto" w:fill="auto"/>
            <w:noWrap/>
            <w:vAlign w:val="center"/>
            <w:hideMark/>
          </w:tcPr>
          <w:p w14:paraId="50D30CF6"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11,017.0</w:t>
            </w:r>
          </w:p>
        </w:tc>
      </w:tr>
      <w:tr w:rsidR="005F273E" w:rsidRPr="005F273E" w14:paraId="3DBBF9CF" w14:textId="77777777" w:rsidTr="005F273E">
        <w:trPr>
          <w:trHeight w:val="315"/>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6F5A8E5"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Просторно</w:t>
            </w:r>
          </w:p>
        </w:tc>
        <w:tc>
          <w:tcPr>
            <w:tcW w:w="1519" w:type="dxa"/>
            <w:tcBorders>
              <w:top w:val="nil"/>
              <w:left w:val="nil"/>
              <w:bottom w:val="single" w:sz="4" w:space="0" w:color="auto"/>
              <w:right w:val="single" w:sz="4" w:space="0" w:color="auto"/>
            </w:tcBorders>
            <w:shd w:val="clear" w:color="auto" w:fill="auto"/>
            <w:noWrap/>
            <w:vAlign w:val="center"/>
            <w:hideMark/>
          </w:tcPr>
          <w:p w14:paraId="695D119C"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Клен</w:t>
            </w:r>
          </w:p>
        </w:tc>
        <w:tc>
          <w:tcPr>
            <w:tcW w:w="1200" w:type="dxa"/>
            <w:tcBorders>
              <w:top w:val="nil"/>
              <w:left w:val="nil"/>
              <w:bottom w:val="single" w:sz="4" w:space="0" w:color="auto"/>
              <w:right w:val="single" w:sz="4" w:space="0" w:color="auto"/>
            </w:tcBorders>
            <w:shd w:val="clear" w:color="auto" w:fill="auto"/>
            <w:noWrap/>
            <w:vAlign w:val="center"/>
            <w:hideMark/>
          </w:tcPr>
          <w:p w14:paraId="32798542"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15.1</w:t>
            </w:r>
          </w:p>
        </w:tc>
        <w:tc>
          <w:tcPr>
            <w:tcW w:w="1749" w:type="dxa"/>
            <w:tcBorders>
              <w:top w:val="nil"/>
              <w:left w:val="nil"/>
              <w:bottom w:val="single" w:sz="4" w:space="0" w:color="auto"/>
              <w:right w:val="single" w:sz="4" w:space="0" w:color="auto"/>
            </w:tcBorders>
            <w:shd w:val="clear" w:color="auto" w:fill="auto"/>
            <w:noWrap/>
            <w:vAlign w:val="center"/>
            <w:hideMark/>
          </w:tcPr>
          <w:p w14:paraId="7AFA0AEB"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4,790.0</w:t>
            </w:r>
          </w:p>
        </w:tc>
        <w:tc>
          <w:tcPr>
            <w:tcW w:w="1520" w:type="dxa"/>
            <w:tcBorders>
              <w:top w:val="nil"/>
              <w:left w:val="nil"/>
              <w:bottom w:val="single" w:sz="4" w:space="0" w:color="auto"/>
              <w:right w:val="single" w:sz="4" w:space="0" w:color="auto"/>
            </w:tcBorders>
            <w:shd w:val="clear" w:color="auto" w:fill="auto"/>
            <w:noWrap/>
            <w:vAlign w:val="center"/>
            <w:hideMark/>
          </w:tcPr>
          <w:p w14:paraId="6581C052"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72,329.0</w:t>
            </w:r>
          </w:p>
        </w:tc>
      </w:tr>
      <w:tr w:rsidR="005F273E" w:rsidRPr="005F273E" w14:paraId="3FC65D1B"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F6B42E1"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Просторно</w:t>
            </w:r>
          </w:p>
        </w:tc>
        <w:tc>
          <w:tcPr>
            <w:tcW w:w="1519" w:type="dxa"/>
            <w:tcBorders>
              <w:top w:val="nil"/>
              <w:left w:val="nil"/>
              <w:bottom w:val="single" w:sz="4" w:space="0" w:color="auto"/>
              <w:right w:val="single" w:sz="4" w:space="0" w:color="auto"/>
            </w:tcBorders>
            <w:shd w:val="clear" w:color="auto" w:fill="auto"/>
            <w:noWrap/>
            <w:vAlign w:val="center"/>
            <w:hideMark/>
          </w:tcPr>
          <w:p w14:paraId="00F192ED"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Сит. Липа</w:t>
            </w:r>
          </w:p>
        </w:tc>
        <w:tc>
          <w:tcPr>
            <w:tcW w:w="1200" w:type="dxa"/>
            <w:tcBorders>
              <w:top w:val="nil"/>
              <w:left w:val="nil"/>
              <w:bottom w:val="single" w:sz="4" w:space="0" w:color="auto"/>
              <w:right w:val="single" w:sz="4" w:space="0" w:color="auto"/>
            </w:tcBorders>
            <w:shd w:val="clear" w:color="auto" w:fill="auto"/>
            <w:noWrap/>
            <w:vAlign w:val="center"/>
            <w:hideMark/>
          </w:tcPr>
          <w:p w14:paraId="4E9E31D7"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36.8</w:t>
            </w:r>
          </w:p>
        </w:tc>
        <w:tc>
          <w:tcPr>
            <w:tcW w:w="1749" w:type="dxa"/>
            <w:tcBorders>
              <w:top w:val="nil"/>
              <w:left w:val="nil"/>
              <w:bottom w:val="single" w:sz="4" w:space="0" w:color="auto"/>
              <w:right w:val="single" w:sz="4" w:space="0" w:color="auto"/>
            </w:tcBorders>
            <w:shd w:val="clear" w:color="auto" w:fill="auto"/>
            <w:noWrap/>
            <w:vAlign w:val="center"/>
            <w:hideMark/>
          </w:tcPr>
          <w:p w14:paraId="25EAD13C"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3,206.0</w:t>
            </w:r>
          </w:p>
        </w:tc>
        <w:tc>
          <w:tcPr>
            <w:tcW w:w="1520" w:type="dxa"/>
            <w:tcBorders>
              <w:top w:val="nil"/>
              <w:left w:val="nil"/>
              <w:bottom w:val="single" w:sz="4" w:space="0" w:color="auto"/>
              <w:right w:val="single" w:sz="4" w:space="0" w:color="auto"/>
            </w:tcBorders>
            <w:shd w:val="clear" w:color="auto" w:fill="auto"/>
            <w:noWrap/>
            <w:vAlign w:val="center"/>
            <w:hideMark/>
          </w:tcPr>
          <w:p w14:paraId="3C69BEB8"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117,980.8</w:t>
            </w:r>
          </w:p>
        </w:tc>
      </w:tr>
      <w:tr w:rsidR="005F273E" w:rsidRPr="005F273E" w14:paraId="34F53EDA"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7EE9A7E"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w:t>
            </w:r>
          </w:p>
        </w:tc>
        <w:tc>
          <w:tcPr>
            <w:tcW w:w="1519" w:type="dxa"/>
            <w:tcBorders>
              <w:top w:val="nil"/>
              <w:left w:val="nil"/>
              <w:bottom w:val="single" w:sz="4" w:space="0" w:color="auto"/>
              <w:right w:val="single" w:sz="4" w:space="0" w:color="auto"/>
            </w:tcBorders>
            <w:shd w:val="clear" w:color="auto" w:fill="auto"/>
            <w:noWrap/>
            <w:vAlign w:val="center"/>
            <w:hideMark/>
          </w:tcPr>
          <w:p w14:paraId="57A9AAC4"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Јасика</w:t>
            </w:r>
          </w:p>
        </w:tc>
        <w:tc>
          <w:tcPr>
            <w:tcW w:w="1200" w:type="dxa"/>
            <w:tcBorders>
              <w:top w:val="nil"/>
              <w:left w:val="nil"/>
              <w:bottom w:val="single" w:sz="4" w:space="0" w:color="auto"/>
              <w:right w:val="single" w:sz="4" w:space="0" w:color="auto"/>
            </w:tcBorders>
            <w:shd w:val="clear" w:color="auto" w:fill="auto"/>
            <w:noWrap/>
            <w:vAlign w:val="bottom"/>
            <w:hideMark/>
          </w:tcPr>
          <w:p w14:paraId="2308F6A0"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1.8</w:t>
            </w:r>
          </w:p>
        </w:tc>
        <w:tc>
          <w:tcPr>
            <w:tcW w:w="1749" w:type="dxa"/>
            <w:tcBorders>
              <w:top w:val="nil"/>
              <w:left w:val="nil"/>
              <w:bottom w:val="single" w:sz="4" w:space="0" w:color="auto"/>
              <w:right w:val="single" w:sz="4" w:space="0" w:color="auto"/>
            </w:tcBorders>
            <w:shd w:val="clear" w:color="auto" w:fill="auto"/>
            <w:noWrap/>
            <w:vAlign w:val="center"/>
            <w:hideMark/>
          </w:tcPr>
          <w:p w14:paraId="29EA0E4D"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6,176.0</w:t>
            </w:r>
          </w:p>
        </w:tc>
        <w:tc>
          <w:tcPr>
            <w:tcW w:w="1520" w:type="dxa"/>
            <w:tcBorders>
              <w:top w:val="nil"/>
              <w:left w:val="nil"/>
              <w:bottom w:val="single" w:sz="4" w:space="0" w:color="auto"/>
              <w:right w:val="single" w:sz="4" w:space="0" w:color="auto"/>
            </w:tcBorders>
            <w:shd w:val="clear" w:color="auto" w:fill="auto"/>
            <w:noWrap/>
            <w:vAlign w:val="center"/>
            <w:hideMark/>
          </w:tcPr>
          <w:p w14:paraId="13335FF7"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11,116.8</w:t>
            </w:r>
          </w:p>
        </w:tc>
      </w:tr>
      <w:tr w:rsidR="005F273E" w:rsidRPr="005F273E" w14:paraId="5FA050FF"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F790CE8"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II</w:t>
            </w:r>
          </w:p>
        </w:tc>
        <w:tc>
          <w:tcPr>
            <w:tcW w:w="1519" w:type="dxa"/>
            <w:tcBorders>
              <w:top w:val="nil"/>
              <w:left w:val="nil"/>
              <w:bottom w:val="single" w:sz="4" w:space="0" w:color="auto"/>
              <w:right w:val="single" w:sz="4" w:space="0" w:color="auto"/>
            </w:tcBorders>
            <w:shd w:val="clear" w:color="auto" w:fill="auto"/>
            <w:noWrap/>
            <w:vAlign w:val="center"/>
            <w:hideMark/>
          </w:tcPr>
          <w:p w14:paraId="21F106B6"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Јасика</w:t>
            </w:r>
          </w:p>
        </w:tc>
        <w:tc>
          <w:tcPr>
            <w:tcW w:w="1200" w:type="dxa"/>
            <w:tcBorders>
              <w:top w:val="nil"/>
              <w:left w:val="nil"/>
              <w:bottom w:val="single" w:sz="4" w:space="0" w:color="auto"/>
              <w:right w:val="single" w:sz="4" w:space="0" w:color="auto"/>
            </w:tcBorders>
            <w:shd w:val="clear" w:color="auto" w:fill="auto"/>
            <w:noWrap/>
            <w:vAlign w:val="bottom"/>
            <w:hideMark/>
          </w:tcPr>
          <w:p w14:paraId="369B3335"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1.8</w:t>
            </w:r>
          </w:p>
        </w:tc>
        <w:tc>
          <w:tcPr>
            <w:tcW w:w="1749" w:type="dxa"/>
            <w:tcBorders>
              <w:top w:val="nil"/>
              <w:left w:val="nil"/>
              <w:bottom w:val="single" w:sz="4" w:space="0" w:color="auto"/>
              <w:right w:val="single" w:sz="4" w:space="0" w:color="auto"/>
            </w:tcBorders>
            <w:shd w:val="clear" w:color="auto" w:fill="auto"/>
            <w:noWrap/>
            <w:vAlign w:val="center"/>
            <w:hideMark/>
          </w:tcPr>
          <w:p w14:paraId="7B084FD8"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5,034.0</w:t>
            </w:r>
          </w:p>
        </w:tc>
        <w:tc>
          <w:tcPr>
            <w:tcW w:w="1520" w:type="dxa"/>
            <w:tcBorders>
              <w:top w:val="nil"/>
              <w:left w:val="nil"/>
              <w:bottom w:val="single" w:sz="4" w:space="0" w:color="auto"/>
              <w:right w:val="single" w:sz="4" w:space="0" w:color="auto"/>
            </w:tcBorders>
            <w:shd w:val="clear" w:color="auto" w:fill="auto"/>
            <w:noWrap/>
            <w:vAlign w:val="center"/>
            <w:hideMark/>
          </w:tcPr>
          <w:p w14:paraId="08EBF846"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9,061.2</w:t>
            </w:r>
          </w:p>
        </w:tc>
      </w:tr>
      <w:tr w:rsidR="005F273E" w:rsidRPr="005F273E" w14:paraId="6AFFB795"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4502FFD"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Просторно</w:t>
            </w:r>
          </w:p>
        </w:tc>
        <w:tc>
          <w:tcPr>
            <w:tcW w:w="1519" w:type="dxa"/>
            <w:tcBorders>
              <w:top w:val="nil"/>
              <w:left w:val="nil"/>
              <w:bottom w:val="single" w:sz="4" w:space="0" w:color="auto"/>
              <w:right w:val="single" w:sz="4" w:space="0" w:color="auto"/>
            </w:tcBorders>
            <w:shd w:val="clear" w:color="auto" w:fill="auto"/>
            <w:noWrap/>
            <w:vAlign w:val="center"/>
            <w:hideMark/>
          </w:tcPr>
          <w:p w14:paraId="334DBF39"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Јасика</w:t>
            </w:r>
          </w:p>
        </w:tc>
        <w:tc>
          <w:tcPr>
            <w:tcW w:w="1200" w:type="dxa"/>
            <w:tcBorders>
              <w:top w:val="nil"/>
              <w:left w:val="nil"/>
              <w:bottom w:val="single" w:sz="4" w:space="0" w:color="auto"/>
              <w:right w:val="single" w:sz="4" w:space="0" w:color="auto"/>
            </w:tcBorders>
            <w:shd w:val="clear" w:color="auto" w:fill="auto"/>
            <w:noWrap/>
            <w:vAlign w:val="bottom"/>
            <w:hideMark/>
          </w:tcPr>
          <w:p w14:paraId="48ADBE08"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14.6</w:t>
            </w:r>
          </w:p>
        </w:tc>
        <w:tc>
          <w:tcPr>
            <w:tcW w:w="1749" w:type="dxa"/>
            <w:tcBorders>
              <w:top w:val="nil"/>
              <w:left w:val="nil"/>
              <w:bottom w:val="single" w:sz="4" w:space="0" w:color="auto"/>
              <w:right w:val="single" w:sz="4" w:space="0" w:color="auto"/>
            </w:tcBorders>
            <w:shd w:val="clear" w:color="auto" w:fill="auto"/>
            <w:noWrap/>
            <w:vAlign w:val="center"/>
            <w:hideMark/>
          </w:tcPr>
          <w:p w14:paraId="4C6007F5"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3,206.0</w:t>
            </w:r>
          </w:p>
        </w:tc>
        <w:tc>
          <w:tcPr>
            <w:tcW w:w="1520" w:type="dxa"/>
            <w:tcBorders>
              <w:top w:val="nil"/>
              <w:left w:val="nil"/>
              <w:bottom w:val="single" w:sz="4" w:space="0" w:color="auto"/>
              <w:right w:val="single" w:sz="4" w:space="0" w:color="auto"/>
            </w:tcBorders>
            <w:shd w:val="clear" w:color="auto" w:fill="auto"/>
            <w:noWrap/>
            <w:vAlign w:val="center"/>
            <w:hideMark/>
          </w:tcPr>
          <w:p w14:paraId="1B1E0DAF"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46,807.6</w:t>
            </w:r>
          </w:p>
        </w:tc>
      </w:tr>
      <w:tr w:rsidR="005F273E" w:rsidRPr="005F273E" w14:paraId="7AB9C3DC"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F32B421" w14:textId="77777777" w:rsidR="005F273E" w:rsidRPr="005F273E" w:rsidRDefault="005F273E" w:rsidP="005F273E">
            <w:pPr>
              <w:suppressAutoHyphens w:val="0"/>
              <w:autoSpaceDN/>
              <w:spacing w:line="240" w:lineRule="auto"/>
              <w:ind w:firstLine="0"/>
              <w:jc w:val="left"/>
              <w:textAlignment w:val="auto"/>
              <w:rPr>
                <w:rFonts w:eastAsia="Times New Roman"/>
                <w:sz w:val="20"/>
                <w:szCs w:val="20"/>
                <w:lang w:eastAsia="sr-Latn-RS"/>
              </w:rPr>
            </w:pPr>
            <w:r w:rsidRPr="005F273E">
              <w:rPr>
                <w:rFonts w:eastAsia="Times New Roman"/>
                <w:sz w:val="20"/>
                <w:szCs w:val="20"/>
                <w:lang w:eastAsia="sr-Latn-RS"/>
              </w:rPr>
              <w:t>Просторно</w:t>
            </w:r>
          </w:p>
        </w:tc>
        <w:tc>
          <w:tcPr>
            <w:tcW w:w="1519" w:type="dxa"/>
            <w:tcBorders>
              <w:top w:val="nil"/>
              <w:left w:val="nil"/>
              <w:bottom w:val="single" w:sz="4" w:space="0" w:color="auto"/>
              <w:right w:val="single" w:sz="4" w:space="0" w:color="auto"/>
            </w:tcBorders>
            <w:shd w:val="clear" w:color="auto" w:fill="auto"/>
            <w:noWrap/>
            <w:vAlign w:val="center"/>
            <w:hideMark/>
          </w:tcPr>
          <w:p w14:paraId="07355080" w14:textId="77777777" w:rsidR="005F273E" w:rsidRPr="005F273E" w:rsidRDefault="005F273E" w:rsidP="005F273E">
            <w:pPr>
              <w:suppressAutoHyphens w:val="0"/>
              <w:autoSpaceDN/>
              <w:spacing w:line="240" w:lineRule="auto"/>
              <w:ind w:firstLine="0"/>
              <w:jc w:val="left"/>
              <w:textAlignment w:val="auto"/>
              <w:rPr>
                <w:rFonts w:eastAsia="Times New Roman"/>
                <w:sz w:val="20"/>
                <w:szCs w:val="20"/>
                <w:lang w:eastAsia="sr-Latn-RS"/>
              </w:rPr>
            </w:pPr>
            <w:r w:rsidRPr="005F273E">
              <w:rPr>
                <w:rFonts w:eastAsia="Times New Roman"/>
                <w:sz w:val="20"/>
                <w:szCs w:val="20"/>
                <w:lang w:eastAsia="sr-Latn-RS"/>
              </w:rPr>
              <w:t>Багрем</w:t>
            </w:r>
          </w:p>
        </w:tc>
        <w:tc>
          <w:tcPr>
            <w:tcW w:w="1200" w:type="dxa"/>
            <w:tcBorders>
              <w:top w:val="nil"/>
              <w:left w:val="nil"/>
              <w:bottom w:val="single" w:sz="4" w:space="0" w:color="auto"/>
              <w:right w:val="single" w:sz="4" w:space="0" w:color="auto"/>
            </w:tcBorders>
            <w:shd w:val="clear" w:color="auto" w:fill="auto"/>
            <w:noWrap/>
            <w:vAlign w:val="center"/>
            <w:hideMark/>
          </w:tcPr>
          <w:p w14:paraId="235DF161" w14:textId="77777777" w:rsidR="005F273E" w:rsidRPr="005F273E" w:rsidRDefault="005F273E" w:rsidP="005F273E">
            <w:pPr>
              <w:suppressAutoHyphens w:val="0"/>
              <w:autoSpaceDN/>
              <w:spacing w:line="240" w:lineRule="auto"/>
              <w:ind w:firstLine="0"/>
              <w:jc w:val="right"/>
              <w:textAlignment w:val="auto"/>
              <w:rPr>
                <w:rFonts w:eastAsia="Times New Roman"/>
                <w:sz w:val="20"/>
                <w:szCs w:val="20"/>
                <w:lang w:eastAsia="sr-Latn-RS"/>
              </w:rPr>
            </w:pPr>
            <w:r w:rsidRPr="005F273E">
              <w:rPr>
                <w:rFonts w:eastAsia="Times New Roman"/>
                <w:sz w:val="20"/>
                <w:szCs w:val="20"/>
                <w:lang w:eastAsia="sr-Latn-RS"/>
              </w:rPr>
              <w:t>527.1</w:t>
            </w:r>
          </w:p>
        </w:tc>
        <w:tc>
          <w:tcPr>
            <w:tcW w:w="1749" w:type="dxa"/>
            <w:tcBorders>
              <w:top w:val="nil"/>
              <w:left w:val="nil"/>
              <w:bottom w:val="single" w:sz="4" w:space="0" w:color="auto"/>
              <w:right w:val="single" w:sz="4" w:space="0" w:color="auto"/>
            </w:tcBorders>
            <w:shd w:val="clear" w:color="auto" w:fill="auto"/>
            <w:noWrap/>
            <w:vAlign w:val="center"/>
            <w:hideMark/>
          </w:tcPr>
          <w:p w14:paraId="6601D686"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3,206.0</w:t>
            </w:r>
          </w:p>
        </w:tc>
        <w:tc>
          <w:tcPr>
            <w:tcW w:w="1520" w:type="dxa"/>
            <w:tcBorders>
              <w:top w:val="nil"/>
              <w:left w:val="nil"/>
              <w:bottom w:val="single" w:sz="4" w:space="0" w:color="auto"/>
              <w:right w:val="single" w:sz="4" w:space="0" w:color="auto"/>
            </w:tcBorders>
            <w:shd w:val="clear" w:color="auto" w:fill="auto"/>
            <w:noWrap/>
            <w:vAlign w:val="center"/>
            <w:hideMark/>
          </w:tcPr>
          <w:p w14:paraId="6F8FCD09"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1,689,882.6</w:t>
            </w:r>
          </w:p>
        </w:tc>
      </w:tr>
      <w:tr w:rsidR="005F273E" w:rsidRPr="005F273E" w14:paraId="2DAA5F50"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39BB6D9"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w:t>
            </w:r>
          </w:p>
        </w:tc>
        <w:tc>
          <w:tcPr>
            <w:tcW w:w="1519" w:type="dxa"/>
            <w:tcBorders>
              <w:top w:val="nil"/>
              <w:left w:val="nil"/>
              <w:bottom w:val="single" w:sz="4" w:space="0" w:color="auto"/>
              <w:right w:val="single" w:sz="4" w:space="0" w:color="auto"/>
            </w:tcBorders>
            <w:shd w:val="clear" w:color="auto" w:fill="auto"/>
            <w:noWrap/>
            <w:vAlign w:val="center"/>
            <w:hideMark/>
          </w:tcPr>
          <w:p w14:paraId="47C27A46"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Црни бор</w:t>
            </w:r>
          </w:p>
        </w:tc>
        <w:tc>
          <w:tcPr>
            <w:tcW w:w="1200" w:type="dxa"/>
            <w:tcBorders>
              <w:top w:val="nil"/>
              <w:left w:val="nil"/>
              <w:bottom w:val="single" w:sz="4" w:space="0" w:color="auto"/>
              <w:right w:val="single" w:sz="4" w:space="0" w:color="auto"/>
            </w:tcBorders>
            <w:shd w:val="clear" w:color="auto" w:fill="auto"/>
            <w:noWrap/>
            <w:vAlign w:val="bottom"/>
            <w:hideMark/>
          </w:tcPr>
          <w:p w14:paraId="0AD9A84C"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117.1</w:t>
            </w:r>
          </w:p>
        </w:tc>
        <w:tc>
          <w:tcPr>
            <w:tcW w:w="1749" w:type="dxa"/>
            <w:tcBorders>
              <w:top w:val="nil"/>
              <w:left w:val="nil"/>
              <w:bottom w:val="single" w:sz="4" w:space="0" w:color="auto"/>
              <w:right w:val="single" w:sz="4" w:space="0" w:color="auto"/>
            </w:tcBorders>
            <w:shd w:val="clear" w:color="auto" w:fill="auto"/>
            <w:noWrap/>
            <w:vAlign w:val="center"/>
            <w:hideMark/>
          </w:tcPr>
          <w:p w14:paraId="5B1A2F6B"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8,242.0</w:t>
            </w:r>
          </w:p>
        </w:tc>
        <w:tc>
          <w:tcPr>
            <w:tcW w:w="1520" w:type="dxa"/>
            <w:tcBorders>
              <w:top w:val="nil"/>
              <w:left w:val="nil"/>
              <w:bottom w:val="single" w:sz="4" w:space="0" w:color="auto"/>
              <w:right w:val="single" w:sz="4" w:space="0" w:color="auto"/>
            </w:tcBorders>
            <w:shd w:val="clear" w:color="auto" w:fill="auto"/>
            <w:noWrap/>
            <w:vAlign w:val="center"/>
            <w:hideMark/>
          </w:tcPr>
          <w:p w14:paraId="169A0479"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965,430.4</w:t>
            </w:r>
          </w:p>
        </w:tc>
      </w:tr>
      <w:tr w:rsidR="005F273E" w:rsidRPr="005F273E" w14:paraId="7EC0E163"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C17533B"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II</w:t>
            </w:r>
          </w:p>
        </w:tc>
        <w:tc>
          <w:tcPr>
            <w:tcW w:w="1519" w:type="dxa"/>
            <w:tcBorders>
              <w:top w:val="nil"/>
              <w:left w:val="nil"/>
              <w:bottom w:val="single" w:sz="4" w:space="0" w:color="auto"/>
              <w:right w:val="single" w:sz="4" w:space="0" w:color="auto"/>
            </w:tcBorders>
            <w:shd w:val="clear" w:color="auto" w:fill="auto"/>
            <w:noWrap/>
            <w:vAlign w:val="center"/>
            <w:hideMark/>
          </w:tcPr>
          <w:p w14:paraId="25E0F01A"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Црни бор</w:t>
            </w:r>
          </w:p>
        </w:tc>
        <w:tc>
          <w:tcPr>
            <w:tcW w:w="1200" w:type="dxa"/>
            <w:tcBorders>
              <w:top w:val="nil"/>
              <w:left w:val="nil"/>
              <w:bottom w:val="single" w:sz="4" w:space="0" w:color="auto"/>
              <w:right w:val="single" w:sz="4" w:space="0" w:color="auto"/>
            </w:tcBorders>
            <w:shd w:val="clear" w:color="auto" w:fill="auto"/>
            <w:noWrap/>
            <w:vAlign w:val="bottom"/>
            <w:hideMark/>
          </w:tcPr>
          <w:p w14:paraId="4167DE0D"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195.2</w:t>
            </w:r>
          </w:p>
        </w:tc>
        <w:tc>
          <w:tcPr>
            <w:tcW w:w="1749" w:type="dxa"/>
            <w:tcBorders>
              <w:top w:val="nil"/>
              <w:left w:val="nil"/>
              <w:bottom w:val="single" w:sz="4" w:space="0" w:color="auto"/>
              <w:right w:val="single" w:sz="4" w:space="0" w:color="auto"/>
            </w:tcBorders>
            <w:shd w:val="clear" w:color="auto" w:fill="auto"/>
            <w:noWrap/>
            <w:vAlign w:val="center"/>
            <w:hideMark/>
          </w:tcPr>
          <w:p w14:paraId="48BE72F0"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7,085.0</w:t>
            </w:r>
          </w:p>
        </w:tc>
        <w:tc>
          <w:tcPr>
            <w:tcW w:w="1520" w:type="dxa"/>
            <w:tcBorders>
              <w:top w:val="nil"/>
              <w:left w:val="nil"/>
              <w:bottom w:val="single" w:sz="4" w:space="0" w:color="auto"/>
              <w:right w:val="single" w:sz="4" w:space="0" w:color="auto"/>
            </w:tcBorders>
            <w:shd w:val="clear" w:color="auto" w:fill="auto"/>
            <w:noWrap/>
            <w:vAlign w:val="center"/>
            <w:hideMark/>
          </w:tcPr>
          <w:p w14:paraId="4D4C2F56"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1,383,174.4</w:t>
            </w:r>
          </w:p>
        </w:tc>
      </w:tr>
      <w:tr w:rsidR="005F273E" w:rsidRPr="005F273E" w14:paraId="22FBA559"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893896D"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III</w:t>
            </w:r>
          </w:p>
        </w:tc>
        <w:tc>
          <w:tcPr>
            <w:tcW w:w="1519" w:type="dxa"/>
            <w:tcBorders>
              <w:top w:val="nil"/>
              <w:left w:val="nil"/>
              <w:bottom w:val="single" w:sz="4" w:space="0" w:color="auto"/>
              <w:right w:val="single" w:sz="4" w:space="0" w:color="auto"/>
            </w:tcBorders>
            <w:shd w:val="clear" w:color="auto" w:fill="auto"/>
            <w:noWrap/>
            <w:vAlign w:val="center"/>
            <w:hideMark/>
          </w:tcPr>
          <w:p w14:paraId="5F0BFB2E"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Црни бор</w:t>
            </w:r>
          </w:p>
        </w:tc>
        <w:tc>
          <w:tcPr>
            <w:tcW w:w="1200" w:type="dxa"/>
            <w:tcBorders>
              <w:top w:val="nil"/>
              <w:left w:val="nil"/>
              <w:bottom w:val="single" w:sz="4" w:space="0" w:color="auto"/>
              <w:right w:val="single" w:sz="4" w:space="0" w:color="auto"/>
            </w:tcBorders>
            <w:shd w:val="clear" w:color="auto" w:fill="auto"/>
            <w:noWrap/>
            <w:vAlign w:val="bottom"/>
            <w:hideMark/>
          </w:tcPr>
          <w:p w14:paraId="69AFF2B8"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468.5</w:t>
            </w:r>
          </w:p>
        </w:tc>
        <w:tc>
          <w:tcPr>
            <w:tcW w:w="1749" w:type="dxa"/>
            <w:tcBorders>
              <w:top w:val="nil"/>
              <w:left w:val="nil"/>
              <w:bottom w:val="single" w:sz="4" w:space="0" w:color="auto"/>
              <w:right w:val="single" w:sz="4" w:space="0" w:color="auto"/>
            </w:tcBorders>
            <w:shd w:val="clear" w:color="auto" w:fill="auto"/>
            <w:noWrap/>
            <w:vAlign w:val="center"/>
            <w:hideMark/>
          </w:tcPr>
          <w:p w14:paraId="1DFF62F9"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5,342.0</w:t>
            </w:r>
          </w:p>
        </w:tc>
        <w:tc>
          <w:tcPr>
            <w:tcW w:w="1520" w:type="dxa"/>
            <w:tcBorders>
              <w:top w:val="nil"/>
              <w:left w:val="nil"/>
              <w:bottom w:val="single" w:sz="4" w:space="0" w:color="auto"/>
              <w:right w:val="single" w:sz="4" w:space="0" w:color="auto"/>
            </w:tcBorders>
            <w:shd w:val="clear" w:color="auto" w:fill="auto"/>
            <w:noWrap/>
            <w:vAlign w:val="center"/>
            <w:hideMark/>
          </w:tcPr>
          <w:p w14:paraId="6984B409"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2,502,950.3</w:t>
            </w:r>
          </w:p>
        </w:tc>
      </w:tr>
      <w:tr w:rsidR="005F273E" w:rsidRPr="005F273E" w14:paraId="2C1E2754"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B030646"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Остало техн.</w:t>
            </w:r>
          </w:p>
        </w:tc>
        <w:tc>
          <w:tcPr>
            <w:tcW w:w="1519" w:type="dxa"/>
            <w:tcBorders>
              <w:top w:val="nil"/>
              <w:left w:val="nil"/>
              <w:bottom w:val="single" w:sz="4" w:space="0" w:color="auto"/>
              <w:right w:val="single" w:sz="4" w:space="0" w:color="auto"/>
            </w:tcBorders>
            <w:shd w:val="clear" w:color="auto" w:fill="auto"/>
            <w:noWrap/>
            <w:vAlign w:val="center"/>
            <w:hideMark/>
          </w:tcPr>
          <w:p w14:paraId="2E147516"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Црни бор</w:t>
            </w:r>
          </w:p>
        </w:tc>
        <w:tc>
          <w:tcPr>
            <w:tcW w:w="1200" w:type="dxa"/>
            <w:tcBorders>
              <w:top w:val="nil"/>
              <w:left w:val="nil"/>
              <w:bottom w:val="single" w:sz="4" w:space="0" w:color="auto"/>
              <w:right w:val="single" w:sz="4" w:space="0" w:color="auto"/>
            </w:tcBorders>
            <w:shd w:val="clear" w:color="auto" w:fill="auto"/>
            <w:noWrap/>
            <w:vAlign w:val="bottom"/>
            <w:hideMark/>
          </w:tcPr>
          <w:p w14:paraId="61DC95AC"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1171.4</w:t>
            </w:r>
          </w:p>
        </w:tc>
        <w:tc>
          <w:tcPr>
            <w:tcW w:w="1749" w:type="dxa"/>
            <w:tcBorders>
              <w:top w:val="nil"/>
              <w:left w:val="nil"/>
              <w:bottom w:val="single" w:sz="4" w:space="0" w:color="auto"/>
              <w:right w:val="single" w:sz="4" w:space="0" w:color="auto"/>
            </w:tcBorders>
            <w:shd w:val="clear" w:color="auto" w:fill="auto"/>
            <w:noWrap/>
            <w:vAlign w:val="center"/>
            <w:hideMark/>
          </w:tcPr>
          <w:p w14:paraId="6666C8AA"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4,275.0</w:t>
            </w:r>
          </w:p>
        </w:tc>
        <w:tc>
          <w:tcPr>
            <w:tcW w:w="1520" w:type="dxa"/>
            <w:tcBorders>
              <w:top w:val="nil"/>
              <w:left w:val="nil"/>
              <w:bottom w:val="single" w:sz="4" w:space="0" w:color="auto"/>
              <w:right w:val="single" w:sz="4" w:space="0" w:color="auto"/>
            </w:tcBorders>
            <w:shd w:val="clear" w:color="auto" w:fill="auto"/>
            <w:noWrap/>
            <w:vAlign w:val="center"/>
            <w:hideMark/>
          </w:tcPr>
          <w:p w14:paraId="102D1227"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5,007,540.5</w:t>
            </w:r>
          </w:p>
        </w:tc>
      </w:tr>
      <w:tr w:rsidR="005F273E" w:rsidRPr="005F273E" w14:paraId="1E3359D0"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BD78E18"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Просторно</w:t>
            </w:r>
          </w:p>
        </w:tc>
        <w:tc>
          <w:tcPr>
            <w:tcW w:w="1519" w:type="dxa"/>
            <w:tcBorders>
              <w:top w:val="nil"/>
              <w:left w:val="nil"/>
              <w:bottom w:val="single" w:sz="4" w:space="0" w:color="auto"/>
              <w:right w:val="single" w:sz="4" w:space="0" w:color="auto"/>
            </w:tcBorders>
            <w:shd w:val="clear" w:color="auto" w:fill="auto"/>
            <w:noWrap/>
            <w:vAlign w:val="center"/>
            <w:hideMark/>
          </w:tcPr>
          <w:p w14:paraId="3772FA9F"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Црни бор</w:t>
            </w:r>
          </w:p>
        </w:tc>
        <w:tc>
          <w:tcPr>
            <w:tcW w:w="1200" w:type="dxa"/>
            <w:tcBorders>
              <w:top w:val="nil"/>
              <w:left w:val="nil"/>
              <w:bottom w:val="single" w:sz="4" w:space="0" w:color="auto"/>
              <w:right w:val="single" w:sz="4" w:space="0" w:color="auto"/>
            </w:tcBorders>
            <w:shd w:val="clear" w:color="auto" w:fill="auto"/>
            <w:noWrap/>
            <w:vAlign w:val="bottom"/>
            <w:hideMark/>
          </w:tcPr>
          <w:p w14:paraId="51057FAD"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1952.3</w:t>
            </w:r>
          </w:p>
        </w:tc>
        <w:tc>
          <w:tcPr>
            <w:tcW w:w="1749" w:type="dxa"/>
            <w:tcBorders>
              <w:top w:val="nil"/>
              <w:left w:val="nil"/>
              <w:bottom w:val="single" w:sz="4" w:space="0" w:color="auto"/>
              <w:right w:val="single" w:sz="4" w:space="0" w:color="auto"/>
            </w:tcBorders>
            <w:shd w:val="clear" w:color="auto" w:fill="auto"/>
            <w:noWrap/>
            <w:vAlign w:val="center"/>
            <w:hideMark/>
          </w:tcPr>
          <w:p w14:paraId="5AFFE87D"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3,206.0</w:t>
            </w:r>
          </w:p>
        </w:tc>
        <w:tc>
          <w:tcPr>
            <w:tcW w:w="1520" w:type="dxa"/>
            <w:tcBorders>
              <w:top w:val="nil"/>
              <w:left w:val="nil"/>
              <w:bottom w:val="single" w:sz="4" w:space="0" w:color="auto"/>
              <w:right w:val="single" w:sz="4" w:space="0" w:color="auto"/>
            </w:tcBorders>
            <w:shd w:val="clear" w:color="auto" w:fill="auto"/>
            <w:noWrap/>
            <w:vAlign w:val="center"/>
            <w:hideMark/>
          </w:tcPr>
          <w:p w14:paraId="2686D8AE"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6,258,937.5</w:t>
            </w:r>
          </w:p>
        </w:tc>
      </w:tr>
      <w:tr w:rsidR="005F273E" w:rsidRPr="005F273E" w14:paraId="1E8ADF59"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30948CB"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w:t>
            </w:r>
          </w:p>
        </w:tc>
        <w:tc>
          <w:tcPr>
            <w:tcW w:w="1519" w:type="dxa"/>
            <w:tcBorders>
              <w:top w:val="nil"/>
              <w:left w:val="nil"/>
              <w:bottom w:val="single" w:sz="4" w:space="0" w:color="auto"/>
              <w:right w:val="single" w:sz="4" w:space="0" w:color="auto"/>
            </w:tcBorders>
            <w:shd w:val="clear" w:color="auto" w:fill="auto"/>
            <w:noWrap/>
            <w:vAlign w:val="center"/>
            <w:hideMark/>
          </w:tcPr>
          <w:p w14:paraId="063A717C"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Бели бор</w:t>
            </w:r>
          </w:p>
        </w:tc>
        <w:tc>
          <w:tcPr>
            <w:tcW w:w="1200" w:type="dxa"/>
            <w:tcBorders>
              <w:top w:val="nil"/>
              <w:left w:val="nil"/>
              <w:bottom w:val="single" w:sz="4" w:space="0" w:color="auto"/>
              <w:right w:val="single" w:sz="4" w:space="0" w:color="auto"/>
            </w:tcBorders>
            <w:shd w:val="clear" w:color="auto" w:fill="auto"/>
            <w:noWrap/>
            <w:vAlign w:val="bottom"/>
            <w:hideMark/>
          </w:tcPr>
          <w:p w14:paraId="0B205E71"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35.2</w:t>
            </w:r>
          </w:p>
        </w:tc>
        <w:tc>
          <w:tcPr>
            <w:tcW w:w="1749" w:type="dxa"/>
            <w:tcBorders>
              <w:top w:val="nil"/>
              <w:left w:val="nil"/>
              <w:bottom w:val="single" w:sz="4" w:space="0" w:color="auto"/>
              <w:right w:val="single" w:sz="4" w:space="0" w:color="auto"/>
            </w:tcBorders>
            <w:shd w:val="clear" w:color="auto" w:fill="auto"/>
            <w:noWrap/>
            <w:vAlign w:val="center"/>
            <w:hideMark/>
          </w:tcPr>
          <w:p w14:paraId="73D3D7F5"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8,217.0</w:t>
            </w:r>
          </w:p>
        </w:tc>
        <w:tc>
          <w:tcPr>
            <w:tcW w:w="1520" w:type="dxa"/>
            <w:tcBorders>
              <w:top w:val="nil"/>
              <w:left w:val="nil"/>
              <w:bottom w:val="single" w:sz="4" w:space="0" w:color="auto"/>
              <w:right w:val="single" w:sz="4" w:space="0" w:color="auto"/>
            </w:tcBorders>
            <w:shd w:val="clear" w:color="auto" w:fill="auto"/>
            <w:noWrap/>
            <w:vAlign w:val="center"/>
            <w:hideMark/>
          </w:tcPr>
          <w:p w14:paraId="2110DA13"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288,862.6</w:t>
            </w:r>
          </w:p>
        </w:tc>
      </w:tr>
      <w:tr w:rsidR="005F273E" w:rsidRPr="005F273E" w14:paraId="2220938D"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0A72802"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II</w:t>
            </w:r>
          </w:p>
        </w:tc>
        <w:tc>
          <w:tcPr>
            <w:tcW w:w="1519" w:type="dxa"/>
            <w:tcBorders>
              <w:top w:val="nil"/>
              <w:left w:val="nil"/>
              <w:bottom w:val="single" w:sz="4" w:space="0" w:color="auto"/>
              <w:right w:val="single" w:sz="4" w:space="0" w:color="auto"/>
            </w:tcBorders>
            <w:shd w:val="clear" w:color="auto" w:fill="auto"/>
            <w:noWrap/>
            <w:vAlign w:val="center"/>
            <w:hideMark/>
          </w:tcPr>
          <w:p w14:paraId="37B6A3ED"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Бели бор</w:t>
            </w:r>
          </w:p>
        </w:tc>
        <w:tc>
          <w:tcPr>
            <w:tcW w:w="1200" w:type="dxa"/>
            <w:tcBorders>
              <w:top w:val="nil"/>
              <w:left w:val="nil"/>
              <w:bottom w:val="single" w:sz="4" w:space="0" w:color="auto"/>
              <w:right w:val="single" w:sz="4" w:space="0" w:color="auto"/>
            </w:tcBorders>
            <w:shd w:val="clear" w:color="auto" w:fill="auto"/>
            <w:noWrap/>
            <w:vAlign w:val="bottom"/>
            <w:hideMark/>
          </w:tcPr>
          <w:p w14:paraId="74BB94B6"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58.6</w:t>
            </w:r>
          </w:p>
        </w:tc>
        <w:tc>
          <w:tcPr>
            <w:tcW w:w="1749" w:type="dxa"/>
            <w:tcBorders>
              <w:top w:val="nil"/>
              <w:left w:val="nil"/>
              <w:bottom w:val="single" w:sz="4" w:space="0" w:color="auto"/>
              <w:right w:val="single" w:sz="4" w:space="0" w:color="auto"/>
            </w:tcBorders>
            <w:shd w:val="clear" w:color="auto" w:fill="auto"/>
            <w:noWrap/>
            <w:vAlign w:val="center"/>
            <w:hideMark/>
          </w:tcPr>
          <w:p w14:paraId="5B44ED3F"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6,779.0</w:t>
            </w:r>
          </w:p>
        </w:tc>
        <w:tc>
          <w:tcPr>
            <w:tcW w:w="1520" w:type="dxa"/>
            <w:tcBorders>
              <w:top w:val="nil"/>
              <w:left w:val="nil"/>
              <w:bottom w:val="single" w:sz="4" w:space="0" w:color="auto"/>
              <w:right w:val="single" w:sz="4" w:space="0" w:color="auto"/>
            </w:tcBorders>
            <w:shd w:val="clear" w:color="auto" w:fill="auto"/>
            <w:noWrap/>
            <w:vAlign w:val="center"/>
            <w:hideMark/>
          </w:tcPr>
          <w:p w14:paraId="7E4E6FB6"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397,184.7</w:t>
            </w:r>
          </w:p>
        </w:tc>
      </w:tr>
      <w:tr w:rsidR="005F273E" w:rsidRPr="005F273E" w14:paraId="08BD5B2D"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6C95A91"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III</w:t>
            </w:r>
          </w:p>
        </w:tc>
        <w:tc>
          <w:tcPr>
            <w:tcW w:w="1519" w:type="dxa"/>
            <w:tcBorders>
              <w:top w:val="nil"/>
              <w:left w:val="nil"/>
              <w:bottom w:val="single" w:sz="4" w:space="0" w:color="auto"/>
              <w:right w:val="single" w:sz="4" w:space="0" w:color="auto"/>
            </w:tcBorders>
            <w:shd w:val="clear" w:color="auto" w:fill="auto"/>
            <w:noWrap/>
            <w:vAlign w:val="center"/>
            <w:hideMark/>
          </w:tcPr>
          <w:p w14:paraId="05A45E6C"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Бели бор</w:t>
            </w:r>
          </w:p>
        </w:tc>
        <w:tc>
          <w:tcPr>
            <w:tcW w:w="1200" w:type="dxa"/>
            <w:tcBorders>
              <w:top w:val="nil"/>
              <w:left w:val="nil"/>
              <w:bottom w:val="single" w:sz="4" w:space="0" w:color="auto"/>
              <w:right w:val="single" w:sz="4" w:space="0" w:color="auto"/>
            </w:tcBorders>
            <w:shd w:val="clear" w:color="auto" w:fill="auto"/>
            <w:noWrap/>
            <w:vAlign w:val="bottom"/>
            <w:hideMark/>
          </w:tcPr>
          <w:p w14:paraId="0DC6FE60"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140.6</w:t>
            </w:r>
          </w:p>
        </w:tc>
        <w:tc>
          <w:tcPr>
            <w:tcW w:w="1749" w:type="dxa"/>
            <w:tcBorders>
              <w:top w:val="nil"/>
              <w:left w:val="nil"/>
              <w:bottom w:val="single" w:sz="4" w:space="0" w:color="auto"/>
              <w:right w:val="single" w:sz="4" w:space="0" w:color="auto"/>
            </w:tcBorders>
            <w:shd w:val="clear" w:color="auto" w:fill="auto"/>
            <w:noWrap/>
            <w:vAlign w:val="center"/>
            <w:hideMark/>
          </w:tcPr>
          <w:p w14:paraId="261951A3"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5,495.0</w:t>
            </w:r>
          </w:p>
        </w:tc>
        <w:tc>
          <w:tcPr>
            <w:tcW w:w="1520" w:type="dxa"/>
            <w:tcBorders>
              <w:top w:val="nil"/>
              <w:left w:val="nil"/>
              <w:bottom w:val="single" w:sz="4" w:space="0" w:color="auto"/>
              <w:right w:val="single" w:sz="4" w:space="0" w:color="auto"/>
            </w:tcBorders>
            <w:shd w:val="clear" w:color="auto" w:fill="auto"/>
            <w:noWrap/>
            <w:vAlign w:val="center"/>
            <w:hideMark/>
          </w:tcPr>
          <w:p w14:paraId="345DACDD"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772,690.9</w:t>
            </w:r>
          </w:p>
        </w:tc>
      </w:tr>
      <w:tr w:rsidR="005F273E" w:rsidRPr="005F273E" w14:paraId="2F552BC1"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35F8C5C"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Остало техн.</w:t>
            </w:r>
          </w:p>
        </w:tc>
        <w:tc>
          <w:tcPr>
            <w:tcW w:w="1519" w:type="dxa"/>
            <w:tcBorders>
              <w:top w:val="nil"/>
              <w:left w:val="nil"/>
              <w:bottom w:val="single" w:sz="4" w:space="0" w:color="auto"/>
              <w:right w:val="single" w:sz="4" w:space="0" w:color="auto"/>
            </w:tcBorders>
            <w:shd w:val="clear" w:color="auto" w:fill="auto"/>
            <w:noWrap/>
            <w:vAlign w:val="center"/>
            <w:hideMark/>
          </w:tcPr>
          <w:p w14:paraId="63989C68"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Бели бор</w:t>
            </w:r>
          </w:p>
        </w:tc>
        <w:tc>
          <w:tcPr>
            <w:tcW w:w="1200" w:type="dxa"/>
            <w:tcBorders>
              <w:top w:val="nil"/>
              <w:left w:val="nil"/>
              <w:bottom w:val="single" w:sz="4" w:space="0" w:color="auto"/>
              <w:right w:val="single" w:sz="4" w:space="0" w:color="auto"/>
            </w:tcBorders>
            <w:shd w:val="clear" w:color="auto" w:fill="auto"/>
            <w:noWrap/>
            <w:vAlign w:val="bottom"/>
            <w:hideMark/>
          </w:tcPr>
          <w:p w14:paraId="70B52CB4"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351.5</w:t>
            </w:r>
          </w:p>
        </w:tc>
        <w:tc>
          <w:tcPr>
            <w:tcW w:w="1749" w:type="dxa"/>
            <w:tcBorders>
              <w:top w:val="nil"/>
              <w:left w:val="nil"/>
              <w:bottom w:val="single" w:sz="4" w:space="0" w:color="auto"/>
              <w:right w:val="single" w:sz="4" w:space="0" w:color="auto"/>
            </w:tcBorders>
            <w:shd w:val="clear" w:color="auto" w:fill="auto"/>
            <w:noWrap/>
            <w:vAlign w:val="center"/>
            <w:hideMark/>
          </w:tcPr>
          <w:p w14:paraId="7180D6F2"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4,275.0</w:t>
            </w:r>
          </w:p>
        </w:tc>
        <w:tc>
          <w:tcPr>
            <w:tcW w:w="1520" w:type="dxa"/>
            <w:tcBorders>
              <w:top w:val="nil"/>
              <w:left w:val="nil"/>
              <w:bottom w:val="single" w:sz="4" w:space="0" w:color="auto"/>
              <w:right w:val="single" w:sz="4" w:space="0" w:color="auto"/>
            </w:tcBorders>
            <w:shd w:val="clear" w:color="auto" w:fill="auto"/>
            <w:noWrap/>
            <w:vAlign w:val="center"/>
            <w:hideMark/>
          </w:tcPr>
          <w:p w14:paraId="76C2EEEF"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1,502,845.0</w:t>
            </w:r>
          </w:p>
        </w:tc>
      </w:tr>
      <w:tr w:rsidR="005F273E" w:rsidRPr="005F273E" w14:paraId="5D0312C2"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17C585D"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Просторно</w:t>
            </w:r>
          </w:p>
        </w:tc>
        <w:tc>
          <w:tcPr>
            <w:tcW w:w="1519" w:type="dxa"/>
            <w:tcBorders>
              <w:top w:val="nil"/>
              <w:left w:val="nil"/>
              <w:bottom w:val="single" w:sz="4" w:space="0" w:color="auto"/>
              <w:right w:val="single" w:sz="4" w:space="0" w:color="auto"/>
            </w:tcBorders>
            <w:shd w:val="clear" w:color="auto" w:fill="auto"/>
            <w:noWrap/>
            <w:vAlign w:val="center"/>
            <w:hideMark/>
          </w:tcPr>
          <w:p w14:paraId="4A56CC0A"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Бели бор</w:t>
            </w:r>
          </w:p>
        </w:tc>
        <w:tc>
          <w:tcPr>
            <w:tcW w:w="1200" w:type="dxa"/>
            <w:tcBorders>
              <w:top w:val="nil"/>
              <w:left w:val="nil"/>
              <w:bottom w:val="single" w:sz="4" w:space="0" w:color="auto"/>
              <w:right w:val="single" w:sz="4" w:space="0" w:color="auto"/>
            </w:tcBorders>
            <w:shd w:val="clear" w:color="auto" w:fill="auto"/>
            <w:noWrap/>
            <w:vAlign w:val="bottom"/>
            <w:hideMark/>
          </w:tcPr>
          <w:p w14:paraId="7EDE76F8"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585.9</w:t>
            </w:r>
          </w:p>
        </w:tc>
        <w:tc>
          <w:tcPr>
            <w:tcW w:w="1749" w:type="dxa"/>
            <w:tcBorders>
              <w:top w:val="nil"/>
              <w:left w:val="nil"/>
              <w:bottom w:val="single" w:sz="4" w:space="0" w:color="auto"/>
              <w:right w:val="single" w:sz="4" w:space="0" w:color="auto"/>
            </w:tcBorders>
            <w:shd w:val="clear" w:color="auto" w:fill="auto"/>
            <w:noWrap/>
            <w:vAlign w:val="center"/>
            <w:hideMark/>
          </w:tcPr>
          <w:p w14:paraId="3786F20B"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3,206.0</w:t>
            </w:r>
          </w:p>
        </w:tc>
        <w:tc>
          <w:tcPr>
            <w:tcW w:w="1520" w:type="dxa"/>
            <w:tcBorders>
              <w:top w:val="nil"/>
              <w:left w:val="nil"/>
              <w:bottom w:val="single" w:sz="4" w:space="0" w:color="auto"/>
              <w:right w:val="single" w:sz="4" w:space="0" w:color="auto"/>
            </w:tcBorders>
            <w:shd w:val="clear" w:color="auto" w:fill="auto"/>
            <w:noWrap/>
            <w:vAlign w:val="center"/>
            <w:hideMark/>
          </w:tcPr>
          <w:p w14:paraId="4F0063D7"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1,878,409.8</w:t>
            </w:r>
          </w:p>
        </w:tc>
      </w:tr>
      <w:tr w:rsidR="005F273E" w:rsidRPr="005F273E" w14:paraId="200525F3"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9F38CA5"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lastRenderedPageBreak/>
              <w:t>I</w:t>
            </w:r>
          </w:p>
        </w:tc>
        <w:tc>
          <w:tcPr>
            <w:tcW w:w="1519" w:type="dxa"/>
            <w:tcBorders>
              <w:top w:val="nil"/>
              <w:left w:val="nil"/>
              <w:bottom w:val="single" w:sz="4" w:space="0" w:color="auto"/>
              <w:right w:val="single" w:sz="4" w:space="0" w:color="auto"/>
            </w:tcBorders>
            <w:shd w:val="clear" w:color="auto" w:fill="auto"/>
            <w:noWrap/>
            <w:vAlign w:val="center"/>
            <w:hideMark/>
          </w:tcPr>
          <w:p w14:paraId="6F676C8E"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Смрча</w:t>
            </w:r>
          </w:p>
        </w:tc>
        <w:tc>
          <w:tcPr>
            <w:tcW w:w="1200" w:type="dxa"/>
            <w:tcBorders>
              <w:top w:val="nil"/>
              <w:left w:val="nil"/>
              <w:bottom w:val="single" w:sz="4" w:space="0" w:color="auto"/>
              <w:right w:val="single" w:sz="4" w:space="0" w:color="auto"/>
            </w:tcBorders>
            <w:shd w:val="clear" w:color="auto" w:fill="auto"/>
            <w:noWrap/>
            <w:vAlign w:val="center"/>
            <w:hideMark/>
          </w:tcPr>
          <w:p w14:paraId="6DBC82E3"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0.3</w:t>
            </w:r>
          </w:p>
        </w:tc>
        <w:tc>
          <w:tcPr>
            <w:tcW w:w="1749" w:type="dxa"/>
            <w:tcBorders>
              <w:top w:val="nil"/>
              <w:left w:val="nil"/>
              <w:bottom w:val="single" w:sz="4" w:space="0" w:color="auto"/>
              <w:right w:val="single" w:sz="4" w:space="0" w:color="auto"/>
            </w:tcBorders>
            <w:shd w:val="clear" w:color="auto" w:fill="auto"/>
            <w:noWrap/>
            <w:vAlign w:val="center"/>
            <w:hideMark/>
          </w:tcPr>
          <w:p w14:paraId="73F62FAE"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8,217.0</w:t>
            </w:r>
          </w:p>
        </w:tc>
        <w:tc>
          <w:tcPr>
            <w:tcW w:w="1520" w:type="dxa"/>
            <w:tcBorders>
              <w:top w:val="nil"/>
              <w:left w:val="nil"/>
              <w:bottom w:val="single" w:sz="4" w:space="0" w:color="auto"/>
              <w:right w:val="single" w:sz="4" w:space="0" w:color="auto"/>
            </w:tcBorders>
            <w:shd w:val="clear" w:color="auto" w:fill="auto"/>
            <w:noWrap/>
            <w:vAlign w:val="center"/>
            <w:hideMark/>
          </w:tcPr>
          <w:p w14:paraId="469011BC"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2,465.1</w:t>
            </w:r>
          </w:p>
        </w:tc>
      </w:tr>
      <w:tr w:rsidR="005F273E" w:rsidRPr="005F273E" w14:paraId="44E1A4C0"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08DAE27"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II</w:t>
            </w:r>
          </w:p>
        </w:tc>
        <w:tc>
          <w:tcPr>
            <w:tcW w:w="1519" w:type="dxa"/>
            <w:tcBorders>
              <w:top w:val="nil"/>
              <w:left w:val="nil"/>
              <w:bottom w:val="single" w:sz="4" w:space="0" w:color="auto"/>
              <w:right w:val="single" w:sz="4" w:space="0" w:color="auto"/>
            </w:tcBorders>
            <w:shd w:val="clear" w:color="auto" w:fill="auto"/>
            <w:noWrap/>
            <w:vAlign w:val="center"/>
            <w:hideMark/>
          </w:tcPr>
          <w:p w14:paraId="565EBD99"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Смрча</w:t>
            </w:r>
          </w:p>
        </w:tc>
        <w:tc>
          <w:tcPr>
            <w:tcW w:w="1200" w:type="dxa"/>
            <w:tcBorders>
              <w:top w:val="nil"/>
              <w:left w:val="nil"/>
              <w:bottom w:val="single" w:sz="4" w:space="0" w:color="auto"/>
              <w:right w:val="single" w:sz="4" w:space="0" w:color="auto"/>
            </w:tcBorders>
            <w:shd w:val="clear" w:color="auto" w:fill="auto"/>
            <w:noWrap/>
            <w:vAlign w:val="center"/>
            <w:hideMark/>
          </w:tcPr>
          <w:p w14:paraId="0B9C6F9A"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0.5</w:t>
            </w:r>
          </w:p>
        </w:tc>
        <w:tc>
          <w:tcPr>
            <w:tcW w:w="1749" w:type="dxa"/>
            <w:tcBorders>
              <w:top w:val="nil"/>
              <w:left w:val="nil"/>
              <w:bottom w:val="single" w:sz="4" w:space="0" w:color="auto"/>
              <w:right w:val="single" w:sz="4" w:space="0" w:color="auto"/>
            </w:tcBorders>
            <w:shd w:val="clear" w:color="auto" w:fill="auto"/>
            <w:noWrap/>
            <w:vAlign w:val="center"/>
            <w:hideMark/>
          </w:tcPr>
          <w:p w14:paraId="0B721DCC"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6,779.0</w:t>
            </w:r>
          </w:p>
        </w:tc>
        <w:tc>
          <w:tcPr>
            <w:tcW w:w="1520" w:type="dxa"/>
            <w:tcBorders>
              <w:top w:val="nil"/>
              <w:left w:val="nil"/>
              <w:bottom w:val="single" w:sz="4" w:space="0" w:color="auto"/>
              <w:right w:val="single" w:sz="4" w:space="0" w:color="auto"/>
            </w:tcBorders>
            <w:shd w:val="clear" w:color="auto" w:fill="auto"/>
            <w:noWrap/>
            <w:vAlign w:val="center"/>
            <w:hideMark/>
          </w:tcPr>
          <w:p w14:paraId="33EDCD16"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3,389.5</w:t>
            </w:r>
          </w:p>
        </w:tc>
      </w:tr>
      <w:tr w:rsidR="005F273E" w:rsidRPr="005F273E" w14:paraId="72F8E752"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F7A38D6"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III</w:t>
            </w:r>
          </w:p>
        </w:tc>
        <w:tc>
          <w:tcPr>
            <w:tcW w:w="1519" w:type="dxa"/>
            <w:tcBorders>
              <w:top w:val="nil"/>
              <w:left w:val="nil"/>
              <w:bottom w:val="single" w:sz="4" w:space="0" w:color="auto"/>
              <w:right w:val="single" w:sz="4" w:space="0" w:color="auto"/>
            </w:tcBorders>
            <w:shd w:val="clear" w:color="auto" w:fill="auto"/>
            <w:noWrap/>
            <w:vAlign w:val="center"/>
            <w:hideMark/>
          </w:tcPr>
          <w:p w14:paraId="2EE3307A"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Смрча</w:t>
            </w:r>
          </w:p>
        </w:tc>
        <w:tc>
          <w:tcPr>
            <w:tcW w:w="1200" w:type="dxa"/>
            <w:tcBorders>
              <w:top w:val="nil"/>
              <w:left w:val="nil"/>
              <w:bottom w:val="single" w:sz="4" w:space="0" w:color="auto"/>
              <w:right w:val="single" w:sz="4" w:space="0" w:color="auto"/>
            </w:tcBorders>
            <w:shd w:val="clear" w:color="auto" w:fill="auto"/>
            <w:noWrap/>
            <w:vAlign w:val="center"/>
            <w:hideMark/>
          </w:tcPr>
          <w:p w14:paraId="5CC77DC7"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1.2</w:t>
            </w:r>
          </w:p>
        </w:tc>
        <w:tc>
          <w:tcPr>
            <w:tcW w:w="1749" w:type="dxa"/>
            <w:tcBorders>
              <w:top w:val="nil"/>
              <w:left w:val="nil"/>
              <w:bottom w:val="single" w:sz="4" w:space="0" w:color="auto"/>
              <w:right w:val="single" w:sz="4" w:space="0" w:color="auto"/>
            </w:tcBorders>
            <w:shd w:val="clear" w:color="auto" w:fill="auto"/>
            <w:noWrap/>
            <w:vAlign w:val="center"/>
            <w:hideMark/>
          </w:tcPr>
          <w:p w14:paraId="6C3123BE"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5,495.0</w:t>
            </w:r>
          </w:p>
        </w:tc>
        <w:tc>
          <w:tcPr>
            <w:tcW w:w="1520" w:type="dxa"/>
            <w:tcBorders>
              <w:top w:val="nil"/>
              <w:left w:val="nil"/>
              <w:bottom w:val="single" w:sz="4" w:space="0" w:color="auto"/>
              <w:right w:val="single" w:sz="4" w:space="0" w:color="auto"/>
            </w:tcBorders>
            <w:shd w:val="clear" w:color="auto" w:fill="auto"/>
            <w:noWrap/>
            <w:vAlign w:val="center"/>
            <w:hideMark/>
          </w:tcPr>
          <w:p w14:paraId="343511CE"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6,594.0</w:t>
            </w:r>
          </w:p>
        </w:tc>
      </w:tr>
      <w:tr w:rsidR="005F273E" w:rsidRPr="005F273E" w14:paraId="63678989"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1CF2CAC"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Остало техн.</w:t>
            </w:r>
          </w:p>
        </w:tc>
        <w:tc>
          <w:tcPr>
            <w:tcW w:w="1519" w:type="dxa"/>
            <w:tcBorders>
              <w:top w:val="nil"/>
              <w:left w:val="nil"/>
              <w:bottom w:val="single" w:sz="4" w:space="0" w:color="auto"/>
              <w:right w:val="single" w:sz="4" w:space="0" w:color="auto"/>
            </w:tcBorders>
            <w:shd w:val="clear" w:color="auto" w:fill="auto"/>
            <w:noWrap/>
            <w:vAlign w:val="center"/>
            <w:hideMark/>
          </w:tcPr>
          <w:p w14:paraId="13F1B44E"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Смрча</w:t>
            </w:r>
          </w:p>
        </w:tc>
        <w:tc>
          <w:tcPr>
            <w:tcW w:w="1200" w:type="dxa"/>
            <w:tcBorders>
              <w:top w:val="nil"/>
              <w:left w:val="nil"/>
              <w:bottom w:val="single" w:sz="4" w:space="0" w:color="auto"/>
              <w:right w:val="single" w:sz="4" w:space="0" w:color="auto"/>
            </w:tcBorders>
            <w:shd w:val="clear" w:color="auto" w:fill="auto"/>
            <w:noWrap/>
            <w:vAlign w:val="bottom"/>
            <w:hideMark/>
          </w:tcPr>
          <w:p w14:paraId="3A9EC471"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3.1</w:t>
            </w:r>
          </w:p>
        </w:tc>
        <w:tc>
          <w:tcPr>
            <w:tcW w:w="1749" w:type="dxa"/>
            <w:tcBorders>
              <w:top w:val="nil"/>
              <w:left w:val="nil"/>
              <w:bottom w:val="single" w:sz="4" w:space="0" w:color="auto"/>
              <w:right w:val="single" w:sz="4" w:space="0" w:color="auto"/>
            </w:tcBorders>
            <w:shd w:val="clear" w:color="auto" w:fill="auto"/>
            <w:noWrap/>
            <w:vAlign w:val="center"/>
            <w:hideMark/>
          </w:tcPr>
          <w:p w14:paraId="77E2EE0D"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4,353.0</w:t>
            </w:r>
          </w:p>
        </w:tc>
        <w:tc>
          <w:tcPr>
            <w:tcW w:w="1520" w:type="dxa"/>
            <w:tcBorders>
              <w:top w:val="nil"/>
              <w:left w:val="nil"/>
              <w:bottom w:val="single" w:sz="4" w:space="0" w:color="auto"/>
              <w:right w:val="single" w:sz="4" w:space="0" w:color="auto"/>
            </w:tcBorders>
            <w:shd w:val="clear" w:color="auto" w:fill="auto"/>
            <w:noWrap/>
            <w:vAlign w:val="center"/>
            <w:hideMark/>
          </w:tcPr>
          <w:p w14:paraId="57D3621B"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13,494.3</w:t>
            </w:r>
          </w:p>
        </w:tc>
      </w:tr>
      <w:tr w:rsidR="005F273E" w:rsidRPr="005F273E" w14:paraId="089673D9"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61443E9"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Просторно</w:t>
            </w:r>
          </w:p>
        </w:tc>
        <w:tc>
          <w:tcPr>
            <w:tcW w:w="1519" w:type="dxa"/>
            <w:tcBorders>
              <w:top w:val="nil"/>
              <w:left w:val="nil"/>
              <w:bottom w:val="single" w:sz="4" w:space="0" w:color="auto"/>
              <w:right w:val="single" w:sz="4" w:space="0" w:color="auto"/>
            </w:tcBorders>
            <w:shd w:val="clear" w:color="auto" w:fill="auto"/>
            <w:noWrap/>
            <w:vAlign w:val="center"/>
            <w:hideMark/>
          </w:tcPr>
          <w:p w14:paraId="227DEDC8"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Смрча</w:t>
            </w:r>
          </w:p>
        </w:tc>
        <w:tc>
          <w:tcPr>
            <w:tcW w:w="1200" w:type="dxa"/>
            <w:tcBorders>
              <w:top w:val="nil"/>
              <w:left w:val="nil"/>
              <w:bottom w:val="single" w:sz="4" w:space="0" w:color="auto"/>
              <w:right w:val="single" w:sz="4" w:space="0" w:color="auto"/>
            </w:tcBorders>
            <w:shd w:val="clear" w:color="auto" w:fill="auto"/>
            <w:noWrap/>
            <w:vAlign w:val="bottom"/>
            <w:hideMark/>
          </w:tcPr>
          <w:p w14:paraId="5417C49B"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5.1</w:t>
            </w:r>
          </w:p>
        </w:tc>
        <w:tc>
          <w:tcPr>
            <w:tcW w:w="1749" w:type="dxa"/>
            <w:tcBorders>
              <w:top w:val="nil"/>
              <w:left w:val="nil"/>
              <w:bottom w:val="single" w:sz="4" w:space="0" w:color="auto"/>
              <w:right w:val="single" w:sz="4" w:space="0" w:color="auto"/>
            </w:tcBorders>
            <w:shd w:val="clear" w:color="auto" w:fill="auto"/>
            <w:noWrap/>
            <w:vAlign w:val="center"/>
            <w:hideMark/>
          </w:tcPr>
          <w:p w14:paraId="2EDE5BEE"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1,660.0</w:t>
            </w:r>
          </w:p>
        </w:tc>
        <w:tc>
          <w:tcPr>
            <w:tcW w:w="1520" w:type="dxa"/>
            <w:tcBorders>
              <w:top w:val="nil"/>
              <w:left w:val="nil"/>
              <w:bottom w:val="single" w:sz="4" w:space="0" w:color="auto"/>
              <w:right w:val="single" w:sz="4" w:space="0" w:color="auto"/>
            </w:tcBorders>
            <w:shd w:val="clear" w:color="auto" w:fill="auto"/>
            <w:noWrap/>
            <w:vAlign w:val="center"/>
            <w:hideMark/>
          </w:tcPr>
          <w:p w14:paraId="23798956"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8,466.0</w:t>
            </w:r>
          </w:p>
        </w:tc>
      </w:tr>
      <w:tr w:rsidR="005F273E" w:rsidRPr="005F273E" w14:paraId="43B92EF3"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0EE709E0"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w:t>
            </w:r>
          </w:p>
        </w:tc>
        <w:tc>
          <w:tcPr>
            <w:tcW w:w="1519" w:type="dxa"/>
            <w:tcBorders>
              <w:top w:val="nil"/>
              <w:left w:val="nil"/>
              <w:bottom w:val="single" w:sz="4" w:space="0" w:color="auto"/>
              <w:right w:val="single" w:sz="4" w:space="0" w:color="auto"/>
            </w:tcBorders>
            <w:shd w:val="clear" w:color="auto" w:fill="auto"/>
            <w:noWrap/>
            <w:vAlign w:val="center"/>
            <w:hideMark/>
          </w:tcPr>
          <w:p w14:paraId="50729923"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Дулазија</w:t>
            </w:r>
          </w:p>
        </w:tc>
        <w:tc>
          <w:tcPr>
            <w:tcW w:w="1200" w:type="dxa"/>
            <w:tcBorders>
              <w:top w:val="nil"/>
              <w:left w:val="nil"/>
              <w:bottom w:val="single" w:sz="4" w:space="0" w:color="auto"/>
              <w:right w:val="single" w:sz="4" w:space="0" w:color="auto"/>
            </w:tcBorders>
            <w:shd w:val="clear" w:color="auto" w:fill="auto"/>
            <w:noWrap/>
            <w:vAlign w:val="bottom"/>
            <w:hideMark/>
          </w:tcPr>
          <w:p w14:paraId="5769A77C"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8.9</w:t>
            </w:r>
          </w:p>
        </w:tc>
        <w:tc>
          <w:tcPr>
            <w:tcW w:w="1749" w:type="dxa"/>
            <w:tcBorders>
              <w:top w:val="nil"/>
              <w:left w:val="nil"/>
              <w:bottom w:val="single" w:sz="4" w:space="0" w:color="auto"/>
              <w:right w:val="single" w:sz="4" w:space="0" w:color="auto"/>
            </w:tcBorders>
            <w:shd w:val="clear" w:color="auto" w:fill="auto"/>
            <w:noWrap/>
            <w:vAlign w:val="center"/>
            <w:hideMark/>
          </w:tcPr>
          <w:p w14:paraId="0B4B1CBD"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8,217.0</w:t>
            </w:r>
          </w:p>
        </w:tc>
        <w:tc>
          <w:tcPr>
            <w:tcW w:w="1520" w:type="dxa"/>
            <w:tcBorders>
              <w:top w:val="nil"/>
              <w:left w:val="nil"/>
              <w:bottom w:val="single" w:sz="4" w:space="0" w:color="auto"/>
              <w:right w:val="single" w:sz="4" w:space="0" w:color="auto"/>
            </w:tcBorders>
            <w:shd w:val="clear" w:color="auto" w:fill="auto"/>
            <w:noWrap/>
            <w:vAlign w:val="center"/>
            <w:hideMark/>
          </w:tcPr>
          <w:p w14:paraId="5B9A2639"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73,018.2</w:t>
            </w:r>
          </w:p>
        </w:tc>
      </w:tr>
      <w:tr w:rsidR="005F273E" w:rsidRPr="005F273E" w14:paraId="044528CE"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24AFCBD"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II</w:t>
            </w:r>
          </w:p>
        </w:tc>
        <w:tc>
          <w:tcPr>
            <w:tcW w:w="1519" w:type="dxa"/>
            <w:tcBorders>
              <w:top w:val="nil"/>
              <w:left w:val="nil"/>
              <w:bottom w:val="single" w:sz="4" w:space="0" w:color="auto"/>
              <w:right w:val="single" w:sz="4" w:space="0" w:color="auto"/>
            </w:tcBorders>
            <w:shd w:val="clear" w:color="auto" w:fill="auto"/>
            <w:noWrap/>
            <w:vAlign w:val="center"/>
            <w:hideMark/>
          </w:tcPr>
          <w:p w14:paraId="01CEBE0C"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Дулазија</w:t>
            </w:r>
          </w:p>
        </w:tc>
        <w:tc>
          <w:tcPr>
            <w:tcW w:w="1200" w:type="dxa"/>
            <w:tcBorders>
              <w:top w:val="nil"/>
              <w:left w:val="nil"/>
              <w:bottom w:val="single" w:sz="4" w:space="0" w:color="auto"/>
              <w:right w:val="single" w:sz="4" w:space="0" w:color="auto"/>
            </w:tcBorders>
            <w:shd w:val="clear" w:color="auto" w:fill="auto"/>
            <w:noWrap/>
            <w:vAlign w:val="bottom"/>
            <w:hideMark/>
          </w:tcPr>
          <w:p w14:paraId="735D8E99"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14.8</w:t>
            </w:r>
          </w:p>
        </w:tc>
        <w:tc>
          <w:tcPr>
            <w:tcW w:w="1749" w:type="dxa"/>
            <w:tcBorders>
              <w:top w:val="nil"/>
              <w:left w:val="nil"/>
              <w:bottom w:val="single" w:sz="4" w:space="0" w:color="auto"/>
              <w:right w:val="single" w:sz="4" w:space="0" w:color="auto"/>
            </w:tcBorders>
            <w:shd w:val="clear" w:color="auto" w:fill="auto"/>
            <w:noWrap/>
            <w:vAlign w:val="center"/>
            <w:hideMark/>
          </w:tcPr>
          <w:p w14:paraId="67348548"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6,779.0</w:t>
            </w:r>
          </w:p>
        </w:tc>
        <w:tc>
          <w:tcPr>
            <w:tcW w:w="1520" w:type="dxa"/>
            <w:tcBorders>
              <w:top w:val="nil"/>
              <w:left w:val="nil"/>
              <w:bottom w:val="single" w:sz="4" w:space="0" w:color="auto"/>
              <w:right w:val="single" w:sz="4" w:space="0" w:color="auto"/>
            </w:tcBorders>
            <w:shd w:val="clear" w:color="auto" w:fill="auto"/>
            <w:noWrap/>
            <w:vAlign w:val="center"/>
            <w:hideMark/>
          </w:tcPr>
          <w:p w14:paraId="64EA1C1B"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100,399.7</w:t>
            </w:r>
          </w:p>
        </w:tc>
      </w:tr>
      <w:tr w:rsidR="005F273E" w:rsidRPr="005F273E" w14:paraId="3ECB31AA"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C3B1703"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III</w:t>
            </w:r>
          </w:p>
        </w:tc>
        <w:tc>
          <w:tcPr>
            <w:tcW w:w="1519" w:type="dxa"/>
            <w:tcBorders>
              <w:top w:val="nil"/>
              <w:left w:val="nil"/>
              <w:bottom w:val="single" w:sz="4" w:space="0" w:color="auto"/>
              <w:right w:val="single" w:sz="4" w:space="0" w:color="auto"/>
            </w:tcBorders>
            <w:shd w:val="clear" w:color="auto" w:fill="auto"/>
            <w:noWrap/>
            <w:vAlign w:val="center"/>
            <w:hideMark/>
          </w:tcPr>
          <w:p w14:paraId="31EEC66D"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Дулазија</w:t>
            </w:r>
          </w:p>
        </w:tc>
        <w:tc>
          <w:tcPr>
            <w:tcW w:w="1200" w:type="dxa"/>
            <w:tcBorders>
              <w:top w:val="nil"/>
              <w:left w:val="nil"/>
              <w:bottom w:val="single" w:sz="4" w:space="0" w:color="auto"/>
              <w:right w:val="single" w:sz="4" w:space="0" w:color="auto"/>
            </w:tcBorders>
            <w:shd w:val="clear" w:color="auto" w:fill="auto"/>
            <w:noWrap/>
            <w:vAlign w:val="bottom"/>
            <w:hideMark/>
          </w:tcPr>
          <w:p w14:paraId="303F12A6"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35.5</w:t>
            </w:r>
          </w:p>
        </w:tc>
        <w:tc>
          <w:tcPr>
            <w:tcW w:w="1749" w:type="dxa"/>
            <w:tcBorders>
              <w:top w:val="nil"/>
              <w:left w:val="nil"/>
              <w:bottom w:val="single" w:sz="4" w:space="0" w:color="auto"/>
              <w:right w:val="single" w:sz="4" w:space="0" w:color="auto"/>
            </w:tcBorders>
            <w:shd w:val="clear" w:color="auto" w:fill="auto"/>
            <w:noWrap/>
            <w:vAlign w:val="center"/>
            <w:hideMark/>
          </w:tcPr>
          <w:p w14:paraId="7EBB35FB"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5,495.0</w:t>
            </w:r>
          </w:p>
        </w:tc>
        <w:tc>
          <w:tcPr>
            <w:tcW w:w="1520" w:type="dxa"/>
            <w:tcBorders>
              <w:top w:val="nil"/>
              <w:left w:val="nil"/>
              <w:bottom w:val="single" w:sz="4" w:space="0" w:color="auto"/>
              <w:right w:val="single" w:sz="4" w:space="0" w:color="auto"/>
            </w:tcBorders>
            <w:shd w:val="clear" w:color="auto" w:fill="auto"/>
            <w:noWrap/>
            <w:vAlign w:val="center"/>
            <w:hideMark/>
          </w:tcPr>
          <w:p w14:paraId="6F12C98E"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195,319.6</w:t>
            </w:r>
          </w:p>
        </w:tc>
      </w:tr>
      <w:tr w:rsidR="005F273E" w:rsidRPr="005F273E" w14:paraId="1617F2B6"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43D21F3"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Остало техн.</w:t>
            </w:r>
          </w:p>
        </w:tc>
        <w:tc>
          <w:tcPr>
            <w:tcW w:w="1519" w:type="dxa"/>
            <w:tcBorders>
              <w:top w:val="nil"/>
              <w:left w:val="nil"/>
              <w:bottom w:val="single" w:sz="4" w:space="0" w:color="auto"/>
              <w:right w:val="single" w:sz="4" w:space="0" w:color="auto"/>
            </w:tcBorders>
            <w:shd w:val="clear" w:color="auto" w:fill="auto"/>
            <w:noWrap/>
            <w:vAlign w:val="center"/>
            <w:hideMark/>
          </w:tcPr>
          <w:p w14:paraId="084C1CEE"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Дулазија</w:t>
            </w:r>
          </w:p>
        </w:tc>
        <w:tc>
          <w:tcPr>
            <w:tcW w:w="1200" w:type="dxa"/>
            <w:tcBorders>
              <w:top w:val="nil"/>
              <w:left w:val="nil"/>
              <w:bottom w:val="single" w:sz="4" w:space="0" w:color="auto"/>
              <w:right w:val="single" w:sz="4" w:space="0" w:color="auto"/>
            </w:tcBorders>
            <w:shd w:val="clear" w:color="auto" w:fill="auto"/>
            <w:noWrap/>
            <w:vAlign w:val="bottom"/>
            <w:hideMark/>
          </w:tcPr>
          <w:p w14:paraId="6AFE8C08"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88.9</w:t>
            </w:r>
          </w:p>
        </w:tc>
        <w:tc>
          <w:tcPr>
            <w:tcW w:w="1749" w:type="dxa"/>
            <w:tcBorders>
              <w:top w:val="nil"/>
              <w:left w:val="nil"/>
              <w:bottom w:val="single" w:sz="4" w:space="0" w:color="auto"/>
              <w:right w:val="single" w:sz="4" w:space="0" w:color="auto"/>
            </w:tcBorders>
            <w:shd w:val="clear" w:color="auto" w:fill="auto"/>
            <w:noWrap/>
            <w:vAlign w:val="center"/>
            <w:hideMark/>
          </w:tcPr>
          <w:p w14:paraId="424F0A3D"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4,299.0</w:t>
            </w:r>
          </w:p>
        </w:tc>
        <w:tc>
          <w:tcPr>
            <w:tcW w:w="1520" w:type="dxa"/>
            <w:tcBorders>
              <w:top w:val="nil"/>
              <w:left w:val="nil"/>
              <w:bottom w:val="single" w:sz="4" w:space="0" w:color="auto"/>
              <w:right w:val="single" w:sz="4" w:space="0" w:color="auto"/>
            </w:tcBorders>
            <w:shd w:val="clear" w:color="auto" w:fill="auto"/>
            <w:noWrap/>
            <w:vAlign w:val="center"/>
            <w:hideMark/>
          </w:tcPr>
          <w:p w14:paraId="6D489F66"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382,019.5</w:t>
            </w:r>
          </w:p>
        </w:tc>
      </w:tr>
      <w:tr w:rsidR="005F273E" w:rsidRPr="005F273E" w14:paraId="60DAD5B9"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2FC6DDE6"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Просторно</w:t>
            </w:r>
          </w:p>
        </w:tc>
        <w:tc>
          <w:tcPr>
            <w:tcW w:w="1519" w:type="dxa"/>
            <w:tcBorders>
              <w:top w:val="nil"/>
              <w:left w:val="nil"/>
              <w:bottom w:val="single" w:sz="4" w:space="0" w:color="auto"/>
              <w:right w:val="single" w:sz="4" w:space="0" w:color="auto"/>
            </w:tcBorders>
            <w:shd w:val="clear" w:color="auto" w:fill="auto"/>
            <w:noWrap/>
            <w:vAlign w:val="center"/>
            <w:hideMark/>
          </w:tcPr>
          <w:p w14:paraId="7B3B99B7"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Дулазија</w:t>
            </w:r>
          </w:p>
        </w:tc>
        <w:tc>
          <w:tcPr>
            <w:tcW w:w="1200" w:type="dxa"/>
            <w:tcBorders>
              <w:top w:val="nil"/>
              <w:left w:val="nil"/>
              <w:bottom w:val="single" w:sz="4" w:space="0" w:color="auto"/>
              <w:right w:val="single" w:sz="4" w:space="0" w:color="auto"/>
            </w:tcBorders>
            <w:shd w:val="clear" w:color="auto" w:fill="auto"/>
            <w:noWrap/>
            <w:vAlign w:val="bottom"/>
            <w:hideMark/>
          </w:tcPr>
          <w:p w14:paraId="38850787"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148.1</w:t>
            </w:r>
          </w:p>
        </w:tc>
        <w:tc>
          <w:tcPr>
            <w:tcW w:w="1749" w:type="dxa"/>
            <w:tcBorders>
              <w:top w:val="nil"/>
              <w:left w:val="nil"/>
              <w:bottom w:val="single" w:sz="4" w:space="0" w:color="auto"/>
              <w:right w:val="single" w:sz="4" w:space="0" w:color="auto"/>
            </w:tcBorders>
            <w:shd w:val="clear" w:color="auto" w:fill="auto"/>
            <w:noWrap/>
            <w:vAlign w:val="center"/>
            <w:hideMark/>
          </w:tcPr>
          <w:p w14:paraId="627E9E3B"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3,206.0</w:t>
            </w:r>
          </w:p>
        </w:tc>
        <w:tc>
          <w:tcPr>
            <w:tcW w:w="1520" w:type="dxa"/>
            <w:tcBorders>
              <w:top w:val="nil"/>
              <w:left w:val="nil"/>
              <w:bottom w:val="single" w:sz="4" w:space="0" w:color="auto"/>
              <w:right w:val="single" w:sz="4" w:space="0" w:color="auto"/>
            </w:tcBorders>
            <w:shd w:val="clear" w:color="auto" w:fill="auto"/>
            <w:noWrap/>
            <w:vAlign w:val="center"/>
            <w:hideMark/>
          </w:tcPr>
          <w:p w14:paraId="2E89359F"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474,821.4</w:t>
            </w:r>
          </w:p>
        </w:tc>
      </w:tr>
      <w:tr w:rsidR="005F273E" w:rsidRPr="005F273E" w14:paraId="122A4202"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646068E"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w:t>
            </w:r>
          </w:p>
        </w:tc>
        <w:tc>
          <w:tcPr>
            <w:tcW w:w="1519" w:type="dxa"/>
            <w:tcBorders>
              <w:top w:val="nil"/>
              <w:left w:val="nil"/>
              <w:bottom w:val="single" w:sz="4" w:space="0" w:color="auto"/>
              <w:right w:val="single" w:sz="4" w:space="0" w:color="auto"/>
            </w:tcBorders>
            <w:shd w:val="clear" w:color="auto" w:fill="auto"/>
            <w:noWrap/>
            <w:vAlign w:val="center"/>
            <w:hideMark/>
          </w:tcPr>
          <w:p w14:paraId="07764217"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Боровац</w:t>
            </w:r>
          </w:p>
        </w:tc>
        <w:tc>
          <w:tcPr>
            <w:tcW w:w="1200" w:type="dxa"/>
            <w:tcBorders>
              <w:top w:val="nil"/>
              <w:left w:val="nil"/>
              <w:bottom w:val="single" w:sz="4" w:space="0" w:color="auto"/>
              <w:right w:val="single" w:sz="4" w:space="0" w:color="auto"/>
            </w:tcBorders>
            <w:shd w:val="clear" w:color="auto" w:fill="auto"/>
            <w:noWrap/>
            <w:vAlign w:val="bottom"/>
            <w:hideMark/>
          </w:tcPr>
          <w:p w14:paraId="5ED2314A"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55.2</w:t>
            </w:r>
          </w:p>
        </w:tc>
        <w:tc>
          <w:tcPr>
            <w:tcW w:w="1749" w:type="dxa"/>
            <w:tcBorders>
              <w:top w:val="nil"/>
              <w:left w:val="nil"/>
              <w:bottom w:val="single" w:sz="4" w:space="0" w:color="auto"/>
              <w:right w:val="single" w:sz="4" w:space="0" w:color="auto"/>
            </w:tcBorders>
            <w:shd w:val="clear" w:color="auto" w:fill="auto"/>
            <w:noWrap/>
            <w:vAlign w:val="bottom"/>
            <w:hideMark/>
          </w:tcPr>
          <w:p w14:paraId="40B9C1EB"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8,242.0</w:t>
            </w:r>
          </w:p>
        </w:tc>
        <w:tc>
          <w:tcPr>
            <w:tcW w:w="1520" w:type="dxa"/>
            <w:tcBorders>
              <w:top w:val="nil"/>
              <w:left w:val="nil"/>
              <w:bottom w:val="single" w:sz="4" w:space="0" w:color="auto"/>
              <w:right w:val="single" w:sz="4" w:space="0" w:color="auto"/>
            </w:tcBorders>
            <w:shd w:val="clear" w:color="auto" w:fill="auto"/>
            <w:noWrap/>
            <w:vAlign w:val="center"/>
            <w:hideMark/>
          </w:tcPr>
          <w:p w14:paraId="31512CA3"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454,692.6</w:t>
            </w:r>
          </w:p>
        </w:tc>
      </w:tr>
      <w:tr w:rsidR="005F273E" w:rsidRPr="005F273E" w14:paraId="0EE48266"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A330391"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II</w:t>
            </w:r>
          </w:p>
        </w:tc>
        <w:tc>
          <w:tcPr>
            <w:tcW w:w="1519" w:type="dxa"/>
            <w:tcBorders>
              <w:top w:val="nil"/>
              <w:left w:val="nil"/>
              <w:bottom w:val="single" w:sz="4" w:space="0" w:color="auto"/>
              <w:right w:val="single" w:sz="4" w:space="0" w:color="auto"/>
            </w:tcBorders>
            <w:shd w:val="clear" w:color="auto" w:fill="auto"/>
            <w:noWrap/>
            <w:vAlign w:val="center"/>
            <w:hideMark/>
          </w:tcPr>
          <w:p w14:paraId="121CBE66"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Боровац</w:t>
            </w:r>
          </w:p>
        </w:tc>
        <w:tc>
          <w:tcPr>
            <w:tcW w:w="1200" w:type="dxa"/>
            <w:tcBorders>
              <w:top w:val="nil"/>
              <w:left w:val="nil"/>
              <w:bottom w:val="single" w:sz="4" w:space="0" w:color="auto"/>
              <w:right w:val="single" w:sz="4" w:space="0" w:color="auto"/>
            </w:tcBorders>
            <w:shd w:val="clear" w:color="auto" w:fill="auto"/>
            <w:noWrap/>
            <w:vAlign w:val="bottom"/>
            <w:hideMark/>
          </w:tcPr>
          <w:p w14:paraId="73C1181B"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91.9</w:t>
            </w:r>
          </w:p>
        </w:tc>
        <w:tc>
          <w:tcPr>
            <w:tcW w:w="1749" w:type="dxa"/>
            <w:tcBorders>
              <w:top w:val="nil"/>
              <w:left w:val="nil"/>
              <w:bottom w:val="single" w:sz="4" w:space="0" w:color="auto"/>
              <w:right w:val="single" w:sz="4" w:space="0" w:color="auto"/>
            </w:tcBorders>
            <w:shd w:val="clear" w:color="auto" w:fill="auto"/>
            <w:noWrap/>
            <w:vAlign w:val="bottom"/>
            <w:hideMark/>
          </w:tcPr>
          <w:p w14:paraId="51C6C7D5"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7,085.0</w:t>
            </w:r>
          </w:p>
        </w:tc>
        <w:tc>
          <w:tcPr>
            <w:tcW w:w="1520" w:type="dxa"/>
            <w:tcBorders>
              <w:top w:val="nil"/>
              <w:left w:val="nil"/>
              <w:bottom w:val="single" w:sz="4" w:space="0" w:color="auto"/>
              <w:right w:val="single" w:sz="4" w:space="0" w:color="auto"/>
            </w:tcBorders>
            <w:shd w:val="clear" w:color="auto" w:fill="auto"/>
            <w:noWrap/>
            <w:vAlign w:val="center"/>
            <w:hideMark/>
          </w:tcPr>
          <w:p w14:paraId="51ED1251"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651,439.2</w:t>
            </w:r>
          </w:p>
        </w:tc>
      </w:tr>
      <w:tr w:rsidR="005F273E" w:rsidRPr="005F273E" w14:paraId="72612946"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F6B35C7"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III</w:t>
            </w:r>
          </w:p>
        </w:tc>
        <w:tc>
          <w:tcPr>
            <w:tcW w:w="1519" w:type="dxa"/>
            <w:tcBorders>
              <w:top w:val="nil"/>
              <w:left w:val="nil"/>
              <w:bottom w:val="single" w:sz="4" w:space="0" w:color="auto"/>
              <w:right w:val="single" w:sz="4" w:space="0" w:color="auto"/>
            </w:tcBorders>
            <w:shd w:val="clear" w:color="auto" w:fill="auto"/>
            <w:noWrap/>
            <w:vAlign w:val="center"/>
            <w:hideMark/>
          </w:tcPr>
          <w:p w14:paraId="7EFB125E"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Боровац</w:t>
            </w:r>
          </w:p>
        </w:tc>
        <w:tc>
          <w:tcPr>
            <w:tcW w:w="1200" w:type="dxa"/>
            <w:tcBorders>
              <w:top w:val="nil"/>
              <w:left w:val="nil"/>
              <w:bottom w:val="single" w:sz="4" w:space="0" w:color="auto"/>
              <w:right w:val="single" w:sz="4" w:space="0" w:color="auto"/>
            </w:tcBorders>
            <w:shd w:val="clear" w:color="auto" w:fill="auto"/>
            <w:noWrap/>
            <w:vAlign w:val="bottom"/>
            <w:hideMark/>
          </w:tcPr>
          <w:p w14:paraId="00FCA2C1"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220.7</w:t>
            </w:r>
          </w:p>
        </w:tc>
        <w:tc>
          <w:tcPr>
            <w:tcW w:w="1749" w:type="dxa"/>
            <w:tcBorders>
              <w:top w:val="nil"/>
              <w:left w:val="nil"/>
              <w:bottom w:val="single" w:sz="4" w:space="0" w:color="auto"/>
              <w:right w:val="single" w:sz="4" w:space="0" w:color="auto"/>
            </w:tcBorders>
            <w:shd w:val="clear" w:color="auto" w:fill="auto"/>
            <w:noWrap/>
            <w:vAlign w:val="bottom"/>
            <w:hideMark/>
          </w:tcPr>
          <w:p w14:paraId="76FC6A4D"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5,342.0</w:t>
            </w:r>
          </w:p>
        </w:tc>
        <w:tc>
          <w:tcPr>
            <w:tcW w:w="1520" w:type="dxa"/>
            <w:tcBorders>
              <w:top w:val="nil"/>
              <w:left w:val="nil"/>
              <w:bottom w:val="single" w:sz="4" w:space="0" w:color="auto"/>
              <w:right w:val="single" w:sz="4" w:space="0" w:color="auto"/>
            </w:tcBorders>
            <w:shd w:val="clear" w:color="auto" w:fill="auto"/>
            <w:noWrap/>
            <w:vAlign w:val="center"/>
            <w:hideMark/>
          </w:tcPr>
          <w:p w14:paraId="4C8701E9"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1,178,824.5</w:t>
            </w:r>
          </w:p>
        </w:tc>
      </w:tr>
      <w:tr w:rsidR="005F273E" w:rsidRPr="005F273E" w14:paraId="059FCC29"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14795646"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Остало техн.</w:t>
            </w:r>
          </w:p>
        </w:tc>
        <w:tc>
          <w:tcPr>
            <w:tcW w:w="1519" w:type="dxa"/>
            <w:tcBorders>
              <w:top w:val="nil"/>
              <w:left w:val="nil"/>
              <w:bottom w:val="single" w:sz="4" w:space="0" w:color="auto"/>
              <w:right w:val="single" w:sz="4" w:space="0" w:color="auto"/>
            </w:tcBorders>
            <w:shd w:val="clear" w:color="auto" w:fill="auto"/>
            <w:noWrap/>
            <w:vAlign w:val="center"/>
            <w:hideMark/>
          </w:tcPr>
          <w:p w14:paraId="0DEF6804"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Боровац</w:t>
            </w:r>
          </w:p>
        </w:tc>
        <w:tc>
          <w:tcPr>
            <w:tcW w:w="1200" w:type="dxa"/>
            <w:tcBorders>
              <w:top w:val="nil"/>
              <w:left w:val="nil"/>
              <w:bottom w:val="single" w:sz="4" w:space="0" w:color="auto"/>
              <w:right w:val="single" w:sz="4" w:space="0" w:color="auto"/>
            </w:tcBorders>
            <w:shd w:val="clear" w:color="auto" w:fill="auto"/>
            <w:noWrap/>
            <w:vAlign w:val="bottom"/>
            <w:hideMark/>
          </w:tcPr>
          <w:p w14:paraId="347617DA"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551.7</w:t>
            </w:r>
          </w:p>
        </w:tc>
        <w:tc>
          <w:tcPr>
            <w:tcW w:w="1749" w:type="dxa"/>
            <w:tcBorders>
              <w:top w:val="nil"/>
              <w:left w:val="nil"/>
              <w:bottom w:val="single" w:sz="4" w:space="0" w:color="auto"/>
              <w:right w:val="single" w:sz="4" w:space="0" w:color="auto"/>
            </w:tcBorders>
            <w:shd w:val="clear" w:color="auto" w:fill="auto"/>
            <w:noWrap/>
            <w:vAlign w:val="bottom"/>
            <w:hideMark/>
          </w:tcPr>
          <w:p w14:paraId="317DDB17"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4,275.0</w:t>
            </w:r>
          </w:p>
        </w:tc>
        <w:tc>
          <w:tcPr>
            <w:tcW w:w="1520" w:type="dxa"/>
            <w:tcBorders>
              <w:top w:val="nil"/>
              <w:left w:val="nil"/>
              <w:bottom w:val="single" w:sz="4" w:space="0" w:color="auto"/>
              <w:right w:val="single" w:sz="4" w:space="0" w:color="auto"/>
            </w:tcBorders>
            <w:shd w:val="clear" w:color="auto" w:fill="auto"/>
            <w:noWrap/>
            <w:vAlign w:val="center"/>
            <w:hideMark/>
          </w:tcPr>
          <w:p w14:paraId="444AD37A"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2,358,421.3</w:t>
            </w:r>
          </w:p>
        </w:tc>
      </w:tr>
      <w:tr w:rsidR="005F273E" w:rsidRPr="005F273E" w14:paraId="756A036D"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5E67F664"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Просторно</w:t>
            </w:r>
          </w:p>
        </w:tc>
        <w:tc>
          <w:tcPr>
            <w:tcW w:w="1519" w:type="dxa"/>
            <w:tcBorders>
              <w:top w:val="nil"/>
              <w:left w:val="nil"/>
              <w:bottom w:val="single" w:sz="4" w:space="0" w:color="auto"/>
              <w:right w:val="single" w:sz="4" w:space="0" w:color="auto"/>
            </w:tcBorders>
            <w:shd w:val="clear" w:color="auto" w:fill="auto"/>
            <w:noWrap/>
            <w:vAlign w:val="center"/>
            <w:hideMark/>
          </w:tcPr>
          <w:p w14:paraId="55644EB1" w14:textId="77777777" w:rsidR="005F273E" w:rsidRPr="005F273E" w:rsidRDefault="005F273E" w:rsidP="005F273E">
            <w:pPr>
              <w:suppressAutoHyphens w:val="0"/>
              <w:autoSpaceDN/>
              <w:spacing w:line="240" w:lineRule="auto"/>
              <w:ind w:firstLine="0"/>
              <w:jc w:val="left"/>
              <w:textAlignment w:val="auto"/>
              <w:rPr>
                <w:rFonts w:eastAsia="Times New Roman"/>
                <w:color w:val="000000"/>
                <w:sz w:val="20"/>
                <w:szCs w:val="20"/>
                <w:lang w:eastAsia="sr-Latn-RS"/>
              </w:rPr>
            </w:pPr>
            <w:r w:rsidRPr="005F273E">
              <w:rPr>
                <w:rFonts w:eastAsia="Times New Roman"/>
                <w:color w:val="000000"/>
                <w:sz w:val="20"/>
                <w:szCs w:val="20"/>
                <w:lang w:eastAsia="sr-Latn-RS"/>
              </w:rPr>
              <w:t>Боровац</w:t>
            </w:r>
          </w:p>
        </w:tc>
        <w:tc>
          <w:tcPr>
            <w:tcW w:w="1200" w:type="dxa"/>
            <w:tcBorders>
              <w:top w:val="nil"/>
              <w:left w:val="nil"/>
              <w:bottom w:val="single" w:sz="4" w:space="0" w:color="auto"/>
              <w:right w:val="single" w:sz="4" w:space="0" w:color="auto"/>
            </w:tcBorders>
            <w:shd w:val="clear" w:color="auto" w:fill="auto"/>
            <w:noWrap/>
            <w:vAlign w:val="bottom"/>
            <w:hideMark/>
          </w:tcPr>
          <w:p w14:paraId="042BB984"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919.5</w:t>
            </w:r>
          </w:p>
        </w:tc>
        <w:tc>
          <w:tcPr>
            <w:tcW w:w="1749" w:type="dxa"/>
            <w:tcBorders>
              <w:top w:val="nil"/>
              <w:left w:val="nil"/>
              <w:bottom w:val="single" w:sz="4" w:space="0" w:color="auto"/>
              <w:right w:val="single" w:sz="4" w:space="0" w:color="auto"/>
            </w:tcBorders>
            <w:shd w:val="clear" w:color="auto" w:fill="auto"/>
            <w:noWrap/>
            <w:vAlign w:val="bottom"/>
            <w:hideMark/>
          </w:tcPr>
          <w:p w14:paraId="1C78AEEF"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3,206.0</w:t>
            </w:r>
          </w:p>
        </w:tc>
        <w:tc>
          <w:tcPr>
            <w:tcW w:w="1520" w:type="dxa"/>
            <w:tcBorders>
              <w:top w:val="nil"/>
              <w:left w:val="nil"/>
              <w:bottom w:val="single" w:sz="4" w:space="0" w:color="auto"/>
              <w:right w:val="single" w:sz="4" w:space="0" w:color="auto"/>
            </w:tcBorders>
            <w:shd w:val="clear" w:color="auto" w:fill="auto"/>
            <w:noWrap/>
            <w:vAlign w:val="center"/>
            <w:hideMark/>
          </w:tcPr>
          <w:p w14:paraId="5CDBC038" w14:textId="77777777" w:rsidR="005F273E" w:rsidRPr="005F273E" w:rsidRDefault="005F273E" w:rsidP="005F273E">
            <w:pPr>
              <w:suppressAutoHyphens w:val="0"/>
              <w:autoSpaceDN/>
              <w:spacing w:line="240" w:lineRule="auto"/>
              <w:ind w:firstLine="0"/>
              <w:jc w:val="right"/>
              <w:textAlignment w:val="auto"/>
              <w:rPr>
                <w:rFonts w:eastAsia="Times New Roman"/>
                <w:color w:val="000000"/>
                <w:sz w:val="20"/>
                <w:szCs w:val="20"/>
                <w:lang w:eastAsia="sr-Latn-RS"/>
              </w:rPr>
            </w:pPr>
            <w:r w:rsidRPr="005F273E">
              <w:rPr>
                <w:rFonts w:eastAsia="Times New Roman"/>
                <w:color w:val="000000"/>
                <w:sz w:val="20"/>
                <w:szCs w:val="20"/>
                <w:lang w:eastAsia="sr-Latn-RS"/>
              </w:rPr>
              <w:t>2,947,796.8</w:t>
            </w:r>
          </w:p>
        </w:tc>
      </w:tr>
      <w:tr w:rsidR="005F273E" w:rsidRPr="005F273E" w14:paraId="5D5D4FBD" w14:textId="77777777" w:rsidTr="005F273E">
        <w:trPr>
          <w:trHeight w:val="300"/>
          <w:jc w:val="center"/>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F1259B1" w14:textId="7E2C8D77" w:rsidR="005F273E" w:rsidRPr="005F273E" w:rsidRDefault="005F273E" w:rsidP="005F273E">
            <w:pPr>
              <w:suppressAutoHyphens w:val="0"/>
              <w:autoSpaceDN/>
              <w:spacing w:line="240" w:lineRule="auto"/>
              <w:ind w:firstLine="0"/>
              <w:jc w:val="center"/>
              <w:textAlignment w:val="auto"/>
              <w:rPr>
                <w:rFonts w:eastAsia="Times New Roman"/>
                <w:b/>
                <w:bCs/>
                <w:color w:val="000000"/>
                <w:sz w:val="20"/>
                <w:szCs w:val="20"/>
                <w:lang w:val="sr-Cyrl-RS" w:eastAsia="sr-Latn-RS"/>
              </w:rPr>
            </w:pPr>
            <w:r w:rsidRPr="005F273E">
              <w:rPr>
                <w:rFonts w:eastAsia="Times New Roman"/>
                <w:b/>
                <w:bCs/>
                <w:color w:val="000000"/>
                <w:sz w:val="20"/>
                <w:szCs w:val="20"/>
                <w:lang w:eastAsia="sr-Latn-RS"/>
              </w:rPr>
              <w:t>УКУПНО</w:t>
            </w:r>
            <w:r w:rsidR="00C928DA">
              <w:rPr>
                <w:rFonts w:eastAsia="Times New Roman"/>
                <w:b/>
                <w:bCs/>
                <w:color w:val="000000"/>
                <w:sz w:val="20"/>
                <w:szCs w:val="20"/>
                <w:lang w:val="sr-Cyrl-RS" w:eastAsia="sr-Latn-RS"/>
              </w:rPr>
              <w:t xml:space="preserve"> ГЈ</w:t>
            </w:r>
          </w:p>
        </w:tc>
        <w:tc>
          <w:tcPr>
            <w:tcW w:w="1519" w:type="dxa"/>
            <w:tcBorders>
              <w:top w:val="nil"/>
              <w:left w:val="nil"/>
              <w:bottom w:val="single" w:sz="4" w:space="0" w:color="auto"/>
              <w:right w:val="single" w:sz="4" w:space="0" w:color="auto"/>
            </w:tcBorders>
            <w:shd w:val="clear" w:color="auto" w:fill="auto"/>
            <w:noWrap/>
            <w:vAlign w:val="center"/>
            <w:hideMark/>
          </w:tcPr>
          <w:p w14:paraId="7E07C71E" w14:textId="77777777" w:rsidR="005F273E" w:rsidRPr="005F273E" w:rsidRDefault="005F273E" w:rsidP="005F273E">
            <w:pPr>
              <w:suppressAutoHyphens w:val="0"/>
              <w:autoSpaceDN/>
              <w:spacing w:line="240" w:lineRule="auto"/>
              <w:ind w:firstLine="0"/>
              <w:jc w:val="center"/>
              <w:textAlignment w:val="auto"/>
              <w:rPr>
                <w:rFonts w:eastAsia="Times New Roman"/>
                <w:b/>
                <w:bCs/>
                <w:color w:val="000000"/>
                <w:sz w:val="20"/>
                <w:szCs w:val="20"/>
                <w:lang w:eastAsia="sr-Latn-RS"/>
              </w:rPr>
            </w:pPr>
            <w:r w:rsidRPr="005F273E">
              <w:rPr>
                <w:rFonts w:eastAsia="Times New Roman"/>
                <w:b/>
                <w:bCs/>
                <w:color w:val="000000"/>
                <w:sz w:val="20"/>
                <w:szCs w:val="20"/>
                <w:lang w:eastAsia="sr-Latn-RS"/>
              </w:rPr>
              <w:t> </w:t>
            </w:r>
          </w:p>
        </w:tc>
        <w:tc>
          <w:tcPr>
            <w:tcW w:w="1200" w:type="dxa"/>
            <w:tcBorders>
              <w:top w:val="nil"/>
              <w:left w:val="nil"/>
              <w:bottom w:val="single" w:sz="4" w:space="0" w:color="auto"/>
              <w:right w:val="single" w:sz="4" w:space="0" w:color="auto"/>
            </w:tcBorders>
            <w:shd w:val="clear" w:color="auto" w:fill="auto"/>
            <w:noWrap/>
            <w:vAlign w:val="center"/>
            <w:hideMark/>
          </w:tcPr>
          <w:p w14:paraId="0B6ED8CA" w14:textId="77777777" w:rsidR="005F273E" w:rsidRPr="005F273E" w:rsidRDefault="005F273E" w:rsidP="005F273E">
            <w:pPr>
              <w:suppressAutoHyphens w:val="0"/>
              <w:autoSpaceDN/>
              <w:spacing w:line="240" w:lineRule="auto"/>
              <w:ind w:firstLine="0"/>
              <w:jc w:val="right"/>
              <w:textAlignment w:val="auto"/>
              <w:rPr>
                <w:rFonts w:eastAsia="Times New Roman"/>
                <w:b/>
                <w:bCs/>
                <w:color w:val="000000"/>
                <w:sz w:val="20"/>
                <w:szCs w:val="20"/>
                <w:lang w:eastAsia="sr-Latn-RS"/>
              </w:rPr>
            </w:pPr>
            <w:r w:rsidRPr="005F273E">
              <w:rPr>
                <w:rFonts w:eastAsia="Times New Roman"/>
                <w:b/>
                <w:bCs/>
                <w:color w:val="000000"/>
                <w:sz w:val="20"/>
                <w:szCs w:val="20"/>
                <w:lang w:eastAsia="sr-Latn-RS"/>
              </w:rPr>
              <w:t>54,946.1</w:t>
            </w:r>
          </w:p>
        </w:tc>
        <w:tc>
          <w:tcPr>
            <w:tcW w:w="1749" w:type="dxa"/>
            <w:tcBorders>
              <w:top w:val="nil"/>
              <w:left w:val="nil"/>
              <w:bottom w:val="single" w:sz="4" w:space="0" w:color="auto"/>
              <w:right w:val="single" w:sz="4" w:space="0" w:color="auto"/>
            </w:tcBorders>
            <w:shd w:val="clear" w:color="auto" w:fill="auto"/>
            <w:noWrap/>
            <w:vAlign w:val="center"/>
            <w:hideMark/>
          </w:tcPr>
          <w:p w14:paraId="367F7FD8" w14:textId="77777777" w:rsidR="005F273E" w:rsidRPr="005F273E" w:rsidRDefault="005F273E" w:rsidP="005F273E">
            <w:pPr>
              <w:suppressAutoHyphens w:val="0"/>
              <w:autoSpaceDN/>
              <w:spacing w:line="240" w:lineRule="auto"/>
              <w:ind w:firstLine="0"/>
              <w:jc w:val="center"/>
              <w:textAlignment w:val="auto"/>
              <w:rPr>
                <w:rFonts w:eastAsia="Times New Roman"/>
                <w:b/>
                <w:bCs/>
                <w:color w:val="000000"/>
                <w:sz w:val="20"/>
                <w:szCs w:val="20"/>
                <w:lang w:eastAsia="sr-Latn-RS"/>
              </w:rPr>
            </w:pPr>
            <w:r w:rsidRPr="005F273E">
              <w:rPr>
                <w:rFonts w:eastAsia="Times New Roman"/>
                <w:b/>
                <w:bCs/>
                <w:color w:val="000000"/>
                <w:sz w:val="20"/>
                <w:szCs w:val="20"/>
                <w:lang w:eastAsia="sr-Latn-RS"/>
              </w:rPr>
              <w:t> </w:t>
            </w:r>
          </w:p>
        </w:tc>
        <w:tc>
          <w:tcPr>
            <w:tcW w:w="1520" w:type="dxa"/>
            <w:tcBorders>
              <w:top w:val="nil"/>
              <w:left w:val="nil"/>
              <w:bottom w:val="single" w:sz="4" w:space="0" w:color="auto"/>
              <w:right w:val="single" w:sz="4" w:space="0" w:color="auto"/>
            </w:tcBorders>
            <w:shd w:val="clear" w:color="auto" w:fill="auto"/>
            <w:noWrap/>
            <w:vAlign w:val="center"/>
            <w:hideMark/>
          </w:tcPr>
          <w:p w14:paraId="54585FBA" w14:textId="77777777" w:rsidR="005F273E" w:rsidRPr="005F273E" w:rsidRDefault="005F273E" w:rsidP="005F273E">
            <w:pPr>
              <w:suppressAutoHyphens w:val="0"/>
              <w:autoSpaceDN/>
              <w:spacing w:line="240" w:lineRule="auto"/>
              <w:ind w:firstLine="0"/>
              <w:jc w:val="right"/>
              <w:textAlignment w:val="auto"/>
              <w:rPr>
                <w:rFonts w:eastAsia="Times New Roman"/>
                <w:b/>
                <w:bCs/>
                <w:color w:val="000000"/>
                <w:sz w:val="20"/>
                <w:szCs w:val="20"/>
                <w:lang w:eastAsia="sr-Latn-RS"/>
              </w:rPr>
            </w:pPr>
            <w:r w:rsidRPr="005F273E">
              <w:rPr>
                <w:rFonts w:eastAsia="Times New Roman"/>
                <w:b/>
                <w:bCs/>
                <w:color w:val="000000"/>
                <w:sz w:val="20"/>
                <w:szCs w:val="20"/>
                <w:lang w:eastAsia="sr-Latn-RS"/>
              </w:rPr>
              <w:t>289,583,914.7</w:t>
            </w:r>
          </w:p>
        </w:tc>
      </w:tr>
    </w:tbl>
    <w:p w14:paraId="37A12BDE" w14:textId="77777777" w:rsidR="00CC6227" w:rsidRDefault="00CC6227" w:rsidP="00DA13B5">
      <w:pPr>
        <w:spacing w:after="120" w:line="252" w:lineRule="auto"/>
        <w:rPr>
          <w:sz w:val="24"/>
          <w:szCs w:val="24"/>
          <w:lang w:val="sr-Cyrl-RS"/>
        </w:rPr>
      </w:pPr>
    </w:p>
    <w:p w14:paraId="3D79FD74" w14:textId="77777777" w:rsidR="00CC6227" w:rsidRDefault="00CC6227" w:rsidP="00CC6227">
      <w:pPr>
        <w:ind w:firstLine="0"/>
        <w:rPr>
          <w:sz w:val="24"/>
          <w:szCs w:val="24"/>
          <w:lang w:val="sr-Cyrl-RS"/>
        </w:rPr>
      </w:pPr>
      <w:r w:rsidRPr="008A1BF9">
        <w:rPr>
          <w:sz w:val="24"/>
          <w:szCs w:val="24"/>
          <w:lang w:val="sr-Cyrl-RS"/>
        </w:rPr>
        <w:t xml:space="preserve">Укупан приход од продаје дрвних сортименета на камионском путу је </w:t>
      </w:r>
      <w:r>
        <w:rPr>
          <w:sz w:val="24"/>
          <w:szCs w:val="24"/>
        </w:rPr>
        <w:t>289 583 914,7</w:t>
      </w:r>
      <w:r w:rsidRPr="008A1BF9">
        <w:rPr>
          <w:sz w:val="24"/>
          <w:szCs w:val="24"/>
          <w:lang w:val="sr-Cyrl-RS"/>
        </w:rPr>
        <w:t xml:space="preserve"> динара. Годишњи приход је </w:t>
      </w:r>
      <w:r>
        <w:rPr>
          <w:sz w:val="24"/>
          <w:szCs w:val="24"/>
        </w:rPr>
        <w:t>28 958 391,5</w:t>
      </w:r>
      <w:r w:rsidRPr="008A1BF9">
        <w:rPr>
          <w:sz w:val="24"/>
          <w:szCs w:val="24"/>
          <w:lang w:val="sr-Cyrl-RS"/>
        </w:rPr>
        <w:t xml:space="preserve"> динара.</w:t>
      </w:r>
    </w:p>
    <w:p w14:paraId="69B39799" w14:textId="77777777" w:rsidR="00DA13B5" w:rsidRDefault="00DA13B5" w:rsidP="00DA13B5">
      <w:pPr>
        <w:spacing w:after="120" w:line="252" w:lineRule="auto"/>
        <w:ind w:firstLine="0"/>
        <w:rPr>
          <w:sz w:val="24"/>
          <w:szCs w:val="24"/>
          <w:lang w:val="sr-Cyrl-RS"/>
        </w:rPr>
      </w:pPr>
    </w:p>
    <w:p w14:paraId="06A0A3F7" w14:textId="77777777" w:rsidR="00CC6227" w:rsidRDefault="00CC6227" w:rsidP="003F3597">
      <w:pPr>
        <w:pStyle w:val="Heading3"/>
      </w:pPr>
      <w:bookmarkStart w:id="226" w:name="_Toc140141806"/>
      <w:r>
        <w:t xml:space="preserve">9.3.2. </w:t>
      </w:r>
      <w:r w:rsidRPr="00430CEF">
        <w:t>Приход од осталих производа шума – просечно годишње</w:t>
      </w:r>
      <w:bookmarkEnd w:id="226"/>
    </w:p>
    <w:p w14:paraId="5BBF00F0" w14:textId="77777777" w:rsidR="00CC6227" w:rsidRDefault="00CC6227" w:rsidP="00CC6227">
      <w:pPr>
        <w:ind w:firstLine="0"/>
        <w:rPr>
          <w:sz w:val="24"/>
          <w:szCs w:val="24"/>
        </w:rPr>
      </w:pPr>
    </w:p>
    <w:p w14:paraId="4993D898" w14:textId="77777777" w:rsidR="00CC6227" w:rsidRPr="00542478" w:rsidRDefault="00CC6227" w:rsidP="00CC6227">
      <w:pPr>
        <w:ind w:firstLine="0"/>
        <w:rPr>
          <w:sz w:val="24"/>
          <w:szCs w:val="24"/>
        </w:rPr>
      </w:pPr>
      <w:r>
        <w:rPr>
          <w:sz w:val="24"/>
          <w:szCs w:val="24"/>
        </w:rPr>
        <w:tab/>
      </w:r>
      <w:r w:rsidRPr="00430CEF">
        <w:rPr>
          <w:sz w:val="24"/>
          <w:szCs w:val="24"/>
        </w:rPr>
        <w:t>Приход од осталих шумских производа је :</w:t>
      </w:r>
    </w:p>
    <w:p w14:paraId="47E91E27" w14:textId="77777777" w:rsidR="00CC6227" w:rsidRDefault="00CC6227" w:rsidP="00CC6227">
      <w:pPr>
        <w:ind w:firstLine="0"/>
        <w:rPr>
          <w:sz w:val="24"/>
          <w:szCs w:val="24"/>
          <w:lang w:val="sr-Cyrl-RS"/>
        </w:rPr>
      </w:pPr>
    </w:p>
    <w:tbl>
      <w:tblPr>
        <w:tblW w:w="7094" w:type="dxa"/>
        <w:tblLook w:val="04A0" w:firstRow="1" w:lastRow="0" w:firstColumn="1" w:lastColumn="0" w:noHBand="0" w:noVBand="1"/>
      </w:tblPr>
      <w:tblGrid>
        <w:gridCol w:w="1960"/>
        <w:gridCol w:w="1945"/>
        <w:gridCol w:w="1749"/>
        <w:gridCol w:w="1440"/>
      </w:tblGrid>
      <w:tr w:rsidR="00CC6227" w:rsidRPr="00E91E59" w14:paraId="30EAF188" w14:textId="77777777" w:rsidTr="00F913A1">
        <w:trPr>
          <w:trHeight w:val="375"/>
        </w:trPr>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69D53" w14:textId="77777777" w:rsidR="00CC6227" w:rsidRPr="00E91E59" w:rsidRDefault="00CC6227" w:rsidP="00F913A1">
            <w:pPr>
              <w:suppressAutoHyphens w:val="0"/>
              <w:autoSpaceDN/>
              <w:spacing w:line="240" w:lineRule="auto"/>
              <w:ind w:firstLine="0"/>
              <w:textAlignment w:val="auto"/>
              <w:rPr>
                <w:rFonts w:eastAsia="Times New Roman"/>
                <w:b/>
                <w:bCs/>
                <w:color w:val="000000"/>
                <w:sz w:val="20"/>
                <w:szCs w:val="20"/>
                <w:lang w:eastAsia="sr-Latn-RS"/>
              </w:rPr>
            </w:pPr>
            <w:r w:rsidRPr="00E91E59">
              <w:rPr>
                <w:rFonts w:eastAsia="Times New Roman"/>
                <w:b/>
                <w:bCs/>
                <w:color w:val="000000"/>
                <w:sz w:val="20"/>
                <w:szCs w:val="20"/>
                <w:lang w:eastAsia="sr-Latn-RS"/>
              </w:rPr>
              <w:t>Врста производа</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14:paraId="2B3E6D38" w14:textId="77777777" w:rsidR="00CC6227" w:rsidRPr="00E91E59" w:rsidRDefault="00CC6227" w:rsidP="00F913A1">
            <w:pPr>
              <w:suppressAutoHyphens w:val="0"/>
              <w:autoSpaceDN/>
              <w:spacing w:line="240" w:lineRule="auto"/>
              <w:ind w:firstLine="0"/>
              <w:textAlignment w:val="auto"/>
              <w:rPr>
                <w:rFonts w:eastAsia="Times New Roman"/>
                <w:b/>
                <w:bCs/>
                <w:color w:val="000000"/>
                <w:sz w:val="20"/>
                <w:szCs w:val="20"/>
                <w:lang w:eastAsia="sr-Latn-RS"/>
              </w:rPr>
            </w:pPr>
            <w:r w:rsidRPr="00E91E59">
              <w:rPr>
                <w:rFonts w:eastAsia="Times New Roman"/>
                <w:b/>
                <w:bCs/>
                <w:color w:val="000000"/>
                <w:sz w:val="20"/>
                <w:szCs w:val="20"/>
                <w:lang w:eastAsia="sr-Latn-RS"/>
              </w:rPr>
              <w:t>Укупна количина</w:t>
            </w:r>
          </w:p>
        </w:tc>
        <w:tc>
          <w:tcPr>
            <w:tcW w:w="1749" w:type="dxa"/>
            <w:tcBorders>
              <w:top w:val="single" w:sz="4" w:space="0" w:color="auto"/>
              <w:left w:val="nil"/>
              <w:bottom w:val="single" w:sz="4" w:space="0" w:color="auto"/>
              <w:right w:val="single" w:sz="4" w:space="0" w:color="auto"/>
            </w:tcBorders>
            <w:shd w:val="clear" w:color="auto" w:fill="auto"/>
            <w:vAlign w:val="center"/>
            <w:hideMark/>
          </w:tcPr>
          <w:p w14:paraId="14F0BEAF" w14:textId="77777777" w:rsidR="00CC6227" w:rsidRPr="00E91E59" w:rsidRDefault="00CC6227" w:rsidP="00F913A1">
            <w:pPr>
              <w:suppressAutoHyphens w:val="0"/>
              <w:autoSpaceDN/>
              <w:spacing w:line="240" w:lineRule="auto"/>
              <w:ind w:firstLine="0"/>
              <w:textAlignment w:val="auto"/>
              <w:rPr>
                <w:rFonts w:eastAsia="Times New Roman"/>
                <w:b/>
                <w:bCs/>
                <w:color w:val="000000"/>
                <w:sz w:val="20"/>
                <w:szCs w:val="20"/>
                <w:lang w:eastAsia="sr-Latn-RS"/>
              </w:rPr>
            </w:pPr>
            <w:r w:rsidRPr="00E91E59">
              <w:rPr>
                <w:rFonts w:eastAsia="Times New Roman"/>
                <w:b/>
                <w:bCs/>
                <w:color w:val="000000"/>
                <w:sz w:val="20"/>
                <w:szCs w:val="20"/>
                <w:lang w:eastAsia="sr-Latn-RS"/>
              </w:rPr>
              <w:t>Јединична цена</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2D00208" w14:textId="77777777" w:rsidR="00CC6227" w:rsidRPr="00E91E59" w:rsidRDefault="00CC6227" w:rsidP="00F913A1">
            <w:pPr>
              <w:suppressAutoHyphens w:val="0"/>
              <w:autoSpaceDN/>
              <w:spacing w:line="240" w:lineRule="auto"/>
              <w:ind w:firstLine="0"/>
              <w:textAlignment w:val="auto"/>
              <w:rPr>
                <w:rFonts w:eastAsia="Times New Roman"/>
                <w:b/>
                <w:bCs/>
                <w:color w:val="000000"/>
                <w:sz w:val="20"/>
                <w:szCs w:val="20"/>
                <w:lang w:eastAsia="sr-Latn-RS"/>
              </w:rPr>
            </w:pPr>
            <w:r w:rsidRPr="00E91E59">
              <w:rPr>
                <w:rFonts w:eastAsia="Times New Roman"/>
                <w:b/>
                <w:bCs/>
                <w:color w:val="000000"/>
                <w:sz w:val="20"/>
                <w:szCs w:val="20"/>
                <w:lang w:eastAsia="sr-Latn-RS"/>
              </w:rPr>
              <w:t>Укупно (дин)</w:t>
            </w:r>
          </w:p>
        </w:tc>
      </w:tr>
      <w:tr w:rsidR="00CC6227" w:rsidRPr="00E91E59" w14:paraId="2ED52225" w14:textId="77777777" w:rsidTr="00F913A1">
        <w:trPr>
          <w:trHeight w:val="255"/>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040B55D" w14:textId="77777777" w:rsidR="00CC6227" w:rsidRPr="00E91E59" w:rsidRDefault="00CC6227" w:rsidP="00F913A1">
            <w:pPr>
              <w:suppressAutoHyphens w:val="0"/>
              <w:autoSpaceDN/>
              <w:spacing w:line="240" w:lineRule="auto"/>
              <w:ind w:firstLine="0"/>
              <w:textAlignment w:val="auto"/>
              <w:rPr>
                <w:rFonts w:eastAsia="Times New Roman"/>
                <w:color w:val="000000"/>
                <w:sz w:val="20"/>
                <w:szCs w:val="20"/>
                <w:lang w:eastAsia="sr-Latn-RS"/>
              </w:rPr>
            </w:pPr>
            <w:r w:rsidRPr="00E91E59">
              <w:rPr>
                <w:rFonts w:eastAsia="Times New Roman"/>
                <w:color w:val="000000"/>
                <w:sz w:val="20"/>
                <w:szCs w:val="20"/>
                <w:lang w:eastAsia="sr-Latn-RS"/>
              </w:rPr>
              <w:t>Јестиве гљиве</w:t>
            </w:r>
          </w:p>
        </w:tc>
        <w:tc>
          <w:tcPr>
            <w:tcW w:w="1945" w:type="dxa"/>
            <w:tcBorders>
              <w:top w:val="nil"/>
              <w:left w:val="nil"/>
              <w:bottom w:val="single" w:sz="4" w:space="0" w:color="auto"/>
              <w:right w:val="single" w:sz="4" w:space="0" w:color="auto"/>
            </w:tcBorders>
            <w:shd w:val="clear" w:color="auto" w:fill="auto"/>
            <w:vAlign w:val="center"/>
            <w:hideMark/>
          </w:tcPr>
          <w:p w14:paraId="0D7A8B27" w14:textId="77777777" w:rsidR="00CC6227" w:rsidRPr="00E91E59" w:rsidRDefault="00CC6227" w:rsidP="00F913A1">
            <w:pPr>
              <w:suppressAutoHyphens w:val="0"/>
              <w:autoSpaceDN/>
              <w:spacing w:line="240" w:lineRule="auto"/>
              <w:ind w:firstLine="0"/>
              <w:textAlignment w:val="auto"/>
              <w:rPr>
                <w:rFonts w:eastAsia="Times New Roman"/>
                <w:color w:val="000000"/>
                <w:sz w:val="20"/>
                <w:szCs w:val="20"/>
                <w:lang w:eastAsia="sr-Latn-RS"/>
              </w:rPr>
            </w:pPr>
            <w:r w:rsidRPr="00E91E59">
              <w:rPr>
                <w:rFonts w:eastAsia="Times New Roman"/>
                <w:color w:val="000000"/>
                <w:sz w:val="20"/>
                <w:szCs w:val="20"/>
                <w:lang w:eastAsia="sr-Latn-RS"/>
              </w:rPr>
              <w:t>500 кг</w:t>
            </w:r>
          </w:p>
        </w:tc>
        <w:tc>
          <w:tcPr>
            <w:tcW w:w="1749" w:type="dxa"/>
            <w:tcBorders>
              <w:top w:val="nil"/>
              <w:left w:val="nil"/>
              <w:bottom w:val="single" w:sz="4" w:space="0" w:color="auto"/>
              <w:right w:val="single" w:sz="4" w:space="0" w:color="auto"/>
            </w:tcBorders>
            <w:shd w:val="clear" w:color="auto" w:fill="auto"/>
            <w:vAlign w:val="center"/>
            <w:hideMark/>
          </w:tcPr>
          <w:p w14:paraId="31390CE5" w14:textId="77777777" w:rsidR="00CC6227" w:rsidRPr="00E91E59" w:rsidRDefault="00CC6227" w:rsidP="00F913A1">
            <w:pPr>
              <w:suppressAutoHyphens w:val="0"/>
              <w:autoSpaceDN/>
              <w:spacing w:line="240" w:lineRule="auto"/>
              <w:ind w:firstLine="0"/>
              <w:textAlignment w:val="auto"/>
              <w:rPr>
                <w:rFonts w:eastAsia="Times New Roman"/>
                <w:color w:val="000000"/>
                <w:sz w:val="20"/>
                <w:szCs w:val="20"/>
                <w:lang w:eastAsia="sr-Latn-RS"/>
              </w:rPr>
            </w:pPr>
            <w:r w:rsidRPr="00E91E59">
              <w:rPr>
                <w:rFonts w:eastAsia="Times New Roman"/>
                <w:color w:val="000000"/>
                <w:sz w:val="20"/>
                <w:szCs w:val="20"/>
                <w:lang w:eastAsia="sr-Latn-RS"/>
              </w:rPr>
              <w:t>200 дин/кг</w:t>
            </w:r>
          </w:p>
        </w:tc>
        <w:tc>
          <w:tcPr>
            <w:tcW w:w="1440" w:type="dxa"/>
            <w:tcBorders>
              <w:top w:val="nil"/>
              <w:left w:val="nil"/>
              <w:bottom w:val="single" w:sz="4" w:space="0" w:color="auto"/>
              <w:right w:val="single" w:sz="4" w:space="0" w:color="auto"/>
            </w:tcBorders>
            <w:shd w:val="clear" w:color="auto" w:fill="auto"/>
            <w:vAlign w:val="center"/>
            <w:hideMark/>
          </w:tcPr>
          <w:p w14:paraId="74B069BB" w14:textId="77777777" w:rsidR="00CC6227" w:rsidRPr="00E91E59" w:rsidRDefault="00CC6227" w:rsidP="00F913A1">
            <w:pPr>
              <w:suppressAutoHyphens w:val="0"/>
              <w:autoSpaceDN/>
              <w:spacing w:line="240" w:lineRule="auto"/>
              <w:ind w:firstLine="0"/>
              <w:textAlignment w:val="auto"/>
              <w:rPr>
                <w:rFonts w:eastAsia="Times New Roman"/>
                <w:color w:val="000000"/>
                <w:sz w:val="20"/>
                <w:szCs w:val="20"/>
                <w:lang w:eastAsia="sr-Latn-RS"/>
              </w:rPr>
            </w:pPr>
            <w:r w:rsidRPr="00E91E59">
              <w:rPr>
                <w:rFonts w:eastAsia="Times New Roman"/>
                <w:color w:val="000000"/>
                <w:sz w:val="20"/>
                <w:szCs w:val="20"/>
                <w:lang w:eastAsia="sr-Latn-RS"/>
              </w:rPr>
              <w:t>100,000.00</w:t>
            </w:r>
          </w:p>
        </w:tc>
      </w:tr>
      <w:tr w:rsidR="00CC6227" w:rsidRPr="00E91E59" w14:paraId="0FDE1302" w14:textId="77777777" w:rsidTr="00F913A1">
        <w:trPr>
          <w:trHeight w:val="255"/>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418BBEFB" w14:textId="77777777" w:rsidR="00CC6227" w:rsidRPr="00E91E59" w:rsidRDefault="00CC6227" w:rsidP="00F913A1">
            <w:pPr>
              <w:suppressAutoHyphens w:val="0"/>
              <w:autoSpaceDN/>
              <w:spacing w:line="240" w:lineRule="auto"/>
              <w:ind w:firstLine="0"/>
              <w:textAlignment w:val="auto"/>
              <w:rPr>
                <w:rFonts w:eastAsia="Times New Roman"/>
                <w:color w:val="000000"/>
                <w:sz w:val="20"/>
                <w:szCs w:val="20"/>
                <w:lang w:eastAsia="sr-Latn-RS"/>
              </w:rPr>
            </w:pPr>
            <w:r w:rsidRPr="00E91E59">
              <w:rPr>
                <w:rFonts w:eastAsia="Times New Roman"/>
                <w:color w:val="000000"/>
                <w:sz w:val="20"/>
                <w:szCs w:val="20"/>
                <w:lang w:eastAsia="sr-Latn-RS"/>
              </w:rPr>
              <w:t>Шипурак</w:t>
            </w:r>
          </w:p>
        </w:tc>
        <w:tc>
          <w:tcPr>
            <w:tcW w:w="1945" w:type="dxa"/>
            <w:tcBorders>
              <w:top w:val="nil"/>
              <w:left w:val="nil"/>
              <w:bottom w:val="single" w:sz="4" w:space="0" w:color="auto"/>
              <w:right w:val="single" w:sz="4" w:space="0" w:color="auto"/>
            </w:tcBorders>
            <w:shd w:val="clear" w:color="auto" w:fill="auto"/>
            <w:vAlign w:val="center"/>
            <w:hideMark/>
          </w:tcPr>
          <w:p w14:paraId="292A7F59" w14:textId="77777777" w:rsidR="00CC6227" w:rsidRPr="00E91E59" w:rsidRDefault="00CC6227" w:rsidP="00F913A1">
            <w:pPr>
              <w:suppressAutoHyphens w:val="0"/>
              <w:autoSpaceDN/>
              <w:spacing w:line="240" w:lineRule="auto"/>
              <w:ind w:firstLine="0"/>
              <w:textAlignment w:val="auto"/>
              <w:rPr>
                <w:rFonts w:eastAsia="Times New Roman"/>
                <w:color w:val="000000"/>
                <w:sz w:val="20"/>
                <w:szCs w:val="20"/>
                <w:lang w:eastAsia="sr-Latn-RS"/>
              </w:rPr>
            </w:pPr>
            <w:r w:rsidRPr="00E91E59">
              <w:rPr>
                <w:rFonts w:eastAsia="Times New Roman"/>
                <w:color w:val="000000"/>
                <w:sz w:val="20"/>
                <w:szCs w:val="20"/>
                <w:lang w:eastAsia="sr-Latn-RS"/>
              </w:rPr>
              <w:t>150 кг</w:t>
            </w:r>
          </w:p>
        </w:tc>
        <w:tc>
          <w:tcPr>
            <w:tcW w:w="1749" w:type="dxa"/>
            <w:tcBorders>
              <w:top w:val="nil"/>
              <w:left w:val="nil"/>
              <w:bottom w:val="single" w:sz="4" w:space="0" w:color="auto"/>
              <w:right w:val="single" w:sz="4" w:space="0" w:color="auto"/>
            </w:tcBorders>
            <w:shd w:val="clear" w:color="auto" w:fill="auto"/>
            <w:vAlign w:val="center"/>
            <w:hideMark/>
          </w:tcPr>
          <w:p w14:paraId="5E643CD7" w14:textId="77777777" w:rsidR="00CC6227" w:rsidRPr="00E91E59" w:rsidRDefault="00CC6227" w:rsidP="00F913A1">
            <w:pPr>
              <w:suppressAutoHyphens w:val="0"/>
              <w:autoSpaceDN/>
              <w:spacing w:line="240" w:lineRule="auto"/>
              <w:ind w:firstLine="0"/>
              <w:textAlignment w:val="auto"/>
              <w:rPr>
                <w:rFonts w:eastAsia="Times New Roman"/>
                <w:color w:val="000000"/>
                <w:sz w:val="20"/>
                <w:szCs w:val="20"/>
                <w:lang w:eastAsia="sr-Latn-RS"/>
              </w:rPr>
            </w:pPr>
            <w:r w:rsidRPr="00E91E59">
              <w:rPr>
                <w:rFonts w:eastAsia="Times New Roman"/>
                <w:color w:val="000000"/>
                <w:sz w:val="20"/>
                <w:szCs w:val="20"/>
                <w:lang w:eastAsia="sr-Latn-RS"/>
              </w:rPr>
              <w:t>80 дин/кг</w:t>
            </w:r>
          </w:p>
        </w:tc>
        <w:tc>
          <w:tcPr>
            <w:tcW w:w="1440" w:type="dxa"/>
            <w:tcBorders>
              <w:top w:val="nil"/>
              <w:left w:val="nil"/>
              <w:bottom w:val="single" w:sz="4" w:space="0" w:color="auto"/>
              <w:right w:val="single" w:sz="4" w:space="0" w:color="auto"/>
            </w:tcBorders>
            <w:shd w:val="clear" w:color="auto" w:fill="auto"/>
            <w:vAlign w:val="center"/>
            <w:hideMark/>
          </w:tcPr>
          <w:p w14:paraId="467EF732" w14:textId="77777777" w:rsidR="00CC6227" w:rsidRPr="00E91E59" w:rsidRDefault="00CC6227" w:rsidP="00F913A1">
            <w:pPr>
              <w:suppressAutoHyphens w:val="0"/>
              <w:autoSpaceDN/>
              <w:spacing w:line="240" w:lineRule="auto"/>
              <w:ind w:firstLine="0"/>
              <w:textAlignment w:val="auto"/>
              <w:rPr>
                <w:rFonts w:eastAsia="Times New Roman"/>
                <w:color w:val="000000"/>
                <w:sz w:val="20"/>
                <w:szCs w:val="20"/>
                <w:lang w:eastAsia="sr-Latn-RS"/>
              </w:rPr>
            </w:pPr>
            <w:r w:rsidRPr="00E91E59">
              <w:rPr>
                <w:rFonts w:eastAsia="Times New Roman"/>
                <w:color w:val="000000"/>
                <w:sz w:val="20"/>
                <w:szCs w:val="20"/>
                <w:lang w:eastAsia="sr-Latn-RS"/>
              </w:rPr>
              <w:t>12,000.00</w:t>
            </w:r>
          </w:p>
        </w:tc>
      </w:tr>
      <w:tr w:rsidR="00CC6227" w:rsidRPr="00E91E59" w14:paraId="4F9648EE" w14:textId="77777777" w:rsidTr="00F913A1">
        <w:trPr>
          <w:trHeight w:val="255"/>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58BDF09" w14:textId="77777777" w:rsidR="00CC6227" w:rsidRPr="00E91E59" w:rsidRDefault="00CC6227" w:rsidP="00F913A1">
            <w:pPr>
              <w:suppressAutoHyphens w:val="0"/>
              <w:autoSpaceDN/>
              <w:spacing w:line="240" w:lineRule="auto"/>
              <w:ind w:firstLine="0"/>
              <w:textAlignment w:val="auto"/>
              <w:rPr>
                <w:rFonts w:eastAsia="Times New Roman"/>
                <w:color w:val="000000"/>
                <w:sz w:val="20"/>
                <w:szCs w:val="20"/>
                <w:lang w:eastAsia="sr-Latn-RS"/>
              </w:rPr>
            </w:pPr>
            <w:r w:rsidRPr="00E91E59">
              <w:rPr>
                <w:rFonts w:eastAsia="Times New Roman"/>
                <w:color w:val="000000"/>
                <w:sz w:val="20"/>
                <w:szCs w:val="20"/>
                <w:lang w:eastAsia="sr-Latn-RS"/>
              </w:rPr>
              <w:t>Шумске јагоде</w:t>
            </w:r>
          </w:p>
        </w:tc>
        <w:tc>
          <w:tcPr>
            <w:tcW w:w="1945" w:type="dxa"/>
            <w:tcBorders>
              <w:top w:val="nil"/>
              <w:left w:val="nil"/>
              <w:bottom w:val="single" w:sz="4" w:space="0" w:color="auto"/>
              <w:right w:val="single" w:sz="4" w:space="0" w:color="auto"/>
            </w:tcBorders>
            <w:shd w:val="clear" w:color="auto" w:fill="auto"/>
            <w:vAlign w:val="center"/>
            <w:hideMark/>
          </w:tcPr>
          <w:p w14:paraId="71F835A8" w14:textId="77777777" w:rsidR="00CC6227" w:rsidRPr="00E91E59" w:rsidRDefault="00CC6227" w:rsidP="00F913A1">
            <w:pPr>
              <w:suppressAutoHyphens w:val="0"/>
              <w:autoSpaceDN/>
              <w:spacing w:line="240" w:lineRule="auto"/>
              <w:ind w:firstLine="0"/>
              <w:textAlignment w:val="auto"/>
              <w:rPr>
                <w:rFonts w:eastAsia="Times New Roman"/>
                <w:color w:val="000000"/>
                <w:sz w:val="20"/>
                <w:szCs w:val="20"/>
                <w:lang w:eastAsia="sr-Latn-RS"/>
              </w:rPr>
            </w:pPr>
            <w:r w:rsidRPr="00E91E59">
              <w:rPr>
                <w:rFonts w:eastAsia="Times New Roman"/>
                <w:color w:val="000000"/>
                <w:sz w:val="20"/>
                <w:szCs w:val="20"/>
                <w:lang w:eastAsia="sr-Latn-RS"/>
              </w:rPr>
              <w:t>100 кг</w:t>
            </w:r>
          </w:p>
        </w:tc>
        <w:tc>
          <w:tcPr>
            <w:tcW w:w="1749" w:type="dxa"/>
            <w:tcBorders>
              <w:top w:val="nil"/>
              <w:left w:val="nil"/>
              <w:bottom w:val="single" w:sz="4" w:space="0" w:color="auto"/>
              <w:right w:val="single" w:sz="4" w:space="0" w:color="auto"/>
            </w:tcBorders>
            <w:shd w:val="clear" w:color="auto" w:fill="auto"/>
            <w:vAlign w:val="center"/>
            <w:hideMark/>
          </w:tcPr>
          <w:p w14:paraId="5A2F629E" w14:textId="77777777" w:rsidR="00CC6227" w:rsidRPr="00E91E59" w:rsidRDefault="00CC6227" w:rsidP="00F913A1">
            <w:pPr>
              <w:suppressAutoHyphens w:val="0"/>
              <w:autoSpaceDN/>
              <w:spacing w:line="240" w:lineRule="auto"/>
              <w:ind w:firstLine="0"/>
              <w:textAlignment w:val="auto"/>
              <w:rPr>
                <w:rFonts w:eastAsia="Times New Roman"/>
                <w:color w:val="000000"/>
                <w:sz w:val="20"/>
                <w:szCs w:val="20"/>
                <w:lang w:eastAsia="sr-Latn-RS"/>
              </w:rPr>
            </w:pPr>
            <w:r w:rsidRPr="00E91E59">
              <w:rPr>
                <w:rFonts w:eastAsia="Times New Roman"/>
                <w:color w:val="000000"/>
                <w:sz w:val="20"/>
                <w:szCs w:val="20"/>
                <w:lang w:eastAsia="sr-Latn-RS"/>
              </w:rPr>
              <w:t>500 дин/кг</w:t>
            </w:r>
          </w:p>
        </w:tc>
        <w:tc>
          <w:tcPr>
            <w:tcW w:w="1440" w:type="dxa"/>
            <w:tcBorders>
              <w:top w:val="nil"/>
              <w:left w:val="nil"/>
              <w:bottom w:val="single" w:sz="4" w:space="0" w:color="auto"/>
              <w:right w:val="single" w:sz="4" w:space="0" w:color="auto"/>
            </w:tcBorders>
            <w:shd w:val="clear" w:color="auto" w:fill="auto"/>
            <w:vAlign w:val="center"/>
            <w:hideMark/>
          </w:tcPr>
          <w:p w14:paraId="66E73983" w14:textId="77777777" w:rsidR="00CC6227" w:rsidRPr="00E91E59" w:rsidRDefault="00CC6227" w:rsidP="00F913A1">
            <w:pPr>
              <w:suppressAutoHyphens w:val="0"/>
              <w:autoSpaceDN/>
              <w:spacing w:line="240" w:lineRule="auto"/>
              <w:ind w:firstLine="0"/>
              <w:textAlignment w:val="auto"/>
              <w:rPr>
                <w:rFonts w:eastAsia="Times New Roman"/>
                <w:color w:val="000000"/>
                <w:sz w:val="20"/>
                <w:szCs w:val="20"/>
                <w:lang w:eastAsia="sr-Latn-RS"/>
              </w:rPr>
            </w:pPr>
            <w:r w:rsidRPr="00E91E59">
              <w:rPr>
                <w:rFonts w:eastAsia="Times New Roman"/>
                <w:color w:val="000000"/>
                <w:sz w:val="20"/>
                <w:szCs w:val="20"/>
                <w:lang w:eastAsia="sr-Latn-RS"/>
              </w:rPr>
              <w:t>50,000.00</w:t>
            </w:r>
          </w:p>
        </w:tc>
      </w:tr>
      <w:tr w:rsidR="00CC6227" w:rsidRPr="00E91E59" w14:paraId="2A5B0940" w14:textId="77777777" w:rsidTr="00F913A1">
        <w:trPr>
          <w:trHeight w:val="255"/>
        </w:trPr>
        <w:tc>
          <w:tcPr>
            <w:tcW w:w="1960" w:type="dxa"/>
            <w:tcBorders>
              <w:top w:val="nil"/>
              <w:left w:val="single" w:sz="4" w:space="0" w:color="auto"/>
              <w:bottom w:val="single" w:sz="4" w:space="0" w:color="auto"/>
              <w:right w:val="single" w:sz="4" w:space="0" w:color="auto"/>
            </w:tcBorders>
            <w:shd w:val="clear" w:color="auto" w:fill="auto"/>
            <w:vAlign w:val="center"/>
            <w:hideMark/>
          </w:tcPr>
          <w:p w14:paraId="5378B358" w14:textId="77777777" w:rsidR="00CC6227" w:rsidRPr="00E91E59" w:rsidRDefault="00CC6227" w:rsidP="00F913A1">
            <w:pPr>
              <w:suppressAutoHyphens w:val="0"/>
              <w:autoSpaceDN/>
              <w:spacing w:line="240" w:lineRule="auto"/>
              <w:ind w:firstLine="0"/>
              <w:textAlignment w:val="auto"/>
              <w:rPr>
                <w:rFonts w:eastAsia="Times New Roman"/>
                <w:b/>
                <w:bCs/>
                <w:color w:val="000000"/>
                <w:sz w:val="20"/>
                <w:szCs w:val="20"/>
                <w:lang w:eastAsia="sr-Latn-RS"/>
              </w:rPr>
            </w:pPr>
            <w:r w:rsidRPr="00E91E59">
              <w:rPr>
                <w:rFonts w:eastAsia="Times New Roman"/>
                <w:b/>
                <w:bCs/>
                <w:color w:val="000000"/>
                <w:sz w:val="20"/>
                <w:szCs w:val="20"/>
                <w:lang w:eastAsia="sr-Latn-RS"/>
              </w:rPr>
              <w:t>Укупно</w:t>
            </w:r>
          </w:p>
        </w:tc>
        <w:tc>
          <w:tcPr>
            <w:tcW w:w="1945" w:type="dxa"/>
            <w:tcBorders>
              <w:top w:val="nil"/>
              <w:left w:val="nil"/>
              <w:bottom w:val="single" w:sz="4" w:space="0" w:color="auto"/>
              <w:right w:val="single" w:sz="4" w:space="0" w:color="auto"/>
            </w:tcBorders>
            <w:shd w:val="clear" w:color="auto" w:fill="auto"/>
            <w:vAlign w:val="center"/>
            <w:hideMark/>
          </w:tcPr>
          <w:p w14:paraId="58850B7D" w14:textId="77777777" w:rsidR="00CC6227" w:rsidRPr="00E91E59" w:rsidRDefault="00CC6227" w:rsidP="00F913A1">
            <w:pPr>
              <w:suppressAutoHyphens w:val="0"/>
              <w:autoSpaceDN/>
              <w:spacing w:line="240" w:lineRule="auto"/>
              <w:ind w:firstLine="0"/>
              <w:textAlignment w:val="auto"/>
              <w:rPr>
                <w:rFonts w:eastAsia="Times New Roman"/>
                <w:b/>
                <w:bCs/>
                <w:color w:val="000000"/>
                <w:sz w:val="20"/>
                <w:szCs w:val="20"/>
                <w:lang w:eastAsia="sr-Latn-RS"/>
              </w:rPr>
            </w:pPr>
            <w:r w:rsidRPr="00E91E59">
              <w:rPr>
                <w:rFonts w:eastAsia="Times New Roman"/>
                <w:b/>
                <w:bCs/>
                <w:color w:val="000000"/>
                <w:sz w:val="20"/>
                <w:szCs w:val="20"/>
                <w:lang w:eastAsia="sr-Latn-RS"/>
              </w:rPr>
              <w:t> </w:t>
            </w:r>
          </w:p>
        </w:tc>
        <w:tc>
          <w:tcPr>
            <w:tcW w:w="1749" w:type="dxa"/>
            <w:tcBorders>
              <w:top w:val="nil"/>
              <w:left w:val="nil"/>
              <w:bottom w:val="single" w:sz="4" w:space="0" w:color="auto"/>
              <w:right w:val="single" w:sz="4" w:space="0" w:color="auto"/>
            </w:tcBorders>
            <w:shd w:val="clear" w:color="auto" w:fill="auto"/>
            <w:vAlign w:val="center"/>
            <w:hideMark/>
          </w:tcPr>
          <w:p w14:paraId="0316900F" w14:textId="77777777" w:rsidR="00CC6227" w:rsidRPr="00E91E59" w:rsidRDefault="00CC6227" w:rsidP="00F913A1">
            <w:pPr>
              <w:suppressAutoHyphens w:val="0"/>
              <w:autoSpaceDN/>
              <w:spacing w:line="240" w:lineRule="auto"/>
              <w:ind w:firstLine="0"/>
              <w:textAlignment w:val="auto"/>
              <w:rPr>
                <w:rFonts w:eastAsia="Times New Roman"/>
                <w:b/>
                <w:bCs/>
                <w:color w:val="000000"/>
                <w:sz w:val="20"/>
                <w:szCs w:val="20"/>
                <w:lang w:eastAsia="sr-Latn-RS"/>
              </w:rPr>
            </w:pPr>
            <w:r w:rsidRPr="00E91E59">
              <w:rPr>
                <w:rFonts w:eastAsia="Times New Roman"/>
                <w:b/>
                <w:bCs/>
                <w:color w:val="000000"/>
                <w:sz w:val="20"/>
                <w:szCs w:val="20"/>
                <w:lang w:eastAsia="sr-Latn-RS"/>
              </w:rPr>
              <w:t> </w:t>
            </w:r>
          </w:p>
        </w:tc>
        <w:tc>
          <w:tcPr>
            <w:tcW w:w="1440" w:type="dxa"/>
            <w:tcBorders>
              <w:top w:val="nil"/>
              <w:left w:val="nil"/>
              <w:bottom w:val="single" w:sz="4" w:space="0" w:color="auto"/>
              <w:right w:val="single" w:sz="4" w:space="0" w:color="auto"/>
            </w:tcBorders>
            <w:shd w:val="clear" w:color="auto" w:fill="auto"/>
            <w:vAlign w:val="center"/>
            <w:hideMark/>
          </w:tcPr>
          <w:p w14:paraId="13A1342B" w14:textId="77777777" w:rsidR="00CC6227" w:rsidRPr="00E91E59" w:rsidRDefault="00CC6227" w:rsidP="00F913A1">
            <w:pPr>
              <w:suppressAutoHyphens w:val="0"/>
              <w:autoSpaceDN/>
              <w:spacing w:line="240" w:lineRule="auto"/>
              <w:ind w:firstLine="0"/>
              <w:textAlignment w:val="auto"/>
              <w:rPr>
                <w:rFonts w:eastAsia="Times New Roman"/>
                <w:b/>
                <w:bCs/>
                <w:color w:val="000000"/>
                <w:sz w:val="20"/>
                <w:szCs w:val="20"/>
                <w:lang w:eastAsia="sr-Latn-RS"/>
              </w:rPr>
            </w:pPr>
            <w:r w:rsidRPr="00E91E59">
              <w:rPr>
                <w:rFonts w:eastAsia="Times New Roman"/>
                <w:b/>
                <w:bCs/>
                <w:color w:val="000000"/>
                <w:sz w:val="20"/>
                <w:szCs w:val="20"/>
                <w:lang w:eastAsia="sr-Latn-RS"/>
              </w:rPr>
              <w:t>162,000.00</w:t>
            </w:r>
          </w:p>
        </w:tc>
      </w:tr>
    </w:tbl>
    <w:p w14:paraId="017EAC81" w14:textId="77777777" w:rsidR="00CC6227" w:rsidRDefault="00CC6227" w:rsidP="00CC6227">
      <w:pPr>
        <w:ind w:firstLine="0"/>
        <w:rPr>
          <w:sz w:val="24"/>
          <w:szCs w:val="24"/>
          <w:lang w:val="sr-Cyrl-RS"/>
        </w:rPr>
      </w:pPr>
    </w:p>
    <w:p w14:paraId="73AC7294" w14:textId="77777777" w:rsidR="00CC6227" w:rsidRDefault="00CC6227" w:rsidP="00CC6227">
      <w:pPr>
        <w:ind w:firstLine="0"/>
        <w:rPr>
          <w:sz w:val="24"/>
          <w:szCs w:val="24"/>
        </w:rPr>
      </w:pPr>
      <w:r>
        <w:rPr>
          <w:sz w:val="24"/>
          <w:szCs w:val="24"/>
          <w:lang w:val="sr-Cyrl-RS"/>
        </w:rPr>
        <w:tab/>
      </w:r>
      <w:r w:rsidRPr="00E91E59">
        <w:rPr>
          <w:sz w:val="24"/>
          <w:szCs w:val="24"/>
          <w:lang w:val="sr-Cyrl-RS"/>
        </w:rPr>
        <w:t>Укупан приход од осталих производа шума је 162</w:t>
      </w:r>
      <w:r>
        <w:rPr>
          <w:sz w:val="24"/>
          <w:szCs w:val="24"/>
        </w:rPr>
        <w:t xml:space="preserve"> </w:t>
      </w:r>
      <w:r w:rsidRPr="00E91E59">
        <w:rPr>
          <w:sz w:val="24"/>
          <w:szCs w:val="24"/>
          <w:lang w:val="sr-Cyrl-RS"/>
        </w:rPr>
        <w:t>000</w:t>
      </w:r>
      <w:r>
        <w:rPr>
          <w:sz w:val="24"/>
          <w:szCs w:val="24"/>
        </w:rPr>
        <w:t>,</w:t>
      </w:r>
      <w:r w:rsidRPr="00E91E59">
        <w:rPr>
          <w:sz w:val="24"/>
          <w:szCs w:val="24"/>
          <w:lang w:val="sr-Cyrl-RS"/>
        </w:rPr>
        <w:t>0 динара или просечно годишње 16</w:t>
      </w:r>
      <w:r>
        <w:rPr>
          <w:sz w:val="24"/>
          <w:szCs w:val="24"/>
        </w:rPr>
        <w:t xml:space="preserve"> </w:t>
      </w:r>
      <w:r w:rsidRPr="00E91E59">
        <w:rPr>
          <w:sz w:val="24"/>
          <w:szCs w:val="24"/>
          <w:lang w:val="sr-Cyrl-RS"/>
        </w:rPr>
        <w:t>200</w:t>
      </w:r>
      <w:r>
        <w:rPr>
          <w:sz w:val="24"/>
          <w:szCs w:val="24"/>
        </w:rPr>
        <w:t>,</w:t>
      </w:r>
      <w:r w:rsidRPr="00E91E59">
        <w:rPr>
          <w:sz w:val="24"/>
          <w:szCs w:val="24"/>
          <w:lang w:val="sr-Cyrl-RS"/>
        </w:rPr>
        <w:t>0 динара</w:t>
      </w:r>
      <w:r>
        <w:rPr>
          <w:sz w:val="24"/>
          <w:szCs w:val="24"/>
        </w:rPr>
        <w:t>.</w:t>
      </w:r>
    </w:p>
    <w:p w14:paraId="39B48DEE" w14:textId="77777777" w:rsidR="00CC6227" w:rsidRDefault="00CC6227" w:rsidP="00CC6227">
      <w:pPr>
        <w:spacing w:after="120" w:line="252" w:lineRule="auto"/>
        <w:ind w:firstLine="0"/>
        <w:rPr>
          <w:sz w:val="24"/>
          <w:szCs w:val="24"/>
        </w:rPr>
      </w:pPr>
    </w:p>
    <w:p w14:paraId="5EB5B3B5" w14:textId="77777777" w:rsidR="00CC6227" w:rsidRDefault="00CC6227" w:rsidP="003F3597">
      <w:pPr>
        <w:pStyle w:val="Heading3"/>
      </w:pPr>
      <w:bookmarkStart w:id="227" w:name="_Toc140141807"/>
      <w:r>
        <w:t xml:space="preserve">9.3.3. </w:t>
      </w:r>
      <w:r w:rsidRPr="00E91E59">
        <w:t>Приход од субвенције за изградњу путева</w:t>
      </w:r>
      <w:bookmarkEnd w:id="227"/>
    </w:p>
    <w:p w14:paraId="7BBC1532" w14:textId="77777777" w:rsidR="00CC6227" w:rsidRDefault="00CC6227" w:rsidP="00DA13B5">
      <w:pPr>
        <w:spacing w:line="252" w:lineRule="auto"/>
        <w:ind w:firstLine="0"/>
        <w:rPr>
          <w:sz w:val="24"/>
          <w:szCs w:val="24"/>
        </w:rPr>
      </w:pPr>
    </w:p>
    <w:p w14:paraId="79861553" w14:textId="77777777" w:rsidR="00CC6227" w:rsidRDefault="00CC6227" w:rsidP="00CC6227">
      <w:pPr>
        <w:ind w:firstLine="0"/>
        <w:rPr>
          <w:sz w:val="24"/>
          <w:szCs w:val="24"/>
        </w:rPr>
      </w:pPr>
      <w:r>
        <w:rPr>
          <w:sz w:val="24"/>
          <w:szCs w:val="24"/>
        </w:rPr>
        <w:tab/>
      </w:r>
      <w:r w:rsidRPr="00BD5B74">
        <w:rPr>
          <w:sz w:val="24"/>
          <w:szCs w:val="24"/>
        </w:rPr>
        <w:t>Министарство пољопривреде, шумарства и водопривреде у циљу подршке шумарском сектору у Србији исплаћује субвенције за изградњу и реконструкцију шумских путева. Средства се добијају на конкурсу који расписује Министарство пољопривреде, шумарства и водопривреде.</w:t>
      </w:r>
    </w:p>
    <w:p w14:paraId="27ECFC3A" w14:textId="77777777" w:rsidR="00CC6227" w:rsidRDefault="00CC6227" w:rsidP="00CC6227">
      <w:pPr>
        <w:ind w:firstLine="0"/>
        <w:rPr>
          <w:sz w:val="24"/>
          <w:szCs w:val="24"/>
        </w:rPr>
      </w:pPr>
    </w:p>
    <w:p w14:paraId="2B80DA05" w14:textId="77777777" w:rsidR="00DA13B5" w:rsidRDefault="00DA13B5" w:rsidP="00CC6227">
      <w:pPr>
        <w:ind w:firstLine="0"/>
        <w:rPr>
          <w:sz w:val="24"/>
          <w:szCs w:val="24"/>
        </w:rPr>
      </w:pPr>
    </w:p>
    <w:p w14:paraId="61DB89DC" w14:textId="77777777" w:rsidR="00DA13B5" w:rsidRDefault="00DA13B5" w:rsidP="00CC6227">
      <w:pPr>
        <w:ind w:firstLine="0"/>
        <w:rPr>
          <w:sz w:val="24"/>
          <w:szCs w:val="24"/>
        </w:rPr>
      </w:pPr>
    </w:p>
    <w:p w14:paraId="68D702D2" w14:textId="77777777" w:rsidR="00DA13B5" w:rsidRDefault="00DA13B5" w:rsidP="00CC6227">
      <w:pPr>
        <w:ind w:firstLine="0"/>
        <w:rPr>
          <w:sz w:val="24"/>
          <w:szCs w:val="24"/>
        </w:rPr>
      </w:pPr>
    </w:p>
    <w:tbl>
      <w:tblPr>
        <w:tblW w:w="6759" w:type="dxa"/>
        <w:jc w:val="center"/>
        <w:tblLook w:val="04A0" w:firstRow="1" w:lastRow="0" w:firstColumn="1" w:lastColumn="0" w:noHBand="0" w:noVBand="1"/>
      </w:tblPr>
      <w:tblGrid>
        <w:gridCol w:w="1652"/>
        <w:gridCol w:w="1423"/>
        <w:gridCol w:w="2125"/>
        <w:gridCol w:w="1559"/>
      </w:tblGrid>
      <w:tr w:rsidR="00CC6227" w:rsidRPr="00BD5B74" w14:paraId="196BDDE0" w14:textId="77777777" w:rsidTr="00F913A1">
        <w:trPr>
          <w:trHeight w:val="255"/>
          <w:jc w:val="center"/>
        </w:trPr>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50646" w14:textId="77777777" w:rsidR="00CC6227" w:rsidRPr="00BD5B74" w:rsidRDefault="00CC6227" w:rsidP="00F913A1">
            <w:pPr>
              <w:suppressAutoHyphens w:val="0"/>
              <w:autoSpaceDN/>
              <w:spacing w:line="240" w:lineRule="auto"/>
              <w:ind w:firstLine="0"/>
              <w:jc w:val="center"/>
              <w:textAlignment w:val="auto"/>
              <w:rPr>
                <w:rFonts w:eastAsia="Times New Roman"/>
                <w:b/>
                <w:bCs/>
                <w:color w:val="000000"/>
                <w:sz w:val="20"/>
                <w:szCs w:val="20"/>
                <w:lang w:eastAsia="sr-Latn-RS"/>
              </w:rPr>
            </w:pPr>
            <w:r w:rsidRPr="00BD5B74">
              <w:rPr>
                <w:rFonts w:eastAsia="Times New Roman"/>
                <w:b/>
                <w:bCs/>
                <w:color w:val="000000"/>
                <w:sz w:val="20"/>
                <w:szCs w:val="20"/>
                <w:lang w:eastAsia="sr-Latn-RS"/>
              </w:rPr>
              <w:lastRenderedPageBreak/>
              <w:t>Врста рада</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14:paraId="751E9706" w14:textId="77777777" w:rsidR="00CC6227" w:rsidRPr="00BD5B74" w:rsidRDefault="00CC6227" w:rsidP="00F913A1">
            <w:pPr>
              <w:suppressAutoHyphens w:val="0"/>
              <w:autoSpaceDN/>
              <w:spacing w:line="240" w:lineRule="auto"/>
              <w:ind w:firstLine="0"/>
              <w:jc w:val="center"/>
              <w:textAlignment w:val="auto"/>
              <w:rPr>
                <w:rFonts w:eastAsia="Times New Roman"/>
                <w:b/>
                <w:bCs/>
                <w:color w:val="000000"/>
                <w:sz w:val="20"/>
                <w:szCs w:val="20"/>
                <w:lang w:eastAsia="sr-Latn-RS"/>
              </w:rPr>
            </w:pPr>
            <w:r w:rsidRPr="00BD5B74">
              <w:rPr>
                <w:rFonts w:eastAsia="Times New Roman"/>
                <w:b/>
                <w:bCs/>
                <w:color w:val="000000"/>
                <w:sz w:val="20"/>
                <w:szCs w:val="20"/>
                <w:lang w:eastAsia="sr-Latn-RS"/>
              </w:rPr>
              <w:t>Износ по км</w:t>
            </w:r>
          </w:p>
        </w:tc>
        <w:tc>
          <w:tcPr>
            <w:tcW w:w="2125" w:type="dxa"/>
            <w:tcBorders>
              <w:top w:val="single" w:sz="4" w:space="0" w:color="auto"/>
              <w:left w:val="nil"/>
              <w:bottom w:val="single" w:sz="4" w:space="0" w:color="auto"/>
              <w:right w:val="single" w:sz="4" w:space="0" w:color="auto"/>
            </w:tcBorders>
            <w:shd w:val="clear" w:color="auto" w:fill="auto"/>
            <w:noWrap/>
            <w:vAlign w:val="center"/>
            <w:hideMark/>
          </w:tcPr>
          <w:p w14:paraId="3194BB17" w14:textId="77777777" w:rsidR="00CC6227" w:rsidRPr="00BD5B74" w:rsidRDefault="00CC6227" w:rsidP="00F913A1">
            <w:pPr>
              <w:suppressAutoHyphens w:val="0"/>
              <w:autoSpaceDN/>
              <w:spacing w:line="240" w:lineRule="auto"/>
              <w:ind w:firstLine="0"/>
              <w:jc w:val="center"/>
              <w:textAlignment w:val="auto"/>
              <w:rPr>
                <w:rFonts w:eastAsia="Times New Roman"/>
                <w:b/>
                <w:bCs/>
                <w:color w:val="000000"/>
                <w:sz w:val="20"/>
                <w:szCs w:val="20"/>
                <w:lang w:eastAsia="sr-Latn-RS"/>
              </w:rPr>
            </w:pPr>
            <w:r w:rsidRPr="00BD5B74">
              <w:rPr>
                <w:rFonts w:eastAsia="Times New Roman"/>
                <w:b/>
                <w:bCs/>
                <w:color w:val="000000"/>
                <w:sz w:val="20"/>
                <w:szCs w:val="20"/>
                <w:lang w:eastAsia="sr-Latn-RS"/>
              </w:rPr>
              <w:t>Дужина путева (км)</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1DA2937" w14:textId="77777777" w:rsidR="00CC6227" w:rsidRPr="00BD5B74" w:rsidRDefault="00CC6227" w:rsidP="00F913A1">
            <w:pPr>
              <w:suppressAutoHyphens w:val="0"/>
              <w:autoSpaceDN/>
              <w:spacing w:line="240" w:lineRule="auto"/>
              <w:ind w:firstLine="0"/>
              <w:jc w:val="center"/>
              <w:textAlignment w:val="auto"/>
              <w:rPr>
                <w:rFonts w:eastAsia="Times New Roman"/>
                <w:b/>
                <w:bCs/>
                <w:color w:val="000000"/>
                <w:sz w:val="20"/>
                <w:szCs w:val="20"/>
                <w:lang w:eastAsia="sr-Latn-RS"/>
              </w:rPr>
            </w:pPr>
            <w:r w:rsidRPr="00BD5B74">
              <w:rPr>
                <w:rFonts w:eastAsia="Times New Roman"/>
                <w:b/>
                <w:bCs/>
                <w:color w:val="000000"/>
                <w:sz w:val="20"/>
                <w:szCs w:val="20"/>
                <w:lang w:eastAsia="sr-Latn-RS"/>
              </w:rPr>
              <w:t>Укупан износ</w:t>
            </w:r>
          </w:p>
        </w:tc>
      </w:tr>
      <w:tr w:rsidR="00CC6227" w:rsidRPr="00BD5B74" w14:paraId="0FC14B10" w14:textId="77777777" w:rsidTr="00F913A1">
        <w:trPr>
          <w:trHeight w:val="255"/>
          <w:jc w:val="center"/>
        </w:trPr>
        <w:tc>
          <w:tcPr>
            <w:tcW w:w="1652" w:type="dxa"/>
            <w:tcBorders>
              <w:top w:val="nil"/>
              <w:left w:val="single" w:sz="4" w:space="0" w:color="auto"/>
              <w:bottom w:val="single" w:sz="4" w:space="0" w:color="auto"/>
              <w:right w:val="single" w:sz="4" w:space="0" w:color="auto"/>
            </w:tcBorders>
            <w:shd w:val="clear" w:color="auto" w:fill="auto"/>
            <w:noWrap/>
            <w:vAlign w:val="center"/>
            <w:hideMark/>
          </w:tcPr>
          <w:p w14:paraId="5A2BAB5F" w14:textId="77777777" w:rsidR="00CC6227" w:rsidRPr="00BD5B74" w:rsidRDefault="00CC6227" w:rsidP="00F913A1">
            <w:pPr>
              <w:suppressAutoHyphens w:val="0"/>
              <w:autoSpaceDN/>
              <w:spacing w:line="240" w:lineRule="auto"/>
              <w:ind w:firstLine="0"/>
              <w:textAlignment w:val="auto"/>
              <w:rPr>
                <w:rFonts w:eastAsia="Times New Roman"/>
                <w:color w:val="000000"/>
                <w:sz w:val="20"/>
                <w:szCs w:val="20"/>
                <w:lang w:eastAsia="sr-Latn-RS"/>
              </w:rPr>
            </w:pPr>
            <w:r w:rsidRPr="00BD5B74">
              <w:rPr>
                <w:rFonts w:eastAsia="Times New Roman"/>
                <w:color w:val="000000"/>
                <w:sz w:val="20"/>
                <w:szCs w:val="20"/>
                <w:lang w:eastAsia="sr-Latn-RS"/>
              </w:rPr>
              <w:t>Изградња</w:t>
            </w:r>
          </w:p>
        </w:tc>
        <w:tc>
          <w:tcPr>
            <w:tcW w:w="1423" w:type="dxa"/>
            <w:tcBorders>
              <w:top w:val="nil"/>
              <w:left w:val="nil"/>
              <w:bottom w:val="single" w:sz="4" w:space="0" w:color="auto"/>
              <w:right w:val="single" w:sz="4" w:space="0" w:color="auto"/>
            </w:tcBorders>
            <w:shd w:val="clear" w:color="auto" w:fill="auto"/>
            <w:noWrap/>
            <w:vAlign w:val="center"/>
            <w:hideMark/>
          </w:tcPr>
          <w:p w14:paraId="585A42E9" w14:textId="77777777" w:rsidR="00CC6227" w:rsidRPr="00BD5B74" w:rsidRDefault="00CC6227" w:rsidP="00F913A1">
            <w:pPr>
              <w:suppressAutoHyphens w:val="0"/>
              <w:autoSpaceDN/>
              <w:spacing w:line="240" w:lineRule="auto"/>
              <w:ind w:firstLine="0"/>
              <w:jc w:val="center"/>
              <w:textAlignment w:val="auto"/>
              <w:rPr>
                <w:rFonts w:eastAsia="Times New Roman"/>
                <w:color w:val="000000"/>
                <w:sz w:val="20"/>
                <w:szCs w:val="20"/>
                <w:lang w:eastAsia="sr-Latn-RS"/>
              </w:rPr>
            </w:pPr>
            <w:r w:rsidRPr="00BD5B74">
              <w:rPr>
                <w:rFonts w:eastAsia="Times New Roman"/>
                <w:color w:val="000000"/>
                <w:sz w:val="20"/>
                <w:szCs w:val="20"/>
                <w:lang w:eastAsia="sr-Latn-RS"/>
              </w:rPr>
              <w:t>3,700,000.0</w:t>
            </w:r>
          </w:p>
        </w:tc>
        <w:tc>
          <w:tcPr>
            <w:tcW w:w="2125" w:type="dxa"/>
            <w:tcBorders>
              <w:top w:val="nil"/>
              <w:left w:val="nil"/>
              <w:bottom w:val="single" w:sz="4" w:space="0" w:color="auto"/>
              <w:right w:val="single" w:sz="4" w:space="0" w:color="auto"/>
            </w:tcBorders>
            <w:shd w:val="clear" w:color="auto" w:fill="auto"/>
            <w:noWrap/>
            <w:vAlign w:val="center"/>
            <w:hideMark/>
          </w:tcPr>
          <w:p w14:paraId="19C5D7F6" w14:textId="77777777" w:rsidR="00CC6227" w:rsidRPr="00BD5B74" w:rsidRDefault="00CC6227" w:rsidP="00F913A1">
            <w:pPr>
              <w:suppressAutoHyphens w:val="0"/>
              <w:autoSpaceDN/>
              <w:spacing w:line="240" w:lineRule="auto"/>
              <w:ind w:firstLine="0"/>
              <w:jc w:val="center"/>
              <w:textAlignment w:val="auto"/>
              <w:rPr>
                <w:rFonts w:eastAsia="Times New Roman"/>
                <w:color w:val="000000"/>
                <w:sz w:val="20"/>
                <w:szCs w:val="20"/>
                <w:lang w:eastAsia="sr-Latn-RS"/>
              </w:rPr>
            </w:pPr>
            <w:r w:rsidRPr="00BD5B74">
              <w:rPr>
                <w:rFonts w:eastAsia="Times New Roman"/>
                <w:color w:val="000000"/>
                <w:sz w:val="20"/>
                <w:szCs w:val="20"/>
                <w:lang w:eastAsia="sr-Latn-RS"/>
              </w:rPr>
              <w:t>11.2</w:t>
            </w:r>
          </w:p>
        </w:tc>
        <w:tc>
          <w:tcPr>
            <w:tcW w:w="1559" w:type="dxa"/>
            <w:tcBorders>
              <w:top w:val="nil"/>
              <w:left w:val="nil"/>
              <w:bottom w:val="single" w:sz="4" w:space="0" w:color="auto"/>
              <w:right w:val="single" w:sz="4" w:space="0" w:color="auto"/>
            </w:tcBorders>
            <w:shd w:val="clear" w:color="auto" w:fill="auto"/>
            <w:noWrap/>
            <w:vAlign w:val="center"/>
            <w:hideMark/>
          </w:tcPr>
          <w:p w14:paraId="55FAC0BF" w14:textId="77777777" w:rsidR="00CC6227" w:rsidRPr="00BD5B74" w:rsidRDefault="00CC6227" w:rsidP="00F913A1">
            <w:pPr>
              <w:suppressAutoHyphens w:val="0"/>
              <w:autoSpaceDN/>
              <w:spacing w:line="240" w:lineRule="auto"/>
              <w:ind w:firstLine="0"/>
              <w:jc w:val="right"/>
              <w:textAlignment w:val="auto"/>
              <w:rPr>
                <w:rFonts w:eastAsia="Times New Roman"/>
                <w:color w:val="000000"/>
                <w:sz w:val="20"/>
                <w:szCs w:val="20"/>
                <w:lang w:eastAsia="sr-Latn-RS"/>
              </w:rPr>
            </w:pPr>
            <w:r w:rsidRPr="00BD5B74">
              <w:rPr>
                <w:rFonts w:eastAsia="Times New Roman"/>
                <w:color w:val="000000"/>
                <w:sz w:val="20"/>
                <w:szCs w:val="20"/>
                <w:lang w:eastAsia="sr-Latn-RS"/>
              </w:rPr>
              <w:t>41,440,000.0</w:t>
            </w:r>
          </w:p>
        </w:tc>
      </w:tr>
      <w:tr w:rsidR="00CC6227" w:rsidRPr="00BD5B74" w14:paraId="47C2BB6F" w14:textId="77777777" w:rsidTr="00F913A1">
        <w:trPr>
          <w:trHeight w:val="255"/>
          <w:jc w:val="center"/>
        </w:trPr>
        <w:tc>
          <w:tcPr>
            <w:tcW w:w="1652" w:type="dxa"/>
            <w:tcBorders>
              <w:top w:val="nil"/>
              <w:left w:val="single" w:sz="4" w:space="0" w:color="auto"/>
              <w:bottom w:val="single" w:sz="4" w:space="0" w:color="auto"/>
              <w:right w:val="single" w:sz="4" w:space="0" w:color="auto"/>
            </w:tcBorders>
            <w:shd w:val="clear" w:color="auto" w:fill="auto"/>
            <w:noWrap/>
            <w:vAlign w:val="center"/>
            <w:hideMark/>
          </w:tcPr>
          <w:p w14:paraId="056958F7" w14:textId="77777777" w:rsidR="00CC6227" w:rsidRPr="00BD5B74" w:rsidRDefault="00CC6227" w:rsidP="00F913A1">
            <w:pPr>
              <w:suppressAutoHyphens w:val="0"/>
              <w:autoSpaceDN/>
              <w:spacing w:line="240" w:lineRule="auto"/>
              <w:ind w:firstLine="0"/>
              <w:textAlignment w:val="auto"/>
              <w:rPr>
                <w:rFonts w:eastAsia="Times New Roman"/>
                <w:color w:val="000000"/>
                <w:sz w:val="20"/>
                <w:szCs w:val="20"/>
                <w:lang w:eastAsia="sr-Latn-RS"/>
              </w:rPr>
            </w:pPr>
            <w:r w:rsidRPr="00BD5B74">
              <w:rPr>
                <w:rFonts w:eastAsia="Times New Roman"/>
                <w:color w:val="000000"/>
                <w:sz w:val="20"/>
                <w:szCs w:val="20"/>
                <w:lang w:eastAsia="sr-Latn-RS"/>
              </w:rPr>
              <w:t>Реконструкција</w:t>
            </w:r>
          </w:p>
        </w:tc>
        <w:tc>
          <w:tcPr>
            <w:tcW w:w="1423" w:type="dxa"/>
            <w:tcBorders>
              <w:top w:val="nil"/>
              <w:left w:val="nil"/>
              <w:bottom w:val="single" w:sz="4" w:space="0" w:color="auto"/>
              <w:right w:val="single" w:sz="4" w:space="0" w:color="auto"/>
            </w:tcBorders>
            <w:shd w:val="clear" w:color="auto" w:fill="auto"/>
            <w:noWrap/>
            <w:vAlign w:val="center"/>
            <w:hideMark/>
          </w:tcPr>
          <w:p w14:paraId="3586BF64" w14:textId="77777777" w:rsidR="00CC6227" w:rsidRPr="00BD5B74" w:rsidRDefault="00CC6227" w:rsidP="00F913A1">
            <w:pPr>
              <w:suppressAutoHyphens w:val="0"/>
              <w:autoSpaceDN/>
              <w:spacing w:line="240" w:lineRule="auto"/>
              <w:ind w:firstLine="0"/>
              <w:jc w:val="center"/>
              <w:textAlignment w:val="auto"/>
              <w:rPr>
                <w:rFonts w:eastAsia="Times New Roman"/>
                <w:color w:val="000000"/>
                <w:sz w:val="20"/>
                <w:szCs w:val="20"/>
                <w:lang w:eastAsia="sr-Latn-RS"/>
              </w:rPr>
            </w:pPr>
            <w:r w:rsidRPr="00BD5B74">
              <w:rPr>
                <w:rFonts w:eastAsia="Times New Roman"/>
                <w:color w:val="000000"/>
                <w:sz w:val="20"/>
                <w:szCs w:val="20"/>
                <w:lang w:eastAsia="sr-Latn-RS"/>
              </w:rPr>
              <w:t>2,800,000.0</w:t>
            </w:r>
          </w:p>
        </w:tc>
        <w:tc>
          <w:tcPr>
            <w:tcW w:w="2125" w:type="dxa"/>
            <w:tcBorders>
              <w:top w:val="nil"/>
              <w:left w:val="nil"/>
              <w:bottom w:val="single" w:sz="4" w:space="0" w:color="auto"/>
              <w:right w:val="single" w:sz="4" w:space="0" w:color="auto"/>
            </w:tcBorders>
            <w:shd w:val="clear" w:color="auto" w:fill="auto"/>
            <w:noWrap/>
            <w:vAlign w:val="center"/>
            <w:hideMark/>
          </w:tcPr>
          <w:p w14:paraId="0D6939FF" w14:textId="77777777" w:rsidR="00CC6227" w:rsidRPr="00BD5B74" w:rsidRDefault="00CC6227" w:rsidP="00F913A1">
            <w:pPr>
              <w:suppressAutoHyphens w:val="0"/>
              <w:autoSpaceDN/>
              <w:spacing w:line="240" w:lineRule="auto"/>
              <w:ind w:firstLine="0"/>
              <w:jc w:val="center"/>
              <w:textAlignment w:val="auto"/>
              <w:rPr>
                <w:rFonts w:eastAsia="Times New Roman"/>
                <w:color w:val="000000"/>
                <w:sz w:val="20"/>
                <w:szCs w:val="20"/>
                <w:lang w:eastAsia="sr-Latn-RS"/>
              </w:rPr>
            </w:pPr>
            <w:r w:rsidRPr="00BD5B74">
              <w:rPr>
                <w:rFonts w:eastAsia="Times New Roman"/>
                <w:color w:val="000000"/>
                <w:sz w:val="20"/>
                <w:szCs w:val="20"/>
                <w:lang w:eastAsia="sr-Latn-RS"/>
              </w:rPr>
              <w:t>2.3</w:t>
            </w:r>
          </w:p>
        </w:tc>
        <w:tc>
          <w:tcPr>
            <w:tcW w:w="1559" w:type="dxa"/>
            <w:tcBorders>
              <w:top w:val="nil"/>
              <w:left w:val="nil"/>
              <w:bottom w:val="single" w:sz="4" w:space="0" w:color="auto"/>
              <w:right w:val="single" w:sz="4" w:space="0" w:color="auto"/>
            </w:tcBorders>
            <w:shd w:val="clear" w:color="auto" w:fill="auto"/>
            <w:noWrap/>
            <w:vAlign w:val="center"/>
            <w:hideMark/>
          </w:tcPr>
          <w:p w14:paraId="18E296E0" w14:textId="77777777" w:rsidR="00CC6227" w:rsidRPr="00BD5B74" w:rsidRDefault="00CC6227" w:rsidP="00F913A1">
            <w:pPr>
              <w:suppressAutoHyphens w:val="0"/>
              <w:autoSpaceDN/>
              <w:spacing w:line="240" w:lineRule="auto"/>
              <w:ind w:firstLine="0"/>
              <w:jc w:val="right"/>
              <w:textAlignment w:val="auto"/>
              <w:rPr>
                <w:rFonts w:eastAsia="Times New Roman"/>
                <w:color w:val="000000"/>
                <w:sz w:val="20"/>
                <w:szCs w:val="20"/>
                <w:lang w:eastAsia="sr-Latn-RS"/>
              </w:rPr>
            </w:pPr>
            <w:r w:rsidRPr="00BD5B74">
              <w:rPr>
                <w:rFonts w:eastAsia="Times New Roman"/>
                <w:color w:val="000000"/>
                <w:sz w:val="20"/>
                <w:szCs w:val="20"/>
                <w:lang w:eastAsia="sr-Latn-RS"/>
              </w:rPr>
              <w:t>6,440,000.0</w:t>
            </w:r>
          </w:p>
        </w:tc>
      </w:tr>
      <w:tr w:rsidR="00CC6227" w:rsidRPr="00BD5B74" w14:paraId="1E657109" w14:textId="77777777" w:rsidTr="00F913A1">
        <w:trPr>
          <w:trHeight w:val="255"/>
          <w:jc w:val="center"/>
        </w:trPr>
        <w:tc>
          <w:tcPr>
            <w:tcW w:w="1652" w:type="dxa"/>
            <w:tcBorders>
              <w:top w:val="nil"/>
              <w:left w:val="single" w:sz="4" w:space="0" w:color="auto"/>
              <w:bottom w:val="single" w:sz="4" w:space="0" w:color="auto"/>
              <w:right w:val="single" w:sz="4" w:space="0" w:color="auto"/>
            </w:tcBorders>
            <w:shd w:val="clear" w:color="auto" w:fill="auto"/>
            <w:noWrap/>
            <w:vAlign w:val="center"/>
            <w:hideMark/>
          </w:tcPr>
          <w:p w14:paraId="149D63AC" w14:textId="77777777" w:rsidR="00CC6227" w:rsidRPr="00BD5B74" w:rsidRDefault="00CC6227" w:rsidP="00F913A1">
            <w:pPr>
              <w:suppressAutoHyphens w:val="0"/>
              <w:autoSpaceDN/>
              <w:spacing w:line="240" w:lineRule="auto"/>
              <w:ind w:firstLine="0"/>
              <w:textAlignment w:val="auto"/>
              <w:rPr>
                <w:rFonts w:eastAsia="Times New Roman"/>
                <w:b/>
                <w:bCs/>
                <w:color w:val="000000"/>
                <w:sz w:val="20"/>
                <w:szCs w:val="20"/>
                <w:lang w:eastAsia="sr-Latn-RS"/>
              </w:rPr>
            </w:pPr>
            <w:r w:rsidRPr="00BD5B74">
              <w:rPr>
                <w:rFonts w:eastAsia="Times New Roman"/>
                <w:b/>
                <w:bCs/>
                <w:color w:val="000000"/>
                <w:sz w:val="20"/>
                <w:szCs w:val="20"/>
                <w:lang w:eastAsia="sr-Latn-RS"/>
              </w:rPr>
              <w:t>Укупно ГЈ</w:t>
            </w:r>
          </w:p>
        </w:tc>
        <w:tc>
          <w:tcPr>
            <w:tcW w:w="1423" w:type="dxa"/>
            <w:tcBorders>
              <w:top w:val="nil"/>
              <w:left w:val="nil"/>
              <w:bottom w:val="single" w:sz="4" w:space="0" w:color="auto"/>
              <w:right w:val="single" w:sz="4" w:space="0" w:color="auto"/>
            </w:tcBorders>
            <w:shd w:val="clear" w:color="auto" w:fill="auto"/>
            <w:noWrap/>
            <w:vAlign w:val="center"/>
            <w:hideMark/>
          </w:tcPr>
          <w:p w14:paraId="750588DC" w14:textId="77777777" w:rsidR="00CC6227" w:rsidRPr="00BD5B74" w:rsidRDefault="00CC6227" w:rsidP="00F913A1">
            <w:pPr>
              <w:suppressAutoHyphens w:val="0"/>
              <w:autoSpaceDN/>
              <w:spacing w:line="240" w:lineRule="auto"/>
              <w:ind w:firstLine="0"/>
              <w:textAlignment w:val="auto"/>
              <w:rPr>
                <w:rFonts w:eastAsia="Times New Roman"/>
                <w:b/>
                <w:bCs/>
                <w:color w:val="000000"/>
                <w:sz w:val="20"/>
                <w:szCs w:val="20"/>
                <w:lang w:eastAsia="sr-Latn-RS"/>
              </w:rPr>
            </w:pPr>
            <w:r w:rsidRPr="00BD5B74">
              <w:rPr>
                <w:rFonts w:eastAsia="Times New Roman"/>
                <w:b/>
                <w:bCs/>
                <w:color w:val="000000"/>
                <w:sz w:val="20"/>
                <w:szCs w:val="20"/>
                <w:lang w:eastAsia="sr-Latn-RS"/>
              </w:rPr>
              <w:t> </w:t>
            </w:r>
          </w:p>
        </w:tc>
        <w:tc>
          <w:tcPr>
            <w:tcW w:w="2125" w:type="dxa"/>
            <w:tcBorders>
              <w:top w:val="nil"/>
              <w:left w:val="nil"/>
              <w:bottom w:val="single" w:sz="4" w:space="0" w:color="auto"/>
              <w:right w:val="single" w:sz="4" w:space="0" w:color="auto"/>
            </w:tcBorders>
            <w:shd w:val="clear" w:color="auto" w:fill="auto"/>
            <w:noWrap/>
            <w:vAlign w:val="center"/>
            <w:hideMark/>
          </w:tcPr>
          <w:p w14:paraId="706055C8" w14:textId="77777777" w:rsidR="00CC6227" w:rsidRPr="00BD5B74" w:rsidRDefault="00CC6227" w:rsidP="00F913A1">
            <w:pPr>
              <w:suppressAutoHyphens w:val="0"/>
              <w:autoSpaceDN/>
              <w:spacing w:line="240" w:lineRule="auto"/>
              <w:ind w:firstLine="0"/>
              <w:textAlignment w:val="auto"/>
              <w:rPr>
                <w:rFonts w:eastAsia="Times New Roman"/>
                <w:b/>
                <w:bCs/>
                <w:color w:val="000000"/>
                <w:sz w:val="20"/>
                <w:szCs w:val="20"/>
                <w:lang w:eastAsia="sr-Latn-RS"/>
              </w:rPr>
            </w:pPr>
            <w:r w:rsidRPr="00BD5B74">
              <w:rPr>
                <w:rFonts w:eastAsia="Times New Roman"/>
                <w:b/>
                <w:bCs/>
                <w:color w:val="000000"/>
                <w:sz w:val="20"/>
                <w:szCs w:val="20"/>
                <w:lang w:eastAsia="sr-Latn-RS"/>
              </w:rPr>
              <w:t> </w:t>
            </w:r>
          </w:p>
        </w:tc>
        <w:tc>
          <w:tcPr>
            <w:tcW w:w="1559" w:type="dxa"/>
            <w:tcBorders>
              <w:top w:val="nil"/>
              <w:left w:val="nil"/>
              <w:bottom w:val="single" w:sz="4" w:space="0" w:color="auto"/>
              <w:right w:val="single" w:sz="4" w:space="0" w:color="auto"/>
            </w:tcBorders>
            <w:shd w:val="clear" w:color="auto" w:fill="auto"/>
            <w:noWrap/>
            <w:vAlign w:val="center"/>
            <w:hideMark/>
          </w:tcPr>
          <w:p w14:paraId="3AC7CF38" w14:textId="77777777" w:rsidR="00CC6227" w:rsidRPr="00BD5B74" w:rsidRDefault="00CC6227" w:rsidP="00F913A1">
            <w:pPr>
              <w:suppressAutoHyphens w:val="0"/>
              <w:autoSpaceDN/>
              <w:spacing w:line="240" w:lineRule="auto"/>
              <w:ind w:firstLine="0"/>
              <w:jc w:val="right"/>
              <w:textAlignment w:val="auto"/>
              <w:rPr>
                <w:rFonts w:eastAsia="Times New Roman"/>
                <w:b/>
                <w:bCs/>
                <w:color w:val="000000"/>
                <w:sz w:val="20"/>
                <w:szCs w:val="20"/>
                <w:lang w:eastAsia="sr-Latn-RS"/>
              </w:rPr>
            </w:pPr>
            <w:r w:rsidRPr="00BD5B74">
              <w:rPr>
                <w:rFonts w:eastAsia="Times New Roman"/>
                <w:b/>
                <w:bCs/>
                <w:color w:val="000000"/>
                <w:sz w:val="20"/>
                <w:szCs w:val="20"/>
                <w:lang w:eastAsia="sr-Latn-RS"/>
              </w:rPr>
              <w:t>47,880,000.0</w:t>
            </w:r>
          </w:p>
        </w:tc>
      </w:tr>
    </w:tbl>
    <w:p w14:paraId="34AE2A01" w14:textId="77777777" w:rsidR="00CC6227" w:rsidRDefault="00CC6227" w:rsidP="00CC6227">
      <w:pPr>
        <w:ind w:firstLine="0"/>
        <w:rPr>
          <w:sz w:val="24"/>
          <w:szCs w:val="24"/>
          <w:lang w:val="sr-Cyrl-RS"/>
        </w:rPr>
      </w:pPr>
    </w:p>
    <w:p w14:paraId="188E49FF" w14:textId="77777777" w:rsidR="00CC6227" w:rsidRDefault="00CC6227" w:rsidP="00CC6227">
      <w:pPr>
        <w:ind w:firstLine="0"/>
        <w:rPr>
          <w:sz w:val="24"/>
          <w:szCs w:val="24"/>
          <w:lang w:val="sr-Cyrl-RS"/>
        </w:rPr>
      </w:pPr>
      <w:r>
        <w:rPr>
          <w:sz w:val="24"/>
          <w:szCs w:val="24"/>
          <w:lang w:val="sr-Cyrl-RS"/>
        </w:rPr>
        <w:tab/>
      </w:r>
      <w:r w:rsidRPr="00BD5B74">
        <w:rPr>
          <w:sz w:val="24"/>
          <w:szCs w:val="24"/>
          <w:lang w:val="sr-Cyrl-RS"/>
        </w:rPr>
        <w:t xml:space="preserve">Приходи од субвенција износе </w:t>
      </w:r>
      <w:r>
        <w:rPr>
          <w:sz w:val="24"/>
          <w:szCs w:val="24"/>
          <w:lang w:val="sr-Cyrl-RS"/>
        </w:rPr>
        <w:t xml:space="preserve">47 880 </w:t>
      </w:r>
      <w:r w:rsidRPr="00BD5B74">
        <w:rPr>
          <w:sz w:val="24"/>
          <w:szCs w:val="24"/>
          <w:lang w:val="sr-Cyrl-RS"/>
        </w:rPr>
        <w:t>000</w:t>
      </w:r>
      <w:r>
        <w:rPr>
          <w:sz w:val="24"/>
          <w:szCs w:val="24"/>
          <w:lang w:val="sr-Cyrl-RS"/>
        </w:rPr>
        <w:t>,0</w:t>
      </w:r>
      <w:r w:rsidRPr="00BD5B74">
        <w:rPr>
          <w:sz w:val="24"/>
          <w:szCs w:val="24"/>
          <w:lang w:val="sr-Cyrl-RS"/>
        </w:rPr>
        <w:t xml:space="preserve"> динара укупно или просечно годишње </w:t>
      </w:r>
      <w:r>
        <w:rPr>
          <w:sz w:val="24"/>
          <w:szCs w:val="24"/>
          <w:lang w:val="sr-Cyrl-RS"/>
        </w:rPr>
        <w:t xml:space="preserve">4 477 </w:t>
      </w:r>
      <w:r w:rsidRPr="00BD5B74">
        <w:rPr>
          <w:sz w:val="24"/>
          <w:szCs w:val="24"/>
          <w:lang w:val="sr-Cyrl-RS"/>
        </w:rPr>
        <w:t>000</w:t>
      </w:r>
      <w:r>
        <w:rPr>
          <w:sz w:val="24"/>
          <w:szCs w:val="24"/>
          <w:lang w:val="sr-Cyrl-RS"/>
        </w:rPr>
        <w:t>,0 динара.</w:t>
      </w:r>
    </w:p>
    <w:p w14:paraId="6BEE7D5D" w14:textId="77777777" w:rsidR="00DA13B5" w:rsidRDefault="00DA13B5" w:rsidP="00CC6227">
      <w:pPr>
        <w:spacing w:after="120" w:line="252" w:lineRule="auto"/>
        <w:ind w:firstLine="0"/>
        <w:rPr>
          <w:sz w:val="24"/>
          <w:szCs w:val="24"/>
          <w:lang w:val="sr-Cyrl-RS"/>
        </w:rPr>
      </w:pPr>
    </w:p>
    <w:p w14:paraId="2A703154" w14:textId="77777777" w:rsidR="002A36C8" w:rsidRDefault="00CC6227" w:rsidP="003F3597">
      <w:pPr>
        <w:pStyle w:val="Heading3"/>
        <w:rPr>
          <w:lang w:val="sr-Cyrl-RS"/>
        </w:rPr>
      </w:pPr>
      <w:bookmarkStart w:id="228" w:name="_Toc140141808"/>
      <w:r>
        <w:rPr>
          <w:lang w:val="sr-Cyrl-RS"/>
        </w:rPr>
        <w:t xml:space="preserve">9.3.4. </w:t>
      </w:r>
      <w:r w:rsidRPr="00BD5B74">
        <w:rPr>
          <w:lang w:val="sr-Cyrl-RS"/>
        </w:rPr>
        <w:t>Приходи из буџета за спровођење плана управљања Парком природе „Радан</w:t>
      </w:r>
      <w:r w:rsidR="002A36C8">
        <w:rPr>
          <w:lang w:val="sr-Cyrl-RS"/>
        </w:rPr>
        <w:t>“</w:t>
      </w:r>
      <w:bookmarkEnd w:id="228"/>
    </w:p>
    <w:p w14:paraId="04E087E8" w14:textId="77777777" w:rsidR="002A36C8" w:rsidRDefault="002A36C8" w:rsidP="002A36C8">
      <w:pPr>
        <w:spacing w:after="120" w:line="252" w:lineRule="auto"/>
        <w:ind w:firstLine="0"/>
        <w:rPr>
          <w:sz w:val="24"/>
          <w:szCs w:val="24"/>
          <w:lang w:val="sr-Cyrl-RS"/>
        </w:rPr>
      </w:pPr>
    </w:p>
    <w:tbl>
      <w:tblPr>
        <w:tblW w:w="9240" w:type="dxa"/>
        <w:jc w:val="center"/>
        <w:tblLook w:val="04A0" w:firstRow="1" w:lastRow="0" w:firstColumn="1" w:lastColumn="0" w:noHBand="0" w:noVBand="1"/>
      </w:tblPr>
      <w:tblGrid>
        <w:gridCol w:w="4500"/>
        <w:gridCol w:w="840"/>
        <w:gridCol w:w="1180"/>
        <w:gridCol w:w="1540"/>
        <w:gridCol w:w="1180"/>
      </w:tblGrid>
      <w:tr w:rsidR="002A36C8" w:rsidRPr="002A36C8" w14:paraId="416D0F37" w14:textId="77777777" w:rsidTr="002A36C8">
        <w:trPr>
          <w:trHeight w:val="285"/>
          <w:jc w:val="center"/>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48FFE" w14:textId="77777777" w:rsidR="002A36C8" w:rsidRPr="002A36C8" w:rsidRDefault="002A36C8" w:rsidP="002A36C8">
            <w:pPr>
              <w:suppressAutoHyphens w:val="0"/>
              <w:autoSpaceDN/>
              <w:spacing w:line="240" w:lineRule="auto"/>
              <w:ind w:firstLine="0"/>
              <w:jc w:val="center"/>
              <w:textAlignment w:val="auto"/>
              <w:rPr>
                <w:rFonts w:eastAsia="Times New Roman"/>
                <w:b/>
                <w:bCs/>
                <w:color w:val="000000"/>
                <w:sz w:val="20"/>
                <w:szCs w:val="20"/>
                <w:lang w:eastAsia="sr-Latn-RS"/>
              </w:rPr>
            </w:pPr>
            <w:r w:rsidRPr="002A36C8">
              <w:rPr>
                <w:rFonts w:eastAsia="Times New Roman"/>
                <w:b/>
                <w:bCs/>
                <w:color w:val="000000"/>
                <w:sz w:val="20"/>
                <w:szCs w:val="20"/>
                <w:lang w:eastAsia="sr-Latn-RS"/>
              </w:rPr>
              <w:t>Вид рада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5E4C176" w14:textId="77777777" w:rsidR="002A36C8" w:rsidRPr="002A36C8" w:rsidRDefault="002A36C8" w:rsidP="002A36C8">
            <w:pPr>
              <w:suppressAutoHyphens w:val="0"/>
              <w:autoSpaceDN/>
              <w:spacing w:line="240" w:lineRule="auto"/>
              <w:ind w:firstLine="0"/>
              <w:jc w:val="center"/>
              <w:textAlignment w:val="auto"/>
              <w:rPr>
                <w:rFonts w:eastAsia="Times New Roman"/>
                <w:b/>
                <w:bCs/>
                <w:color w:val="000000"/>
                <w:sz w:val="20"/>
                <w:szCs w:val="20"/>
                <w:lang w:eastAsia="sr-Latn-RS"/>
              </w:rPr>
            </w:pPr>
            <w:r w:rsidRPr="002A36C8">
              <w:rPr>
                <w:rFonts w:eastAsia="Times New Roman"/>
                <w:b/>
                <w:bCs/>
                <w:color w:val="000000"/>
                <w:sz w:val="20"/>
                <w:szCs w:val="20"/>
                <w:lang w:eastAsia="sr-Latn-RS"/>
              </w:rPr>
              <w:t>јед.</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13DEC2EE" w14:textId="77777777" w:rsidR="002A36C8" w:rsidRPr="002A36C8" w:rsidRDefault="002A36C8" w:rsidP="002A36C8">
            <w:pPr>
              <w:suppressAutoHyphens w:val="0"/>
              <w:autoSpaceDN/>
              <w:spacing w:line="240" w:lineRule="auto"/>
              <w:ind w:firstLine="0"/>
              <w:jc w:val="center"/>
              <w:textAlignment w:val="auto"/>
              <w:rPr>
                <w:rFonts w:eastAsia="Times New Roman"/>
                <w:b/>
                <w:bCs/>
                <w:color w:val="000000"/>
                <w:sz w:val="20"/>
                <w:szCs w:val="20"/>
                <w:lang w:eastAsia="sr-Latn-RS"/>
              </w:rPr>
            </w:pPr>
            <w:r w:rsidRPr="002A36C8">
              <w:rPr>
                <w:rFonts w:eastAsia="Times New Roman"/>
                <w:b/>
                <w:bCs/>
                <w:color w:val="000000"/>
                <w:sz w:val="20"/>
                <w:szCs w:val="20"/>
                <w:lang w:eastAsia="sr-Latn-RS"/>
              </w:rPr>
              <w:t>количина</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63E8EFFD" w14:textId="77777777" w:rsidR="002A36C8" w:rsidRPr="002A36C8" w:rsidRDefault="002A36C8" w:rsidP="002A36C8">
            <w:pPr>
              <w:suppressAutoHyphens w:val="0"/>
              <w:autoSpaceDN/>
              <w:spacing w:line="240" w:lineRule="auto"/>
              <w:ind w:firstLine="0"/>
              <w:jc w:val="center"/>
              <w:textAlignment w:val="auto"/>
              <w:rPr>
                <w:rFonts w:eastAsia="Times New Roman"/>
                <w:b/>
                <w:bCs/>
                <w:color w:val="000000"/>
                <w:sz w:val="20"/>
                <w:szCs w:val="20"/>
                <w:lang w:eastAsia="sr-Latn-RS"/>
              </w:rPr>
            </w:pPr>
            <w:r w:rsidRPr="002A36C8">
              <w:rPr>
                <w:rFonts w:eastAsia="Times New Roman"/>
                <w:b/>
                <w:bCs/>
                <w:color w:val="000000"/>
                <w:sz w:val="20"/>
                <w:szCs w:val="20"/>
                <w:lang w:eastAsia="sr-Latn-RS"/>
              </w:rPr>
              <w:t>јед. цена</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7A4B9A58" w14:textId="77777777" w:rsidR="002A36C8" w:rsidRPr="002A36C8" w:rsidRDefault="002A36C8" w:rsidP="002A36C8">
            <w:pPr>
              <w:suppressAutoHyphens w:val="0"/>
              <w:autoSpaceDN/>
              <w:spacing w:line="240" w:lineRule="auto"/>
              <w:ind w:firstLine="0"/>
              <w:jc w:val="center"/>
              <w:textAlignment w:val="auto"/>
              <w:rPr>
                <w:rFonts w:eastAsia="Times New Roman"/>
                <w:b/>
                <w:bCs/>
                <w:color w:val="000000"/>
                <w:sz w:val="20"/>
                <w:szCs w:val="20"/>
                <w:lang w:eastAsia="sr-Latn-RS"/>
              </w:rPr>
            </w:pPr>
            <w:r w:rsidRPr="002A36C8">
              <w:rPr>
                <w:rFonts w:eastAsia="Times New Roman"/>
                <w:b/>
                <w:bCs/>
                <w:color w:val="000000"/>
                <w:sz w:val="20"/>
                <w:szCs w:val="20"/>
                <w:lang w:eastAsia="sr-Latn-RS"/>
              </w:rPr>
              <w:t>Укупно</w:t>
            </w:r>
          </w:p>
        </w:tc>
      </w:tr>
      <w:tr w:rsidR="002A36C8" w:rsidRPr="002A36C8" w14:paraId="7965BD46" w14:textId="77777777" w:rsidTr="002A36C8">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0FED8487" w14:textId="77777777" w:rsidR="002A36C8" w:rsidRPr="002A36C8" w:rsidRDefault="002A36C8" w:rsidP="002A36C8">
            <w:pPr>
              <w:suppressAutoHyphens w:val="0"/>
              <w:autoSpaceDN/>
              <w:spacing w:line="240" w:lineRule="auto"/>
              <w:ind w:firstLine="0"/>
              <w:jc w:val="left"/>
              <w:textAlignment w:val="auto"/>
              <w:rPr>
                <w:rFonts w:eastAsia="Times New Roman"/>
                <w:color w:val="000000"/>
                <w:sz w:val="20"/>
                <w:szCs w:val="20"/>
                <w:lang w:eastAsia="sr-Latn-RS"/>
              </w:rPr>
            </w:pPr>
            <w:r w:rsidRPr="002A36C8">
              <w:rPr>
                <w:rFonts w:eastAsia="Times New Roman"/>
                <w:color w:val="000000"/>
                <w:sz w:val="20"/>
                <w:szCs w:val="20"/>
                <w:lang w:eastAsia="sr-Latn-RS"/>
              </w:rPr>
              <w:t>Обележавање граница II зона</w:t>
            </w:r>
          </w:p>
        </w:tc>
        <w:tc>
          <w:tcPr>
            <w:tcW w:w="840" w:type="dxa"/>
            <w:tcBorders>
              <w:top w:val="nil"/>
              <w:left w:val="nil"/>
              <w:bottom w:val="single" w:sz="4" w:space="0" w:color="auto"/>
              <w:right w:val="single" w:sz="4" w:space="0" w:color="auto"/>
            </w:tcBorders>
            <w:shd w:val="clear" w:color="auto" w:fill="auto"/>
            <w:noWrap/>
            <w:vAlign w:val="center"/>
            <w:hideMark/>
          </w:tcPr>
          <w:p w14:paraId="2601F6D4" w14:textId="77777777" w:rsidR="002A36C8" w:rsidRPr="002A36C8" w:rsidRDefault="002A36C8" w:rsidP="002A36C8">
            <w:pPr>
              <w:suppressAutoHyphens w:val="0"/>
              <w:autoSpaceDN/>
              <w:spacing w:line="240" w:lineRule="auto"/>
              <w:ind w:firstLine="0"/>
              <w:jc w:val="center"/>
              <w:textAlignment w:val="auto"/>
              <w:rPr>
                <w:rFonts w:eastAsia="Times New Roman"/>
                <w:color w:val="000000"/>
                <w:sz w:val="20"/>
                <w:szCs w:val="20"/>
                <w:lang w:eastAsia="sr-Latn-RS"/>
              </w:rPr>
            </w:pPr>
            <w:r w:rsidRPr="002A36C8">
              <w:rPr>
                <w:rFonts w:eastAsia="Times New Roman"/>
                <w:color w:val="000000"/>
                <w:sz w:val="20"/>
                <w:szCs w:val="20"/>
                <w:lang w:eastAsia="sr-Latn-RS"/>
              </w:rPr>
              <w:t>км</w:t>
            </w:r>
          </w:p>
        </w:tc>
        <w:tc>
          <w:tcPr>
            <w:tcW w:w="1180" w:type="dxa"/>
            <w:tcBorders>
              <w:top w:val="nil"/>
              <w:left w:val="nil"/>
              <w:bottom w:val="single" w:sz="4" w:space="0" w:color="auto"/>
              <w:right w:val="single" w:sz="4" w:space="0" w:color="auto"/>
            </w:tcBorders>
            <w:shd w:val="clear" w:color="auto" w:fill="auto"/>
            <w:noWrap/>
            <w:vAlign w:val="center"/>
            <w:hideMark/>
          </w:tcPr>
          <w:p w14:paraId="3466D6F1" w14:textId="77777777" w:rsidR="002A36C8" w:rsidRPr="002A36C8" w:rsidRDefault="002A36C8" w:rsidP="002A36C8">
            <w:pPr>
              <w:suppressAutoHyphens w:val="0"/>
              <w:autoSpaceDN/>
              <w:spacing w:line="240" w:lineRule="auto"/>
              <w:ind w:firstLine="0"/>
              <w:jc w:val="center"/>
              <w:textAlignment w:val="auto"/>
              <w:rPr>
                <w:rFonts w:eastAsia="Times New Roman"/>
                <w:color w:val="000000"/>
                <w:sz w:val="20"/>
                <w:szCs w:val="20"/>
                <w:lang w:eastAsia="sr-Latn-RS"/>
              </w:rPr>
            </w:pPr>
            <w:r w:rsidRPr="002A36C8">
              <w:rPr>
                <w:rFonts w:eastAsia="Times New Roman"/>
                <w:color w:val="000000"/>
                <w:sz w:val="20"/>
                <w:szCs w:val="20"/>
                <w:lang w:eastAsia="sr-Latn-RS"/>
              </w:rPr>
              <w:t>2.5</w:t>
            </w:r>
          </w:p>
        </w:tc>
        <w:tc>
          <w:tcPr>
            <w:tcW w:w="1540" w:type="dxa"/>
            <w:tcBorders>
              <w:top w:val="nil"/>
              <w:left w:val="nil"/>
              <w:bottom w:val="single" w:sz="4" w:space="0" w:color="auto"/>
              <w:right w:val="single" w:sz="4" w:space="0" w:color="auto"/>
            </w:tcBorders>
            <w:shd w:val="clear" w:color="auto" w:fill="auto"/>
            <w:noWrap/>
            <w:vAlign w:val="center"/>
            <w:hideMark/>
          </w:tcPr>
          <w:p w14:paraId="6850B0AB" w14:textId="77777777" w:rsidR="002A36C8" w:rsidRPr="002A36C8" w:rsidRDefault="002A36C8" w:rsidP="002A36C8">
            <w:pPr>
              <w:suppressAutoHyphens w:val="0"/>
              <w:autoSpaceDN/>
              <w:spacing w:line="240" w:lineRule="auto"/>
              <w:ind w:firstLine="0"/>
              <w:jc w:val="right"/>
              <w:textAlignment w:val="auto"/>
              <w:rPr>
                <w:rFonts w:eastAsia="Times New Roman"/>
                <w:color w:val="000000"/>
                <w:sz w:val="20"/>
                <w:szCs w:val="20"/>
                <w:lang w:eastAsia="sr-Latn-RS"/>
              </w:rPr>
            </w:pPr>
            <w:r w:rsidRPr="002A36C8">
              <w:rPr>
                <w:rFonts w:eastAsia="Times New Roman"/>
                <w:color w:val="000000"/>
                <w:sz w:val="20"/>
                <w:szCs w:val="20"/>
                <w:lang w:eastAsia="sr-Latn-RS"/>
              </w:rPr>
              <w:t>6,498.2</w:t>
            </w:r>
          </w:p>
        </w:tc>
        <w:tc>
          <w:tcPr>
            <w:tcW w:w="1180" w:type="dxa"/>
            <w:tcBorders>
              <w:top w:val="nil"/>
              <w:left w:val="nil"/>
              <w:bottom w:val="single" w:sz="4" w:space="0" w:color="auto"/>
              <w:right w:val="single" w:sz="4" w:space="0" w:color="auto"/>
            </w:tcBorders>
            <w:shd w:val="clear" w:color="auto" w:fill="auto"/>
            <w:noWrap/>
            <w:vAlign w:val="center"/>
            <w:hideMark/>
          </w:tcPr>
          <w:p w14:paraId="7A967725" w14:textId="77777777" w:rsidR="002A36C8" w:rsidRPr="002A36C8" w:rsidRDefault="002A36C8" w:rsidP="002A36C8">
            <w:pPr>
              <w:suppressAutoHyphens w:val="0"/>
              <w:autoSpaceDN/>
              <w:spacing w:line="240" w:lineRule="auto"/>
              <w:ind w:firstLine="0"/>
              <w:jc w:val="right"/>
              <w:textAlignment w:val="auto"/>
              <w:rPr>
                <w:rFonts w:eastAsia="Times New Roman"/>
                <w:color w:val="000000"/>
                <w:sz w:val="20"/>
                <w:szCs w:val="20"/>
                <w:lang w:eastAsia="sr-Latn-RS"/>
              </w:rPr>
            </w:pPr>
            <w:r w:rsidRPr="002A36C8">
              <w:rPr>
                <w:rFonts w:eastAsia="Times New Roman"/>
                <w:color w:val="000000"/>
                <w:sz w:val="20"/>
                <w:szCs w:val="20"/>
                <w:lang w:eastAsia="sr-Latn-RS"/>
              </w:rPr>
              <w:t>16,245.5</w:t>
            </w:r>
          </w:p>
        </w:tc>
      </w:tr>
      <w:tr w:rsidR="002A36C8" w:rsidRPr="002A36C8" w14:paraId="6630E81A" w14:textId="77777777" w:rsidTr="002A36C8">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4F1B29EE" w14:textId="77777777" w:rsidR="002A36C8" w:rsidRPr="002A36C8" w:rsidRDefault="002A36C8" w:rsidP="002A36C8">
            <w:pPr>
              <w:suppressAutoHyphens w:val="0"/>
              <w:autoSpaceDN/>
              <w:spacing w:line="240" w:lineRule="auto"/>
              <w:ind w:firstLine="0"/>
              <w:jc w:val="left"/>
              <w:textAlignment w:val="auto"/>
              <w:rPr>
                <w:rFonts w:eastAsia="Times New Roman"/>
                <w:color w:val="000000"/>
                <w:sz w:val="20"/>
                <w:szCs w:val="20"/>
                <w:lang w:eastAsia="sr-Latn-RS"/>
              </w:rPr>
            </w:pPr>
            <w:r w:rsidRPr="002A36C8">
              <w:rPr>
                <w:rFonts w:eastAsia="Times New Roman"/>
                <w:color w:val="000000"/>
                <w:sz w:val="20"/>
                <w:szCs w:val="20"/>
                <w:lang w:eastAsia="sr-Latn-RS"/>
              </w:rPr>
              <w:t>Обележавање граница III зона</w:t>
            </w:r>
          </w:p>
        </w:tc>
        <w:tc>
          <w:tcPr>
            <w:tcW w:w="840" w:type="dxa"/>
            <w:tcBorders>
              <w:top w:val="nil"/>
              <w:left w:val="nil"/>
              <w:bottom w:val="single" w:sz="4" w:space="0" w:color="auto"/>
              <w:right w:val="single" w:sz="4" w:space="0" w:color="auto"/>
            </w:tcBorders>
            <w:shd w:val="clear" w:color="auto" w:fill="auto"/>
            <w:noWrap/>
            <w:vAlign w:val="center"/>
            <w:hideMark/>
          </w:tcPr>
          <w:p w14:paraId="602460E8" w14:textId="77777777" w:rsidR="002A36C8" w:rsidRPr="002A36C8" w:rsidRDefault="002A36C8" w:rsidP="002A36C8">
            <w:pPr>
              <w:suppressAutoHyphens w:val="0"/>
              <w:autoSpaceDN/>
              <w:spacing w:line="240" w:lineRule="auto"/>
              <w:ind w:firstLine="0"/>
              <w:jc w:val="center"/>
              <w:textAlignment w:val="auto"/>
              <w:rPr>
                <w:rFonts w:eastAsia="Times New Roman"/>
                <w:color w:val="000000"/>
                <w:sz w:val="20"/>
                <w:szCs w:val="20"/>
                <w:lang w:eastAsia="sr-Latn-RS"/>
              </w:rPr>
            </w:pPr>
            <w:r w:rsidRPr="002A36C8">
              <w:rPr>
                <w:rFonts w:eastAsia="Times New Roman"/>
                <w:color w:val="000000"/>
                <w:sz w:val="20"/>
                <w:szCs w:val="20"/>
                <w:lang w:eastAsia="sr-Latn-RS"/>
              </w:rPr>
              <w:t>км</w:t>
            </w:r>
          </w:p>
        </w:tc>
        <w:tc>
          <w:tcPr>
            <w:tcW w:w="1180" w:type="dxa"/>
            <w:tcBorders>
              <w:top w:val="nil"/>
              <w:left w:val="nil"/>
              <w:bottom w:val="single" w:sz="4" w:space="0" w:color="auto"/>
              <w:right w:val="single" w:sz="4" w:space="0" w:color="auto"/>
            </w:tcBorders>
            <w:shd w:val="clear" w:color="auto" w:fill="auto"/>
            <w:noWrap/>
            <w:vAlign w:val="center"/>
            <w:hideMark/>
          </w:tcPr>
          <w:p w14:paraId="6EA68F20" w14:textId="77777777" w:rsidR="002A36C8" w:rsidRPr="002A36C8" w:rsidRDefault="002A36C8" w:rsidP="002A36C8">
            <w:pPr>
              <w:suppressAutoHyphens w:val="0"/>
              <w:autoSpaceDN/>
              <w:spacing w:line="240" w:lineRule="auto"/>
              <w:ind w:firstLine="0"/>
              <w:jc w:val="center"/>
              <w:textAlignment w:val="auto"/>
              <w:rPr>
                <w:rFonts w:eastAsia="Times New Roman"/>
                <w:color w:val="000000"/>
                <w:sz w:val="20"/>
                <w:szCs w:val="20"/>
                <w:lang w:eastAsia="sr-Latn-RS"/>
              </w:rPr>
            </w:pPr>
            <w:r w:rsidRPr="002A36C8">
              <w:rPr>
                <w:rFonts w:eastAsia="Times New Roman"/>
                <w:color w:val="000000"/>
                <w:sz w:val="20"/>
                <w:szCs w:val="20"/>
                <w:lang w:eastAsia="sr-Latn-RS"/>
              </w:rPr>
              <w:t>5</w:t>
            </w:r>
          </w:p>
        </w:tc>
        <w:tc>
          <w:tcPr>
            <w:tcW w:w="1540" w:type="dxa"/>
            <w:tcBorders>
              <w:top w:val="nil"/>
              <w:left w:val="nil"/>
              <w:bottom w:val="single" w:sz="4" w:space="0" w:color="auto"/>
              <w:right w:val="single" w:sz="4" w:space="0" w:color="auto"/>
            </w:tcBorders>
            <w:shd w:val="clear" w:color="auto" w:fill="auto"/>
            <w:noWrap/>
            <w:vAlign w:val="center"/>
            <w:hideMark/>
          </w:tcPr>
          <w:p w14:paraId="06CDBF95" w14:textId="77777777" w:rsidR="002A36C8" w:rsidRPr="002A36C8" w:rsidRDefault="002A36C8" w:rsidP="002A36C8">
            <w:pPr>
              <w:suppressAutoHyphens w:val="0"/>
              <w:autoSpaceDN/>
              <w:spacing w:line="240" w:lineRule="auto"/>
              <w:ind w:firstLine="0"/>
              <w:jc w:val="right"/>
              <w:textAlignment w:val="auto"/>
              <w:rPr>
                <w:rFonts w:eastAsia="Times New Roman"/>
                <w:color w:val="000000"/>
                <w:sz w:val="20"/>
                <w:szCs w:val="20"/>
                <w:lang w:eastAsia="sr-Latn-RS"/>
              </w:rPr>
            </w:pPr>
            <w:r w:rsidRPr="002A36C8">
              <w:rPr>
                <w:rFonts w:eastAsia="Times New Roman"/>
                <w:color w:val="000000"/>
                <w:sz w:val="20"/>
                <w:szCs w:val="20"/>
                <w:lang w:eastAsia="sr-Latn-RS"/>
              </w:rPr>
              <w:t>6,498.2</w:t>
            </w:r>
          </w:p>
        </w:tc>
        <w:tc>
          <w:tcPr>
            <w:tcW w:w="1180" w:type="dxa"/>
            <w:tcBorders>
              <w:top w:val="nil"/>
              <w:left w:val="nil"/>
              <w:bottom w:val="single" w:sz="4" w:space="0" w:color="auto"/>
              <w:right w:val="single" w:sz="4" w:space="0" w:color="auto"/>
            </w:tcBorders>
            <w:shd w:val="clear" w:color="auto" w:fill="auto"/>
            <w:noWrap/>
            <w:vAlign w:val="center"/>
            <w:hideMark/>
          </w:tcPr>
          <w:p w14:paraId="1E3B5B79" w14:textId="77777777" w:rsidR="002A36C8" w:rsidRPr="002A36C8" w:rsidRDefault="002A36C8" w:rsidP="002A36C8">
            <w:pPr>
              <w:suppressAutoHyphens w:val="0"/>
              <w:autoSpaceDN/>
              <w:spacing w:line="240" w:lineRule="auto"/>
              <w:ind w:firstLine="0"/>
              <w:jc w:val="right"/>
              <w:textAlignment w:val="auto"/>
              <w:rPr>
                <w:rFonts w:eastAsia="Times New Roman"/>
                <w:color w:val="000000"/>
                <w:sz w:val="20"/>
                <w:szCs w:val="20"/>
                <w:lang w:eastAsia="sr-Latn-RS"/>
              </w:rPr>
            </w:pPr>
            <w:r w:rsidRPr="002A36C8">
              <w:rPr>
                <w:rFonts w:eastAsia="Times New Roman"/>
                <w:color w:val="000000"/>
                <w:sz w:val="20"/>
                <w:szCs w:val="20"/>
                <w:lang w:eastAsia="sr-Latn-RS"/>
              </w:rPr>
              <w:t>32,490.9</w:t>
            </w:r>
          </w:p>
        </w:tc>
      </w:tr>
      <w:tr w:rsidR="002A36C8" w:rsidRPr="002A36C8" w14:paraId="176FEF10" w14:textId="77777777" w:rsidTr="002A36C8">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7D4521A8" w14:textId="77777777" w:rsidR="002A36C8" w:rsidRPr="002A36C8" w:rsidRDefault="002A36C8" w:rsidP="002A36C8">
            <w:pPr>
              <w:suppressAutoHyphens w:val="0"/>
              <w:autoSpaceDN/>
              <w:spacing w:line="240" w:lineRule="auto"/>
              <w:ind w:firstLine="0"/>
              <w:jc w:val="left"/>
              <w:textAlignment w:val="auto"/>
              <w:rPr>
                <w:rFonts w:eastAsia="Times New Roman"/>
                <w:color w:val="000000"/>
                <w:sz w:val="20"/>
                <w:szCs w:val="20"/>
                <w:lang w:eastAsia="sr-Latn-RS"/>
              </w:rPr>
            </w:pPr>
            <w:r w:rsidRPr="002A36C8">
              <w:rPr>
                <w:rFonts w:eastAsia="Times New Roman"/>
                <w:color w:val="000000"/>
                <w:sz w:val="20"/>
                <w:szCs w:val="20"/>
                <w:lang w:eastAsia="sr-Latn-RS"/>
              </w:rPr>
              <w:t>Израда и постављање ознака-табли</w:t>
            </w:r>
          </w:p>
        </w:tc>
        <w:tc>
          <w:tcPr>
            <w:tcW w:w="840" w:type="dxa"/>
            <w:tcBorders>
              <w:top w:val="nil"/>
              <w:left w:val="nil"/>
              <w:bottom w:val="single" w:sz="4" w:space="0" w:color="auto"/>
              <w:right w:val="single" w:sz="4" w:space="0" w:color="auto"/>
            </w:tcBorders>
            <w:shd w:val="clear" w:color="auto" w:fill="auto"/>
            <w:noWrap/>
            <w:vAlign w:val="center"/>
            <w:hideMark/>
          </w:tcPr>
          <w:p w14:paraId="60291FAB" w14:textId="77777777" w:rsidR="002A36C8" w:rsidRPr="002A36C8" w:rsidRDefault="002A36C8" w:rsidP="002A36C8">
            <w:pPr>
              <w:suppressAutoHyphens w:val="0"/>
              <w:autoSpaceDN/>
              <w:spacing w:line="240" w:lineRule="auto"/>
              <w:ind w:firstLine="0"/>
              <w:jc w:val="center"/>
              <w:textAlignment w:val="auto"/>
              <w:rPr>
                <w:rFonts w:eastAsia="Times New Roman"/>
                <w:color w:val="000000"/>
                <w:sz w:val="20"/>
                <w:szCs w:val="20"/>
                <w:lang w:eastAsia="sr-Latn-RS"/>
              </w:rPr>
            </w:pPr>
            <w:r w:rsidRPr="002A36C8">
              <w:rPr>
                <w:rFonts w:eastAsia="Times New Roman"/>
                <w:color w:val="000000"/>
                <w:sz w:val="20"/>
                <w:szCs w:val="20"/>
                <w:lang w:eastAsia="sr-Latn-RS"/>
              </w:rPr>
              <w:t>ком</w:t>
            </w:r>
          </w:p>
        </w:tc>
        <w:tc>
          <w:tcPr>
            <w:tcW w:w="1180" w:type="dxa"/>
            <w:tcBorders>
              <w:top w:val="nil"/>
              <w:left w:val="nil"/>
              <w:bottom w:val="single" w:sz="4" w:space="0" w:color="auto"/>
              <w:right w:val="single" w:sz="4" w:space="0" w:color="auto"/>
            </w:tcBorders>
            <w:shd w:val="clear" w:color="auto" w:fill="auto"/>
            <w:noWrap/>
            <w:vAlign w:val="center"/>
            <w:hideMark/>
          </w:tcPr>
          <w:p w14:paraId="24B0C3DB" w14:textId="77777777" w:rsidR="002A36C8" w:rsidRPr="002A36C8" w:rsidRDefault="002A36C8" w:rsidP="002A36C8">
            <w:pPr>
              <w:suppressAutoHyphens w:val="0"/>
              <w:autoSpaceDN/>
              <w:spacing w:line="240" w:lineRule="auto"/>
              <w:ind w:firstLine="0"/>
              <w:jc w:val="center"/>
              <w:textAlignment w:val="auto"/>
              <w:rPr>
                <w:rFonts w:eastAsia="Times New Roman"/>
                <w:color w:val="000000"/>
                <w:sz w:val="20"/>
                <w:szCs w:val="20"/>
                <w:lang w:eastAsia="sr-Latn-RS"/>
              </w:rPr>
            </w:pPr>
            <w:r w:rsidRPr="002A36C8">
              <w:rPr>
                <w:rFonts w:eastAsia="Times New Roman"/>
                <w:color w:val="000000"/>
                <w:sz w:val="20"/>
                <w:szCs w:val="20"/>
                <w:lang w:eastAsia="sr-Latn-RS"/>
              </w:rPr>
              <w:t>5</w:t>
            </w:r>
          </w:p>
        </w:tc>
        <w:tc>
          <w:tcPr>
            <w:tcW w:w="1540" w:type="dxa"/>
            <w:tcBorders>
              <w:top w:val="nil"/>
              <w:left w:val="nil"/>
              <w:bottom w:val="single" w:sz="4" w:space="0" w:color="auto"/>
              <w:right w:val="single" w:sz="4" w:space="0" w:color="auto"/>
            </w:tcBorders>
            <w:shd w:val="clear" w:color="auto" w:fill="auto"/>
            <w:noWrap/>
            <w:vAlign w:val="center"/>
            <w:hideMark/>
          </w:tcPr>
          <w:p w14:paraId="2C566F24" w14:textId="77777777" w:rsidR="002A36C8" w:rsidRPr="002A36C8" w:rsidRDefault="002A36C8" w:rsidP="002A36C8">
            <w:pPr>
              <w:suppressAutoHyphens w:val="0"/>
              <w:autoSpaceDN/>
              <w:spacing w:line="240" w:lineRule="auto"/>
              <w:ind w:firstLine="0"/>
              <w:jc w:val="right"/>
              <w:textAlignment w:val="auto"/>
              <w:rPr>
                <w:rFonts w:eastAsia="Times New Roman"/>
                <w:color w:val="000000"/>
                <w:sz w:val="20"/>
                <w:szCs w:val="20"/>
                <w:lang w:eastAsia="sr-Latn-RS"/>
              </w:rPr>
            </w:pPr>
            <w:r w:rsidRPr="002A36C8">
              <w:rPr>
                <w:rFonts w:eastAsia="Times New Roman"/>
                <w:color w:val="000000"/>
                <w:sz w:val="20"/>
                <w:szCs w:val="20"/>
                <w:lang w:eastAsia="sr-Latn-RS"/>
              </w:rPr>
              <w:t>24,200.0</w:t>
            </w:r>
          </w:p>
        </w:tc>
        <w:tc>
          <w:tcPr>
            <w:tcW w:w="1180" w:type="dxa"/>
            <w:tcBorders>
              <w:top w:val="nil"/>
              <w:left w:val="nil"/>
              <w:bottom w:val="single" w:sz="4" w:space="0" w:color="auto"/>
              <w:right w:val="single" w:sz="4" w:space="0" w:color="auto"/>
            </w:tcBorders>
            <w:shd w:val="clear" w:color="auto" w:fill="auto"/>
            <w:noWrap/>
            <w:vAlign w:val="center"/>
            <w:hideMark/>
          </w:tcPr>
          <w:p w14:paraId="0AF295F8" w14:textId="77777777" w:rsidR="002A36C8" w:rsidRPr="002A36C8" w:rsidRDefault="002A36C8" w:rsidP="002A36C8">
            <w:pPr>
              <w:suppressAutoHyphens w:val="0"/>
              <w:autoSpaceDN/>
              <w:spacing w:line="240" w:lineRule="auto"/>
              <w:ind w:firstLine="0"/>
              <w:jc w:val="right"/>
              <w:textAlignment w:val="auto"/>
              <w:rPr>
                <w:rFonts w:eastAsia="Times New Roman"/>
                <w:color w:val="000000"/>
                <w:sz w:val="20"/>
                <w:szCs w:val="20"/>
                <w:lang w:eastAsia="sr-Latn-RS"/>
              </w:rPr>
            </w:pPr>
            <w:r w:rsidRPr="002A36C8">
              <w:rPr>
                <w:rFonts w:eastAsia="Times New Roman"/>
                <w:color w:val="000000"/>
                <w:sz w:val="20"/>
                <w:szCs w:val="20"/>
                <w:lang w:eastAsia="sr-Latn-RS"/>
              </w:rPr>
              <w:t>121,000.0</w:t>
            </w:r>
          </w:p>
        </w:tc>
      </w:tr>
      <w:tr w:rsidR="002A36C8" w:rsidRPr="002A36C8" w14:paraId="08AC2489" w14:textId="77777777" w:rsidTr="002A36C8">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3C32F37B" w14:textId="77777777" w:rsidR="002A36C8" w:rsidRPr="002A36C8" w:rsidRDefault="002A36C8" w:rsidP="002A36C8">
            <w:pPr>
              <w:suppressAutoHyphens w:val="0"/>
              <w:autoSpaceDN/>
              <w:spacing w:line="240" w:lineRule="auto"/>
              <w:ind w:firstLine="0"/>
              <w:jc w:val="left"/>
              <w:textAlignment w:val="auto"/>
              <w:rPr>
                <w:rFonts w:eastAsia="Times New Roman"/>
                <w:color w:val="000000"/>
                <w:sz w:val="20"/>
                <w:szCs w:val="20"/>
                <w:lang w:eastAsia="sr-Latn-RS"/>
              </w:rPr>
            </w:pPr>
            <w:r w:rsidRPr="002A36C8">
              <w:rPr>
                <w:rFonts w:eastAsia="Times New Roman"/>
                <w:color w:val="000000"/>
                <w:sz w:val="20"/>
                <w:szCs w:val="20"/>
                <w:lang w:eastAsia="sr-Latn-RS"/>
              </w:rPr>
              <w:t>Израда информативних табли</w:t>
            </w:r>
          </w:p>
        </w:tc>
        <w:tc>
          <w:tcPr>
            <w:tcW w:w="840" w:type="dxa"/>
            <w:tcBorders>
              <w:top w:val="nil"/>
              <w:left w:val="nil"/>
              <w:bottom w:val="single" w:sz="4" w:space="0" w:color="auto"/>
              <w:right w:val="single" w:sz="4" w:space="0" w:color="auto"/>
            </w:tcBorders>
            <w:shd w:val="clear" w:color="auto" w:fill="auto"/>
            <w:noWrap/>
            <w:vAlign w:val="center"/>
            <w:hideMark/>
          </w:tcPr>
          <w:p w14:paraId="09B39825" w14:textId="77777777" w:rsidR="002A36C8" w:rsidRPr="002A36C8" w:rsidRDefault="002A36C8" w:rsidP="002A36C8">
            <w:pPr>
              <w:suppressAutoHyphens w:val="0"/>
              <w:autoSpaceDN/>
              <w:spacing w:line="240" w:lineRule="auto"/>
              <w:ind w:firstLine="0"/>
              <w:jc w:val="center"/>
              <w:textAlignment w:val="auto"/>
              <w:rPr>
                <w:rFonts w:eastAsia="Times New Roman"/>
                <w:color w:val="000000"/>
                <w:sz w:val="20"/>
                <w:szCs w:val="20"/>
                <w:lang w:eastAsia="sr-Latn-RS"/>
              </w:rPr>
            </w:pPr>
            <w:r w:rsidRPr="002A36C8">
              <w:rPr>
                <w:rFonts w:eastAsia="Times New Roman"/>
                <w:color w:val="000000"/>
                <w:sz w:val="20"/>
                <w:szCs w:val="20"/>
                <w:lang w:eastAsia="sr-Latn-RS"/>
              </w:rPr>
              <w:t>ком</w:t>
            </w:r>
          </w:p>
        </w:tc>
        <w:tc>
          <w:tcPr>
            <w:tcW w:w="1180" w:type="dxa"/>
            <w:tcBorders>
              <w:top w:val="nil"/>
              <w:left w:val="nil"/>
              <w:bottom w:val="single" w:sz="4" w:space="0" w:color="auto"/>
              <w:right w:val="single" w:sz="4" w:space="0" w:color="auto"/>
            </w:tcBorders>
            <w:shd w:val="clear" w:color="auto" w:fill="auto"/>
            <w:noWrap/>
            <w:vAlign w:val="center"/>
            <w:hideMark/>
          </w:tcPr>
          <w:p w14:paraId="49E06A7B" w14:textId="77777777" w:rsidR="002A36C8" w:rsidRPr="002A36C8" w:rsidRDefault="002A36C8" w:rsidP="002A36C8">
            <w:pPr>
              <w:suppressAutoHyphens w:val="0"/>
              <w:autoSpaceDN/>
              <w:spacing w:line="240" w:lineRule="auto"/>
              <w:ind w:firstLine="0"/>
              <w:jc w:val="center"/>
              <w:textAlignment w:val="auto"/>
              <w:rPr>
                <w:rFonts w:eastAsia="Times New Roman"/>
                <w:color w:val="000000"/>
                <w:sz w:val="20"/>
                <w:szCs w:val="20"/>
                <w:lang w:eastAsia="sr-Latn-RS"/>
              </w:rPr>
            </w:pPr>
            <w:r w:rsidRPr="002A36C8">
              <w:rPr>
                <w:rFonts w:eastAsia="Times New Roman"/>
                <w:color w:val="000000"/>
                <w:sz w:val="20"/>
                <w:szCs w:val="20"/>
                <w:lang w:eastAsia="sr-Latn-RS"/>
              </w:rPr>
              <w:t>2</w:t>
            </w:r>
          </w:p>
        </w:tc>
        <w:tc>
          <w:tcPr>
            <w:tcW w:w="1540" w:type="dxa"/>
            <w:tcBorders>
              <w:top w:val="nil"/>
              <w:left w:val="nil"/>
              <w:bottom w:val="single" w:sz="4" w:space="0" w:color="auto"/>
              <w:right w:val="single" w:sz="4" w:space="0" w:color="auto"/>
            </w:tcBorders>
            <w:shd w:val="clear" w:color="auto" w:fill="auto"/>
            <w:noWrap/>
            <w:vAlign w:val="center"/>
            <w:hideMark/>
          </w:tcPr>
          <w:p w14:paraId="4161BC83" w14:textId="77777777" w:rsidR="002A36C8" w:rsidRPr="002A36C8" w:rsidRDefault="002A36C8" w:rsidP="002A36C8">
            <w:pPr>
              <w:suppressAutoHyphens w:val="0"/>
              <w:autoSpaceDN/>
              <w:spacing w:line="240" w:lineRule="auto"/>
              <w:ind w:firstLine="0"/>
              <w:jc w:val="right"/>
              <w:textAlignment w:val="auto"/>
              <w:rPr>
                <w:rFonts w:eastAsia="Times New Roman"/>
                <w:color w:val="000000"/>
                <w:sz w:val="20"/>
                <w:szCs w:val="20"/>
                <w:lang w:eastAsia="sr-Latn-RS"/>
              </w:rPr>
            </w:pPr>
            <w:r w:rsidRPr="002A36C8">
              <w:rPr>
                <w:rFonts w:eastAsia="Times New Roman"/>
                <w:color w:val="000000"/>
                <w:sz w:val="20"/>
                <w:szCs w:val="20"/>
                <w:lang w:eastAsia="sr-Latn-RS"/>
              </w:rPr>
              <w:t>121,000.0</w:t>
            </w:r>
          </w:p>
        </w:tc>
        <w:tc>
          <w:tcPr>
            <w:tcW w:w="1180" w:type="dxa"/>
            <w:tcBorders>
              <w:top w:val="nil"/>
              <w:left w:val="nil"/>
              <w:bottom w:val="single" w:sz="4" w:space="0" w:color="auto"/>
              <w:right w:val="single" w:sz="4" w:space="0" w:color="auto"/>
            </w:tcBorders>
            <w:shd w:val="clear" w:color="auto" w:fill="auto"/>
            <w:noWrap/>
            <w:vAlign w:val="center"/>
            <w:hideMark/>
          </w:tcPr>
          <w:p w14:paraId="5D89C089" w14:textId="77777777" w:rsidR="002A36C8" w:rsidRPr="002A36C8" w:rsidRDefault="002A36C8" w:rsidP="002A36C8">
            <w:pPr>
              <w:suppressAutoHyphens w:val="0"/>
              <w:autoSpaceDN/>
              <w:spacing w:line="240" w:lineRule="auto"/>
              <w:ind w:firstLine="0"/>
              <w:jc w:val="right"/>
              <w:textAlignment w:val="auto"/>
              <w:rPr>
                <w:rFonts w:eastAsia="Times New Roman"/>
                <w:color w:val="000000"/>
                <w:sz w:val="20"/>
                <w:szCs w:val="20"/>
                <w:lang w:eastAsia="sr-Latn-RS"/>
              </w:rPr>
            </w:pPr>
            <w:r w:rsidRPr="002A36C8">
              <w:rPr>
                <w:rFonts w:eastAsia="Times New Roman"/>
                <w:color w:val="000000"/>
                <w:sz w:val="20"/>
                <w:szCs w:val="20"/>
                <w:lang w:eastAsia="sr-Latn-RS"/>
              </w:rPr>
              <w:t>242,000.0</w:t>
            </w:r>
          </w:p>
        </w:tc>
      </w:tr>
      <w:tr w:rsidR="002A36C8" w:rsidRPr="002A36C8" w14:paraId="662C163E" w14:textId="77777777" w:rsidTr="002A36C8">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4F024A4D" w14:textId="77777777" w:rsidR="002A36C8" w:rsidRPr="002A36C8" w:rsidRDefault="002A36C8" w:rsidP="002A36C8">
            <w:pPr>
              <w:suppressAutoHyphens w:val="0"/>
              <w:autoSpaceDN/>
              <w:spacing w:line="240" w:lineRule="auto"/>
              <w:ind w:firstLine="0"/>
              <w:jc w:val="left"/>
              <w:textAlignment w:val="auto"/>
              <w:rPr>
                <w:rFonts w:eastAsia="Times New Roman"/>
                <w:color w:val="000000"/>
                <w:sz w:val="20"/>
                <w:szCs w:val="20"/>
                <w:lang w:eastAsia="sr-Latn-RS"/>
              </w:rPr>
            </w:pPr>
            <w:r w:rsidRPr="002A36C8">
              <w:rPr>
                <w:rFonts w:eastAsia="Times New Roman"/>
                <w:color w:val="000000"/>
                <w:sz w:val="20"/>
                <w:szCs w:val="20"/>
                <w:lang w:eastAsia="sr-Latn-RS"/>
              </w:rPr>
              <w:t>Израда и постављање путоказа</w:t>
            </w:r>
          </w:p>
        </w:tc>
        <w:tc>
          <w:tcPr>
            <w:tcW w:w="840" w:type="dxa"/>
            <w:tcBorders>
              <w:top w:val="nil"/>
              <w:left w:val="nil"/>
              <w:bottom w:val="single" w:sz="4" w:space="0" w:color="auto"/>
              <w:right w:val="single" w:sz="4" w:space="0" w:color="auto"/>
            </w:tcBorders>
            <w:shd w:val="clear" w:color="auto" w:fill="auto"/>
            <w:noWrap/>
            <w:vAlign w:val="center"/>
            <w:hideMark/>
          </w:tcPr>
          <w:p w14:paraId="25E93E19" w14:textId="77777777" w:rsidR="002A36C8" w:rsidRPr="002A36C8" w:rsidRDefault="002A36C8" w:rsidP="002A36C8">
            <w:pPr>
              <w:suppressAutoHyphens w:val="0"/>
              <w:autoSpaceDN/>
              <w:spacing w:line="240" w:lineRule="auto"/>
              <w:ind w:firstLine="0"/>
              <w:jc w:val="center"/>
              <w:textAlignment w:val="auto"/>
              <w:rPr>
                <w:rFonts w:eastAsia="Times New Roman"/>
                <w:color w:val="000000"/>
                <w:sz w:val="20"/>
                <w:szCs w:val="20"/>
                <w:lang w:eastAsia="sr-Latn-RS"/>
              </w:rPr>
            </w:pPr>
            <w:r w:rsidRPr="002A36C8">
              <w:rPr>
                <w:rFonts w:eastAsia="Times New Roman"/>
                <w:color w:val="000000"/>
                <w:sz w:val="20"/>
                <w:szCs w:val="20"/>
                <w:lang w:eastAsia="sr-Latn-RS"/>
              </w:rPr>
              <w:t>ком</w:t>
            </w:r>
          </w:p>
        </w:tc>
        <w:tc>
          <w:tcPr>
            <w:tcW w:w="1180" w:type="dxa"/>
            <w:tcBorders>
              <w:top w:val="nil"/>
              <w:left w:val="nil"/>
              <w:bottom w:val="single" w:sz="4" w:space="0" w:color="auto"/>
              <w:right w:val="single" w:sz="4" w:space="0" w:color="auto"/>
            </w:tcBorders>
            <w:shd w:val="clear" w:color="auto" w:fill="auto"/>
            <w:noWrap/>
            <w:vAlign w:val="center"/>
            <w:hideMark/>
          </w:tcPr>
          <w:p w14:paraId="7FFFFB8D" w14:textId="77777777" w:rsidR="002A36C8" w:rsidRPr="002A36C8" w:rsidRDefault="002A36C8" w:rsidP="002A36C8">
            <w:pPr>
              <w:suppressAutoHyphens w:val="0"/>
              <w:autoSpaceDN/>
              <w:spacing w:line="240" w:lineRule="auto"/>
              <w:ind w:firstLine="0"/>
              <w:jc w:val="center"/>
              <w:textAlignment w:val="auto"/>
              <w:rPr>
                <w:rFonts w:eastAsia="Times New Roman"/>
                <w:color w:val="000000"/>
                <w:sz w:val="20"/>
                <w:szCs w:val="20"/>
                <w:lang w:eastAsia="sr-Latn-RS"/>
              </w:rPr>
            </w:pPr>
            <w:r w:rsidRPr="002A36C8">
              <w:rPr>
                <w:rFonts w:eastAsia="Times New Roman"/>
                <w:color w:val="000000"/>
                <w:sz w:val="20"/>
                <w:szCs w:val="20"/>
                <w:lang w:eastAsia="sr-Latn-RS"/>
              </w:rPr>
              <w:t>5</w:t>
            </w:r>
          </w:p>
        </w:tc>
        <w:tc>
          <w:tcPr>
            <w:tcW w:w="1540" w:type="dxa"/>
            <w:tcBorders>
              <w:top w:val="nil"/>
              <w:left w:val="nil"/>
              <w:bottom w:val="single" w:sz="4" w:space="0" w:color="auto"/>
              <w:right w:val="single" w:sz="4" w:space="0" w:color="auto"/>
            </w:tcBorders>
            <w:shd w:val="clear" w:color="auto" w:fill="auto"/>
            <w:noWrap/>
            <w:vAlign w:val="center"/>
            <w:hideMark/>
          </w:tcPr>
          <w:p w14:paraId="1A625273" w14:textId="77777777" w:rsidR="002A36C8" w:rsidRPr="002A36C8" w:rsidRDefault="002A36C8" w:rsidP="002A36C8">
            <w:pPr>
              <w:suppressAutoHyphens w:val="0"/>
              <w:autoSpaceDN/>
              <w:spacing w:line="240" w:lineRule="auto"/>
              <w:ind w:firstLine="0"/>
              <w:jc w:val="right"/>
              <w:textAlignment w:val="auto"/>
              <w:rPr>
                <w:rFonts w:eastAsia="Times New Roman"/>
                <w:color w:val="000000"/>
                <w:sz w:val="20"/>
                <w:szCs w:val="20"/>
                <w:lang w:eastAsia="sr-Latn-RS"/>
              </w:rPr>
            </w:pPr>
            <w:r w:rsidRPr="002A36C8">
              <w:rPr>
                <w:rFonts w:eastAsia="Times New Roman"/>
                <w:color w:val="000000"/>
                <w:sz w:val="20"/>
                <w:szCs w:val="20"/>
                <w:lang w:eastAsia="sr-Latn-RS"/>
              </w:rPr>
              <w:t>24,200.0</w:t>
            </w:r>
          </w:p>
        </w:tc>
        <w:tc>
          <w:tcPr>
            <w:tcW w:w="1180" w:type="dxa"/>
            <w:tcBorders>
              <w:top w:val="nil"/>
              <w:left w:val="nil"/>
              <w:bottom w:val="single" w:sz="4" w:space="0" w:color="auto"/>
              <w:right w:val="single" w:sz="4" w:space="0" w:color="auto"/>
            </w:tcBorders>
            <w:shd w:val="clear" w:color="auto" w:fill="auto"/>
            <w:noWrap/>
            <w:vAlign w:val="center"/>
            <w:hideMark/>
          </w:tcPr>
          <w:p w14:paraId="4901D3ED" w14:textId="77777777" w:rsidR="002A36C8" w:rsidRPr="002A36C8" w:rsidRDefault="002A36C8" w:rsidP="002A36C8">
            <w:pPr>
              <w:suppressAutoHyphens w:val="0"/>
              <w:autoSpaceDN/>
              <w:spacing w:line="240" w:lineRule="auto"/>
              <w:ind w:firstLine="0"/>
              <w:jc w:val="right"/>
              <w:textAlignment w:val="auto"/>
              <w:rPr>
                <w:rFonts w:eastAsia="Times New Roman"/>
                <w:color w:val="000000"/>
                <w:sz w:val="20"/>
                <w:szCs w:val="20"/>
                <w:lang w:eastAsia="sr-Latn-RS"/>
              </w:rPr>
            </w:pPr>
            <w:r w:rsidRPr="002A36C8">
              <w:rPr>
                <w:rFonts w:eastAsia="Times New Roman"/>
                <w:color w:val="000000"/>
                <w:sz w:val="20"/>
                <w:szCs w:val="20"/>
                <w:lang w:eastAsia="sr-Latn-RS"/>
              </w:rPr>
              <w:t>121,000.0</w:t>
            </w:r>
          </w:p>
        </w:tc>
      </w:tr>
      <w:tr w:rsidR="002A36C8" w:rsidRPr="002A36C8" w14:paraId="38D25141" w14:textId="77777777" w:rsidTr="002A36C8">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445E3EFC" w14:textId="77777777" w:rsidR="002A36C8" w:rsidRPr="002A36C8" w:rsidRDefault="002A36C8" w:rsidP="002A36C8">
            <w:pPr>
              <w:suppressAutoHyphens w:val="0"/>
              <w:autoSpaceDN/>
              <w:spacing w:line="240" w:lineRule="auto"/>
              <w:ind w:firstLine="0"/>
              <w:jc w:val="left"/>
              <w:textAlignment w:val="auto"/>
              <w:rPr>
                <w:rFonts w:eastAsia="Times New Roman"/>
                <w:color w:val="000000"/>
                <w:sz w:val="20"/>
                <w:szCs w:val="20"/>
                <w:lang w:eastAsia="sr-Latn-RS"/>
              </w:rPr>
            </w:pPr>
            <w:r w:rsidRPr="002A36C8">
              <w:rPr>
                <w:rFonts w:eastAsia="Times New Roman"/>
                <w:color w:val="000000"/>
                <w:sz w:val="20"/>
                <w:szCs w:val="20"/>
                <w:lang w:eastAsia="sr-Latn-RS"/>
              </w:rPr>
              <w:t>Израда и постављање столова са надстрешницама</w:t>
            </w:r>
          </w:p>
        </w:tc>
        <w:tc>
          <w:tcPr>
            <w:tcW w:w="840" w:type="dxa"/>
            <w:tcBorders>
              <w:top w:val="nil"/>
              <w:left w:val="nil"/>
              <w:bottom w:val="single" w:sz="4" w:space="0" w:color="auto"/>
              <w:right w:val="single" w:sz="4" w:space="0" w:color="auto"/>
            </w:tcBorders>
            <w:shd w:val="clear" w:color="auto" w:fill="auto"/>
            <w:noWrap/>
            <w:vAlign w:val="center"/>
            <w:hideMark/>
          </w:tcPr>
          <w:p w14:paraId="6EA32A0D" w14:textId="77777777" w:rsidR="002A36C8" w:rsidRPr="002A36C8" w:rsidRDefault="002A36C8" w:rsidP="002A36C8">
            <w:pPr>
              <w:suppressAutoHyphens w:val="0"/>
              <w:autoSpaceDN/>
              <w:spacing w:line="240" w:lineRule="auto"/>
              <w:ind w:firstLine="0"/>
              <w:jc w:val="center"/>
              <w:textAlignment w:val="auto"/>
              <w:rPr>
                <w:rFonts w:eastAsia="Times New Roman"/>
                <w:color w:val="000000"/>
                <w:sz w:val="20"/>
                <w:szCs w:val="20"/>
                <w:lang w:eastAsia="sr-Latn-RS"/>
              </w:rPr>
            </w:pPr>
            <w:r w:rsidRPr="002A36C8">
              <w:rPr>
                <w:rFonts w:eastAsia="Times New Roman"/>
                <w:color w:val="000000"/>
                <w:sz w:val="20"/>
                <w:szCs w:val="20"/>
                <w:lang w:eastAsia="sr-Latn-RS"/>
              </w:rPr>
              <w:t>ком</w:t>
            </w:r>
          </w:p>
        </w:tc>
        <w:tc>
          <w:tcPr>
            <w:tcW w:w="1180" w:type="dxa"/>
            <w:tcBorders>
              <w:top w:val="nil"/>
              <w:left w:val="nil"/>
              <w:bottom w:val="single" w:sz="4" w:space="0" w:color="auto"/>
              <w:right w:val="single" w:sz="4" w:space="0" w:color="auto"/>
            </w:tcBorders>
            <w:shd w:val="clear" w:color="auto" w:fill="auto"/>
            <w:noWrap/>
            <w:vAlign w:val="center"/>
            <w:hideMark/>
          </w:tcPr>
          <w:p w14:paraId="04913321" w14:textId="77777777" w:rsidR="002A36C8" w:rsidRPr="002A36C8" w:rsidRDefault="002A36C8" w:rsidP="002A36C8">
            <w:pPr>
              <w:suppressAutoHyphens w:val="0"/>
              <w:autoSpaceDN/>
              <w:spacing w:line="240" w:lineRule="auto"/>
              <w:ind w:firstLine="0"/>
              <w:jc w:val="center"/>
              <w:textAlignment w:val="auto"/>
              <w:rPr>
                <w:rFonts w:eastAsia="Times New Roman"/>
                <w:color w:val="000000"/>
                <w:sz w:val="20"/>
                <w:szCs w:val="20"/>
                <w:lang w:eastAsia="sr-Latn-RS"/>
              </w:rPr>
            </w:pPr>
            <w:r w:rsidRPr="002A36C8">
              <w:rPr>
                <w:rFonts w:eastAsia="Times New Roman"/>
                <w:color w:val="000000"/>
                <w:sz w:val="20"/>
                <w:szCs w:val="20"/>
                <w:lang w:eastAsia="sr-Latn-RS"/>
              </w:rPr>
              <w:t>2</w:t>
            </w:r>
          </w:p>
        </w:tc>
        <w:tc>
          <w:tcPr>
            <w:tcW w:w="1540" w:type="dxa"/>
            <w:tcBorders>
              <w:top w:val="nil"/>
              <w:left w:val="nil"/>
              <w:bottom w:val="single" w:sz="4" w:space="0" w:color="auto"/>
              <w:right w:val="single" w:sz="4" w:space="0" w:color="auto"/>
            </w:tcBorders>
            <w:shd w:val="clear" w:color="auto" w:fill="auto"/>
            <w:noWrap/>
            <w:vAlign w:val="center"/>
            <w:hideMark/>
          </w:tcPr>
          <w:p w14:paraId="51633CF3" w14:textId="77777777" w:rsidR="002A36C8" w:rsidRPr="002A36C8" w:rsidRDefault="002A36C8" w:rsidP="002A36C8">
            <w:pPr>
              <w:suppressAutoHyphens w:val="0"/>
              <w:autoSpaceDN/>
              <w:spacing w:line="240" w:lineRule="auto"/>
              <w:ind w:firstLine="0"/>
              <w:jc w:val="right"/>
              <w:textAlignment w:val="auto"/>
              <w:rPr>
                <w:rFonts w:eastAsia="Times New Roman"/>
                <w:color w:val="000000"/>
                <w:sz w:val="20"/>
                <w:szCs w:val="20"/>
                <w:lang w:eastAsia="sr-Latn-RS"/>
              </w:rPr>
            </w:pPr>
            <w:r w:rsidRPr="002A36C8">
              <w:rPr>
                <w:rFonts w:eastAsia="Times New Roman"/>
                <w:color w:val="000000"/>
                <w:sz w:val="20"/>
                <w:szCs w:val="20"/>
                <w:lang w:eastAsia="sr-Latn-RS"/>
              </w:rPr>
              <w:t>240,000.0</w:t>
            </w:r>
          </w:p>
        </w:tc>
        <w:tc>
          <w:tcPr>
            <w:tcW w:w="1180" w:type="dxa"/>
            <w:tcBorders>
              <w:top w:val="nil"/>
              <w:left w:val="nil"/>
              <w:bottom w:val="single" w:sz="4" w:space="0" w:color="auto"/>
              <w:right w:val="single" w:sz="4" w:space="0" w:color="auto"/>
            </w:tcBorders>
            <w:shd w:val="clear" w:color="auto" w:fill="auto"/>
            <w:noWrap/>
            <w:vAlign w:val="center"/>
            <w:hideMark/>
          </w:tcPr>
          <w:p w14:paraId="67260673" w14:textId="77777777" w:rsidR="002A36C8" w:rsidRPr="002A36C8" w:rsidRDefault="002A36C8" w:rsidP="002A36C8">
            <w:pPr>
              <w:suppressAutoHyphens w:val="0"/>
              <w:autoSpaceDN/>
              <w:spacing w:line="240" w:lineRule="auto"/>
              <w:ind w:firstLine="0"/>
              <w:jc w:val="right"/>
              <w:textAlignment w:val="auto"/>
              <w:rPr>
                <w:rFonts w:eastAsia="Times New Roman"/>
                <w:color w:val="000000"/>
                <w:sz w:val="20"/>
                <w:szCs w:val="20"/>
                <w:lang w:eastAsia="sr-Latn-RS"/>
              </w:rPr>
            </w:pPr>
            <w:r w:rsidRPr="002A36C8">
              <w:rPr>
                <w:rFonts w:eastAsia="Times New Roman"/>
                <w:color w:val="000000"/>
                <w:sz w:val="20"/>
                <w:szCs w:val="20"/>
                <w:lang w:eastAsia="sr-Latn-RS"/>
              </w:rPr>
              <w:t>480,000.0</w:t>
            </w:r>
          </w:p>
        </w:tc>
      </w:tr>
      <w:tr w:rsidR="002A36C8" w:rsidRPr="002A36C8" w14:paraId="1C6EEEFE" w14:textId="77777777" w:rsidTr="002A36C8">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7783FE88" w14:textId="77777777" w:rsidR="002A36C8" w:rsidRPr="002A36C8" w:rsidRDefault="002A36C8" w:rsidP="002A36C8">
            <w:pPr>
              <w:suppressAutoHyphens w:val="0"/>
              <w:autoSpaceDN/>
              <w:spacing w:line="240" w:lineRule="auto"/>
              <w:ind w:firstLine="0"/>
              <w:jc w:val="left"/>
              <w:textAlignment w:val="auto"/>
              <w:rPr>
                <w:rFonts w:eastAsia="Times New Roman"/>
                <w:color w:val="000000"/>
                <w:sz w:val="20"/>
                <w:szCs w:val="20"/>
                <w:lang w:eastAsia="sr-Latn-RS"/>
              </w:rPr>
            </w:pPr>
            <w:r w:rsidRPr="002A36C8">
              <w:rPr>
                <w:rFonts w:eastAsia="Times New Roman"/>
                <w:color w:val="000000"/>
                <w:sz w:val="20"/>
                <w:szCs w:val="20"/>
                <w:lang w:eastAsia="sr-Latn-RS"/>
              </w:rPr>
              <w:t>Израда и постављање ложишта са пикник</w:t>
            </w:r>
          </w:p>
        </w:tc>
        <w:tc>
          <w:tcPr>
            <w:tcW w:w="840" w:type="dxa"/>
            <w:tcBorders>
              <w:top w:val="nil"/>
              <w:left w:val="nil"/>
              <w:bottom w:val="single" w:sz="4" w:space="0" w:color="auto"/>
              <w:right w:val="single" w:sz="4" w:space="0" w:color="auto"/>
            </w:tcBorders>
            <w:shd w:val="clear" w:color="auto" w:fill="auto"/>
            <w:noWrap/>
            <w:vAlign w:val="center"/>
            <w:hideMark/>
          </w:tcPr>
          <w:p w14:paraId="1DC89208" w14:textId="77777777" w:rsidR="002A36C8" w:rsidRPr="002A36C8" w:rsidRDefault="002A36C8" w:rsidP="002A36C8">
            <w:pPr>
              <w:suppressAutoHyphens w:val="0"/>
              <w:autoSpaceDN/>
              <w:spacing w:line="240" w:lineRule="auto"/>
              <w:ind w:firstLine="0"/>
              <w:jc w:val="center"/>
              <w:textAlignment w:val="auto"/>
              <w:rPr>
                <w:rFonts w:eastAsia="Times New Roman"/>
                <w:color w:val="000000"/>
                <w:sz w:val="20"/>
                <w:szCs w:val="20"/>
                <w:lang w:eastAsia="sr-Latn-RS"/>
              </w:rPr>
            </w:pPr>
            <w:r w:rsidRPr="002A36C8">
              <w:rPr>
                <w:rFonts w:eastAsia="Times New Roman"/>
                <w:color w:val="000000"/>
                <w:sz w:val="20"/>
                <w:szCs w:val="20"/>
                <w:lang w:eastAsia="sr-Latn-RS"/>
              </w:rPr>
              <w:t>ком</w:t>
            </w:r>
          </w:p>
        </w:tc>
        <w:tc>
          <w:tcPr>
            <w:tcW w:w="1180" w:type="dxa"/>
            <w:tcBorders>
              <w:top w:val="nil"/>
              <w:left w:val="nil"/>
              <w:bottom w:val="single" w:sz="4" w:space="0" w:color="auto"/>
              <w:right w:val="single" w:sz="4" w:space="0" w:color="auto"/>
            </w:tcBorders>
            <w:shd w:val="clear" w:color="auto" w:fill="auto"/>
            <w:noWrap/>
            <w:vAlign w:val="center"/>
            <w:hideMark/>
          </w:tcPr>
          <w:p w14:paraId="329702AA" w14:textId="77777777" w:rsidR="002A36C8" w:rsidRPr="002A36C8" w:rsidRDefault="002A36C8" w:rsidP="002A36C8">
            <w:pPr>
              <w:suppressAutoHyphens w:val="0"/>
              <w:autoSpaceDN/>
              <w:spacing w:line="240" w:lineRule="auto"/>
              <w:ind w:firstLine="0"/>
              <w:jc w:val="center"/>
              <w:textAlignment w:val="auto"/>
              <w:rPr>
                <w:rFonts w:eastAsia="Times New Roman"/>
                <w:color w:val="000000"/>
                <w:sz w:val="20"/>
                <w:szCs w:val="20"/>
                <w:lang w:eastAsia="sr-Latn-RS"/>
              </w:rPr>
            </w:pPr>
            <w:r w:rsidRPr="002A36C8">
              <w:rPr>
                <w:rFonts w:eastAsia="Times New Roman"/>
                <w:color w:val="000000"/>
                <w:sz w:val="20"/>
                <w:szCs w:val="20"/>
                <w:lang w:eastAsia="sr-Latn-RS"/>
              </w:rPr>
              <w:t>5</w:t>
            </w:r>
          </w:p>
        </w:tc>
        <w:tc>
          <w:tcPr>
            <w:tcW w:w="1540" w:type="dxa"/>
            <w:tcBorders>
              <w:top w:val="nil"/>
              <w:left w:val="nil"/>
              <w:bottom w:val="single" w:sz="4" w:space="0" w:color="auto"/>
              <w:right w:val="single" w:sz="4" w:space="0" w:color="auto"/>
            </w:tcBorders>
            <w:shd w:val="clear" w:color="auto" w:fill="auto"/>
            <w:noWrap/>
            <w:vAlign w:val="center"/>
            <w:hideMark/>
          </w:tcPr>
          <w:p w14:paraId="664E11B7" w14:textId="77777777" w:rsidR="002A36C8" w:rsidRPr="002A36C8" w:rsidRDefault="002A36C8" w:rsidP="002A36C8">
            <w:pPr>
              <w:suppressAutoHyphens w:val="0"/>
              <w:autoSpaceDN/>
              <w:spacing w:line="240" w:lineRule="auto"/>
              <w:ind w:firstLine="0"/>
              <w:jc w:val="right"/>
              <w:textAlignment w:val="auto"/>
              <w:rPr>
                <w:rFonts w:eastAsia="Times New Roman"/>
                <w:color w:val="000000"/>
                <w:sz w:val="20"/>
                <w:szCs w:val="20"/>
                <w:lang w:eastAsia="sr-Latn-RS"/>
              </w:rPr>
            </w:pPr>
            <w:r w:rsidRPr="002A36C8">
              <w:rPr>
                <w:rFonts w:eastAsia="Times New Roman"/>
                <w:color w:val="000000"/>
                <w:sz w:val="20"/>
                <w:szCs w:val="20"/>
                <w:lang w:eastAsia="sr-Latn-RS"/>
              </w:rPr>
              <w:t>12,000.0</w:t>
            </w:r>
          </w:p>
        </w:tc>
        <w:tc>
          <w:tcPr>
            <w:tcW w:w="1180" w:type="dxa"/>
            <w:tcBorders>
              <w:top w:val="nil"/>
              <w:left w:val="nil"/>
              <w:bottom w:val="single" w:sz="4" w:space="0" w:color="auto"/>
              <w:right w:val="single" w:sz="4" w:space="0" w:color="auto"/>
            </w:tcBorders>
            <w:shd w:val="clear" w:color="auto" w:fill="auto"/>
            <w:noWrap/>
            <w:vAlign w:val="center"/>
            <w:hideMark/>
          </w:tcPr>
          <w:p w14:paraId="5C0A9124" w14:textId="77777777" w:rsidR="002A36C8" w:rsidRPr="002A36C8" w:rsidRDefault="002A36C8" w:rsidP="002A36C8">
            <w:pPr>
              <w:suppressAutoHyphens w:val="0"/>
              <w:autoSpaceDN/>
              <w:spacing w:line="240" w:lineRule="auto"/>
              <w:ind w:firstLine="0"/>
              <w:jc w:val="right"/>
              <w:textAlignment w:val="auto"/>
              <w:rPr>
                <w:rFonts w:eastAsia="Times New Roman"/>
                <w:color w:val="000000"/>
                <w:sz w:val="20"/>
                <w:szCs w:val="20"/>
                <w:lang w:eastAsia="sr-Latn-RS"/>
              </w:rPr>
            </w:pPr>
            <w:r w:rsidRPr="002A36C8">
              <w:rPr>
                <w:rFonts w:eastAsia="Times New Roman"/>
                <w:color w:val="000000"/>
                <w:sz w:val="20"/>
                <w:szCs w:val="20"/>
                <w:lang w:eastAsia="sr-Latn-RS"/>
              </w:rPr>
              <w:t>60,000.0</w:t>
            </w:r>
          </w:p>
        </w:tc>
      </w:tr>
      <w:tr w:rsidR="002A36C8" w:rsidRPr="002A36C8" w14:paraId="1DC0C888" w14:textId="77777777" w:rsidTr="002A36C8">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66D342BD" w14:textId="77777777" w:rsidR="002A36C8" w:rsidRPr="002A36C8" w:rsidRDefault="002A36C8" w:rsidP="002A36C8">
            <w:pPr>
              <w:suppressAutoHyphens w:val="0"/>
              <w:autoSpaceDN/>
              <w:spacing w:line="240" w:lineRule="auto"/>
              <w:ind w:firstLine="0"/>
              <w:jc w:val="left"/>
              <w:textAlignment w:val="auto"/>
              <w:rPr>
                <w:rFonts w:eastAsia="Times New Roman"/>
                <w:color w:val="000000"/>
                <w:sz w:val="20"/>
                <w:szCs w:val="20"/>
                <w:lang w:eastAsia="sr-Latn-RS"/>
              </w:rPr>
            </w:pPr>
            <w:r w:rsidRPr="002A36C8">
              <w:rPr>
                <w:rFonts w:eastAsia="Times New Roman"/>
                <w:color w:val="000000"/>
                <w:sz w:val="20"/>
                <w:szCs w:val="20"/>
                <w:lang w:eastAsia="sr-Latn-RS"/>
              </w:rPr>
              <w:t>Израда и постављање столова са клупама</w:t>
            </w:r>
          </w:p>
        </w:tc>
        <w:tc>
          <w:tcPr>
            <w:tcW w:w="840" w:type="dxa"/>
            <w:tcBorders>
              <w:top w:val="nil"/>
              <w:left w:val="nil"/>
              <w:bottom w:val="single" w:sz="4" w:space="0" w:color="auto"/>
              <w:right w:val="single" w:sz="4" w:space="0" w:color="auto"/>
            </w:tcBorders>
            <w:shd w:val="clear" w:color="auto" w:fill="auto"/>
            <w:noWrap/>
            <w:vAlign w:val="center"/>
            <w:hideMark/>
          </w:tcPr>
          <w:p w14:paraId="51B43CE7" w14:textId="77777777" w:rsidR="002A36C8" w:rsidRPr="002A36C8" w:rsidRDefault="002A36C8" w:rsidP="002A36C8">
            <w:pPr>
              <w:suppressAutoHyphens w:val="0"/>
              <w:autoSpaceDN/>
              <w:spacing w:line="240" w:lineRule="auto"/>
              <w:ind w:firstLine="0"/>
              <w:jc w:val="center"/>
              <w:textAlignment w:val="auto"/>
              <w:rPr>
                <w:rFonts w:eastAsia="Times New Roman"/>
                <w:color w:val="000000"/>
                <w:sz w:val="20"/>
                <w:szCs w:val="20"/>
                <w:lang w:eastAsia="sr-Latn-RS"/>
              </w:rPr>
            </w:pPr>
            <w:r w:rsidRPr="002A36C8">
              <w:rPr>
                <w:rFonts w:eastAsia="Times New Roman"/>
                <w:color w:val="000000"/>
                <w:sz w:val="20"/>
                <w:szCs w:val="20"/>
                <w:lang w:eastAsia="sr-Latn-RS"/>
              </w:rPr>
              <w:t>ком</w:t>
            </w:r>
          </w:p>
        </w:tc>
        <w:tc>
          <w:tcPr>
            <w:tcW w:w="1180" w:type="dxa"/>
            <w:tcBorders>
              <w:top w:val="nil"/>
              <w:left w:val="nil"/>
              <w:bottom w:val="single" w:sz="4" w:space="0" w:color="auto"/>
              <w:right w:val="single" w:sz="4" w:space="0" w:color="auto"/>
            </w:tcBorders>
            <w:shd w:val="clear" w:color="auto" w:fill="auto"/>
            <w:noWrap/>
            <w:vAlign w:val="center"/>
            <w:hideMark/>
          </w:tcPr>
          <w:p w14:paraId="0A914782" w14:textId="77777777" w:rsidR="002A36C8" w:rsidRPr="002A36C8" w:rsidRDefault="002A36C8" w:rsidP="002A36C8">
            <w:pPr>
              <w:suppressAutoHyphens w:val="0"/>
              <w:autoSpaceDN/>
              <w:spacing w:line="240" w:lineRule="auto"/>
              <w:ind w:firstLine="0"/>
              <w:jc w:val="center"/>
              <w:textAlignment w:val="auto"/>
              <w:rPr>
                <w:rFonts w:eastAsia="Times New Roman"/>
                <w:color w:val="000000"/>
                <w:sz w:val="20"/>
                <w:szCs w:val="20"/>
                <w:lang w:eastAsia="sr-Latn-RS"/>
              </w:rPr>
            </w:pPr>
            <w:r w:rsidRPr="002A36C8">
              <w:rPr>
                <w:rFonts w:eastAsia="Times New Roman"/>
                <w:color w:val="000000"/>
                <w:sz w:val="20"/>
                <w:szCs w:val="20"/>
                <w:lang w:eastAsia="sr-Latn-RS"/>
              </w:rPr>
              <w:t>2</w:t>
            </w:r>
          </w:p>
        </w:tc>
        <w:tc>
          <w:tcPr>
            <w:tcW w:w="1540" w:type="dxa"/>
            <w:tcBorders>
              <w:top w:val="nil"/>
              <w:left w:val="nil"/>
              <w:bottom w:val="single" w:sz="4" w:space="0" w:color="auto"/>
              <w:right w:val="single" w:sz="4" w:space="0" w:color="auto"/>
            </w:tcBorders>
            <w:shd w:val="clear" w:color="auto" w:fill="auto"/>
            <w:noWrap/>
            <w:vAlign w:val="center"/>
            <w:hideMark/>
          </w:tcPr>
          <w:p w14:paraId="0270F4B0" w14:textId="77777777" w:rsidR="002A36C8" w:rsidRPr="002A36C8" w:rsidRDefault="002A36C8" w:rsidP="002A36C8">
            <w:pPr>
              <w:suppressAutoHyphens w:val="0"/>
              <w:autoSpaceDN/>
              <w:spacing w:line="240" w:lineRule="auto"/>
              <w:ind w:firstLine="0"/>
              <w:jc w:val="right"/>
              <w:textAlignment w:val="auto"/>
              <w:rPr>
                <w:rFonts w:eastAsia="Times New Roman"/>
                <w:color w:val="000000"/>
                <w:sz w:val="20"/>
                <w:szCs w:val="20"/>
                <w:lang w:eastAsia="sr-Latn-RS"/>
              </w:rPr>
            </w:pPr>
            <w:r w:rsidRPr="002A36C8">
              <w:rPr>
                <w:rFonts w:eastAsia="Times New Roman"/>
                <w:color w:val="000000"/>
                <w:sz w:val="20"/>
                <w:szCs w:val="20"/>
                <w:lang w:eastAsia="sr-Latn-RS"/>
              </w:rPr>
              <w:t>75,000.0</w:t>
            </w:r>
          </w:p>
        </w:tc>
        <w:tc>
          <w:tcPr>
            <w:tcW w:w="1180" w:type="dxa"/>
            <w:tcBorders>
              <w:top w:val="nil"/>
              <w:left w:val="nil"/>
              <w:bottom w:val="single" w:sz="4" w:space="0" w:color="auto"/>
              <w:right w:val="single" w:sz="4" w:space="0" w:color="auto"/>
            </w:tcBorders>
            <w:shd w:val="clear" w:color="auto" w:fill="auto"/>
            <w:noWrap/>
            <w:vAlign w:val="center"/>
            <w:hideMark/>
          </w:tcPr>
          <w:p w14:paraId="4267A8BA" w14:textId="77777777" w:rsidR="002A36C8" w:rsidRPr="002A36C8" w:rsidRDefault="002A36C8" w:rsidP="002A36C8">
            <w:pPr>
              <w:suppressAutoHyphens w:val="0"/>
              <w:autoSpaceDN/>
              <w:spacing w:line="240" w:lineRule="auto"/>
              <w:ind w:firstLine="0"/>
              <w:jc w:val="right"/>
              <w:textAlignment w:val="auto"/>
              <w:rPr>
                <w:rFonts w:eastAsia="Times New Roman"/>
                <w:color w:val="000000"/>
                <w:sz w:val="20"/>
                <w:szCs w:val="20"/>
                <w:lang w:eastAsia="sr-Latn-RS"/>
              </w:rPr>
            </w:pPr>
            <w:r w:rsidRPr="002A36C8">
              <w:rPr>
                <w:rFonts w:eastAsia="Times New Roman"/>
                <w:color w:val="000000"/>
                <w:sz w:val="20"/>
                <w:szCs w:val="20"/>
                <w:lang w:eastAsia="sr-Latn-RS"/>
              </w:rPr>
              <w:t>150,000.0</w:t>
            </w:r>
          </w:p>
        </w:tc>
      </w:tr>
      <w:tr w:rsidR="002A36C8" w:rsidRPr="002A36C8" w14:paraId="57ADC673" w14:textId="77777777" w:rsidTr="002A36C8">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07D9D58A" w14:textId="77777777" w:rsidR="002A36C8" w:rsidRPr="002A36C8" w:rsidRDefault="002A36C8" w:rsidP="002A36C8">
            <w:pPr>
              <w:suppressAutoHyphens w:val="0"/>
              <w:autoSpaceDN/>
              <w:spacing w:line="240" w:lineRule="auto"/>
              <w:ind w:firstLine="0"/>
              <w:jc w:val="left"/>
              <w:textAlignment w:val="auto"/>
              <w:rPr>
                <w:rFonts w:eastAsia="Times New Roman"/>
                <w:color w:val="000000"/>
                <w:sz w:val="20"/>
                <w:szCs w:val="20"/>
                <w:lang w:eastAsia="sr-Latn-RS"/>
              </w:rPr>
            </w:pPr>
            <w:r w:rsidRPr="002A36C8">
              <w:rPr>
                <w:rFonts w:eastAsia="Times New Roman"/>
                <w:color w:val="000000"/>
                <w:sz w:val="20"/>
                <w:szCs w:val="20"/>
                <w:lang w:eastAsia="sr-Latn-RS"/>
              </w:rPr>
              <w:t>Уређење пешачких стаза</w:t>
            </w:r>
          </w:p>
        </w:tc>
        <w:tc>
          <w:tcPr>
            <w:tcW w:w="840" w:type="dxa"/>
            <w:tcBorders>
              <w:top w:val="nil"/>
              <w:left w:val="nil"/>
              <w:bottom w:val="single" w:sz="4" w:space="0" w:color="auto"/>
              <w:right w:val="single" w:sz="4" w:space="0" w:color="auto"/>
            </w:tcBorders>
            <w:shd w:val="clear" w:color="auto" w:fill="auto"/>
            <w:noWrap/>
            <w:vAlign w:val="center"/>
            <w:hideMark/>
          </w:tcPr>
          <w:p w14:paraId="4AE1B13A" w14:textId="77777777" w:rsidR="002A36C8" w:rsidRPr="002A36C8" w:rsidRDefault="002A36C8" w:rsidP="002A36C8">
            <w:pPr>
              <w:suppressAutoHyphens w:val="0"/>
              <w:autoSpaceDN/>
              <w:spacing w:line="240" w:lineRule="auto"/>
              <w:ind w:firstLine="0"/>
              <w:jc w:val="center"/>
              <w:textAlignment w:val="auto"/>
              <w:rPr>
                <w:rFonts w:eastAsia="Times New Roman"/>
                <w:color w:val="000000"/>
                <w:sz w:val="20"/>
                <w:szCs w:val="20"/>
                <w:lang w:eastAsia="sr-Latn-RS"/>
              </w:rPr>
            </w:pPr>
            <w:r w:rsidRPr="002A36C8">
              <w:rPr>
                <w:rFonts w:eastAsia="Times New Roman"/>
                <w:color w:val="000000"/>
                <w:sz w:val="20"/>
                <w:szCs w:val="20"/>
                <w:lang w:eastAsia="sr-Latn-RS"/>
              </w:rPr>
              <w:t>км</w:t>
            </w:r>
          </w:p>
        </w:tc>
        <w:tc>
          <w:tcPr>
            <w:tcW w:w="1180" w:type="dxa"/>
            <w:tcBorders>
              <w:top w:val="nil"/>
              <w:left w:val="nil"/>
              <w:bottom w:val="single" w:sz="4" w:space="0" w:color="auto"/>
              <w:right w:val="single" w:sz="4" w:space="0" w:color="auto"/>
            </w:tcBorders>
            <w:shd w:val="clear" w:color="auto" w:fill="auto"/>
            <w:noWrap/>
            <w:vAlign w:val="center"/>
            <w:hideMark/>
          </w:tcPr>
          <w:p w14:paraId="4F58CA59" w14:textId="77777777" w:rsidR="002A36C8" w:rsidRPr="002A36C8" w:rsidRDefault="002A36C8" w:rsidP="002A36C8">
            <w:pPr>
              <w:suppressAutoHyphens w:val="0"/>
              <w:autoSpaceDN/>
              <w:spacing w:line="240" w:lineRule="auto"/>
              <w:ind w:firstLine="0"/>
              <w:jc w:val="center"/>
              <w:textAlignment w:val="auto"/>
              <w:rPr>
                <w:rFonts w:eastAsia="Times New Roman"/>
                <w:color w:val="000000"/>
                <w:sz w:val="20"/>
                <w:szCs w:val="20"/>
                <w:lang w:eastAsia="sr-Latn-RS"/>
              </w:rPr>
            </w:pPr>
            <w:r w:rsidRPr="002A36C8">
              <w:rPr>
                <w:rFonts w:eastAsia="Times New Roman"/>
                <w:color w:val="000000"/>
                <w:sz w:val="20"/>
                <w:szCs w:val="20"/>
                <w:lang w:eastAsia="sr-Latn-RS"/>
              </w:rPr>
              <w:t>2</w:t>
            </w:r>
          </w:p>
        </w:tc>
        <w:tc>
          <w:tcPr>
            <w:tcW w:w="1540" w:type="dxa"/>
            <w:tcBorders>
              <w:top w:val="nil"/>
              <w:left w:val="nil"/>
              <w:bottom w:val="single" w:sz="4" w:space="0" w:color="auto"/>
              <w:right w:val="single" w:sz="4" w:space="0" w:color="auto"/>
            </w:tcBorders>
            <w:shd w:val="clear" w:color="auto" w:fill="auto"/>
            <w:noWrap/>
            <w:vAlign w:val="center"/>
            <w:hideMark/>
          </w:tcPr>
          <w:p w14:paraId="1C578EBA" w14:textId="77777777" w:rsidR="002A36C8" w:rsidRPr="002A36C8" w:rsidRDefault="002A36C8" w:rsidP="002A36C8">
            <w:pPr>
              <w:suppressAutoHyphens w:val="0"/>
              <w:autoSpaceDN/>
              <w:spacing w:line="240" w:lineRule="auto"/>
              <w:ind w:firstLine="0"/>
              <w:jc w:val="right"/>
              <w:textAlignment w:val="auto"/>
              <w:rPr>
                <w:rFonts w:eastAsia="Times New Roman"/>
                <w:color w:val="000000"/>
                <w:sz w:val="20"/>
                <w:szCs w:val="20"/>
                <w:lang w:eastAsia="sr-Latn-RS"/>
              </w:rPr>
            </w:pPr>
            <w:r w:rsidRPr="002A36C8">
              <w:rPr>
                <w:rFonts w:eastAsia="Times New Roman"/>
                <w:color w:val="000000"/>
                <w:sz w:val="20"/>
                <w:szCs w:val="20"/>
                <w:lang w:eastAsia="sr-Latn-RS"/>
              </w:rPr>
              <w:t>96,800.0</w:t>
            </w:r>
          </w:p>
        </w:tc>
        <w:tc>
          <w:tcPr>
            <w:tcW w:w="1180" w:type="dxa"/>
            <w:tcBorders>
              <w:top w:val="nil"/>
              <w:left w:val="nil"/>
              <w:bottom w:val="single" w:sz="4" w:space="0" w:color="auto"/>
              <w:right w:val="single" w:sz="4" w:space="0" w:color="auto"/>
            </w:tcBorders>
            <w:shd w:val="clear" w:color="auto" w:fill="auto"/>
            <w:noWrap/>
            <w:vAlign w:val="center"/>
            <w:hideMark/>
          </w:tcPr>
          <w:p w14:paraId="660B399A" w14:textId="77777777" w:rsidR="002A36C8" w:rsidRPr="002A36C8" w:rsidRDefault="002A36C8" w:rsidP="002A36C8">
            <w:pPr>
              <w:suppressAutoHyphens w:val="0"/>
              <w:autoSpaceDN/>
              <w:spacing w:line="240" w:lineRule="auto"/>
              <w:ind w:firstLine="0"/>
              <w:jc w:val="right"/>
              <w:textAlignment w:val="auto"/>
              <w:rPr>
                <w:rFonts w:eastAsia="Times New Roman"/>
                <w:color w:val="000000"/>
                <w:sz w:val="20"/>
                <w:szCs w:val="20"/>
                <w:lang w:eastAsia="sr-Latn-RS"/>
              </w:rPr>
            </w:pPr>
            <w:r w:rsidRPr="002A36C8">
              <w:rPr>
                <w:rFonts w:eastAsia="Times New Roman"/>
                <w:color w:val="000000"/>
                <w:sz w:val="20"/>
                <w:szCs w:val="20"/>
                <w:lang w:eastAsia="sr-Latn-RS"/>
              </w:rPr>
              <w:t>193,600.0</w:t>
            </w:r>
          </w:p>
        </w:tc>
      </w:tr>
      <w:tr w:rsidR="002A36C8" w:rsidRPr="002A36C8" w14:paraId="69106757" w14:textId="77777777" w:rsidTr="002A36C8">
        <w:trPr>
          <w:trHeight w:val="285"/>
          <w:jc w:val="center"/>
        </w:trPr>
        <w:tc>
          <w:tcPr>
            <w:tcW w:w="4500" w:type="dxa"/>
            <w:tcBorders>
              <w:top w:val="nil"/>
              <w:left w:val="single" w:sz="4" w:space="0" w:color="auto"/>
              <w:bottom w:val="single" w:sz="4" w:space="0" w:color="auto"/>
              <w:right w:val="single" w:sz="4" w:space="0" w:color="auto"/>
            </w:tcBorders>
            <w:shd w:val="clear" w:color="auto" w:fill="auto"/>
            <w:noWrap/>
            <w:vAlign w:val="center"/>
            <w:hideMark/>
          </w:tcPr>
          <w:p w14:paraId="40A30D22" w14:textId="77777777" w:rsidR="002A36C8" w:rsidRPr="002A36C8" w:rsidRDefault="002A36C8" w:rsidP="002A36C8">
            <w:pPr>
              <w:suppressAutoHyphens w:val="0"/>
              <w:autoSpaceDN/>
              <w:spacing w:line="240" w:lineRule="auto"/>
              <w:ind w:firstLine="0"/>
              <w:jc w:val="left"/>
              <w:textAlignment w:val="auto"/>
              <w:rPr>
                <w:rFonts w:eastAsia="Times New Roman"/>
                <w:b/>
                <w:bCs/>
                <w:color w:val="000000"/>
                <w:sz w:val="20"/>
                <w:szCs w:val="20"/>
                <w:lang w:eastAsia="sr-Latn-RS"/>
              </w:rPr>
            </w:pPr>
            <w:r w:rsidRPr="002A36C8">
              <w:rPr>
                <w:rFonts w:eastAsia="Times New Roman"/>
                <w:b/>
                <w:bCs/>
                <w:color w:val="000000"/>
                <w:sz w:val="20"/>
                <w:szCs w:val="20"/>
                <w:lang w:eastAsia="sr-Latn-RS"/>
              </w:rPr>
              <w:t>УКУПНО ГЈ</w:t>
            </w:r>
          </w:p>
        </w:tc>
        <w:tc>
          <w:tcPr>
            <w:tcW w:w="840" w:type="dxa"/>
            <w:tcBorders>
              <w:top w:val="nil"/>
              <w:left w:val="nil"/>
              <w:bottom w:val="single" w:sz="4" w:space="0" w:color="auto"/>
              <w:right w:val="single" w:sz="4" w:space="0" w:color="auto"/>
            </w:tcBorders>
            <w:shd w:val="clear" w:color="auto" w:fill="auto"/>
            <w:noWrap/>
            <w:vAlign w:val="center"/>
            <w:hideMark/>
          </w:tcPr>
          <w:p w14:paraId="4A3BA5A5" w14:textId="77777777" w:rsidR="002A36C8" w:rsidRPr="002A36C8" w:rsidRDefault="002A36C8" w:rsidP="002A36C8">
            <w:pPr>
              <w:suppressAutoHyphens w:val="0"/>
              <w:autoSpaceDN/>
              <w:spacing w:line="240" w:lineRule="auto"/>
              <w:ind w:firstLine="0"/>
              <w:jc w:val="left"/>
              <w:textAlignment w:val="auto"/>
              <w:rPr>
                <w:rFonts w:eastAsia="Times New Roman"/>
                <w:color w:val="000000"/>
                <w:sz w:val="20"/>
                <w:szCs w:val="20"/>
                <w:lang w:eastAsia="sr-Latn-RS"/>
              </w:rPr>
            </w:pPr>
            <w:r w:rsidRPr="002A36C8">
              <w:rPr>
                <w:rFonts w:eastAsia="Times New Roman"/>
                <w:color w:val="000000"/>
                <w:sz w:val="20"/>
                <w:szCs w:val="20"/>
                <w:lang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14:paraId="6D4E920A" w14:textId="77777777" w:rsidR="002A36C8" w:rsidRPr="002A36C8" w:rsidRDefault="002A36C8" w:rsidP="002A36C8">
            <w:pPr>
              <w:suppressAutoHyphens w:val="0"/>
              <w:autoSpaceDN/>
              <w:spacing w:line="240" w:lineRule="auto"/>
              <w:ind w:firstLine="0"/>
              <w:jc w:val="left"/>
              <w:textAlignment w:val="auto"/>
              <w:rPr>
                <w:rFonts w:eastAsia="Times New Roman"/>
                <w:color w:val="000000"/>
                <w:sz w:val="20"/>
                <w:szCs w:val="20"/>
                <w:lang w:eastAsia="sr-Latn-RS"/>
              </w:rPr>
            </w:pPr>
            <w:r w:rsidRPr="002A36C8">
              <w:rPr>
                <w:rFonts w:eastAsia="Times New Roman"/>
                <w:color w:val="000000"/>
                <w:sz w:val="20"/>
                <w:szCs w:val="20"/>
                <w:lang w:eastAsia="sr-Latn-RS"/>
              </w:rPr>
              <w:t> </w:t>
            </w:r>
          </w:p>
        </w:tc>
        <w:tc>
          <w:tcPr>
            <w:tcW w:w="1540" w:type="dxa"/>
            <w:tcBorders>
              <w:top w:val="nil"/>
              <w:left w:val="nil"/>
              <w:bottom w:val="single" w:sz="4" w:space="0" w:color="auto"/>
              <w:right w:val="single" w:sz="4" w:space="0" w:color="auto"/>
            </w:tcBorders>
            <w:shd w:val="clear" w:color="auto" w:fill="auto"/>
            <w:noWrap/>
            <w:vAlign w:val="center"/>
            <w:hideMark/>
          </w:tcPr>
          <w:p w14:paraId="7A45876F" w14:textId="77777777" w:rsidR="002A36C8" w:rsidRPr="002A36C8" w:rsidRDefault="002A36C8" w:rsidP="002A36C8">
            <w:pPr>
              <w:suppressAutoHyphens w:val="0"/>
              <w:autoSpaceDN/>
              <w:spacing w:line="240" w:lineRule="auto"/>
              <w:ind w:firstLine="0"/>
              <w:jc w:val="left"/>
              <w:textAlignment w:val="auto"/>
              <w:rPr>
                <w:rFonts w:eastAsia="Times New Roman"/>
                <w:color w:val="000000"/>
                <w:sz w:val="20"/>
                <w:szCs w:val="20"/>
                <w:lang w:eastAsia="sr-Latn-RS"/>
              </w:rPr>
            </w:pPr>
            <w:r w:rsidRPr="002A36C8">
              <w:rPr>
                <w:rFonts w:eastAsia="Times New Roman"/>
                <w:color w:val="000000"/>
                <w:sz w:val="20"/>
                <w:szCs w:val="20"/>
                <w:lang w:eastAsia="sr-Latn-RS"/>
              </w:rPr>
              <w:t> </w:t>
            </w:r>
          </w:p>
        </w:tc>
        <w:tc>
          <w:tcPr>
            <w:tcW w:w="1180" w:type="dxa"/>
            <w:tcBorders>
              <w:top w:val="nil"/>
              <w:left w:val="nil"/>
              <w:bottom w:val="single" w:sz="4" w:space="0" w:color="auto"/>
              <w:right w:val="single" w:sz="4" w:space="0" w:color="auto"/>
            </w:tcBorders>
            <w:shd w:val="clear" w:color="auto" w:fill="auto"/>
            <w:noWrap/>
            <w:vAlign w:val="center"/>
            <w:hideMark/>
          </w:tcPr>
          <w:p w14:paraId="5869ACA0" w14:textId="77777777" w:rsidR="002A36C8" w:rsidRPr="002A36C8" w:rsidRDefault="002A36C8" w:rsidP="002A36C8">
            <w:pPr>
              <w:suppressAutoHyphens w:val="0"/>
              <w:autoSpaceDN/>
              <w:spacing w:line="240" w:lineRule="auto"/>
              <w:ind w:firstLine="0"/>
              <w:jc w:val="center"/>
              <w:textAlignment w:val="auto"/>
              <w:rPr>
                <w:rFonts w:eastAsia="Times New Roman"/>
                <w:b/>
                <w:bCs/>
                <w:color w:val="000000"/>
                <w:sz w:val="20"/>
                <w:szCs w:val="20"/>
                <w:lang w:eastAsia="sr-Latn-RS"/>
              </w:rPr>
            </w:pPr>
            <w:r w:rsidRPr="002A36C8">
              <w:rPr>
                <w:rFonts w:eastAsia="Times New Roman"/>
                <w:b/>
                <w:bCs/>
                <w:color w:val="000000"/>
                <w:sz w:val="20"/>
                <w:szCs w:val="20"/>
                <w:lang w:eastAsia="sr-Latn-RS"/>
              </w:rPr>
              <w:t>1,416,336.4</w:t>
            </w:r>
          </w:p>
        </w:tc>
      </w:tr>
    </w:tbl>
    <w:p w14:paraId="5D37E8AE" w14:textId="77777777" w:rsidR="002A36C8" w:rsidRDefault="002A36C8" w:rsidP="002A36C8">
      <w:pPr>
        <w:spacing w:line="252" w:lineRule="auto"/>
        <w:ind w:firstLine="0"/>
        <w:rPr>
          <w:sz w:val="24"/>
          <w:szCs w:val="24"/>
          <w:lang w:val="sr-Cyrl-RS"/>
        </w:rPr>
      </w:pPr>
    </w:p>
    <w:p w14:paraId="581B129B" w14:textId="77777777" w:rsidR="002A36C8" w:rsidRDefault="002A36C8" w:rsidP="002A36C8">
      <w:pPr>
        <w:spacing w:after="120" w:line="252" w:lineRule="auto"/>
        <w:ind w:firstLine="0"/>
        <w:rPr>
          <w:sz w:val="24"/>
          <w:szCs w:val="24"/>
          <w:lang w:val="sr-Cyrl-RS"/>
        </w:rPr>
      </w:pPr>
    </w:p>
    <w:p w14:paraId="23452618" w14:textId="7ABA89B4" w:rsidR="002A36C8" w:rsidRDefault="002A36C8" w:rsidP="003F3597">
      <w:pPr>
        <w:pStyle w:val="Heading3"/>
        <w:rPr>
          <w:lang w:val="sr-Cyrl-RS"/>
        </w:rPr>
      </w:pPr>
      <w:bookmarkStart w:id="229" w:name="_Toc140141809"/>
      <w:r>
        <w:rPr>
          <w:lang w:val="sr-Cyrl-RS"/>
        </w:rPr>
        <w:t xml:space="preserve">9.3.5. </w:t>
      </w:r>
      <w:r w:rsidRPr="002A36C8">
        <w:rPr>
          <w:lang w:val="sr-Cyrl-RS"/>
        </w:rPr>
        <w:t>Приходи од накнада за коришћење заштићеног природног добра</w:t>
      </w:r>
      <w:bookmarkEnd w:id="229"/>
    </w:p>
    <w:p w14:paraId="41B2A59D" w14:textId="77777777" w:rsidR="002A36C8" w:rsidRDefault="002A36C8" w:rsidP="00780164">
      <w:pPr>
        <w:spacing w:after="120" w:line="252" w:lineRule="auto"/>
        <w:ind w:firstLine="0"/>
        <w:rPr>
          <w:sz w:val="24"/>
          <w:szCs w:val="24"/>
          <w:lang w:val="sr-Cyrl-RS"/>
        </w:rPr>
      </w:pPr>
    </w:p>
    <w:tbl>
      <w:tblPr>
        <w:tblW w:w="5560" w:type="dxa"/>
        <w:jc w:val="center"/>
        <w:tblLook w:val="04A0" w:firstRow="1" w:lastRow="0" w:firstColumn="1" w:lastColumn="0" w:noHBand="0" w:noVBand="1"/>
      </w:tblPr>
      <w:tblGrid>
        <w:gridCol w:w="4120"/>
        <w:gridCol w:w="1440"/>
      </w:tblGrid>
      <w:tr w:rsidR="00780164" w:rsidRPr="00780164" w14:paraId="31C4382A" w14:textId="77777777" w:rsidTr="00780164">
        <w:trPr>
          <w:trHeight w:val="510"/>
          <w:jc w:val="center"/>
        </w:trPr>
        <w:tc>
          <w:tcPr>
            <w:tcW w:w="4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03FBC" w14:textId="77777777" w:rsidR="00780164" w:rsidRPr="00780164" w:rsidRDefault="00780164" w:rsidP="00780164">
            <w:pPr>
              <w:suppressAutoHyphens w:val="0"/>
              <w:autoSpaceDN/>
              <w:spacing w:line="240" w:lineRule="auto"/>
              <w:ind w:firstLine="0"/>
              <w:jc w:val="center"/>
              <w:textAlignment w:val="auto"/>
              <w:rPr>
                <w:rFonts w:eastAsia="Times New Roman"/>
                <w:b/>
                <w:bCs/>
                <w:color w:val="000000"/>
                <w:sz w:val="20"/>
                <w:szCs w:val="20"/>
                <w:lang w:eastAsia="sr-Latn-RS"/>
              </w:rPr>
            </w:pPr>
            <w:r w:rsidRPr="00780164">
              <w:rPr>
                <w:rFonts w:eastAsia="Times New Roman"/>
                <w:b/>
                <w:bCs/>
                <w:color w:val="000000"/>
                <w:sz w:val="20"/>
                <w:szCs w:val="20"/>
                <w:lang w:eastAsia="sr-Latn-RS"/>
              </w:rPr>
              <w:t xml:space="preserve">Приходи од накнада за упављање заштићеним природним добрима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6FA0CA7" w14:textId="77777777" w:rsidR="00780164" w:rsidRPr="00780164" w:rsidRDefault="00780164" w:rsidP="00780164">
            <w:pPr>
              <w:suppressAutoHyphens w:val="0"/>
              <w:autoSpaceDN/>
              <w:spacing w:line="240" w:lineRule="auto"/>
              <w:ind w:firstLine="0"/>
              <w:jc w:val="left"/>
              <w:textAlignment w:val="auto"/>
              <w:rPr>
                <w:rFonts w:eastAsia="Times New Roman"/>
                <w:b/>
                <w:bCs/>
                <w:color w:val="000000"/>
                <w:sz w:val="20"/>
                <w:szCs w:val="20"/>
                <w:lang w:eastAsia="sr-Latn-RS"/>
              </w:rPr>
            </w:pPr>
            <w:r w:rsidRPr="00780164">
              <w:rPr>
                <w:rFonts w:eastAsia="Times New Roman"/>
                <w:b/>
                <w:bCs/>
                <w:color w:val="000000"/>
                <w:sz w:val="20"/>
                <w:szCs w:val="20"/>
                <w:lang w:eastAsia="sr-Latn-RS"/>
              </w:rPr>
              <w:t>450,000.0</w:t>
            </w:r>
          </w:p>
        </w:tc>
      </w:tr>
    </w:tbl>
    <w:p w14:paraId="4564EA8B" w14:textId="77777777" w:rsidR="002A36C8" w:rsidRDefault="002A36C8" w:rsidP="001A3B0B">
      <w:pPr>
        <w:spacing w:after="120" w:line="252" w:lineRule="auto"/>
        <w:ind w:firstLine="0"/>
        <w:rPr>
          <w:sz w:val="24"/>
          <w:szCs w:val="24"/>
          <w:lang w:val="sr-Cyrl-RS"/>
        </w:rPr>
      </w:pPr>
    </w:p>
    <w:p w14:paraId="0E071670" w14:textId="77777777" w:rsidR="001A3B0B" w:rsidRDefault="001A3B0B" w:rsidP="001A3B0B">
      <w:pPr>
        <w:spacing w:line="252" w:lineRule="auto"/>
        <w:ind w:firstLine="0"/>
        <w:rPr>
          <w:sz w:val="24"/>
          <w:szCs w:val="24"/>
          <w:lang w:val="sr-Cyrl-RS"/>
        </w:rPr>
      </w:pPr>
    </w:p>
    <w:p w14:paraId="70835E03" w14:textId="1C0F4262" w:rsidR="002A36C8" w:rsidRDefault="001A3B0B" w:rsidP="003F3597">
      <w:pPr>
        <w:pStyle w:val="Heading3"/>
        <w:rPr>
          <w:lang w:val="sr-Cyrl-RS"/>
        </w:rPr>
      </w:pPr>
      <w:bookmarkStart w:id="230" w:name="_Toc140141810"/>
      <w:r>
        <w:rPr>
          <w:lang w:val="sr-Cyrl-RS"/>
        </w:rPr>
        <w:t>9.3.6. Укупан приход</w:t>
      </w:r>
      <w:bookmarkEnd w:id="230"/>
    </w:p>
    <w:p w14:paraId="0EBCF631" w14:textId="77777777" w:rsidR="001A3B0B" w:rsidRDefault="001A3B0B" w:rsidP="001A3B0B">
      <w:pPr>
        <w:spacing w:after="120" w:line="252" w:lineRule="auto"/>
        <w:ind w:firstLine="0"/>
        <w:rPr>
          <w:sz w:val="24"/>
          <w:szCs w:val="24"/>
          <w:lang w:val="sr-Cyrl-RS"/>
        </w:rPr>
      </w:pPr>
    </w:p>
    <w:tbl>
      <w:tblPr>
        <w:tblW w:w="7463" w:type="dxa"/>
        <w:jc w:val="center"/>
        <w:tblLook w:val="04A0" w:firstRow="1" w:lastRow="0" w:firstColumn="1" w:lastColumn="0" w:noHBand="0" w:noVBand="1"/>
      </w:tblPr>
      <w:tblGrid>
        <w:gridCol w:w="3880"/>
        <w:gridCol w:w="1520"/>
        <w:gridCol w:w="2063"/>
      </w:tblGrid>
      <w:tr w:rsidR="001A3B0B" w:rsidRPr="001A3B0B" w14:paraId="0A4507E1" w14:textId="77777777" w:rsidTr="00734E73">
        <w:trPr>
          <w:trHeight w:val="300"/>
          <w:jc w:val="center"/>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40BF7" w14:textId="77777777" w:rsidR="001A3B0B" w:rsidRPr="001A3B0B" w:rsidRDefault="001A3B0B" w:rsidP="001A3B0B">
            <w:pPr>
              <w:suppressAutoHyphens w:val="0"/>
              <w:autoSpaceDN/>
              <w:spacing w:line="240" w:lineRule="auto"/>
              <w:ind w:firstLine="0"/>
              <w:jc w:val="left"/>
              <w:textAlignment w:val="auto"/>
              <w:rPr>
                <w:rFonts w:eastAsia="Times New Roman"/>
                <w:color w:val="000000"/>
                <w:sz w:val="20"/>
                <w:szCs w:val="20"/>
                <w:lang w:eastAsia="sr-Latn-RS"/>
              </w:rPr>
            </w:pPr>
            <w:r w:rsidRPr="001A3B0B">
              <w:rPr>
                <w:rFonts w:eastAsia="Times New Roman"/>
                <w:color w:val="000000"/>
                <w:sz w:val="20"/>
                <w:szCs w:val="20"/>
                <w:lang w:eastAsia="sr-Latn-RS"/>
              </w:rPr>
              <w:t> </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001BCFFC" w14:textId="77777777" w:rsidR="001A3B0B" w:rsidRPr="001A3B0B" w:rsidRDefault="001A3B0B" w:rsidP="001A3B0B">
            <w:pPr>
              <w:suppressAutoHyphens w:val="0"/>
              <w:autoSpaceDN/>
              <w:spacing w:line="240" w:lineRule="auto"/>
              <w:ind w:firstLine="0"/>
              <w:jc w:val="center"/>
              <w:textAlignment w:val="auto"/>
              <w:rPr>
                <w:rFonts w:eastAsia="Times New Roman"/>
                <w:b/>
                <w:bCs/>
                <w:color w:val="000000"/>
                <w:sz w:val="20"/>
                <w:szCs w:val="20"/>
                <w:lang w:eastAsia="sr-Latn-RS"/>
              </w:rPr>
            </w:pPr>
            <w:r w:rsidRPr="001A3B0B">
              <w:rPr>
                <w:rFonts w:eastAsia="Times New Roman"/>
                <w:b/>
                <w:bCs/>
                <w:color w:val="000000"/>
                <w:sz w:val="20"/>
                <w:szCs w:val="20"/>
                <w:lang w:eastAsia="sr-Latn-RS"/>
              </w:rPr>
              <w:t>Укупно</w:t>
            </w:r>
          </w:p>
        </w:tc>
        <w:tc>
          <w:tcPr>
            <w:tcW w:w="2063" w:type="dxa"/>
            <w:tcBorders>
              <w:top w:val="single" w:sz="4" w:space="0" w:color="auto"/>
              <w:left w:val="nil"/>
              <w:bottom w:val="single" w:sz="4" w:space="0" w:color="auto"/>
              <w:right w:val="single" w:sz="4" w:space="0" w:color="auto"/>
            </w:tcBorders>
            <w:shd w:val="clear" w:color="auto" w:fill="auto"/>
            <w:noWrap/>
            <w:vAlign w:val="center"/>
            <w:hideMark/>
          </w:tcPr>
          <w:p w14:paraId="4606B470" w14:textId="77777777" w:rsidR="001A3B0B" w:rsidRPr="001A3B0B" w:rsidRDefault="001A3B0B" w:rsidP="001A3B0B">
            <w:pPr>
              <w:suppressAutoHyphens w:val="0"/>
              <w:autoSpaceDN/>
              <w:spacing w:line="240" w:lineRule="auto"/>
              <w:ind w:firstLine="0"/>
              <w:jc w:val="center"/>
              <w:textAlignment w:val="auto"/>
              <w:rPr>
                <w:rFonts w:eastAsia="Times New Roman"/>
                <w:b/>
                <w:bCs/>
                <w:color w:val="000000"/>
                <w:sz w:val="20"/>
                <w:szCs w:val="20"/>
                <w:lang w:eastAsia="sr-Latn-RS"/>
              </w:rPr>
            </w:pPr>
            <w:r w:rsidRPr="001A3B0B">
              <w:rPr>
                <w:rFonts w:eastAsia="Times New Roman"/>
                <w:b/>
                <w:bCs/>
                <w:color w:val="000000"/>
                <w:sz w:val="20"/>
                <w:szCs w:val="20"/>
                <w:lang w:eastAsia="sr-Latn-RS"/>
              </w:rPr>
              <w:t>Просечно годишње</w:t>
            </w:r>
          </w:p>
        </w:tc>
      </w:tr>
      <w:tr w:rsidR="001A3B0B" w:rsidRPr="001A3B0B" w14:paraId="753A3F7C" w14:textId="77777777" w:rsidTr="00734E73">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154C06C7" w14:textId="77777777" w:rsidR="001A3B0B" w:rsidRPr="001A3B0B" w:rsidRDefault="001A3B0B" w:rsidP="001A3B0B">
            <w:pPr>
              <w:suppressAutoHyphens w:val="0"/>
              <w:autoSpaceDN/>
              <w:spacing w:line="240" w:lineRule="auto"/>
              <w:ind w:firstLine="0"/>
              <w:jc w:val="left"/>
              <w:textAlignment w:val="auto"/>
              <w:rPr>
                <w:rFonts w:eastAsia="Times New Roman"/>
                <w:color w:val="000000"/>
                <w:sz w:val="20"/>
                <w:szCs w:val="20"/>
                <w:lang w:eastAsia="sr-Latn-RS"/>
              </w:rPr>
            </w:pPr>
            <w:r w:rsidRPr="001A3B0B">
              <w:rPr>
                <w:rFonts w:eastAsia="Times New Roman"/>
                <w:color w:val="000000"/>
                <w:sz w:val="20"/>
                <w:szCs w:val="20"/>
                <w:lang w:eastAsia="sr-Latn-RS"/>
              </w:rPr>
              <w:t>Приход од продаје дрвета</w:t>
            </w:r>
          </w:p>
        </w:tc>
        <w:tc>
          <w:tcPr>
            <w:tcW w:w="1520" w:type="dxa"/>
            <w:tcBorders>
              <w:top w:val="nil"/>
              <w:left w:val="nil"/>
              <w:bottom w:val="single" w:sz="4" w:space="0" w:color="auto"/>
              <w:right w:val="single" w:sz="4" w:space="0" w:color="auto"/>
            </w:tcBorders>
            <w:shd w:val="clear" w:color="auto" w:fill="auto"/>
            <w:noWrap/>
            <w:vAlign w:val="center"/>
            <w:hideMark/>
          </w:tcPr>
          <w:p w14:paraId="20ACB113" w14:textId="77777777" w:rsidR="001A3B0B" w:rsidRPr="001A3B0B" w:rsidRDefault="001A3B0B" w:rsidP="001A3B0B">
            <w:pPr>
              <w:suppressAutoHyphens w:val="0"/>
              <w:autoSpaceDN/>
              <w:spacing w:line="240" w:lineRule="auto"/>
              <w:ind w:firstLine="0"/>
              <w:jc w:val="right"/>
              <w:textAlignment w:val="auto"/>
              <w:rPr>
                <w:rFonts w:eastAsia="Times New Roman"/>
                <w:color w:val="000000"/>
                <w:sz w:val="20"/>
                <w:szCs w:val="20"/>
                <w:lang w:eastAsia="sr-Latn-RS"/>
              </w:rPr>
            </w:pPr>
            <w:r w:rsidRPr="001A3B0B">
              <w:rPr>
                <w:rFonts w:eastAsia="Times New Roman"/>
                <w:color w:val="000000"/>
                <w:sz w:val="20"/>
                <w:szCs w:val="20"/>
                <w:lang w:eastAsia="sr-Latn-RS"/>
              </w:rPr>
              <w:t>289,583,914.7</w:t>
            </w:r>
          </w:p>
        </w:tc>
        <w:tc>
          <w:tcPr>
            <w:tcW w:w="2063" w:type="dxa"/>
            <w:tcBorders>
              <w:top w:val="nil"/>
              <w:left w:val="nil"/>
              <w:bottom w:val="single" w:sz="4" w:space="0" w:color="auto"/>
              <w:right w:val="single" w:sz="4" w:space="0" w:color="auto"/>
            </w:tcBorders>
            <w:shd w:val="clear" w:color="auto" w:fill="auto"/>
            <w:noWrap/>
            <w:vAlign w:val="center"/>
            <w:hideMark/>
          </w:tcPr>
          <w:p w14:paraId="1C11E2E6" w14:textId="77777777" w:rsidR="001A3B0B" w:rsidRPr="001A3B0B" w:rsidRDefault="001A3B0B" w:rsidP="001A3B0B">
            <w:pPr>
              <w:suppressAutoHyphens w:val="0"/>
              <w:autoSpaceDN/>
              <w:spacing w:line="240" w:lineRule="auto"/>
              <w:ind w:firstLine="0"/>
              <w:jc w:val="right"/>
              <w:textAlignment w:val="auto"/>
              <w:rPr>
                <w:rFonts w:eastAsia="Times New Roman"/>
                <w:color w:val="000000"/>
                <w:sz w:val="20"/>
                <w:szCs w:val="20"/>
                <w:lang w:eastAsia="sr-Latn-RS"/>
              </w:rPr>
            </w:pPr>
            <w:r w:rsidRPr="001A3B0B">
              <w:rPr>
                <w:rFonts w:eastAsia="Times New Roman"/>
                <w:color w:val="000000"/>
                <w:sz w:val="20"/>
                <w:szCs w:val="20"/>
                <w:lang w:eastAsia="sr-Latn-RS"/>
              </w:rPr>
              <w:t>28,958,391.5</w:t>
            </w:r>
          </w:p>
        </w:tc>
      </w:tr>
      <w:tr w:rsidR="001A3B0B" w:rsidRPr="001A3B0B" w14:paraId="412EA0EC" w14:textId="77777777" w:rsidTr="00734E73">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56A25F26" w14:textId="77777777" w:rsidR="001A3B0B" w:rsidRPr="001A3B0B" w:rsidRDefault="001A3B0B" w:rsidP="001A3B0B">
            <w:pPr>
              <w:suppressAutoHyphens w:val="0"/>
              <w:autoSpaceDN/>
              <w:spacing w:line="240" w:lineRule="auto"/>
              <w:ind w:firstLine="0"/>
              <w:jc w:val="left"/>
              <w:textAlignment w:val="auto"/>
              <w:rPr>
                <w:rFonts w:eastAsia="Times New Roman"/>
                <w:color w:val="000000"/>
                <w:sz w:val="20"/>
                <w:szCs w:val="20"/>
                <w:lang w:eastAsia="sr-Latn-RS"/>
              </w:rPr>
            </w:pPr>
            <w:r w:rsidRPr="001A3B0B">
              <w:rPr>
                <w:rFonts w:eastAsia="Times New Roman"/>
                <w:color w:val="000000"/>
                <w:sz w:val="20"/>
                <w:szCs w:val="20"/>
                <w:lang w:eastAsia="sr-Latn-RS"/>
              </w:rPr>
              <w:t>Приход од осталих производа</w:t>
            </w:r>
          </w:p>
        </w:tc>
        <w:tc>
          <w:tcPr>
            <w:tcW w:w="1520" w:type="dxa"/>
            <w:tcBorders>
              <w:top w:val="nil"/>
              <w:left w:val="nil"/>
              <w:bottom w:val="single" w:sz="4" w:space="0" w:color="auto"/>
              <w:right w:val="single" w:sz="4" w:space="0" w:color="auto"/>
            </w:tcBorders>
            <w:shd w:val="clear" w:color="auto" w:fill="auto"/>
            <w:noWrap/>
            <w:vAlign w:val="center"/>
            <w:hideMark/>
          </w:tcPr>
          <w:p w14:paraId="2E290C3F" w14:textId="77777777" w:rsidR="001A3B0B" w:rsidRPr="001A3B0B" w:rsidRDefault="001A3B0B" w:rsidP="001A3B0B">
            <w:pPr>
              <w:suppressAutoHyphens w:val="0"/>
              <w:autoSpaceDN/>
              <w:spacing w:line="240" w:lineRule="auto"/>
              <w:ind w:firstLine="0"/>
              <w:jc w:val="right"/>
              <w:textAlignment w:val="auto"/>
              <w:rPr>
                <w:rFonts w:eastAsia="Times New Roman"/>
                <w:color w:val="000000"/>
                <w:sz w:val="20"/>
                <w:szCs w:val="20"/>
                <w:lang w:eastAsia="sr-Latn-RS"/>
              </w:rPr>
            </w:pPr>
            <w:r w:rsidRPr="001A3B0B">
              <w:rPr>
                <w:rFonts w:eastAsia="Times New Roman"/>
                <w:color w:val="000000"/>
                <w:sz w:val="20"/>
                <w:szCs w:val="20"/>
                <w:lang w:eastAsia="sr-Latn-RS"/>
              </w:rPr>
              <w:t>162,000.0</w:t>
            </w:r>
          </w:p>
        </w:tc>
        <w:tc>
          <w:tcPr>
            <w:tcW w:w="2063" w:type="dxa"/>
            <w:tcBorders>
              <w:top w:val="nil"/>
              <w:left w:val="nil"/>
              <w:bottom w:val="single" w:sz="4" w:space="0" w:color="auto"/>
              <w:right w:val="single" w:sz="4" w:space="0" w:color="auto"/>
            </w:tcBorders>
            <w:shd w:val="clear" w:color="auto" w:fill="auto"/>
            <w:noWrap/>
            <w:vAlign w:val="center"/>
            <w:hideMark/>
          </w:tcPr>
          <w:p w14:paraId="77C7A5C0" w14:textId="77777777" w:rsidR="001A3B0B" w:rsidRPr="001A3B0B" w:rsidRDefault="001A3B0B" w:rsidP="001A3B0B">
            <w:pPr>
              <w:suppressAutoHyphens w:val="0"/>
              <w:autoSpaceDN/>
              <w:spacing w:line="240" w:lineRule="auto"/>
              <w:ind w:firstLine="0"/>
              <w:jc w:val="right"/>
              <w:textAlignment w:val="auto"/>
              <w:rPr>
                <w:rFonts w:eastAsia="Times New Roman"/>
                <w:color w:val="000000"/>
                <w:sz w:val="20"/>
                <w:szCs w:val="20"/>
                <w:lang w:eastAsia="sr-Latn-RS"/>
              </w:rPr>
            </w:pPr>
            <w:r w:rsidRPr="001A3B0B">
              <w:rPr>
                <w:rFonts w:eastAsia="Times New Roman"/>
                <w:color w:val="000000"/>
                <w:sz w:val="20"/>
                <w:szCs w:val="20"/>
                <w:lang w:eastAsia="sr-Latn-RS"/>
              </w:rPr>
              <w:t>16,200.0</w:t>
            </w:r>
          </w:p>
        </w:tc>
      </w:tr>
      <w:tr w:rsidR="001A3B0B" w:rsidRPr="001A3B0B" w14:paraId="4228D19F" w14:textId="77777777" w:rsidTr="00734E73">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34E06669" w14:textId="77777777" w:rsidR="001A3B0B" w:rsidRPr="001A3B0B" w:rsidRDefault="001A3B0B" w:rsidP="001A3B0B">
            <w:pPr>
              <w:suppressAutoHyphens w:val="0"/>
              <w:autoSpaceDN/>
              <w:spacing w:line="240" w:lineRule="auto"/>
              <w:ind w:firstLine="0"/>
              <w:jc w:val="left"/>
              <w:textAlignment w:val="auto"/>
              <w:rPr>
                <w:rFonts w:eastAsia="Times New Roman"/>
                <w:color w:val="000000"/>
                <w:sz w:val="20"/>
                <w:szCs w:val="20"/>
                <w:lang w:eastAsia="sr-Latn-RS"/>
              </w:rPr>
            </w:pPr>
            <w:r w:rsidRPr="001A3B0B">
              <w:rPr>
                <w:rFonts w:eastAsia="Times New Roman"/>
                <w:color w:val="000000"/>
                <w:sz w:val="20"/>
                <w:szCs w:val="20"/>
                <w:lang w:eastAsia="sr-Latn-RS"/>
              </w:rPr>
              <w:t>Приход од субвенција за путеве</w:t>
            </w:r>
          </w:p>
        </w:tc>
        <w:tc>
          <w:tcPr>
            <w:tcW w:w="1520" w:type="dxa"/>
            <w:tcBorders>
              <w:top w:val="nil"/>
              <w:left w:val="nil"/>
              <w:bottom w:val="single" w:sz="4" w:space="0" w:color="auto"/>
              <w:right w:val="single" w:sz="4" w:space="0" w:color="auto"/>
            </w:tcBorders>
            <w:shd w:val="clear" w:color="auto" w:fill="auto"/>
            <w:noWrap/>
            <w:vAlign w:val="center"/>
            <w:hideMark/>
          </w:tcPr>
          <w:p w14:paraId="1FC59A78" w14:textId="77777777" w:rsidR="001A3B0B" w:rsidRPr="001A3B0B" w:rsidRDefault="001A3B0B" w:rsidP="001A3B0B">
            <w:pPr>
              <w:suppressAutoHyphens w:val="0"/>
              <w:autoSpaceDN/>
              <w:spacing w:line="240" w:lineRule="auto"/>
              <w:ind w:firstLine="0"/>
              <w:jc w:val="right"/>
              <w:textAlignment w:val="auto"/>
              <w:rPr>
                <w:rFonts w:eastAsia="Times New Roman"/>
                <w:color w:val="000000"/>
                <w:sz w:val="20"/>
                <w:szCs w:val="20"/>
                <w:lang w:eastAsia="sr-Latn-RS"/>
              </w:rPr>
            </w:pPr>
            <w:r w:rsidRPr="001A3B0B">
              <w:rPr>
                <w:rFonts w:eastAsia="Times New Roman"/>
                <w:color w:val="000000"/>
                <w:sz w:val="20"/>
                <w:szCs w:val="20"/>
                <w:lang w:eastAsia="sr-Latn-RS"/>
              </w:rPr>
              <w:t>47,880,000.0</w:t>
            </w:r>
          </w:p>
        </w:tc>
        <w:tc>
          <w:tcPr>
            <w:tcW w:w="2063" w:type="dxa"/>
            <w:tcBorders>
              <w:top w:val="nil"/>
              <w:left w:val="nil"/>
              <w:bottom w:val="single" w:sz="4" w:space="0" w:color="auto"/>
              <w:right w:val="single" w:sz="4" w:space="0" w:color="auto"/>
            </w:tcBorders>
            <w:shd w:val="clear" w:color="auto" w:fill="auto"/>
            <w:noWrap/>
            <w:vAlign w:val="center"/>
            <w:hideMark/>
          </w:tcPr>
          <w:p w14:paraId="7AC3BCA4" w14:textId="77777777" w:rsidR="001A3B0B" w:rsidRPr="001A3B0B" w:rsidRDefault="001A3B0B" w:rsidP="001A3B0B">
            <w:pPr>
              <w:suppressAutoHyphens w:val="0"/>
              <w:autoSpaceDN/>
              <w:spacing w:line="240" w:lineRule="auto"/>
              <w:ind w:firstLine="0"/>
              <w:jc w:val="right"/>
              <w:textAlignment w:val="auto"/>
              <w:rPr>
                <w:rFonts w:eastAsia="Times New Roman"/>
                <w:color w:val="000000"/>
                <w:sz w:val="20"/>
                <w:szCs w:val="20"/>
                <w:lang w:eastAsia="sr-Latn-RS"/>
              </w:rPr>
            </w:pPr>
            <w:r w:rsidRPr="001A3B0B">
              <w:rPr>
                <w:rFonts w:eastAsia="Times New Roman"/>
                <w:color w:val="000000"/>
                <w:sz w:val="20"/>
                <w:szCs w:val="20"/>
                <w:lang w:eastAsia="sr-Latn-RS"/>
              </w:rPr>
              <w:t>4,788,000.0</w:t>
            </w:r>
          </w:p>
        </w:tc>
      </w:tr>
      <w:tr w:rsidR="001A3B0B" w:rsidRPr="001A3B0B" w14:paraId="549618A5" w14:textId="77777777" w:rsidTr="00734E73">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32FE85EC" w14:textId="77777777" w:rsidR="001A3B0B" w:rsidRPr="001A3B0B" w:rsidRDefault="001A3B0B" w:rsidP="001A3B0B">
            <w:pPr>
              <w:suppressAutoHyphens w:val="0"/>
              <w:autoSpaceDN/>
              <w:spacing w:line="240" w:lineRule="auto"/>
              <w:ind w:firstLine="0"/>
              <w:jc w:val="left"/>
              <w:textAlignment w:val="auto"/>
              <w:rPr>
                <w:rFonts w:eastAsia="Times New Roman"/>
                <w:color w:val="000000"/>
                <w:sz w:val="20"/>
                <w:szCs w:val="20"/>
                <w:lang w:eastAsia="sr-Latn-RS"/>
              </w:rPr>
            </w:pPr>
            <w:r w:rsidRPr="001A3B0B">
              <w:rPr>
                <w:rFonts w:eastAsia="Times New Roman"/>
                <w:color w:val="000000"/>
                <w:sz w:val="20"/>
                <w:szCs w:val="20"/>
                <w:lang w:eastAsia="sr-Latn-RS"/>
              </w:rPr>
              <w:t>Приход од субвенција за парк природе</w:t>
            </w:r>
          </w:p>
        </w:tc>
        <w:tc>
          <w:tcPr>
            <w:tcW w:w="1520" w:type="dxa"/>
            <w:tcBorders>
              <w:top w:val="nil"/>
              <w:left w:val="nil"/>
              <w:bottom w:val="single" w:sz="4" w:space="0" w:color="auto"/>
              <w:right w:val="single" w:sz="4" w:space="0" w:color="auto"/>
            </w:tcBorders>
            <w:shd w:val="clear" w:color="auto" w:fill="auto"/>
            <w:noWrap/>
            <w:vAlign w:val="center"/>
            <w:hideMark/>
          </w:tcPr>
          <w:p w14:paraId="69647B4F" w14:textId="77777777" w:rsidR="001A3B0B" w:rsidRPr="001A3B0B" w:rsidRDefault="001A3B0B" w:rsidP="001A3B0B">
            <w:pPr>
              <w:suppressAutoHyphens w:val="0"/>
              <w:autoSpaceDN/>
              <w:spacing w:line="240" w:lineRule="auto"/>
              <w:ind w:firstLine="0"/>
              <w:jc w:val="right"/>
              <w:textAlignment w:val="auto"/>
              <w:rPr>
                <w:rFonts w:eastAsia="Times New Roman"/>
                <w:color w:val="000000"/>
                <w:sz w:val="20"/>
                <w:szCs w:val="20"/>
                <w:lang w:eastAsia="sr-Latn-RS"/>
              </w:rPr>
            </w:pPr>
            <w:r w:rsidRPr="001A3B0B">
              <w:rPr>
                <w:rFonts w:eastAsia="Times New Roman"/>
                <w:color w:val="000000"/>
                <w:sz w:val="20"/>
                <w:szCs w:val="20"/>
                <w:lang w:eastAsia="sr-Latn-RS"/>
              </w:rPr>
              <w:t>1,416,336.4</w:t>
            </w:r>
          </w:p>
        </w:tc>
        <w:tc>
          <w:tcPr>
            <w:tcW w:w="2063" w:type="dxa"/>
            <w:tcBorders>
              <w:top w:val="nil"/>
              <w:left w:val="nil"/>
              <w:bottom w:val="single" w:sz="4" w:space="0" w:color="auto"/>
              <w:right w:val="single" w:sz="4" w:space="0" w:color="auto"/>
            </w:tcBorders>
            <w:shd w:val="clear" w:color="auto" w:fill="auto"/>
            <w:noWrap/>
            <w:vAlign w:val="center"/>
            <w:hideMark/>
          </w:tcPr>
          <w:p w14:paraId="4EDB77F7" w14:textId="77777777" w:rsidR="001A3B0B" w:rsidRPr="001A3B0B" w:rsidRDefault="001A3B0B" w:rsidP="001A3B0B">
            <w:pPr>
              <w:suppressAutoHyphens w:val="0"/>
              <w:autoSpaceDN/>
              <w:spacing w:line="240" w:lineRule="auto"/>
              <w:ind w:firstLine="0"/>
              <w:jc w:val="right"/>
              <w:textAlignment w:val="auto"/>
              <w:rPr>
                <w:rFonts w:eastAsia="Times New Roman"/>
                <w:color w:val="000000"/>
                <w:sz w:val="20"/>
                <w:szCs w:val="20"/>
                <w:lang w:eastAsia="sr-Latn-RS"/>
              </w:rPr>
            </w:pPr>
            <w:r w:rsidRPr="001A3B0B">
              <w:rPr>
                <w:rFonts w:eastAsia="Times New Roman"/>
                <w:color w:val="000000"/>
                <w:sz w:val="20"/>
                <w:szCs w:val="20"/>
                <w:lang w:eastAsia="sr-Latn-RS"/>
              </w:rPr>
              <w:t>141,633.6</w:t>
            </w:r>
          </w:p>
        </w:tc>
      </w:tr>
      <w:tr w:rsidR="001A3B0B" w:rsidRPr="001A3B0B" w14:paraId="24A1F344" w14:textId="77777777" w:rsidTr="00734E73">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1D3C4A96" w14:textId="77777777" w:rsidR="001A3B0B" w:rsidRPr="001A3B0B" w:rsidRDefault="001A3B0B" w:rsidP="001A3B0B">
            <w:pPr>
              <w:suppressAutoHyphens w:val="0"/>
              <w:autoSpaceDN/>
              <w:spacing w:line="240" w:lineRule="auto"/>
              <w:ind w:firstLine="0"/>
              <w:jc w:val="left"/>
              <w:textAlignment w:val="auto"/>
              <w:rPr>
                <w:rFonts w:eastAsia="Times New Roman"/>
                <w:color w:val="000000"/>
                <w:sz w:val="20"/>
                <w:szCs w:val="20"/>
                <w:lang w:eastAsia="sr-Latn-RS"/>
              </w:rPr>
            </w:pPr>
            <w:r w:rsidRPr="001A3B0B">
              <w:rPr>
                <w:rFonts w:eastAsia="Times New Roman"/>
                <w:color w:val="000000"/>
                <w:sz w:val="20"/>
                <w:szCs w:val="20"/>
                <w:lang w:eastAsia="sr-Latn-RS"/>
              </w:rPr>
              <w:t>Приход од накнада за ЗПД</w:t>
            </w:r>
          </w:p>
        </w:tc>
        <w:tc>
          <w:tcPr>
            <w:tcW w:w="1520" w:type="dxa"/>
            <w:tcBorders>
              <w:top w:val="nil"/>
              <w:left w:val="nil"/>
              <w:bottom w:val="single" w:sz="4" w:space="0" w:color="auto"/>
              <w:right w:val="single" w:sz="4" w:space="0" w:color="auto"/>
            </w:tcBorders>
            <w:shd w:val="clear" w:color="auto" w:fill="auto"/>
            <w:noWrap/>
            <w:vAlign w:val="center"/>
            <w:hideMark/>
          </w:tcPr>
          <w:p w14:paraId="2D060B66" w14:textId="77777777" w:rsidR="001A3B0B" w:rsidRPr="001A3B0B" w:rsidRDefault="001A3B0B" w:rsidP="001A3B0B">
            <w:pPr>
              <w:suppressAutoHyphens w:val="0"/>
              <w:autoSpaceDN/>
              <w:spacing w:line="240" w:lineRule="auto"/>
              <w:ind w:firstLine="0"/>
              <w:jc w:val="right"/>
              <w:textAlignment w:val="auto"/>
              <w:rPr>
                <w:rFonts w:eastAsia="Times New Roman"/>
                <w:color w:val="000000"/>
                <w:sz w:val="20"/>
                <w:szCs w:val="20"/>
                <w:lang w:eastAsia="sr-Latn-RS"/>
              </w:rPr>
            </w:pPr>
            <w:r w:rsidRPr="001A3B0B">
              <w:rPr>
                <w:rFonts w:eastAsia="Times New Roman"/>
                <w:color w:val="000000"/>
                <w:sz w:val="20"/>
                <w:szCs w:val="20"/>
                <w:lang w:val="sr-Cyrl-RS" w:eastAsia="sr-Latn-RS"/>
              </w:rPr>
              <w:t>450,000.0</w:t>
            </w:r>
          </w:p>
        </w:tc>
        <w:tc>
          <w:tcPr>
            <w:tcW w:w="2063" w:type="dxa"/>
            <w:tcBorders>
              <w:top w:val="nil"/>
              <w:left w:val="nil"/>
              <w:bottom w:val="single" w:sz="4" w:space="0" w:color="auto"/>
              <w:right w:val="single" w:sz="4" w:space="0" w:color="auto"/>
            </w:tcBorders>
            <w:shd w:val="clear" w:color="auto" w:fill="auto"/>
            <w:noWrap/>
            <w:vAlign w:val="center"/>
            <w:hideMark/>
          </w:tcPr>
          <w:p w14:paraId="5BF016A7" w14:textId="77777777" w:rsidR="001A3B0B" w:rsidRPr="001A3B0B" w:rsidRDefault="001A3B0B" w:rsidP="001A3B0B">
            <w:pPr>
              <w:suppressAutoHyphens w:val="0"/>
              <w:autoSpaceDN/>
              <w:spacing w:line="240" w:lineRule="auto"/>
              <w:ind w:firstLine="0"/>
              <w:jc w:val="right"/>
              <w:textAlignment w:val="auto"/>
              <w:rPr>
                <w:rFonts w:eastAsia="Times New Roman"/>
                <w:color w:val="000000"/>
                <w:sz w:val="20"/>
                <w:szCs w:val="20"/>
                <w:lang w:eastAsia="sr-Latn-RS"/>
              </w:rPr>
            </w:pPr>
            <w:r w:rsidRPr="001A3B0B">
              <w:rPr>
                <w:rFonts w:eastAsia="Times New Roman"/>
                <w:color w:val="000000"/>
                <w:sz w:val="20"/>
                <w:szCs w:val="20"/>
                <w:lang w:eastAsia="sr-Latn-RS"/>
              </w:rPr>
              <w:t>45,000.0</w:t>
            </w:r>
          </w:p>
        </w:tc>
      </w:tr>
      <w:tr w:rsidR="001A3B0B" w:rsidRPr="001A3B0B" w14:paraId="16500DDD" w14:textId="77777777" w:rsidTr="00734E73">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73FE2F13" w14:textId="77777777" w:rsidR="001A3B0B" w:rsidRPr="001A3B0B" w:rsidRDefault="001A3B0B" w:rsidP="001A3B0B">
            <w:pPr>
              <w:suppressAutoHyphens w:val="0"/>
              <w:autoSpaceDN/>
              <w:spacing w:line="240" w:lineRule="auto"/>
              <w:ind w:firstLine="0"/>
              <w:jc w:val="left"/>
              <w:textAlignment w:val="auto"/>
              <w:rPr>
                <w:rFonts w:eastAsia="Times New Roman"/>
                <w:b/>
                <w:bCs/>
                <w:color w:val="000000"/>
                <w:sz w:val="20"/>
                <w:szCs w:val="20"/>
                <w:lang w:eastAsia="sr-Latn-RS"/>
              </w:rPr>
            </w:pPr>
            <w:r w:rsidRPr="001A3B0B">
              <w:rPr>
                <w:rFonts w:eastAsia="Times New Roman"/>
                <w:b/>
                <w:bCs/>
                <w:color w:val="000000"/>
                <w:sz w:val="20"/>
                <w:szCs w:val="20"/>
                <w:lang w:eastAsia="sr-Latn-RS"/>
              </w:rPr>
              <w:t>УКУПНО ГЈ</w:t>
            </w:r>
          </w:p>
        </w:tc>
        <w:tc>
          <w:tcPr>
            <w:tcW w:w="1520" w:type="dxa"/>
            <w:tcBorders>
              <w:top w:val="nil"/>
              <w:left w:val="nil"/>
              <w:bottom w:val="single" w:sz="4" w:space="0" w:color="auto"/>
              <w:right w:val="single" w:sz="4" w:space="0" w:color="auto"/>
            </w:tcBorders>
            <w:shd w:val="clear" w:color="auto" w:fill="auto"/>
            <w:noWrap/>
            <w:vAlign w:val="center"/>
            <w:hideMark/>
          </w:tcPr>
          <w:p w14:paraId="7960CEA8" w14:textId="77777777" w:rsidR="001A3B0B" w:rsidRPr="001A3B0B" w:rsidRDefault="001A3B0B" w:rsidP="001A3B0B">
            <w:pPr>
              <w:suppressAutoHyphens w:val="0"/>
              <w:autoSpaceDN/>
              <w:spacing w:line="240" w:lineRule="auto"/>
              <w:ind w:firstLine="0"/>
              <w:jc w:val="right"/>
              <w:textAlignment w:val="auto"/>
              <w:rPr>
                <w:rFonts w:eastAsia="Times New Roman"/>
                <w:b/>
                <w:bCs/>
                <w:color w:val="000000"/>
                <w:sz w:val="20"/>
                <w:szCs w:val="20"/>
                <w:lang w:eastAsia="sr-Latn-RS"/>
              </w:rPr>
            </w:pPr>
            <w:r w:rsidRPr="001A3B0B">
              <w:rPr>
                <w:rFonts w:eastAsia="Times New Roman"/>
                <w:b/>
                <w:bCs/>
                <w:color w:val="000000"/>
                <w:sz w:val="20"/>
                <w:szCs w:val="20"/>
                <w:lang w:eastAsia="sr-Latn-RS"/>
              </w:rPr>
              <w:t>339,492,251.1</w:t>
            </w:r>
          </w:p>
        </w:tc>
        <w:tc>
          <w:tcPr>
            <w:tcW w:w="2063" w:type="dxa"/>
            <w:tcBorders>
              <w:top w:val="nil"/>
              <w:left w:val="nil"/>
              <w:bottom w:val="single" w:sz="4" w:space="0" w:color="auto"/>
              <w:right w:val="single" w:sz="4" w:space="0" w:color="auto"/>
            </w:tcBorders>
            <w:shd w:val="clear" w:color="auto" w:fill="auto"/>
            <w:noWrap/>
            <w:vAlign w:val="center"/>
            <w:hideMark/>
          </w:tcPr>
          <w:p w14:paraId="11E4EC75" w14:textId="77777777" w:rsidR="001A3B0B" w:rsidRPr="001A3B0B" w:rsidRDefault="001A3B0B" w:rsidP="001A3B0B">
            <w:pPr>
              <w:suppressAutoHyphens w:val="0"/>
              <w:autoSpaceDN/>
              <w:spacing w:line="240" w:lineRule="auto"/>
              <w:ind w:firstLine="0"/>
              <w:jc w:val="right"/>
              <w:textAlignment w:val="auto"/>
              <w:rPr>
                <w:rFonts w:eastAsia="Times New Roman"/>
                <w:b/>
                <w:bCs/>
                <w:color w:val="000000"/>
                <w:sz w:val="20"/>
                <w:szCs w:val="20"/>
                <w:lang w:eastAsia="sr-Latn-RS"/>
              </w:rPr>
            </w:pPr>
            <w:r w:rsidRPr="001A3B0B">
              <w:rPr>
                <w:rFonts w:eastAsia="Times New Roman"/>
                <w:b/>
                <w:bCs/>
                <w:color w:val="000000"/>
                <w:sz w:val="20"/>
                <w:szCs w:val="20"/>
                <w:lang w:eastAsia="sr-Latn-RS"/>
              </w:rPr>
              <w:t>33,949,225.1</w:t>
            </w:r>
          </w:p>
        </w:tc>
      </w:tr>
    </w:tbl>
    <w:p w14:paraId="0841C2E0" w14:textId="77777777" w:rsidR="001A3B0B" w:rsidRDefault="001A3B0B" w:rsidP="00734E73">
      <w:pPr>
        <w:spacing w:line="252" w:lineRule="auto"/>
        <w:ind w:firstLine="0"/>
        <w:rPr>
          <w:sz w:val="24"/>
          <w:szCs w:val="24"/>
          <w:lang w:val="sr-Cyrl-RS"/>
        </w:rPr>
      </w:pPr>
    </w:p>
    <w:p w14:paraId="1EC47BCE" w14:textId="77777777" w:rsidR="001A3B0B" w:rsidRDefault="001A3B0B" w:rsidP="00734E73">
      <w:pPr>
        <w:spacing w:after="120" w:line="252" w:lineRule="auto"/>
        <w:ind w:firstLine="0"/>
        <w:rPr>
          <w:sz w:val="24"/>
          <w:szCs w:val="24"/>
          <w:lang w:val="sr-Cyrl-RS"/>
        </w:rPr>
      </w:pPr>
    </w:p>
    <w:p w14:paraId="1B234E55" w14:textId="77777777" w:rsidR="00DA13B5" w:rsidRDefault="00DA13B5" w:rsidP="00734E73">
      <w:pPr>
        <w:spacing w:after="120" w:line="252" w:lineRule="auto"/>
        <w:ind w:firstLine="0"/>
        <w:rPr>
          <w:sz w:val="24"/>
          <w:szCs w:val="24"/>
          <w:lang w:val="sr-Cyrl-RS"/>
        </w:rPr>
      </w:pPr>
    </w:p>
    <w:p w14:paraId="44877A73" w14:textId="0BB4FE53" w:rsidR="00734E73" w:rsidRDefault="00734E73" w:rsidP="003F3597">
      <w:pPr>
        <w:pStyle w:val="Heading2"/>
        <w:rPr>
          <w:lang w:val="sr-Cyrl-RS"/>
        </w:rPr>
      </w:pPr>
      <w:bookmarkStart w:id="231" w:name="_Toc140141811"/>
      <w:r>
        <w:rPr>
          <w:lang w:val="sr-Cyrl-RS"/>
        </w:rPr>
        <w:lastRenderedPageBreak/>
        <w:t>9.4 Трошкови производње</w:t>
      </w:r>
      <w:bookmarkEnd w:id="231"/>
    </w:p>
    <w:p w14:paraId="01F1AD77" w14:textId="39215589" w:rsidR="00734E73" w:rsidRDefault="00734E73" w:rsidP="003F3597">
      <w:pPr>
        <w:pStyle w:val="Heading3"/>
        <w:rPr>
          <w:lang w:val="sr-Cyrl-RS"/>
        </w:rPr>
      </w:pPr>
      <w:bookmarkStart w:id="232" w:name="_Toc140141812"/>
      <w:r>
        <w:rPr>
          <w:lang w:val="sr-Cyrl-RS"/>
        </w:rPr>
        <w:t>9.4.1 Трошкови производње дрвних сортимената</w:t>
      </w:r>
      <w:bookmarkEnd w:id="232"/>
    </w:p>
    <w:p w14:paraId="499A8EBE" w14:textId="77777777" w:rsidR="00734E73" w:rsidRDefault="00734E73" w:rsidP="002A36C8">
      <w:pPr>
        <w:ind w:firstLine="0"/>
        <w:rPr>
          <w:sz w:val="24"/>
          <w:szCs w:val="24"/>
          <w:lang w:val="sr-Cyrl-RS"/>
        </w:rPr>
      </w:pPr>
    </w:p>
    <w:tbl>
      <w:tblPr>
        <w:tblW w:w="7060" w:type="dxa"/>
        <w:jc w:val="center"/>
        <w:tblLook w:val="04A0" w:firstRow="1" w:lastRow="0" w:firstColumn="1" w:lastColumn="0" w:noHBand="0" w:noVBand="1"/>
      </w:tblPr>
      <w:tblGrid>
        <w:gridCol w:w="1721"/>
        <w:gridCol w:w="1367"/>
        <w:gridCol w:w="2126"/>
        <w:gridCol w:w="1846"/>
      </w:tblGrid>
      <w:tr w:rsidR="00835724" w:rsidRPr="00835724" w14:paraId="27E527B3" w14:textId="77777777" w:rsidTr="00835724">
        <w:trPr>
          <w:trHeight w:val="285"/>
          <w:jc w:val="center"/>
        </w:trPr>
        <w:tc>
          <w:tcPr>
            <w:tcW w:w="7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FBD7C" w14:textId="77777777" w:rsidR="00835724" w:rsidRPr="00835724" w:rsidRDefault="00835724" w:rsidP="00835724">
            <w:pPr>
              <w:suppressAutoHyphens w:val="0"/>
              <w:autoSpaceDN/>
              <w:spacing w:line="240" w:lineRule="auto"/>
              <w:ind w:firstLine="0"/>
              <w:jc w:val="center"/>
              <w:textAlignment w:val="auto"/>
              <w:rPr>
                <w:rFonts w:eastAsia="Times New Roman"/>
                <w:b/>
                <w:bCs/>
                <w:color w:val="000000"/>
                <w:lang w:eastAsia="sr-Latn-RS"/>
              </w:rPr>
            </w:pPr>
            <w:r w:rsidRPr="00835724">
              <w:rPr>
                <w:rFonts w:eastAsia="Times New Roman"/>
                <w:b/>
                <w:bCs/>
                <w:color w:val="000000"/>
                <w:lang w:eastAsia="sr-Latn-RS"/>
              </w:rPr>
              <w:t>Сеча</w:t>
            </w:r>
          </w:p>
        </w:tc>
      </w:tr>
      <w:tr w:rsidR="00835724" w:rsidRPr="00835724" w14:paraId="1593CB4A" w14:textId="77777777" w:rsidTr="00835724">
        <w:trPr>
          <w:trHeight w:val="300"/>
          <w:jc w:val="center"/>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1D30B5DA" w14:textId="77777777" w:rsidR="00835724" w:rsidRPr="00835724" w:rsidRDefault="00835724" w:rsidP="00835724">
            <w:pPr>
              <w:suppressAutoHyphens w:val="0"/>
              <w:autoSpaceDN/>
              <w:spacing w:line="240" w:lineRule="auto"/>
              <w:ind w:firstLine="0"/>
              <w:textAlignment w:val="auto"/>
              <w:rPr>
                <w:rFonts w:eastAsia="Times New Roman"/>
                <w:color w:val="000000"/>
                <w:lang w:eastAsia="sr-Latn-RS"/>
              </w:rPr>
            </w:pPr>
            <w:r w:rsidRPr="00835724">
              <w:rPr>
                <w:rFonts w:eastAsia="Times New Roman"/>
                <w:color w:val="000000"/>
                <w:lang w:eastAsia="sr-Latn-RS"/>
              </w:rPr>
              <w:t> </w:t>
            </w:r>
          </w:p>
        </w:tc>
        <w:tc>
          <w:tcPr>
            <w:tcW w:w="1367" w:type="dxa"/>
            <w:tcBorders>
              <w:top w:val="nil"/>
              <w:left w:val="nil"/>
              <w:bottom w:val="single" w:sz="4" w:space="0" w:color="auto"/>
              <w:right w:val="single" w:sz="4" w:space="0" w:color="auto"/>
            </w:tcBorders>
            <w:shd w:val="clear" w:color="auto" w:fill="auto"/>
            <w:noWrap/>
            <w:vAlign w:val="center"/>
            <w:hideMark/>
          </w:tcPr>
          <w:p w14:paraId="70BD2C08" w14:textId="77777777" w:rsidR="00835724" w:rsidRPr="00835724" w:rsidRDefault="00835724" w:rsidP="00835724">
            <w:pPr>
              <w:suppressAutoHyphens w:val="0"/>
              <w:autoSpaceDN/>
              <w:spacing w:line="240" w:lineRule="auto"/>
              <w:ind w:firstLine="0"/>
              <w:textAlignment w:val="auto"/>
              <w:rPr>
                <w:rFonts w:eastAsia="Times New Roman"/>
                <w:color w:val="000000"/>
                <w:lang w:eastAsia="sr-Latn-RS"/>
              </w:rPr>
            </w:pPr>
            <w:r w:rsidRPr="00835724">
              <w:rPr>
                <w:rFonts w:eastAsia="Times New Roman"/>
                <w:color w:val="000000"/>
                <w:lang w:eastAsia="sr-Latn-RS"/>
              </w:rPr>
              <w:t>Количина</w:t>
            </w:r>
          </w:p>
        </w:tc>
        <w:tc>
          <w:tcPr>
            <w:tcW w:w="2126" w:type="dxa"/>
            <w:tcBorders>
              <w:top w:val="nil"/>
              <w:left w:val="nil"/>
              <w:bottom w:val="single" w:sz="4" w:space="0" w:color="auto"/>
              <w:right w:val="single" w:sz="4" w:space="0" w:color="auto"/>
            </w:tcBorders>
            <w:shd w:val="clear" w:color="auto" w:fill="auto"/>
            <w:noWrap/>
            <w:vAlign w:val="center"/>
            <w:hideMark/>
          </w:tcPr>
          <w:p w14:paraId="244F25D2" w14:textId="77777777" w:rsidR="00835724" w:rsidRPr="00835724" w:rsidRDefault="00835724" w:rsidP="00835724">
            <w:pPr>
              <w:suppressAutoHyphens w:val="0"/>
              <w:autoSpaceDN/>
              <w:spacing w:line="240" w:lineRule="auto"/>
              <w:ind w:firstLine="0"/>
              <w:textAlignment w:val="auto"/>
              <w:rPr>
                <w:rFonts w:eastAsia="Times New Roman"/>
                <w:color w:val="000000"/>
                <w:lang w:eastAsia="sr-Latn-RS"/>
              </w:rPr>
            </w:pPr>
            <w:r w:rsidRPr="00835724">
              <w:rPr>
                <w:rFonts w:eastAsia="Times New Roman"/>
                <w:color w:val="000000"/>
                <w:lang w:eastAsia="sr-Latn-RS"/>
              </w:rPr>
              <w:t>Јединична цена</w:t>
            </w:r>
          </w:p>
        </w:tc>
        <w:tc>
          <w:tcPr>
            <w:tcW w:w="1846" w:type="dxa"/>
            <w:tcBorders>
              <w:top w:val="nil"/>
              <w:left w:val="nil"/>
              <w:bottom w:val="single" w:sz="4" w:space="0" w:color="auto"/>
              <w:right w:val="single" w:sz="4" w:space="0" w:color="auto"/>
            </w:tcBorders>
            <w:shd w:val="clear" w:color="auto" w:fill="auto"/>
            <w:noWrap/>
            <w:vAlign w:val="center"/>
            <w:hideMark/>
          </w:tcPr>
          <w:p w14:paraId="0B6AA6F5" w14:textId="77777777" w:rsidR="00835724" w:rsidRPr="00835724" w:rsidRDefault="00835724" w:rsidP="00835724">
            <w:pPr>
              <w:suppressAutoHyphens w:val="0"/>
              <w:autoSpaceDN/>
              <w:spacing w:line="240" w:lineRule="auto"/>
              <w:ind w:firstLine="0"/>
              <w:textAlignment w:val="auto"/>
              <w:rPr>
                <w:rFonts w:eastAsia="Times New Roman"/>
                <w:color w:val="000000"/>
                <w:lang w:eastAsia="sr-Latn-RS"/>
              </w:rPr>
            </w:pPr>
            <w:r w:rsidRPr="00835724">
              <w:rPr>
                <w:rFonts w:eastAsia="Times New Roman"/>
                <w:color w:val="000000"/>
                <w:lang w:eastAsia="sr-Latn-RS"/>
              </w:rPr>
              <w:t>Укупно</w:t>
            </w:r>
          </w:p>
        </w:tc>
      </w:tr>
      <w:tr w:rsidR="00835724" w:rsidRPr="00835724" w14:paraId="6D788C43" w14:textId="77777777" w:rsidTr="00835724">
        <w:trPr>
          <w:trHeight w:val="300"/>
          <w:jc w:val="center"/>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61EA97E5" w14:textId="77777777" w:rsidR="00835724" w:rsidRPr="00835724" w:rsidRDefault="00835724" w:rsidP="00835724">
            <w:pPr>
              <w:suppressAutoHyphens w:val="0"/>
              <w:autoSpaceDN/>
              <w:spacing w:line="240" w:lineRule="auto"/>
              <w:ind w:firstLine="0"/>
              <w:textAlignment w:val="auto"/>
              <w:rPr>
                <w:rFonts w:eastAsia="Times New Roman"/>
                <w:color w:val="000000"/>
                <w:lang w:eastAsia="sr-Latn-RS"/>
              </w:rPr>
            </w:pPr>
            <w:r w:rsidRPr="00835724">
              <w:rPr>
                <w:rFonts w:eastAsia="Times New Roman"/>
                <w:color w:val="000000"/>
                <w:lang w:eastAsia="sr-Latn-RS"/>
              </w:rPr>
              <w:t>Трупци</w:t>
            </w:r>
          </w:p>
        </w:tc>
        <w:tc>
          <w:tcPr>
            <w:tcW w:w="1367" w:type="dxa"/>
            <w:tcBorders>
              <w:top w:val="nil"/>
              <w:left w:val="nil"/>
              <w:bottom w:val="single" w:sz="4" w:space="0" w:color="auto"/>
              <w:right w:val="single" w:sz="4" w:space="0" w:color="auto"/>
            </w:tcBorders>
            <w:shd w:val="clear" w:color="auto" w:fill="auto"/>
            <w:noWrap/>
            <w:vAlign w:val="center"/>
            <w:hideMark/>
          </w:tcPr>
          <w:p w14:paraId="7FD20700" w14:textId="77777777" w:rsidR="00835724" w:rsidRPr="00835724" w:rsidRDefault="00835724" w:rsidP="00835724">
            <w:pPr>
              <w:suppressAutoHyphens w:val="0"/>
              <w:autoSpaceDN/>
              <w:spacing w:line="240" w:lineRule="auto"/>
              <w:ind w:firstLine="0"/>
              <w:jc w:val="right"/>
              <w:textAlignment w:val="auto"/>
              <w:rPr>
                <w:rFonts w:eastAsia="Times New Roman"/>
                <w:color w:val="000000"/>
                <w:lang w:eastAsia="sr-Latn-RS"/>
              </w:rPr>
            </w:pPr>
            <w:r w:rsidRPr="00835724">
              <w:rPr>
                <w:rFonts w:eastAsia="Times New Roman"/>
                <w:color w:val="000000"/>
                <w:lang w:eastAsia="sr-Latn-RS"/>
              </w:rPr>
              <w:t>10762.7</w:t>
            </w:r>
          </w:p>
        </w:tc>
        <w:tc>
          <w:tcPr>
            <w:tcW w:w="2126" w:type="dxa"/>
            <w:tcBorders>
              <w:top w:val="nil"/>
              <w:left w:val="nil"/>
              <w:bottom w:val="single" w:sz="4" w:space="0" w:color="auto"/>
              <w:right w:val="single" w:sz="4" w:space="0" w:color="auto"/>
            </w:tcBorders>
            <w:shd w:val="clear" w:color="auto" w:fill="auto"/>
            <w:noWrap/>
            <w:vAlign w:val="center"/>
            <w:hideMark/>
          </w:tcPr>
          <w:p w14:paraId="376390E6" w14:textId="77777777" w:rsidR="00835724" w:rsidRPr="00835724" w:rsidRDefault="00835724" w:rsidP="00835724">
            <w:pPr>
              <w:suppressAutoHyphens w:val="0"/>
              <w:autoSpaceDN/>
              <w:spacing w:line="240" w:lineRule="auto"/>
              <w:ind w:firstLine="0"/>
              <w:jc w:val="right"/>
              <w:textAlignment w:val="auto"/>
              <w:rPr>
                <w:rFonts w:eastAsia="Times New Roman"/>
                <w:color w:val="000000"/>
                <w:lang w:eastAsia="sr-Latn-RS"/>
              </w:rPr>
            </w:pPr>
            <w:r w:rsidRPr="00835724">
              <w:rPr>
                <w:rFonts w:eastAsia="Times New Roman"/>
                <w:color w:val="000000"/>
                <w:lang w:eastAsia="sr-Latn-RS"/>
              </w:rPr>
              <w:t>809.0</w:t>
            </w:r>
          </w:p>
        </w:tc>
        <w:tc>
          <w:tcPr>
            <w:tcW w:w="1846" w:type="dxa"/>
            <w:tcBorders>
              <w:top w:val="nil"/>
              <w:left w:val="nil"/>
              <w:bottom w:val="single" w:sz="4" w:space="0" w:color="auto"/>
              <w:right w:val="single" w:sz="4" w:space="0" w:color="auto"/>
            </w:tcBorders>
            <w:shd w:val="clear" w:color="auto" w:fill="auto"/>
            <w:noWrap/>
            <w:vAlign w:val="center"/>
            <w:hideMark/>
          </w:tcPr>
          <w:p w14:paraId="01BA91D0" w14:textId="77777777" w:rsidR="00835724" w:rsidRPr="00835724" w:rsidRDefault="00835724" w:rsidP="00835724">
            <w:pPr>
              <w:suppressAutoHyphens w:val="0"/>
              <w:autoSpaceDN/>
              <w:spacing w:line="240" w:lineRule="auto"/>
              <w:ind w:firstLine="0"/>
              <w:jc w:val="right"/>
              <w:textAlignment w:val="auto"/>
              <w:rPr>
                <w:rFonts w:eastAsia="Times New Roman"/>
                <w:color w:val="000000"/>
                <w:lang w:eastAsia="sr-Latn-RS"/>
              </w:rPr>
            </w:pPr>
            <w:r w:rsidRPr="00835724">
              <w:rPr>
                <w:rFonts w:eastAsia="Times New Roman"/>
                <w:color w:val="000000"/>
                <w:lang w:eastAsia="sr-Latn-RS"/>
              </w:rPr>
              <w:t>8,707,024.30</w:t>
            </w:r>
          </w:p>
        </w:tc>
      </w:tr>
      <w:tr w:rsidR="00835724" w:rsidRPr="00835724" w14:paraId="434FE93B" w14:textId="77777777" w:rsidTr="00835724">
        <w:trPr>
          <w:trHeight w:val="300"/>
          <w:jc w:val="center"/>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44A9CCEB" w14:textId="77777777" w:rsidR="00835724" w:rsidRPr="00835724" w:rsidRDefault="00835724" w:rsidP="00835724">
            <w:pPr>
              <w:suppressAutoHyphens w:val="0"/>
              <w:autoSpaceDN/>
              <w:spacing w:line="240" w:lineRule="auto"/>
              <w:ind w:firstLine="0"/>
              <w:textAlignment w:val="auto"/>
              <w:rPr>
                <w:rFonts w:eastAsia="Times New Roman"/>
                <w:color w:val="000000"/>
                <w:lang w:eastAsia="sr-Latn-RS"/>
              </w:rPr>
            </w:pPr>
            <w:r w:rsidRPr="00835724">
              <w:rPr>
                <w:rFonts w:eastAsia="Times New Roman"/>
                <w:color w:val="000000"/>
                <w:lang w:eastAsia="sr-Latn-RS"/>
              </w:rPr>
              <w:t>Огревно</w:t>
            </w:r>
          </w:p>
        </w:tc>
        <w:tc>
          <w:tcPr>
            <w:tcW w:w="1367" w:type="dxa"/>
            <w:tcBorders>
              <w:top w:val="nil"/>
              <w:left w:val="nil"/>
              <w:bottom w:val="single" w:sz="4" w:space="0" w:color="auto"/>
              <w:right w:val="single" w:sz="4" w:space="0" w:color="auto"/>
            </w:tcBorders>
            <w:shd w:val="clear" w:color="auto" w:fill="auto"/>
            <w:noWrap/>
            <w:vAlign w:val="center"/>
            <w:hideMark/>
          </w:tcPr>
          <w:p w14:paraId="41273767" w14:textId="77777777" w:rsidR="00835724" w:rsidRPr="00835724" w:rsidRDefault="00835724" w:rsidP="00835724">
            <w:pPr>
              <w:suppressAutoHyphens w:val="0"/>
              <w:autoSpaceDN/>
              <w:spacing w:line="240" w:lineRule="auto"/>
              <w:ind w:firstLine="0"/>
              <w:jc w:val="right"/>
              <w:textAlignment w:val="auto"/>
              <w:rPr>
                <w:rFonts w:eastAsia="Times New Roman"/>
                <w:color w:val="000000"/>
                <w:lang w:eastAsia="sr-Latn-RS"/>
              </w:rPr>
            </w:pPr>
            <w:r w:rsidRPr="00835724">
              <w:rPr>
                <w:rFonts w:eastAsia="Times New Roman"/>
                <w:color w:val="000000"/>
                <w:lang w:eastAsia="sr-Latn-RS"/>
              </w:rPr>
              <w:t>44183.3</w:t>
            </w:r>
          </w:p>
        </w:tc>
        <w:tc>
          <w:tcPr>
            <w:tcW w:w="2126" w:type="dxa"/>
            <w:tcBorders>
              <w:top w:val="nil"/>
              <w:left w:val="nil"/>
              <w:bottom w:val="single" w:sz="4" w:space="0" w:color="auto"/>
              <w:right w:val="single" w:sz="4" w:space="0" w:color="auto"/>
            </w:tcBorders>
            <w:shd w:val="clear" w:color="auto" w:fill="auto"/>
            <w:noWrap/>
            <w:vAlign w:val="center"/>
            <w:hideMark/>
          </w:tcPr>
          <w:p w14:paraId="188530B4" w14:textId="77777777" w:rsidR="00835724" w:rsidRPr="00835724" w:rsidRDefault="00835724" w:rsidP="00835724">
            <w:pPr>
              <w:suppressAutoHyphens w:val="0"/>
              <w:autoSpaceDN/>
              <w:spacing w:line="240" w:lineRule="auto"/>
              <w:ind w:firstLine="0"/>
              <w:jc w:val="right"/>
              <w:textAlignment w:val="auto"/>
              <w:rPr>
                <w:rFonts w:eastAsia="Times New Roman"/>
                <w:color w:val="000000"/>
                <w:lang w:eastAsia="sr-Latn-RS"/>
              </w:rPr>
            </w:pPr>
            <w:r w:rsidRPr="00835724">
              <w:rPr>
                <w:rFonts w:eastAsia="Times New Roman"/>
                <w:color w:val="000000"/>
                <w:lang w:eastAsia="sr-Latn-RS"/>
              </w:rPr>
              <w:t>809.0</w:t>
            </w:r>
          </w:p>
        </w:tc>
        <w:tc>
          <w:tcPr>
            <w:tcW w:w="1846" w:type="dxa"/>
            <w:tcBorders>
              <w:top w:val="nil"/>
              <w:left w:val="nil"/>
              <w:bottom w:val="single" w:sz="4" w:space="0" w:color="auto"/>
              <w:right w:val="single" w:sz="4" w:space="0" w:color="auto"/>
            </w:tcBorders>
            <w:shd w:val="clear" w:color="auto" w:fill="auto"/>
            <w:noWrap/>
            <w:vAlign w:val="center"/>
            <w:hideMark/>
          </w:tcPr>
          <w:p w14:paraId="48AA2B67" w14:textId="77777777" w:rsidR="00835724" w:rsidRPr="00835724" w:rsidRDefault="00835724" w:rsidP="00835724">
            <w:pPr>
              <w:suppressAutoHyphens w:val="0"/>
              <w:autoSpaceDN/>
              <w:spacing w:line="240" w:lineRule="auto"/>
              <w:ind w:firstLine="0"/>
              <w:jc w:val="right"/>
              <w:textAlignment w:val="auto"/>
              <w:rPr>
                <w:rFonts w:eastAsia="Times New Roman"/>
                <w:color w:val="000000"/>
                <w:lang w:eastAsia="sr-Latn-RS"/>
              </w:rPr>
            </w:pPr>
            <w:r w:rsidRPr="00835724">
              <w:rPr>
                <w:rFonts w:eastAsia="Times New Roman"/>
                <w:color w:val="000000"/>
                <w:lang w:eastAsia="sr-Latn-RS"/>
              </w:rPr>
              <w:t>35,744,289.70</w:t>
            </w:r>
          </w:p>
        </w:tc>
      </w:tr>
      <w:tr w:rsidR="00835724" w:rsidRPr="00835724" w14:paraId="0580ABAD" w14:textId="77777777" w:rsidTr="00835724">
        <w:trPr>
          <w:trHeight w:val="300"/>
          <w:jc w:val="center"/>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6BB35BF7" w14:textId="77777777" w:rsidR="00835724" w:rsidRPr="00835724" w:rsidRDefault="00835724" w:rsidP="00835724">
            <w:pPr>
              <w:suppressAutoHyphens w:val="0"/>
              <w:autoSpaceDN/>
              <w:spacing w:line="240" w:lineRule="auto"/>
              <w:ind w:firstLine="0"/>
              <w:textAlignment w:val="auto"/>
              <w:rPr>
                <w:rFonts w:eastAsia="Times New Roman"/>
                <w:color w:val="000000"/>
                <w:lang w:eastAsia="sr-Latn-RS"/>
              </w:rPr>
            </w:pPr>
            <w:r w:rsidRPr="00835724">
              <w:rPr>
                <w:rFonts w:eastAsia="Times New Roman"/>
                <w:color w:val="000000"/>
                <w:lang w:eastAsia="sr-Latn-RS"/>
              </w:rPr>
              <w:t>Укупно сеча</w:t>
            </w:r>
          </w:p>
        </w:tc>
        <w:tc>
          <w:tcPr>
            <w:tcW w:w="1367" w:type="dxa"/>
            <w:tcBorders>
              <w:top w:val="nil"/>
              <w:left w:val="nil"/>
              <w:bottom w:val="single" w:sz="4" w:space="0" w:color="auto"/>
              <w:right w:val="single" w:sz="4" w:space="0" w:color="auto"/>
            </w:tcBorders>
            <w:shd w:val="clear" w:color="auto" w:fill="auto"/>
            <w:noWrap/>
            <w:vAlign w:val="center"/>
            <w:hideMark/>
          </w:tcPr>
          <w:p w14:paraId="5ADC0345" w14:textId="77777777" w:rsidR="00835724" w:rsidRPr="00835724" w:rsidRDefault="00835724" w:rsidP="00835724">
            <w:pPr>
              <w:suppressAutoHyphens w:val="0"/>
              <w:autoSpaceDN/>
              <w:spacing w:line="240" w:lineRule="auto"/>
              <w:ind w:firstLine="0"/>
              <w:textAlignment w:val="auto"/>
              <w:rPr>
                <w:rFonts w:eastAsia="Times New Roman"/>
                <w:color w:val="000000"/>
                <w:lang w:eastAsia="sr-Latn-RS"/>
              </w:rPr>
            </w:pPr>
            <w:r w:rsidRPr="00835724">
              <w:rPr>
                <w:rFonts w:eastAsia="Times New Roman"/>
                <w:color w:val="000000"/>
                <w:lang w:eastAsia="sr-Latn-RS"/>
              </w:rPr>
              <w:t> </w:t>
            </w:r>
          </w:p>
        </w:tc>
        <w:tc>
          <w:tcPr>
            <w:tcW w:w="2126" w:type="dxa"/>
            <w:tcBorders>
              <w:top w:val="nil"/>
              <w:left w:val="nil"/>
              <w:bottom w:val="single" w:sz="4" w:space="0" w:color="auto"/>
              <w:right w:val="single" w:sz="4" w:space="0" w:color="auto"/>
            </w:tcBorders>
            <w:shd w:val="clear" w:color="auto" w:fill="auto"/>
            <w:noWrap/>
            <w:vAlign w:val="center"/>
            <w:hideMark/>
          </w:tcPr>
          <w:p w14:paraId="457667AD" w14:textId="77777777" w:rsidR="00835724" w:rsidRPr="00835724" w:rsidRDefault="00835724" w:rsidP="00835724">
            <w:pPr>
              <w:suppressAutoHyphens w:val="0"/>
              <w:autoSpaceDN/>
              <w:spacing w:line="240" w:lineRule="auto"/>
              <w:ind w:firstLine="0"/>
              <w:textAlignment w:val="auto"/>
              <w:rPr>
                <w:rFonts w:eastAsia="Times New Roman"/>
                <w:color w:val="000000"/>
                <w:lang w:eastAsia="sr-Latn-RS"/>
              </w:rPr>
            </w:pPr>
            <w:r w:rsidRPr="00835724">
              <w:rPr>
                <w:rFonts w:eastAsia="Times New Roman"/>
                <w:color w:val="000000"/>
                <w:lang w:eastAsia="sr-Latn-RS"/>
              </w:rPr>
              <w:t> </w:t>
            </w:r>
          </w:p>
        </w:tc>
        <w:tc>
          <w:tcPr>
            <w:tcW w:w="1846" w:type="dxa"/>
            <w:tcBorders>
              <w:top w:val="nil"/>
              <w:left w:val="nil"/>
              <w:bottom w:val="single" w:sz="4" w:space="0" w:color="auto"/>
              <w:right w:val="single" w:sz="4" w:space="0" w:color="auto"/>
            </w:tcBorders>
            <w:shd w:val="clear" w:color="auto" w:fill="auto"/>
            <w:noWrap/>
            <w:vAlign w:val="center"/>
            <w:hideMark/>
          </w:tcPr>
          <w:p w14:paraId="6A742A1E" w14:textId="77777777" w:rsidR="00835724" w:rsidRPr="00835724" w:rsidRDefault="00835724" w:rsidP="00835724">
            <w:pPr>
              <w:suppressAutoHyphens w:val="0"/>
              <w:autoSpaceDN/>
              <w:spacing w:line="240" w:lineRule="auto"/>
              <w:ind w:firstLine="0"/>
              <w:jc w:val="right"/>
              <w:textAlignment w:val="auto"/>
              <w:rPr>
                <w:rFonts w:eastAsia="Times New Roman"/>
                <w:color w:val="000000"/>
                <w:lang w:eastAsia="sr-Latn-RS"/>
              </w:rPr>
            </w:pPr>
            <w:r w:rsidRPr="00835724">
              <w:rPr>
                <w:rFonts w:eastAsia="Times New Roman"/>
                <w:color w:val="000000"/>
                <w:lang w:eastAsia="sr-Latn-RS"/>
              </w:rPr>
              <w:t>44,451,314.00</w:t>
            </w:r>
          </w:p>
        </w:tc>
      </w:tr>
    </w:tbl>
    <w:p w14:paraId="507D5730" w14:textId="77777777" w:rsidR="00835724" w:rsidRDefault="00835724" w:rsidP="00835724">
      <w:pPr>
        <w:spacing w:after="120" w:line="252" w:lineRule="auto"/>
        <w:ind w:firstLine="0"/>
        <w:rPr>
          <w:sz w:val="24"/>
          <w:szCs w:val="24"/>
          <w:lang w:val="sr-Cyrl-RS"/>
        </w:rPr>
      </w:pPr>
    </w:p>
    <w:p w14:paraId="3E0947A9" w14:textId="77777777" w:rsidR="00DA13B5" w:rsidRDefault="00DA13B5" w:rsidP="00835724">
      <w:pPr>
        <w:spacing w:after="120" w:line="252" w:lineRule="auto"/>
        <w:ind w:firstLine="0"/>
        <w:rPr>
          <w:sz w:val="24"/>
          <w:szCs w:val="24"/>
          <w:lang w:val="sr-Cyrl-RS"/>
        </w:rPr>
      </w:pPr>
    </w:p>
    <w:tbl>
      <w:tblPr>
        <w:tblW w:w="7060" w:type="dxa"/>
        <w:jc w:val="center"/>
        <w:tblLook w:val="04A0" w:firstRow="1" w:lastRow="0" w:firstColumn="1" w:lastColumn="0" w:noHBand="0" w:noVBand="1"/>
      </w:tblPr>
      <w:tblGrid>
        <w:gridCol w:w="2397"/>
        <w:gridCol w:w="1194"/>
        <w:gridCol w:w="1857"/>
        <w:gridCol w:w="1612"/>
      </w:tblGrid>
      <w:tr w:rsidR="00835724" w:rsidRPr="00835724" w14:paraId="1C444FDA" w14:textId="77777777" w:rsidTr="00835724">
        <w:trPr>
          <w:trHeight w:val="285"/>
          <w:jc w:val="center"/>
        </w:trPr>
        <w:tc>
          <w:tcPr>
            <w:tcW w:w="7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188A7" w14:textId="77777777" w:rsidR="00835724" w:rsidRPr="00835724" w:rsidRDefault="00835724" w:rsidP="00835724">
            <w:pPr>
              <w:suppressAutoHyphens w:val="0"/>
              <w:autoSpaceDN/>
              <w:spacing w:line="240" w:lineRule="auto"/>
              <w:ind w:firstLine="0"/>
              <w:jc w:val="center"/>
              <w:textAlignment w:val="auto"/>
              <w:rPr>
                <w:rFonts w:eastAsia="Times New Roman"/>
                <w:b/>
                <w:bCs/>
                <w:color w:val="000000"/>
                <w:lang w:eastAsia="sr-Latn-RS"/>
              </w:rPr>
            </w:pPr>
            <w:r w:rsidRPr="00835724">
              <w:rPr>
                <w:rFonts w:eastAsia="Times New Roman"/>
                <w:b/>
                <w:bCs/>
                <w:color w:val="000000"/>
                <w:lang w:eastAsia="sr-Latn-RS"/>
              </w:rPr>
              <w:t>Привлачење-изношење</w:t>
            </w:r>
          </w:p>
        </w:tc>
      </w:tr>
      <w:tr w:rsidR="00835724" w:rsidRPr="00835724" w14:paraId="2F542A30" w14:textId="77777777" w:rsidTr="00835724">
        <w:trPr>
          <w:trHeight w:val="300"/>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14:paraId="03B8283A" w14:textId="77777777" w:rsidR="00835724" w:rsidRPr="00835724" w:rsidRDefault="00835724" w:rsidP="00835724">
            <w:pPr>
              <w:suppressAutoHyphens w:val="0"/>
              <w:autoSpaceDN/>
              <w:spacing w:line="240" w:lineRule="auto"/>
              <w:ind w:firstLine="0"/>
              <w:textAlignment w:val="auto"/>
              <w:rPr>
                <w:rFonts w:eastAsia="Times New Roman"/>
                <w:color w:val="000000"/>
                <w:lang w:eastAsia="sr-Latn-RS"/>
              </w:rPr>
            </w:pPr>
            <w:r w:rsidRPr="00835724">
              <w:rPr>
                <w:rFonts w:eastAsia="Times New Roman"/>
                <w:color w:val="000000"/>
                <w:lang w:eastAsia="sr-Latn-RS"/>
              </w:rPr>
              <w:t> </w:t>
            </w:r>
          </w:p>
        </w:tc>
        <w:tc>
          <w:tcPr>
            <w:tcW w:w="1194" w:type="dxa"/>
            <w:tcBorders>
              <w:top w:val="nil"/>
              <w:left w:val="nil"/>
              <w:bottom w:val="single" w:sz="4" w:space="0" w:color="auto"/>
              <w:right w:val="single" w:sz="4" w:space="0" w:color="auto"/>
            </w:tcBorders>
            <w:shd w:val="clear" w:color="auto" w:fill="auto"/>
            <w:noWrap/>
            <w:vAlign w:val="center"/>
            <w:hideMark/>
          </w:tcPr>
          <w:p w14:paraId="4AEBFE3B" w14:textId="77777777" w:rsidR="00835724" w:rsidRPr="00835724" w:rsidRDefault="00835724" w:rsidP="00835724">
            <w:pPr>
              <w:suppressAutoHyphens w:val="0"/>
              <w:autoSpaceDN/>
              <w:spacing w:line="240" w:lineRule="auto"/>
              <w:ind w:firstLine="0"/>
              <w:textAlignment w:val="auto"/>
              <w:rPr>
                <w:rFonts w:eastAsia="Times New Roman"/>
                <w:color w:val="000000"/>
                <w:lang w:eastAsia="sr-Latn-RS"/>
              </w:rPr>
            </w:pPr>
            <w:r w:rsidRPr="00835724">
              <w:rPr>
                <w:rFonts w:eastAsia="Times New Roman"/>
                <w:color w:val="000000"/>
                <w:lang w:eastAsia="sr-Latn-RS"/>
              </w:rPr>
              <w:t>Количина</w:t>
            </w:r>
          </w:p>
        </w:tc>
        <w:tc>
          <w:tcPr>
            <w:tcW w:w="1857" w:type="dxa"/>
            <w:tcBorders>
              <w:top w:val="nil"/>
              <w:left w:val="nil"/>
              <w:bottom w:val="single" w:sz="4" w:space="0" w:color="auto"/>
              <w:right w:val="single" w:sz="4" w:space="0" w:color="auto"/>
            </w:tcBorders>
            <w:shd w:val="clear" w:color="auto" w:fill="auto"/>
            <w:noWrap/>
            <w:vAlign w:val="center"/>
            <w:hideMark/>
          </w:tcPr>
          <w:p w14:paraId="5A84EA02" w14:textId="77777777" w:rsidR="00835724" w:rsidRPr="00835724" w:rsidRDefault="00835724" w:rsidP="00835724">
            <w:pPr>
              <w:suppressAutoHyphens w:val="0"/>
              <w:autoSpaceDN/>
              <w:spacing w:line="240" w:lineRule="auto"/>
              <w:ind w:firstLine="0"/>
              <w:textAlignment w:val="auto"/>
              <w:rPr>
                <w:rFonts w:eastAsia="Times New Roman"/>
                <w:color w:val="000000"/>
                <w:lang w:eastAsia="sr-Latn-RS"/>
              </w:rPr>
            </w:pPr>
            <w:r w:rsidRPr="00835724">
              <w:rPr>
                <w:rFonts w:eastAsia="Times New Roman"/>
                <w:color w:val="000000"/>
                <w:lang w:eastAsia="sr-Latn-RS"/>
              </w:rPr>
              <w:t>Јединична цена</w:t>
            </w:r>
          </w:p>
        </w:tc>
        <w:tc>
          <w:tcPr>
            <w:tcW w:w="1612" w:type="dxa"/>
            <w:tcBorders>
              <w:top w:val="nil"/>
              <w:left w:val="nil"/>
              <w:bottom w:val="single" w:sz="4" w:space="0" w:color="auto"/>
              <w:right w:val="single" w:sz="4" w:space="0" w:color="auto"/>
            </w:tcBorders>
            <w:shd w:val="clear" w:color="auto" w:fill="auto"/>
            <w:noWrap/>
            <w:vAlign w:val="center"/>
            <w:hideMark/>
          </w:tcPr>
          <w:p w14:paraId="381240FE" w14:textId="77777777" w:rsidR="00835724" w:rsidRPr="00835724" w:rsidRDefault="00835724" w:rsidP="00835724">
            <w:pPr>
              <w:suppressAutoHyphens w:val="0"/>
              <w:autoSpaceDN/>
              <w:spacing w:line="240" w:lineRule="auto"/>
              <w:ind w:firstLine="0"/>
              <w:textAlignment w:val="auto"/>
              <w:rPr>
                <w:rFonts w:eastAsia="Times New Roman"/>
                <w:color w:val="000000"/>
                <w:lang w:eastAsia="sr-Latn-RS"/>
              </w:rPr>
            </w:pPr>
            <w:r w:rsidRPr="00835724">
              <w:rPr>
                <w:rFonts w:eastAsia="Times New Roman"/>
                <w:color w:val="000000"/>
                <w:lang w:eastAsia="sr-Latn-RS"/>
              </w:rPr>
              <w:t>Укупно</w:t>
            </w:r>
          </w:p>
        </w:tc>
      </w:tr>
      <w:tr w:rsidR="00835724" w:rsidRPr="00835724" w14:paraId="425080C2" w14:textId="77777777" w:rsidTr="00835724">
        <w:trPr>
          <w:trHeight w:val="300"/>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14:paraId="4AE34C14" w14:textId="77777777" w:rsidR="00835724" w:rsidRPr="00835724" w:rsidRDefault="00835724" w:rsidP="00835724">
            <w:pPr>
              <w:suppressAutoHyphens w:val="0"/>
              <w:autoSpaceDN/>
              <w:spacing w:line="240" w:lineRule="auto"/>
              <w:ind w:firstLine="0"/>
              <w:textAlignment w:val="auto"/>
              <w:rPr>
                <w:rFonts w:eastAsia="Times New Roman"/>
                <w:color w:val="000000"/>
                <w:lang w:eastAsia="sr-Latn-RS"/>
              </w:rPr>
            </w:pPr>
            <w:r w:rsidRPr="00835724">
              <w:rPr>
                <w:rFonts w:eastAsia="Times New Roman"/>
                <w:color w:val="000000"/>
                <w:lang w:eastAsia="sr-Latn-RS"/>
              </w:rPr>
              <w:t>Трупци</w:t>
            </w:r>
          </w:p>
        </w:tc>
        <w:tc>
          <w:tcPr>
            <w:tcW w:w="1194" w:type="dxa"/>
            <w:tcBorders>
              <w:top w:val="nil"/>
              <w:left w:val="nil"/>
              <w:bottom w:val="single" w:sz="4" w:space="0" w:color="auto"/>
              <w:right w:val="single" w:sz="4" w:space="0" w:color="auto"/>
            </w:tcBorders>
            <w:shd w:val="clear" w:color="auto" w:fill="auto"/>
            <w:noWrap/>
            <w:vAlign w:val="center"/>
            <w:hideMark/>
          </w:tcPr>
          <w:p w14:paraId="0CEA708A" w14:textId="77777777" w:rsidR="00835724" w:rsidRPr="00835724" w:rsidRDefault="00835724" w:rsidP="00835724">
            <w:pPr>
              <w:suppressAutoHyphens w:val="0"/>
              <w:autoSpaceDN/>
              <w:spacing w:line="240" w:lineRule="auto"/>
              <w:ind w:firstLine="0"/>
              <w:jc w:val="right"/>
              <w:textAlignment w:val="auto"/>
              <w:rPr>
                <w:rFonts w:eastAsia="Times New Roman"/>
                <w:color w:val="000000"/>
                <w:lang w:eastAsia="sr-Latn-RS"/>
              </w:rPr>
            </w:pPr>
            <w:r w:rsidRPr="00835724">
              <w:rPr>
                <w:rFonts w:eastAsia="Times New Roman"/>
                <w:color w:val="000000"/>
                <w:lang w:eastAsia="sr-Latn-RS"/>
              </w:rPr>
              <w:t>10762.7</w:t>
            </w:r>
          </w:p>
        </w:tc>
        <w:tc>
          <w:tcPr>
            <w:tcW w:w="1857" w:type="dxa"/>
            <w:tcBorders>
              <w:top w:val="nil"/>
              <w:left w:val="nil"/>
              <w:bottom w:val="single" w:sz="4" w:space="0" w:color="auto"/>
              <w:right w:val="single" w:sz="4" w:space="0" w:color="auto"/>
            </w:tcBorders>
            <w:shd w:val="clear" w:color="auto" w:fill="auto"/>
            <w:noWrap/>
            <w:vAlign w:val="center"/>
            <w:hideMark/>
          </w:tcPr>
          <w:p w14:paraId="18EC065F" w14:textId="77777777" w:rsidR="00835724" w:rsidRPr="00835724" w:rsidRDefault="00835724" w:rsidP="00835724">
            <w:pPr>
              <w:suppressAutoHyphens w:val="0"/>
              <w:autoSpaceDN/>
              <w:spacing w:line="240" w:lineRule="auto"/>
              <w:ind w:firstLine="0"/>
              <w:jc w:val="right"/>
              <w:textAlignment w:val="auto"/>
              <w:rPr>
                <w:rFonts w:eastAsia="Times New Roman"/>
                <w:color w:val="000000"/>
                <w:lang w:eastAsia="sr-Latn-RS"/>
              </w:rPr>
            </w:pPr>
            <w:r w:rsidRPr="00835724">
              <w:rPr>
                <w:rFonts w:eastAsia="Times New Roman"/>
                <w:color w:val="000000"/>
                <w:lang w:eastAsia="sr-Latn-RS"/>
              </w:rPr>
              <w:t>1374.0</w:t>
            </w:r>
          </w:p>
        </w:tc>
        <w:tc>
          <w:tcPr>
            <w:tcW w:w="1612" w:type="dxa"/>
            <w:tcBorders>
              <w:top w:val="nil"/>
              <w:left w:val="nil"/>
              <w:bottom w:val="single" w:sz="4" w:space="0" w:color="auto"/>
              <w:right w:val="single" w:sz="4" w:space="0" w:color="auto"/>
            </w:tcBorders>
            <w:shd w:val="clear" w:color="auto" w:fill="auto"/>
            <w:noWrap/>
            <w:vAlign w:val="center"/>
            <w:hideMark/>
          </w:tcPr>
          <w:p w14:paraId="31BD32BE" w14:textId="77777777" w:rsidR="00835724" w:rsidRPr="00835724" w:rsidRDefault="00835724" w:rsidP="00835724">
            <w:pPr>
              <w:suppressAutoHyphens w:val="0"/>
              <w:autoSpaceDN/>
              <w:spacing w:line="240" w:lineRule="auto"/>
              <w:ind w:firstLine="0"/>
              <w:jc w:val="right"/>
              <w:textAlignment w:val="auto"/>
              <w:rPr>
                <w:rFonts w:eastAsia="Times New Roman"/>
                <w:color w:val="000000"/>
                <w:lang w:eastAsia="sr-Latn-RS"/>
              </w:rPr>
            </w:pPr>
            <w:r w:rsidRPr="00835724">
              <w:rPr>
                <w:rFonts w:eastAsia="Times New Roman"/>
                <w:color w:val="000000"/>
                <w:lang w:eastAsia="sr-Latn-RS"/>
              </w:rPr>
              <w:t>14,787,949.80</w:t>
            </w:r>
          </w:p>
        </w:tc>
      </w:tr>
      <w:tr w:rsidR="00835724" w:rsidRPr="00835724" w14:paraId="0D8D70D1" w14:textId="77777777" w:rsidTr="00835724">
        <w:trPr>
          <w:trHeight w:val="300"/>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14:paraId="2568753C" w14:textId="77777777" w:rsidR="00835724" w:rsidRPr="00835724" w:rsidRDefault="00835724" w:rsidP="00835724">
            <w:pPr>
              <w:suppressAutoHyphens w:val="0"/>
              <w:autoSpaceDN/>
              <w:spacing w:line="240" w:lineRule="auto"/>
              <w:ind w:firstLine="0"/>
              <w:textAlignment w:val="auto"/>
              <w:rPr>
                <w:rFonts w:eastAsia="Times New Roman"/>
                <w:color w:val="000000"/>
                <w:lang w:eastAsia="sr-Latn-RS"/>
              </w:rPr>
            </w:pPr>
            <w:r w:rsidRPr="00835724">
              <w:rPr>
                <w:rFonts w:eastAsia="Times New Roman"/>
                <w:color w:val="000000"/>
                <w:lang w:eastAsia="sr-Latn-RS"/>
              </w:rPr>
              <w:t>Огревно</w:t>
            </w:r>
          </w:p>
        </w:tc>
        <w:tc>
          <w:tcPr>
            <w:tcW w:w="1194" w:type="dxa"/>
            <w:tcBorders>
              <w:top w:val="nil"/>
              <w:left w:val="nil"/>
              <w:bottom w:val="single" w:sz="4" w:space="0" w:color="auto"/>
              <w:right w:val="single" w:sz="4" w:space="0" w:color="auto"/>
            </w:tcBorders>
            <w:shd w:val="clear" w:color="auto" w:fill="auto"/>
            <w:noWrap/>
            <w:vAlign w:val="center"/>
            <w:hideMark/>
          </w:tcPr>
          <w:p w14:paraId="336641B5" w14:textId="77777777" w:rsidR="00835724" w:rsidRPr="00835724" w:rsidRDefault="00835724" w:rsidP="00835724">
            <w:pPr>
              <w:suppressAutoHyphens w:val="0"/>
              <w:autoSpaceDN/>
              <w:spacing w:line="240" w:lineRule="auto"/>
              <w:ind w:firstLine="0"/>
              <w:jc w:val="right"/>
              <w:textAlignment w:val="auto"/>
              <w:rPr>
                <w:rFonts w:eastAsia="Times New Roman"/>
                <w:color w:val="000000"/>
                <w:lang w:eastAsia="sr-Latn-RS"/>
              </w:rPr>
            </w:pPr>
            <w:r w:rsidRPr="00835724">
              <w:rPr>
                <w:rFonts w:eastAsia="Times New Roman"/>
                <w:color w:val="000000"/>
                <w:lang w:eastAsia="sr-Latn-RS"/>
              </w:rPr>
              <w:t>44183.3</w:t>
            </w:r>
          </w:p>
        </w:tc>
        <w:tc>
          <w:tcPr>
            <w:tcW w:w="1857" w:type="dxa"/>
            <w:tcBorders>
              <w:top w:val="nil"/>
              <w:left w:val="nil"/>
              <w:bottom w:val="single" w:sz="4" w:space="0" w:color="auto"/>
              <w:right w:val="single" w:sz="4" w:space="0" w:color="auto"/>
            </w:tcBorders>
            <w:shd w:val="clear" w:color="auto" w:fill="auto"/>
            <w:noWrap/>
            <w:vAlign w:val="center"/>
            <w:hideMark/>
          </w:tcPr>
          <w:p w14:paraId="74F39E75" w14:textId="77777777" w:rsidR="00835724" w:rsidRPr="00835724" w:rsidRDefault="00835724" w:rsidP="00835724">
            <w:pPr>
              <w:suppressAutoHyphens w:val="0"/>
              <w:autoSpaceDN/>
              <w:spacing w:line="240" w:lineRule="auto"/>
              <w:ind w:firstLine="0"/>
              <w:jc w:val="right"/>
              <w:textAlignment w:val="auto"/>
              <w:rPr>
                <w:rFonts w:eastAsia="Times New Roman"/>
                <w:color w:val="000000"/>
                <w:lang w:eastAsia="sr-Latn-RS"/>
              </w:rPr>
            </w:pPr>
            <w:r w:rsidRPr="00835724">
              <w:rPr>
                <w:rFonts w:eastAsia="Times New Roman"/>
                <w:color w:val="000000"/>
                <w:lang w:eastAsia="sr-Latn-RS"/>
              </w:rPr>
              <w:t>1293.0</w:t>
            </w:r>
          </w:p>
        </w:tc>
        <w:tc>
          <w:tcPr>
            <w:tcW w:w="1612" w:type="dxa"/>
            <w:tcBorders>
              <w:top w:val="nil"/>
              <w:left w:val="nil"/>
              <w:bottom w:val="single" w:sz="4" w:space="0" w:color="auto"/>
              <w:right w:val="single" w:sz="4" w:space="0" w:color="auto"/>
            </w:tcBorders>
            <w:shd w:val="clear" w:color="auto" w:fill="auto"/>
            <w:noWrap/>
            <w:vAlign w:val="center"/>
            <w:hideMark/>
          </w:tcPr>
          <w:p w14:paraId="4112E950" w14:textId="77777777" w:rsidR="00835724" w:rsidRPr="00835724" w:rsidRDefault="00835724" w:rsidP="00835724">
            <w:pPr>
              <w:suppressAutoHyphens w:val="0"/>
              <w:autoSpaceDN/>
              <w:spacing w:line="240" w:lineRule="auto"/>
              <w:ind w:firstLine="0"/>
              <w:jc w:val="right"/>
              <w:textAlignment w:val="auto"/>
              <w:rPr>
                <w:rFonts w:eastAsia="Times New Roman"/>
                <w:color w:val="000000"/>
                <w:lang w:eastAsia="sr-Latn-RS"/>
              </w:rPr>
            </w:pPr>
            <w:r w:rsidRPr="00835724">
              <w:rPr>
                <w:rFonts w:eastAsia="Times New Roman"/>
                <w:color w:val="000000"/>
                <w:lang w:eastAsia="sr-Latn-RS"/>
              </w:rPr>
              <w:t>57,129,006.90</w:t>
            </w:r>
          </w:p>
        </w:tc>
      </w:tr>
      <w:tr w:rsidR="00835724" w:rsidRPr="00835724" w14:paraId="53389FB5" w14:textId="77777777" w:rsidTr="00835724">
        <w:trPr>
          <w:trHeight w:val="300"/>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14:paraId="062DB1BC" w14:textId="77777777" w:rsidR="00835724" w:rsidRPr="00835724" w:rsidRDefault="00835724" w:rsidP="00835724">
            <w:pPr>
              <w:suppressAutoHyphens w:val="0"/>
              <w:autoSpaceDN/>
              <w:spacing w:line="240" w:lineRule="auto"/>
              <w:ind w:firstLine="0"/>
              <w:textAlignment w:val="auto"/>
              <w:rPr>
                <w:rFonts w:eastAsia="Times New Roman"/>
                <w:color w:val="000000"/>
                <w:lang w:eastAsia="sr-Latn-RS"/>
              </w:rPr>
            </w:pPr>
            <w:r w:rsidRPr="00835724">
              <w:rPr>
                <w:rFonts w:eastAsia="Times New Roman"/>
                <w:color w:val="000000"/>
                <w:lang w:eastAsia="sr-Latn-RS"/>
              </w:rPr>
              <w:t>Укупно привлачење</w:t>
            </w:r>
          </w:p>
        </w:tc>
        <w:tc>
          <w:tcPr>
            <w:tcW w:w="1194" w:type="dxa"/>
            <w:tcBorders>
              <w:top w:val="nil"/>
              <w:left w:val="nil"/>
              <w:bottom w:val="single" w:sz="4" w:space="0" w:color="auto"/>
              <w:right w:val="single" w:sz="4" w:space="0" w:color="auto"/>
            </w:tcBorders>
            <w:shd w:val="clear" w:color="auto" w:fill="auto"/>
            <w:noWrap/>
            <w:vAlign w:val="center"/>
            <w:hideMark/>
          </w:tcPr>
          <w:p w14:paraId="2208286E" w14:textId="77777777" w:rsidR="00835724" w:rsidRPr="00835724" w:rsidRDefault="00835724" w:rsidP="00835724">
            <w:pPr>
              <w:suppressAutoHyphens w:val="0"/>
              <w:autoSpaceDN/>
              <w:spacing w:line="240" w:lineRule="auto"/>
              <w:ind w:firstLine="0"/>
              <w:textAlignment w:val="auto"/>
              <w:rPr>
                <w:rFonts w:eastAsia="Times New Roman"/>
                <w:color w:val="000000"/>
                <w:lang w:eastAsia="sr-Latn-RS"/>
              </w:rPr>
            </w:pPr>
            <w:r w:rsidRPr="00835724">
              <w:rPr>
                <w:rFonts w:eastAsia="Times New Roman"/>
                <w:color w:val="000000"/>
                <w:lang w:eastAsia="sr-Latn-RS"/>
              </w:rPr>
              <w:t> </w:t>
            </w:r>
          </w:p>
        </w:tc>
        <w:tc>
          <w:tcPr>
            <w:tcW w:w="1857" w:type="dxa"/>
            <w:tcBorders>
              <w:top w:val="nil"/>
              <w:left w:val="nil"/>
              <w:bottom w:val="single" w:sz="4" w:space="0" w:color="auto"/>
              <w:right w:val="single" w:sz="4" w:space="0" w:color="auto"/>
            </w:tcBorders>
            <w:shd w:val="clear" w:color="auto" w:fill="auto"/>
            <w:noWrap/>
            <w:vAlign w:val="center"/>
            <w:hideMark/>
          </w:tcPr>
          <w:p w14:paraId="2E03C11B" w14:textId="77777777" w:rsidR="00835724" w:rsidRPr="00835724" w:rsidRDefault="00835724" w:rsidP="00835724">
            <w:pPr>
              <w:suppressAutoHyphens w:val="0"/>
              <w:autoSpaceDN/>
              <w:spacing w:line="240" w:lineRule="auto"/>
              <w:ind w:firstLine="0"/>
              <w:textAlignment w:val="auto"/>
              <w:rPr>
                <w:rFonts w:eastAsia="Times New Roman"/>
                <w:color w:val="000000"/>
                <w:lang w:eastAsia="sr-Latn-RS"/>
              </w:rPr>
            </w:pPr>
            <w:r w:rsidRPr="00835724">
              <w:rPr>
                <w:rFonts w:eastAsia="Times New Roman"/>
                <w:color w:val="000000"/>
                <w:lang w:eastAsia="sr-Latn-RS"/>
              </w:rPr>
              <w:t> </w:t>
            </w:r>
          </w:p>
        </w:tc>
        <w:tc>
          <w:tcPr>
            <w:tcW w:w="1612" w:type="dxa"/>
            <w:tcBorders>
              <w:top w:val="nil"/>
              <w:left w:val="nil"/>
              <w:bottom w:val="single" w:sz="4" w:space="0" w:color="auto"/>
              <w:right w:val="single" w:sz="4" w:space="0" w:color="auto"/>
            </w:tcBorders>
            <w:shd w:val="clear" w:color="auto" w:fill="auto"/>
            <w:noWrap/>
            <w:vAlign w:val="center"/>
            <w:hideMark/>
          </w:tcPr>
          <w:p w14:paraId="6113E4AD" w14:textId="77777777" w:rsidR="00835724" w:rsidRPr="00835724" w:rsidRDefault="00835724" w:rsidP="00835724">
            <w:pPr>
              <w:suppressAutoHyphens w:val="0"/>
              <w:autoSpaceDN/>
              <w:spacing w:line="240" w:lineRule="auto"/>
              <w:ind w:firstLine="0"/>
              <w:jc w:val="right"/>
              <w:textAlignment w:val="auto"/>
              <w:rPr>
                <w:rFonts w:eastAsia="Times New Roman"/>
                <w:color w:val="000000"/>
                <w:lang w:eastAsia="sr-Latn-RS"/>
              </w:rPr>
            </w:pPr>
            <w:r w:rsidRPr="00835724">
              <w:rPr>
                <w:rFonts w:eastAsia="Times New Roman"/>
                <w:color w:val="000000"/>
                <w:lang w:eastAsia="sr-Latn-RS"/>
              </w:rPr>
              <w:t>71,916,956.70</w:t>
            </w:r>
          </w:p>
        </w:tc>
      </w:tr>
      <w:tr w:rsidR="00835724" w:rsidRPr="00835724" w14:paraId="4B2ABE9F" w14:textId="77777777" w:rsidTr="00835724">
        <w:trPr>
          <w:trHeight w:val="285"/>
          <w:jc w:val="center"/>
        </w:trPr>
        <w:tc>
          <w:tcPr>
            <w:tcW w:w="2397" w:type="dxa"/>
            <w:tcBorders>
              <w:top w:val="nil"/>
              <w:left w:val="single" w:sz="4" w:space="0" w:color="auto"/>
              <w:bottom w:val="single" w:sz="4" w:space="0" w:color="auto"/>
              <w:right w:val="single" w:sz="4" w:space="0" w:color="auto"/>
            </w:tcBorders>
            <w:shd w:val="clear" w:color="auto" w:fill="auto"/>
            <w:noWrap/>
            <w:vAlign w:val="center"/>
            <w:hideMark/>
          </w:tcPr>
          <w:p w14:paraId="3E53BAF2" w14:textId="77777777" w:rsidR="00835724" w:rsidRPr="00835724" w:rsidRDefault="00835724" w:rsidP="00835724">
            <w:pPr>
              <w:suppressAutoHyphens w:val="0"/>
              <w:autoSpaceDN/>
              <w:spacing w:line="240" w:lineRule="auto"/>
              <w:ind w:firstLine="0"/>
              <w:textAlignment w:val="auto"/>
              <w:rPr>
                <w:rFonts w:eastAsia="Times New Roman"/>
                <w:b/>
                <w:bCs/>
                <w:color w:val="000000"/>
                <w:lang w:eastAsia="sr-Latn-RS"/>
              </w:rPr>
            </w:pPr>
            <w:r w:rsidRPr="00835724">
              <w:rPr>
                <w:rFonts w:eastAsia="Times New Roman"/>
                <w:b/>
                <w:bCs/>
                <w:color w:val="000000"/>
                <w:lang w:eastAsia="sr-Latn-RS"/>
              </w:rPr>
              <w:t>Укупно ГЈ</w:t>
            </w:r>
          </w:p>
        </w:tc>
        <w:tc>
          <w:tcPr>
            <w:tcW w:w="466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D37A7BD" w14:textId="77777777" w:rsidR="00835724" w:rsidRPr="00835724" w:rsidRDefault="00835724" w:rsidP="00835724">
            <w:pPr>
              <w:suppressAutoHyphens w:val="0"/>
              <w:autoSpaceDN/>
              <w:spacing w:line="240" w:lineRule="auto"/>
              <w:ind w:firstLine="0"/>
              <w:jc w:val="right"/>
              <w:textAlignment w:val="auto"/>
              <w:rPr>
                <w:rFonts w:eastAsia="Times New Roman"/>
                <w:b/>
                <w:bCs/>
                <w:color w:val="000000"/>
                <w:lang w:eastAsia="sr-Latn-RS"/>
              </w:rPr>
            </w:pPr>
            <w:r w:rsidRPr="00835724">
              <w:rPr>
                <w:rFonts w:eastAsia="Times New Roman"/>
                <w:b/>
                <w:bCs/>
                <w:color w:val="000000"/>
                <w:lang w:eastAsia="sr-Latn-RS"/>
              </w:rPr>
              <w:t>116,368,270.70</w:t>
            </w:r>
          </w:p>
        </w:tc>
      </w:tr>
    </w:tbl>
    <w:p w14:paraId="0B6414B3" w14:textId="77777777" w:rsidR="00835724" w:rsidRDefault="00835724" w:rsidP="002A36C8">
      <w:pPr>
        <w:ind w:firstLine="0"/>
        <w:rPr>
          <w:sz w:val="24"/>
          <w:szCs w:val="24"/>
          <w:lang w:val="sr-Cyrl-RS"/>
        </w:rPr>
      </w:pPr>
    </w:p>
    <w:p w14:paraId="2721B8AD" w14:textId="1EA0E76D" w:rsidR="00734E73" w:rsidRDefault="00835724" w:rsidP="002A36C8">
      <w:pPr>
        <w:ind w:firstLine="0"/>
        <w:rPr>
          <w:sz w:val="24"/>
          <w:szCs w:val="24"/>
          <w:lang w:val="sr-Cyrl-RS"/>
        </w:rPr>
      </w:pPr>
      <w:r>
        <w:rPr>
          <w:sz w:val="24"/>
          <w:szCs w:val="24"/>
          <w:lang w:val="sr-Cyrl-RS"/>
        </w:rPr>
        <w:tab/>
      </w:r>
      <w:r w:rsidRPr="00835724">
        <w:rPr>
          <w:sz w:val="24"/>
          <w:szCs w:val="24"/>
          <w:lang w:val="sr-Cyrl-RS"/>
        </w:rPr>
        <w:t xml:space="preserve">Укупни трошкови производње дрвних сортимената износе </w:t>
      </w:r>
      <w:r>
        <w:rPr>
          <w:sz w:val="24"/>
          <w:szCs w:val="24"/>
          <w:lang w:val="sr-Cyrl-RS"/>
        </w:rPr>
        <w:t>116 368 270,7</w:t>
      </w:r>
      <w:r w:rsidRPr="00835724">
        <w:rPr>
          <w:sz w:val="24"/>
          <w:szCs w:val="24"/>
          <w:lang w:val="sr-Cyrl-RS"/>
        </w:rPr>
        <w:t xml:space="preserve"> динара или просечно годишње </w:t>
      </w:r>
      <w:r>
        <w:rPr>
          <w:sz w:val="24"/>
          <w:szCs w:val="24"/>
          <w:lang w:val="sr-Cyrl-RS"/>
        </w:rPr>
        <w:t>11 636 827,1</w:t>
      </w:r>
      <w:r w:rsidRPr="00835724">
        <w:rPr>
          <w:sz w:val="24"/>
          <w:szCs w:val="24"/>
          <w:lang w:val="sr-Cyrl-RS"/>
        </w:rPr>
        <w:t xml:space="preserve"> динара</w:t>
      </w:r>
      <w:r>
        <w:rPr>
          <w:sz w:val="24"/>
          <w:szCs w:val="24"/>
          <w:lang w:val="sr-Cyrl-RS"/>
        </w:rPr>
        <w:t>.</w:t>
      </w:r>
    </w:p>
    <w:p w14:paraId="74BE03F7" w14:textId="77777777" w:rsidR="00835724" w:rsidRDefault="00835724" w:rsidP="00A378D4">
      <w:pPr>
        <w:spacing w:after="120" w:line="252" w:lineRule="auto"/>
        <w:ind w:firstLine="0"/>
        <w:rPr>
          <w:sz w:val="24"/>
          <w:szCs w:val="24"/>
          <w:lang w:val="sr-Cyrl-RS"/>
        </w:rPr>
      </w:pPr>
    </w:p>
    <w:p w14:paraId="183D88AD" w14:textId="629CA953" w:rsidR="00835724" w:rsidRDefault="00A378D4" w:rsidP="00843E5E">
      <w:pPr>
        <w:pStyle w:val="Heading3"/>
        <w:rPr>
          <w:lang w:val="sr-Cyrl-RS"/>
        </w:rPr>
      </w:pPr>
      <w:bookmarkStart w:id="233" w:name="_Toc140141813"/>
      <w:r w:rsidRPr="00A378D4">
        <w:rPr>
          <w:lang w:val="sr-Cyrl-RS"/>
        </w:rPr>
        <w:t>9.4.2.  Трошкови на гајењу шума</w:t>
      </w:r>
      <w:bookmarkEnd w:id="233"/>
    </w:p>
    <w:p w14:paraId="62BE83C5" w14:textId="77777777" w:rsidR="00A378D4" w:rsidRDefault="00A378D4" w:rsidP="002A36C8">
      <w:pPr>
        <w:ind w:firstLine="0"/>
        <w:rPr>
          <w:sz w:val="24"/>
          <w:szCs w:val="24"/>
          <w:lang w:val="sr-Cyrl-RS"/>
        </w:rPr>
      </w:pPr>
    </w:p>
    <w:tbl>
      <w:tblPr>
        <w:tblW w:w="9178" w:type="dxa"/>
        <w:jc w:val="center"/>
        <w:tblLook w:val="04A0" w:firstRow="1" w:lastRow="0" w:firstColumn="1" w:lastColumn="0" w:noHBand="0" w:noVBand="1"/>
      </w:tblPr>
      <w:tblGrid>
        <w:gridCol w:w="5405"/>
        <w:gridCol w:w="766"/>
        <w:gridCol w:w="1641"/>
        <w:gridCol w:w="1366"/>
      </w:tblGrid>
      <w:tr w:rsidR="00027D4F" w:rsidRPr="00027D4F" w14:paraId="775E63FF" w14:textId="77777777" w:rsidTr="00027D4F">
        <w:trPr>
          <w:trHeight w:val="255"/>
          <w:jc w:val="center"/>
        </w:trPr>
        <w:tc>
          <w:tcPr>
            <w:tcW w:w="5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7B18F" w14:textId="77777777" w:rsidR="00027D4F" w:rsidRPr="00027D4F" w:rsidRDefault="00027D4F" w:rsidP="00027D4F">
            <w:pPr>
              <w:suppressAutoHyphens w:val="0"/>
              <w:autoSpaceDN/>
              <w:spacing w:line="240" w:lineRule="auto"/>
              <w:ind w:firstLine="0"/>
              <w:jc w:val="center"/>
              <w:textAlignment w:val="auto"/>
              <w:rPr>
                <w:rFonts w:eastAsia="Times New Roman"/>
                <w:b/>
                <w:bCs/>
                <w:color w:val="000000"/>
                <w:sz w:val="20"/>
                <w:szCs w:val="20"/>
                <w:lang w:eastAsia="sr-Latn-RS"/>
              </w:rPr>
            </w:pPr>
            <w:r w:rsidRPr="00027D4F">
              <w:rPr>
                <w:rFonts w:eastAsia="Times New Roman"/>
                <w:b/>
                <w:bCs/>
                <w:color w:val="000000"/>
                <w:sz w:val="20"/>
                <w:szCs w:val="20"/>
                <w:lang w:eastAsia="sr-Latn-RS"/>
              </w:rPr>
              <w:t>Врста рада</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5CE3AEDD" w14:textId="77777777" w:rsidR="00027D4F" w:rsidRPr="00027D4F" w:rsidRDefault="00027D4F" w:rsidP="00027D4F">
            <w:pPr>
              <w:suppressAutoHyphens w:val="0"/>
              <w:autoSpaceDN/>
              <w:spacing w:line="240" w:lineRule="auto"/>
              <w:ind w:firstLine="0"/>
              <w:jc w:val="center"/>
              <w:textAlignment w:val="auto"/>
              <w:rPr>
                <w:rFonts w:eastAsia="Times New Roman"/>
                <w:b/>
                <w:bCs/>
                <w:color w:val="000000"/>
                <w:sz w:val="20"/>
                <w:szCs w:val="20"/>
                <w:lang w:eastAsia="sr-Latn-RS"/>
              </w:rPr>
            </w:pPr>
            <w:r w:rsidRPr="00027D4F">
              <w:rPr>
                <w:rFonts w:eastAsia="Times New Roman"/>
                <w:b/>
                <w:bCs/>
                <w:color w:val="000000"/>
                <w:sz w:val="20"/>
                <w:szCs w:val="20"/>
                <w:lang w:eastAsia="sr-Latn-RS"/>
              </w:rPr>
              <w:t>П (ха)</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14:paraId="25B82E20" w14:textId="77777777" w:rsidR="00027D4F" w:rsidRPr="00027D4F" w:rsidRDefault="00027D4F" w:rsidP="00027D4F">
            <w:pPr>
              <w:suppressAutoHyphens w:val="0"/>
              <w:autoSpaceDN/>
              <w:spacing w:line="240" w:lineRule="auto"/>
              <w:ind w:firstLine="0"/>
              <w:jc w:val="center"/>
              <w:textAlignment w:val="auto"/>
              <w:rPr>
                <w:rFonts w:eastAsia="Times New Roman"/>
                <w:b/>
                <w:bCs/>
                <w:color w:val="000000"/>
                <w:sz w:val="20"/>
                <w:szCs w:val="20"/>
                <w:lang w:eastAsia="sr-Latn-RS"/>
              </w:rPr>
            </w:pPr>
            <w:r w:rsidRPr="00027D4F">
              <w:rPr>
                <w:rFonts w:eastAsia="Times New Roman"/>
                <w:b/>
                <w:bCs/>
                <w:color w:val="000000"/>
                <w:sz w:val="20"/>
                <w:szCs w:val="20"/>
                <w:lang w:eastAsia="sr-Latn-RS"/>
              </w:rPr>
              <w:t>Јед. цена по ха</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25CE534C" w14:textId="77777777" w:rsidR="00027D4F" w:rsidRPr="00027D4F" w:rsidRDefault="00027D4F" w:rsidP="00027D4F">
            <w:pPr>
              <w:suppressAutoHyphens w:val="0"/>
              <w:autoSpaceDN/>
              <w:spacing w:line="240" w:lineRule="auto"/>
              <w:ind w:firstLine="0"/>
              <w:jc w:val="center"/>
              <w:textAlignment w:val="auto"/>
              <w:rPr>
                <w:rFonts w:eastAsia="Times New Roman"/>
                <w:b/>
                <w:bCs/>
                <w:color w:val="000000"/>
                <w:sz w:val="20"/>
                <w:szCs w:val="20"/>
                <w:lang w:eastAsia="sr-Latn-RS"/>
              </w:rPr>
            </w:pPr>
            <w:r w:rsidRPr="00027D4F">
              <w:rPr>
                <w:rFonts w:eastAsia="Times New Roman"/>
                <w:b/>
                <w:bCs/>
                <w:color w:val="000000"/>
                <w:sz w:val="20"/>
                <w:szCs w:val="20"/>
                <w:lang w:eastAsia="sr-Latn-RS"/>
              </w:rPr>
              <w:t>Укупно</w:t>
            </w:r>
          </w:p>
        </w:tc>
      </w:tr>
      <w:tr w:rsidR="00027D4F" w:rsidRPr="00027D4F" w14:paraId="668E3FEB" w14:textId="77777777" w:rsidTr="00027D4F">
        <w:trPr>
          <w:trHeight w:val="255"/>
          <w:jc w:val="center"/>
        </w:trPr>
        <w:tc>
          <w:tcPr>
            <w:tcW w:w="5405" w:type="dxa"/>
            <w:tcBorders>
              <w:top w:val="nil"/>
              <w:left w:val="single" w:sz="4" w:space="0" w:color="auto"/>
              <w:bottom w:val="single" w:sz="4" w:space="0" w:color="auto"/>
              <w:right w:val="single" w:sz="4" w:space="0" w:color="auto"/>
            </w:tcBorders>
            <w:shd w:val="clear" w:color="auto" w:fill="auto"/>
            <w:noWrap/>
            <w:vAlign w:val="center"/>
            <w:hideMark/>
          </w:tcPr>
          <w:p w14:paraId="7B2F2239" w14:textId="77777777" w:rsidR="00027D4F" w:rsidRPr="00027D4F" w:rsidRDefault="00027D4F" w:rsidP="00027D4F">
            <w:pPr>
              <w:suppressAutoHyphens w:val="0"/>
              <w:autoSpaceDN/>
              <w:spacing w:line="240" w:lineRule="auto"/>
              <w:ind w:firstLine="0"/>
              <w:jc w:val="left"/>
              <w:textAlignment w:val="auto"/>
              <w:rPr>
                <w:rFonts w:eastAsia="Times New Roman"/>
                <w:color w:val="000000"/>
                <w:sz w:val="20"/>
                <w:szCs w:val="20"/>
                <w:lang w:eastAsia="sr-Latn-RS"/>
              </w:rPr>
            </w:pPr>
            <w:r w:rsidRPr="00027D4F">
              <w:rPr>
                <w:rFonts w:eastAsia="Times New Roman"/>
                <w:color w:val="000000"/>
                <w:sz w:val="20"/>
                <w:szCs w:val="20"/>
                <w:lang w:eastAsia="sr-Latn-RS"/>
              </w:rPr>
              <w:t>Сеча избојака и уклањање корова машински</w:t>
            </w:r>
          </w:p>
        </w:tc>
        <w:tc>
          <w:tcPr>
            <w:tcW w:w="766" w:type="dxa"/>
            <w:tcBorders>
              <w:top w:val="nil"/>
              <w:left w:val="nil"/>
              <w:bottom w:val="single" w:sz="4" w:space="0" w:color="auto"/>
              <w:right w:val="single" w:sz="4" w:space="0" w:color="auto"/>
            </w:tcBorders>
            <w:shd w:val="clear" w:color="auto" w:fill="auto"/>
            <w:noWrap/>
            <w:vAlign w:val="center"/>
            <w:hideMark/>
          </w:tcPr>
          <w:p w14:paraId="5A40D6D2" w14:textId="77777777" w:rsidR="00027D4F" w:rsidRPr="00027D4F" w:rsidRDefault="00027D4F" w:rsidP="00027D4F">
            <w:pPr>
              <w:suppressAutoHyphens w:val="0"/>
              <w:autoSpaceDN/>
              <w:spacing w:line="240" w:lineRule="auto"/>
              <w:ind w:firstLine="0"/>
              <w:jc w:val="center"/>
              <w:textAlignment w:val="auto"/>
              <w:rPr>
                <w:rFonts w:eastAsia="Times New Roman"/>
                <w:color w:val="000000"/>
                <w:sz w:val="20"/>
                <w:szCs w:val="20"/>
                <w:lang w:eastAsia="sr-Latn-RS"/>
              </w:rPr>
            </w:pPr>
            <w:r w:rsidRPr="00027D4F">
              <w:rPr>
                <w:rFonts w:eastAsia="Times New Roman"/>
                <w:color w:val="000000"/>
                <w:sz w:val="20"/>
                <w:szCs w:val="20"/>
                <w:lang w:eastAsia="sr-Latn-RS"/>
              </w:rPr>
              <w:t>316.6</w:t>
            </w:r>
          </w:p>
        </w:tc>
        <w:tc>
          <w:tcPr>
            <w:tcW w:w="1641" w:type="dxa"/>
            <w:tcBorders>
              <w:top w:val="nil"/>
              <w:left w:val="nil"/>
              <w:bottom w:val="single" w:sz="4" w:space="0" w:color="auto"/>
              <w:right w:val="single" w:sz="4" w:space="0" w:color="auto"/>
            </w:tcBorders>
            <w:shd w:val="clear" w:color="auto" w:fill="auto"/>
            <w:noWrap/>
            <w:vAlign w:val="center"/>
            <w:hideMark/>
          </w:tcPr>
          <w:p w14:paraId="047E28B5" w14:textId="77777777" w:rsidR="00027D4F" w:rsidRPr="00027D4F" w:rsidRDefault="00027D4F" w:rsidP="00027D4F">
            <w:pPr>
              <w:suppressAutoHyphens w:val="0"/>
              <w:autoSpaceDN/>
              <w:spacing w:line="240" w:lineRule="auto"/>
              <w:ind w:firstLine="0"/>
              <w:jc w:val="center"/>
              <w:textAlignment w:val="auto"/>
              <w:rPr>
                <w:rFonts w:eastAsia="Times New Roman"/>
                <w:color w:val="000000"/>
                <w:sz w:val="20"/>
                <w:szCs w:val="20"/>
                <w:lang w:eastAsia="sr-Latn-RS"/>
              </w:rPr>
            </w:pPr>
            <w:r w:rsidRPr="00027D4F">
              <w:rPr>
                <w:rFonts w:eastAsia="Times New Roman"/>
                <w:color w:val="000000"/>
                <w:sz w:val="20"/>
                <w:szCs w:val="20"/>
                <w:lang w:eastAsia="sr-Latn-RS"/>
              </w:rPr>
              <w:t>35,850.89</w:t>
            </w:r>
          </w:p>
        </w:tc>
        <w:tc>
          <w:tcPr>
            <w:tcW w:w="1366" w:type="dxa"/>
            <w:tcBorders>
              <w:top w:val="nil"/>
              <w:left w:val="nil"/>
              <w:bottom w:val="single" w:sz="4" w:space="0" w:color="auto"/>
              <w:right w:val="single" w:sz="4" w:space="0" w:color="auto"/>
            </w:tcBorders>
            <w:shd w:val="clear" w:color="auto" w:fill="auto"/>
            <w:noWrap/>
            <w:vAlign w:val="center"/>
            <w:hideMark/>
          </w:tcPr>
          <w:p w14:paraId="76EC693D" w14:textId="77777777" w:rsidR="00027D4F" w:rsidRPr="00027D4F" w:rsidRDefault="00027D4F" w:rsidP="00027D4F">
            <w:pPr>
              <w:suppressAutoHyphens w:val="0"/>
              <w:autoSpaceDN/>
              <w:spacing w:line="240" w:lineRule="auto"/>
              <w:ind w:firstLine="0"/>
              <w:jc w:val="right"/>
              <w:textAlignment w:val="auto"/>
              <w:rPr>
                <w:rFonts w:eastAsia="Times New Roman"/>
                <w:color w:val="000000"/>
                <w:sz w:val="20"/>
                <w:szCs w:val="20"/>
                <w:lang w:eastAsia="sr-Latn-RS"/>
              </w:rPr>
            </w:pPr>
            <w:r w:rsidRPr="00027D4F">
              <w:rPr>
                <w:rFonts w:eastAsia="Times New Roman"/>
                <w:color w:val="000000"/>
                <w:sz w:val="20"/>
                <w:szCs w:val="20"/>
                <w:lang w:eastAsia="sr-Latn-RS"/>
              </w:rPr>
              <w:t>11,350,391.77</w:t>
            </w:r>
          </w:p>
        </w:tc>
      </w:tr>
      <w:tr w:rsidR="00027D4F" w:rsidRPr="00027D4F" w14:paraId="2B781543" w14:textId="77777777" w:rsidTr="00027D4F">
        <w:trPr>
          <w:trHeight w:val="255"/>
          <w:jc w:val="center"/>
        </w:trPr>
        <w:tc>
          <w:tcPr>
            <w:tcW w:w="5405" w:type="dxa"/>
            <w:tcBorders>
              <w:top w:val="nil"/>
              <w:left w:val="single" w:sz="4" w:space="0" w:color="auto"/>
              <w:bottom w:val="single" w:sz="4" w:space="0" w:color="auto"/>
              <w:right w:val="single" w:sz="4" w:space="0" w:color="auto"/>
            </w:tcBorders>
            <w:shd w:val="clear" w:color="auto" w:fill="auto"/>
            <w:noWrap/>
            <w:vAlign w:val="center"/>
            <w:hideMark/>
          </w:tcPr>
          <w:p w14:paraId="7A3716D3" w14:textId="77777777" w:rsidR="00027D4F" w:rsidRPr="00027D4F" w:rsidRDefault="00027D4F" w:rsidP="00027D4F">
            <w:pPr>
              <w:suppressAutoHyphens w:val="0"/>
              <w:autoSpaceDN/>
              <w:spacing w:line="240" w:lineRule="auto"/>
              <w:ind w:firstLine="0"/>
              <w:jc w:val="left"/>
              <w:textAlignment w:val="auto"/>
              <w:rPr>
                <w:rFonts w:eastAsia="Times New Roman"/>
                <w:color w:val="000000"/>
                <w:sz w:val="20"/>
                <w:szCs w:val="20"/>
                <w:lang w:eastAsia="sr-Latn-RS"/>
              </w:rPr>
            </w:pPr>
            <w:r w:rsidRPr="00027D4F">
              <w:rPr>
                <w:rFonts w:eastAsia="Times New Roman"/>
                <w:color w:val="000000"/>
                <w:sz w:val="20"/>
                <w:szCs w:val="20"/>
                <w:lang w:eastAsia="sr-Latn-RS"/>
              </w:rPr>
              <w:t>Окопавање и прашење у културама</w:t>
            </w:r>
          </w:p>
        </w:tc>
        <w:tc>
          <w:tcPr>
            <w:tcW w:w="766" w:type="dxa"/>
            <w:tcBorders>
              <w:top w:val="nil"/>
              <w:left w:val="nil"/>
              <w:bottom w:val="single" w:sz="4" w:space="0" w:color="auto"/>
              <w:right w:val="single" w:sz="4" w:space="0" w:color="auto"/>
            </w:tcBorders>
            <w:shd w:val="clear" w:color="auto" w:fill="auto"/>
            <w:noWrap/>
            <w:vAlign w:val="center"/>
            <w:hideMark/>
          </w:tcPr>
          <w:p w14:paraId="2E73918B" w14:textId="77777777" w:rsidR="00027D4F" w:rsidRPr="00027D4F" w:rsidRDefault="00027D4F" w:rsidP="00027D4F">
            <w:pPr>
              <w:suppressAutoHyphens w:val="0"/>
              <w:autoSpaceDN/>
              <w:spacing w:line="240" w:lineRule="auto"/>
              <w:ind w:firstLine="0"/>
              <w:jc w:val="center"/>
              <w:textAlignment w:val="auto"/>
              <w:rPr>
                <w:rFonts w:eastAsia="Times New Roman"/>
                <w:color w:val="000000"/>
                <w:sz w:val="20"/>
                <w:szCs w:val="20"/>
                <w:lang w:eastAsia="sr-Latn-RS"/>
              </w:rPr>
            </w:pPr>
            <w:r w:rsidRPr="00027D4F">
              <w:rPr>
                <w:rFonts w:eastAsia="Times New Roman"/>
                <w:color w:val="000000"/>
                <w:sz w:val="20"/>
                <w:szCs w:val="20"/>
                <w:lang w:eastAsia="sr-Latn-RS"/>
              </w:rPr>
              <w:t>15.6</w:t>
            </w:r>
          </w:p>
        </w:tc>
        <w:tc>
          <w:tcPr>
            <w:tcW w:w="1641" w:type="dxa"/>
            <w:tcBorders>
              <w:top w:val="nil"/>
              <w:left w:val="nil"/>
              <w:bottom w:val="single" w:sz="4" w:space="0" w:color="auto"/>
              <w:right w:val="single" w:sz="4" w:space="0" w:color="auto"/>
            </w:tcBorders>
            <w:shd w:val="clear" w:color="auto" w:fill="auto"/>
            <w:noWrap/>
            <w:vAlign w:val="center"/>
            <w:hideMark/>
          </w:tcPr>
          <w:p w14:paraId="22A342C3" w14:textId="77777777" w:rsidR="00027D4F" w:rsidRPr="00027D4F" w:rsidRDefault="00027D4F" w:rsidP="00027D4F">
            <w:pPr>
              <w:suppressAutoHyphens w:val="0"/>
              <w:autoSpaceDN/>
              <w:spacing w:line="240" w:lineRule="auto"/>
              <w:ind w:firstLine="0"/>
              <w:jc w:val="center"/>
              <w:textAlignment w:val="auto"/>
              <w:rPr>
                <w:rFonts w:eastAsia="Times New Roman"/>
                <w:color w:val="000000"/>
                <w:sz w:val="20"/>
                <w:szCs w:val="20"/>
                <w:lang w:eastAsia="sr-Latn-RS"/>
              </w:rPr>
            </w:pPr>
            <w:r w:rsidRPr="00027D4F">
              <w:rPr>
                <w:rFonts w:eastAsia="Times New Roman"/>
                <w:color w:val="000000"/>
                <w:sz w:val="20"/>
                <w:szCs w:val="20"/>
                <w:lang w:eastAsia="sr-Latn-RS"/>
              </w:rPr>
              <w:t>40,363.80</w:t>
            </w:r>
          </w:p>
        </w:tc>
        <w:tc>
          <w:tcPr>
            <w:tcW w:w="1366" w:type="dxa"/>
            <w:tcBorders>
              <w:top w:val="nil"/>
              <w:left w:val="nil"/>
              <w:bottom w:val="single" w:sz="4" w:space="0" w:color="auto"/>
              <w:right w:val="single" w:sz="4" w:space="0" w:color="auto"/>
            </w:tcBorders>
            <w:shd w:val="clear" w:color="auto" w:fill="auto"/>
            <w:noWrap/>
            <w:vAlign w:val="center"/>
            <w:hideMark/>
          </w:tcPr>
          <w:p w14:paraId="6C44EE55" w14:textId="77777777" w:rsidR="00027D4F" w:rsidRPr="00027D4F" w:rsidRDefault="00027D4F" w:rsidP="00027D4F">
            <w:pPr>
              <w:suppressAutoHyphens w:val="0"/>
              <w:autoSpaceDN/>
              <w:spacing w:line="240" w:lineRule="auto"/>
              <w:ind w:firstLine="0"/>
              <w:jc w:val="right"/>
              <w:textAlignment w:val="auto"/>
              <w:rPr>
                <w:rFonts w:eastAsia="Times New Roman"/>
                <w:color w:val="000000"/>
                <w:sz w:val="20"/>
                <w:szCs w:val="20"/>
                <w:lang w:eastAsia="sr-Latn-RS"/>
              </w:rPr>
            </w:pPr>
            <w:r w:rsidRPr="00027D4F">
              <w:rPr>
                <w:rFonts w:eastAsia="Times New Roman"/>
                <w:color w:val="000000"/>
                <w:sz w:val="20"/>
                <w:szCs w:val="20"/>
                <w:lang w:eastAsia="sr-Latn-RS"/>
              </w:rPr>
              <w:t>629,675.28</w:t>
            </w:r>
          </w:p>
        </w:tc>
      </w:tr>
      <w:tr w:rsidR="00027D4F" w:rsidRPr="00027D4F" w14:paraId="66117E33" w14:textId="77777777" w:rsidTr="00027D4F">
        <w:trPr>
          <w:trHeight w:val="255"/>
          <w:jc w:val="center"/>
        </w:trPr>
        <w:tc>
          <w:tcPr>
            <w:tcW w:w="5405" w:type="dxa"/>
            <w:tcBorders>
              <w:top w:val="nil"/>
              <w:left w:val="single" w:sz="4" w:space="0" w:color="auto"/>
              <w:bottom w:val="single" w:sz="4" w:space="0" w:color="auto"/>
              <w:right w:val="single" w:sz="4" w:space="0" w:color="auto"/>
            </w:tcBorders>
            <w:shd w:val="clear" w:color="auto" w:fill="auto"/>
            <w:noWrap/>
            <w:vAlign w:val="center"/>
            <w:hideMark/>
          </w:tcPr>
          <w:p w14:paraId="38D471D9" w14:textId="77777777" w:rsidR="00027D4F" w:rsidRPr="00027D4F" w:rsidRDefault="00027D4F" w:rsidP="00027D4F">
            <w:pPr>
              <w:suppressAutoHyphens w:val="0"/>
              <w:autoSpaceDN/>
              <w:spacing w:line="240" w:lineRule="auto"/>
              <w:ind w:firstLine="0"/>
              <w:jc w:val="left"/>
              <w:textAlignment w:val="auto"/>
              <w:rPr>
                <w:rFonts w:eastAsia="Times New Roman"/>
                <w:color w:val="000000"/>
                <w:sz w:val="20"/>
                <w:szCs w:val="20"/>
                <w:lang w:eastAsia="sr-Latn-RS"/>
              </w:rPr>
            </w:pPr>
            <w:r w:rsidRPr="00027D4F">
              <w:rPr>
                <w:rFonts w:eastAsia="Times New Roman"/>
                <w:color w:val="000000"/>
                <w:sz w:val="20"/>
                <w:szCs w:val="20"/>
                <w:lang w:eastAsia="sr-Latn-RS"/>
              </w:rPr>
              <w:t>Комплетна припрема терена за пошумљавање</w:t>
            </w:r>
          </w:p>
        </w:tc>
        <w:tc>
          <w:tcPr>
            <w:tcW w:w="766" w:type="dxa"/>
            <w:tcBorders>
              <w:top w:val="nil"/>
              <w:left w:val="nil"/>
              <w:bottom w:val="single" w:sz="4" w:space="0" w:color="auto"/>
              <w:right w:val="single" w:sz="4" w:space="0" w:color="auto"/>
            </w:tcBorders>
            <w:shd w:val="clear" w:color="auto" w:fill="auto"/>
            <w:noWrap/>
            <w:vAlign w:val="center"/>
            <w:hideMark/>
          </w:tcPr>
          <w:p w14:paraId="492068C0" w14:textId="77777777" w:rsidR="00027D4F" w:rsidRPr="00027D4F" w:rsidRDefault="00027D4F" w:rsidP="00027D4F">
            <w:pPr>
              <w:suppressAutoHyphens w:val="0"/>
              <w:autoSpaceDN/>
              <w:spacing w:line="240" w:lineRule="auto"/>
              <w:ind w:firstLine="0"/>
              <w:jc w:val="center"/>
              <w:textAlignment w:val="auto"/>
              <w:rPr>
                <w:rFonts w:eastAsia="Times New Roman"/>
                <w:color w:val="000000"/>
                <w:sz w:val="20"/>
                <w:szCs w:val="20"/>
                <w:lang w:eastAsia="sr-Latn-RS"/>
              </w:rPr>
            </w:pPr>
            <w:r w:rsidRPr="00027D4F">
              <w:rPr>
                <w:rFonts w:eastAsia="Times New Roman"/>
                <w:color w:val="000000"/>
                <w:sz w:val="20"/>
                <w:szCs w:val="20"/>
                <w:lang w:eastAsia="sr-Latn-RS"/>
              </w:rPr>
              <w:t>4.7</w:t>
            </w:r>
          </w:p>
        </w:tc>
        <w:tc>
          <w:tcPr>
            <w:tcW w:w="1641" w:type="dxa"/>
            <w:tcBorders>
              <w:top w:val="nil"/>
              <w:left w:val="nil"/>
              <w:bottom w:val="single" w:sz="4" w:space="0" w:color="auto"/>
              <w:right w:val="single" w:sz="4" w:space="0" w:color="auto"/>
            </w:tcBorders>
            <w:shd w:val="clear" w:color="auto" w:fill="auto"/>
            <w:noWrap/>
            <w:vAlign w:val="center"/>
            <w:hideMark/>
          </w:tcPr>
          <w:p w14:paraId="7B5F5C32" w14:textId="77777777" w:rsidR="00027D4F" w:rsidRPr="00027D4F" w:rsidRDefault="00027D4F" w:rsidP="00027D4F">
            <w:pPr>
              <w:suppressAutoHyphens w:val="0"/>
              <w:autoSpaceDN/>
              <w:spacing w:line="240" w:lineRule="auto"/>
              <w:ind w:firstLine="0"/>
              <w:jc w:val="center"/>
              <w:textAlignment w:val="auto"/>
              <w:rPr>
                <w:rFonts w:eastAsia="Times New Roman"/>
                <w:color w:val="000000"/>
                <w:sz w:val="20"/>
                <w:szCs w:val="20"/>
                <w:lang w:eastAsia="sr-Latn-RS"/>
              </w:rPr>
            </w:pPr>
            <w:r w:rsidRPr="00027D4F">
              <w:rPr>
                <w:rFonts w:eastAsia="Times New Roman"/>
                <w:color w:val="000000"/>
                <w:sz w:val="20"/>
                <w:szCs w:val="20"/>
                <w:lang w:eastAsia="sr-Latn-RS"/>
              </w:rPr>
              <w:t>33,648.15</w:t>
            </w:r>
          </w:p>
        </w:tc>
        <w:tc>
          <w:tcPr>
            <w:tcW w:w="1366" w:type="dxa"/>
            <w:tcBorders>
              <w:top w:val="nil"/>
              <w:left w:val="nil"/>
              <w:bottom w:val="single" w:sz="4" w:space="0" w:color="auto"/>
              <w:right w:val="single" w:sz="4" w:space="0" w:color="auto"/>
            </w:tcBorders>
            <w:shd w:val="clear" w:color="auto" w:fill="auto"/>
            <w:noWrap/>
            <w:vAlign w:val="center"/>
            <w:hideMark/>
          </w:tcPr>
          <w:p w14:paraId="1460F130" w14:textId="77777777" w:rsidR="00027D4F" w:rsidRPr="00027D4F" w:rsidRDefault="00027D4F" w:rsidP="00027D4F">
            <w:pPr>
              <w:suppressAutoHyphens w:val="0"/>
              <w:autoSpaceDN/>
              <w:spacing w:line="240" w:lineRule="auto"/>
              <w:ind w:firstLine="0"/>
              <w:jc w:val="right"/>
              <w:textAlignment w:val="auto"/>
              <w:rPr>
                <w:rFonts w:eastAsia="Times New Roman"/>
                <w:color w:val="000000"/>
                <w:sz w:val="20"/>
                <w:szCs w:val="20"/>
                <w:lang w:eastAsia="sr-Latn-RS"/>
              </w:rPr>
            </w:pPr>
            <w:r w:rsidRPr="00027D4F">
              <w:rPr>
                <w:rFonts w:eastAsia="Times New Roman"/>
                <w:color w:val="000000"/>
                <w:sz w:val="20"/>
                <w:szCs w:val="20"/>
                <w:lang w:eastAsia="sr-Latn-RS"/>
              </w:rPr>
              <w:t>158,146.31</w:t>
            </w:r>
          </w:p>
        </w:tc>
      </w:tr>
      <w:tr w:rsidR="00027D4F" w:rsidRPr="00027D4F" w14:paraId="63B91F5E" w14:textId="77777777" w:rsidTr="00027D4F">
        <w:trPr>
          <w:trHeight w:val="255"/>
          <w:jc w:val="center"/>
        </w:trPr>
        <w:tc>
          <w:tcPr>
            <w:tcW w:w="5405" w:type="dxa"/>
            <w:tcBorders>
              <w:top w:val="nil"/>
              <w:left w:val="single" w:sz="4" w:space="0" w:color="auto"/>
              <w:bottom w:val="single" w:sz="4" w:space="0" w:color="auto"/>
              <w:right w:val="single" w:sz="4" w:space="0" w:color="auto"/>
            </w:tcBorders>
            <w:shd w:val="clear" w:color="auto" w:fill="auto"/>
            <w:noWrap/>
            <w:vAlign w:val="center"/>
            <w:hideMark/>
          </w:tcPr>
          <w:p w14:paraId="48235A78" w14:textId="77777777" w:rsidR="00027D4F" w:rsidRPr="00027D4F" w:rsidRDefault="00027D4F" w:rsidP="00027D4F">
            <w:pPr>
              <w:suppressAutoHyphens w:val="0"/>
              <w:autoSpaceDN/>
              <w:spacing w:line="240" w:lineRule="auto"/>
              <w:ind w:firstLine="0"/>
              <w:jc w:val="left"/>
              <w:textAlignment w:val="auto"/>
              <w:rPr>
                <w:rFonts w:eastAsia="Times New Roman"/>
                <w:color w:val="000000"/>
                <w:sz w:val="20"/>
                <w:szCs w:val="20"/>
                <w:lang w:eastAsia="sr-Latn-RS"/>
              </w:rPr>
            </w:pPr>
            <w:r w:rsidRPr="00027D4F">
              <w:rPr>
                <w:rFonts w:eastAsia="Times New Roman"/>
                <w:color w:val="000000"/>
                <w:sz w:val="20"/>
                <w:szCs w:val="20"/>
                <w:lang w:eastAsia="sr-Latn-RS"/>
              </w:rPr>
              <w:t>Вештачко пошумљавање голети и обешумљених површина</w:t>
            </w:r>
          </w:p>
        </w:tc>
        <w:tc>
          <w:tcPr>
            <w:tcW w:w="766" w:type="dxa"/>
            <w:tcBorders>
              <w:top w:val="nil"/>
              <w:left w:val="nil"/>
              <w:bottom w:val="single" w:sz="4" w:space="0" w:color="auto"/>
              <w:right w:val="single" w:sz="4" w:space="0" w:color="auto"/>
            </w:tcBorders>
            <w:shd w:val="clear" w:color="auto" w:fill="auto"/>
            <w:noWrap/>
            <w:vAlign w:val="center"/>
            <w:hideMark/>
          </w:tcPr>
          <w:p w14:paraId="0F5295AC" w14:textId="77777777" w:rsidR="00027D4F" w:rsidRPr="00027D4F" w:rsidRDefault="00027D4F" w:rsidP="00027D4F">
            <w:pPr>
              <w:suppressAutoHyphens w:val="0"/>
              <w:autoSpaceDN/>
              <w:spacing w:line="240" w:lineRule="auto"/>
              <w:ind w:firstLine="0"/>
              <w:jc w:val="center"/>
              <w:textAlignment w:val="auto"/>
              <w:rPr>
                <w:rFonts w:eastAsia="Times New Roman"/>
                <w:color w:val="000000"/>
                <w:sz w:val="20"/>
                <w:szCs w:val="20"/>
                <w:lang w:eastAsia="sr-Latn-RS"/>
              </w:rPr>
            </w:pPr>
            <w:r w:rsidRPr="00027D4F">
              <w:rPr>
                <w:rFonts w:eastAsia="Times New Roman"/>
                <w:color w:val="000000"/>
                <w:sz w:val="20"/>
                <w:szCs w:val="20"/>
                <w:lang w:eastAsia="sr-Latn-RS"/>
              </w:rPr>
              <w:t>7.2</w:t>
            </w:r>
          </w:p>
        </w:tc>
        <w:tc>
          <w:tcPr>
            <w:tcW w:w="1641" w:type="dxa"/>
            <w:tcBorders>
              <w:top w:val="nil"/>
              <w:left w:val="nil"/>
              <w:bottom w:val="single" w:sz="4" w:space="0" w:color="auto"/>
              <w:right w:val="single" w:sz="4" w:space="0" w:color="auto"/>
            </w:tcBorders>
            <w:shd w:val="clear" w:color="auto" w:fill="auto"/>
            <w:noWrap/>
            <w:vAlign w:val="center"/>
            <w:hideMark/>
          </w:tcPr>
          <w:p w14:paraId="6E44A66C" w14:textId="77777777" w:rsidR="00027D4F" w:rsidRPr="00027D4F" w:rsidRDefault="00027D4F" w:rsidP="00027D4F">
            <w:pPr>
              <w:suppressAutoHyphens w:val="0"/>
              <w:autoSpaceDN/>
              <w:spacing w:line="240" w:lineRule="auto"/>
              <w:ind w:firstLine="0"/>
              <w:jc w:val="center"/>
              <w:textAlignment w:val="auto"/>
              <w:rPr>
                <w:rFonts w:eastAsia="Times New Roman"/>
                <w:color w:val="000000"/>
                <w:sz w:val="20"/>
                <w:szCs w:val="20"/>
                <w:lang w:eastAsia="sr-Latn-RS"/>
              </w:rPr>
            </w:pPr>
            <w:r w:rsidRPr="00027D4F">
              <w:rPr>
                <w:rFonts w:eastAsia="Times New Roman"/>
                <w:color w:val="000000"/>
                <w:sz w:val="20"/>
                <w:szCs w:val="20"/>
                <w:lang w:eastAsia="sr-Latn-RS"/>
              </w:rPr>
              <w:t>309,731.43</w:t>
            </w:r>
          </w:p>
        </w:tc>
        <w:tc>
          <w:tcPr>
            <w:tcW w:w="1366" w:type="dxa"/>
            <w:tcBorders>
              <w:top w:val="nil"/>
              <w:left w:val="nil"/>
              <w:bottom w:val="single" w:sz="4" w:space="0" w:color="auto"/>
              <w:right w:val="single" w:sz="4" w:space="0" w:color="auto"/>
            </w:tcBorders>
            <w:shd w:val="clear" w:color="auto" w:fill="auto"/>
            <w:noWrap/>
            <w:vAlign w:val="center"/>
            <w:hideMark/>
          </w:tcPr>
          <w:p w14:paraId="5AB16D40" w14:textId="77777777" w:rsidR="00027D4F" w:rsidRPr="00027D4F" w:rsidRDefault="00027D4F" w:rsidP="00027D4F">
            <w:pPr>
              <w:suppressAutoHyphens w:val="0"/>
              <w:autoSpaceDN/>
              <w:spacing w:line="240" w:lineRule="auto"/>
              <w:ind w:firstLine="0"/>
              <w:jc w:val="right"/>
              <w:textAlignment w:val="auto"/>
              <w:rPr>
                <w:rFonts w:eastAsia="Times New Roman"/>
                <w:color w:val="000000"/>
                <w:sz w:val="20"/>
                <w:szCs w:val="20"/>
                <w:lang w:eastAsia="sr-Latn-RS"/>
              </w:rPr>
            </w:pPr>
            <w:r w:rsidRPr="00027D4F">
              <w:rPr>
                <w:rFonts w:eastAsia="Times New Roman"/>
                <w:color w:val="000000"/>
                <w:sz w:val="20"/>
                <w:szCs w:val="20"/>
                <w:lang w:eastAsia="sr-Latn-RS"/>
              </w:rPr>
              <w:t>2,230,066.30</w:t>
            </w:r>
          </w:p>
        </w:tc>
      </w:tr>
      <w:tr w:rsidR="00027D4F" w:rsidRPr="00027D4F" w14:paraId="172769BB" w14:textId="77777777" w:rsidTr="00027D4F">
        <w:trPr>
          <w:trHeight w:val="255"/>
          <w:jc w:val="center"/>
        </w:trPr>
        <w:tc>
          <w:tcPr>
            <w:tcW w:w="5405" w:type="dxa"/>
            <w:tcBorders>
              <w:top w:val="nil"/>
              <w:left w:val="single" w:sz="4" w:space="0" w:color="auto"/>
              <w:bottom w:val="single" w:sz="4" w:space="0" w:color="auto"/>
              <w:right w:val="single" w:sz="4" w:space="0" w:color="auto"/>
            </w:tcBorders>
            <w:shd w:val="clear" w:color="auto" w:fill="auto"/>
            <w:noWrap/>
            <w:vAlign w:val="center"/>
            <w:hideMark/>
          </w:tcPr>
          <w:p w14:paraId="4FF5414C" w14:textId="77777777" w:rsidR="00027D4F" w:rsidRPr="00027D4F" w:rsidRDefault="00027D4F" w:rsidP="00027D4F">
            <w:pPr>
              <w:suppressAutoHyphens w:val="0"/>
              <w:autoSpaceDN/>
              <w:spacing w:line="240" w:lineRule="auto"/>
              <w:ind w:firstLine="0"/>
              <w:jc w:val="left"/>
              <w:textAlignment w:val="auto"/>
              <w:rPr>
                <w:rFonts w:eastAsia="Times New Roman"/>
                <w:color w:val="000000"/>
                <w:sz w:val="20"/>
                <w:szCs w:val="20"/>
                <w:lang w:eastAsia="sr-Latn-RS"/>
              </w:rPr>
            </w:pPr>
            <w:r w:rsidRPr="00027D4F">
              <w:rPr>
                <w:rFonts w:eastAsia="Times New Roman"/>
                <w:color w:val="000000"/>
                <w:sz w:val="20"/>
                <w:szCs w:val="20"/>
                <w:lang w:eastAsia="sr-Latn-RS"/>
              </w:rPr>
              <w:t>Попуњавање вештачки подигнутих површина садњом</w:t>
            </w:r>
          </w:p>
        </w:tc>
        <w:tc>
          <w:tcPr>
            <w:tcW w:w="766" w:type="dxa"/>
            <w:tcBorders>
              <w:top w:val="nil"/>
              <w:left w:val="nil"/>
              <w:bottom w:val="single" w:sz="4" w:space="0" w:color="auto"/>
              <w:right w:val="single" w:sz="4" w:space="0" w:color="auto"/>
            </w:tcBorders>
            <w:shd w:val="clear" w:color="auto" w:fill="auto"/>
            <w:noWrap/>
            <w:vAlign w:val="center"/>
            <w:hideMark/>
          </w:tcPr>
          <w:p w14:paraId="0ED6ECE2" w14:textId="77777777" w:rsidR="00027D4F" w:rsidRPr="00027D4F" w:rsidRDefault="00027D4F" w:rsidP="00027D4F">
            <w:pPr>
              <w:suppressAutoHyphens w:val="0"/>
              <w:autoSpaceDN/>
              <w:spacing w:line="240" w:lineRule="auto"/>
              <w:ind w:firstLine="0"/>
              <w:jc w:val="center"/>
              <w:textAlignment w:val="auto"/>
              <w:rPr>
                <w:rFonts w:eastAsia="Times New Roman"/>
                <w:color w:val="000000"/>
                <w:sz w:val="20"/>
                <w:szCs w:val="20"/>
                <w:lang w:eastAsia="sr-Latn-RS"/>
              </w:rPr>
            </w:pPr>
            <w:r w:rsidRPr="00027D4F">
              <w:rPr>
                <w:rFonts w:eastAsia="Times New Roman"/>
                <w:color w:val="000000"/>
                <w:sz w:val="20"/>
                <w:szCs w:val="20"/>
                <w:lang w:eastAsia="sr-Latn-RS"/>
              </w:rPr>
              <w:t>1.0</w:t>
            </w:r>
          </w:p>
        </w:tc>
        <w:tc>
          <w:tcPr>
            <w:tcW w:w="1641" w:type="dxa"/>
            <w:tcBorders>
              <w:top w:val="nil"/>
              <w:left w:val="nil"/>
              <w:bottom w:val="single" w:sz="4" w:space="0" w:color="auto"/>
              <w:right w:val="single" w:sz="4" w:space="0" w:color="auto"/>
            </w:tcBorders>
            <w:shd w:val="clear" w:color="auto" w:fill="auto"/>
            <w:noWrap/>
            <w:vAlign w:val="center"/>
            <w:hideMark/>
          </w:tcPr>
          <w:p w14:paraId="664A5FA2" w14:textId="77777777" w:rsidR="00027D4F" w:rsidRPr="00027D4F" w:rsidRDefault="00027D4F" w:rsidP="00027D4F">
            <w:pPr>
              <w:suppressAutoHyphens w:val="0"/>
              <w:autoSpaceDN/>
              <w:spacing w:line="240" w:lineRule="auto"/>
              <w:ind w:firstLine="0"/>
              <w:jc w:val="center"/>
              <w:textAlignment w:val="auto"/>
              <w:rPr>
                <w:rFonts w:eastAsia="Times New Roman"/>
                <w:color w:val="000000"/>
                <w:sz w:val="20"/>
                <w:szCs w:val="20"/>
                <w:lang w:eastAsia="sr-Latn-RS"/>
              </w:rPr>
            </w:pPr>
            <w:r w:rsidRPr="00027D4F">
              <w:rPr>
                <w:rFonts w:eastAsia="Times New Roman"/>
                <w:color w:val="000000"/>
                <w:sz w:val="20"/>
                <w:szCs w:val="20"/>
                <w:lang w:eastAsia="sr-Latn-RS"/>
              </w:rPr>
              <w:t>244,964.32</w:t>
            </w:r>
          </w:p>
        </w:tc>
        <w:tc>
          <w:tcPr>
            <w:tcW w:w="1366" w:type="dxa"/>
            <w:tcBorders>
              <w:top w:val="nil"/>
              <w:left w:val="nil"/>
              <w:bottom w:val="single" w:sz="4" w:space="0" w:color="auto"/>
              <w:right w:val="single" w:sz="4" w:space="0" w:color="auto"/>
            </w:tcBorders>
            <w:shd w:val="clear" w:color="auto" w:fill="auto"/>
            <w:noWrap/>
            <w:vAlign w:val="center"/>
            <w:hideMark/>
          </w:tcPr>
          <w:p w14:paraId="4E43B945" w14:textId="77777777" w:rsidR="00027D4F" w:rsidRPr="00027D4F" w:rsidRDefault="00027D4F" w:rsidP="00027D4F">
            <w:pPr>
              <w:suppressAutoHyphens w:val="0"/>
              <w:autoSpaceDN/>
              <w:spacing w:line="240" w:lineRule="auto"/>
              <w:ind w:firstLine="0"/>
              <w:jc w:val="right"/>
              <w:textAlignment w:val="auto"/>
              <w:rPr>
                <w:rFonts w:eastAsia="Times New Roman"/>
                <w:color w:val="000000"/>
                <w:sz w:val="20"/>
                <w:szCs w:val="20"/>
                <w:lang w:eastAsia="sr-Latn-RS"/>
              </w:rPr>
            </w:pPr>
            <w:r w:rsidRPr="00027D4F">
              <w:rPr>
                <w:rFonts w:eastAsia="Times New Roman"/>
                <w:color w:val="000000"/>
                <w:sz w:val="20"/>
                <w:szCs w:val="20"/>
                <w:lang w:eastAsia="sr-Latn-RS"/>
              </w:rPr>
              <w:t>244,964.32</w:t>
            </w:r>
          </w:p>
        </w:tc>
      </w:tr>
      <w:tr w:rsidR="00027D4F" w:rsidRPr="00027D4F" w14:paraId="53BB0103" w14:textId="77777777" w:rsidTr="00027D4F">
        <w:trPr>
          <w:trHeight w:val="255"/>
          <w:jc w:val="center"/>
        </w:trPr>
        <w:tc>
          <w:tcPr>
            <w:tcW w:w="5405" w:type="dxa"/>
            <w:tcBorders>
              <w:top w:val="nil"/>
              <w:left w:val="single" w:sz="4" w:space="0" w:color="auto"/>
              <w:bottom w:val="single" w:sz="4" w:space="0" w:color="auto"/>
              <w:right w:val="single" w:sz="4" w:space="0" w:color="auto"/>
            </w:tcBorders>
            <w:shd w:val="clear" w:color="auto" w:fill="auto"/>
            <w:noWrap/>
            <w:vAlign w:val="center"/>
            <w:hideMark/>
          </w:tcPr>
          <w:p w14:paraId="5E0FE05B" w14:textId="77777777" w:rsidR="00027D4F" w:rsidRPr="00027D4F" w:rsidRDefault="00027D4F" w:rsidP="00027D4F">
            <w:pPr>
              <w:suppressAutoHyphens w:val="0"/>
              <w:autoSpaceDN/>
              <w:spacing w:line="240" w:lineRule="auto"/>
              <w:ind w:firstLine="0"/>
              <w:jc w:val="left"/>
              <w:textAlignment w:val="auto"/>
              <w:rPr>
                <w:rFonts w:eastAsia="Times New Roman"/>
                <w:color w:val="000000"/>
                <w:sz w:val="20"/>
                <w:szCs w:val="20"/>
                <w:lang w:eastAsia="sr-Latn-RS"/>
              </w:rPr>
            </w:pPr>
            <w:r w:rsidRPr="00027D4F">
              <w:rPr>
                <w:rFonts w:eastAsia="Times New Roman"/>
                <w:color w:val="000000"/>
                <w:sz w:val="20"/>
                <w:szCs w:val="20"/>
                <w:lang w:eastAsia="sr-Latn-RS"/>
              </w:rPr>
              <w:t>Чишћење у младим природним састојинама</w:t>
            </w:r>
          </w:p>
        </w:tc>
        <w:tc>
          <w:tcPr>
            <w:tcW w:w="766" w:type="dxa"/>
            <w:tcBorders>
              <w:top w:val="nil"/>
              <w:left w:val="nil"/>
              <w:bottom w:val="single" w:sz="4" w:space="0" w:color="auto"/>
              <w:right w:val="single" w:sz="4" w:space="0" w:color="auto"/>
            </w:tcBorders>
            <w:shd w:val="clear" w:color="auto" w:fill="auto"/>
            <w:noWrap/>
            <w:vAlign w:val="center"/>
            <w:hideMark/>
          </w:tcPr>
          <w:p w14:paraId="221EF075" w14:textId="77777777" w:rsidR="00027D4F" w:rsidRPr="00027D4F" w:rsidRDefault="00027D4F" w:rsidP="00027D4F">
            <w:pPr>
              <w:suppressAutoHyphens w:val="0"/>
              <w:autoSpaceDN/>
              <w:spacing w:line="240" w:lineRule="auto"/>
              <w:ind w:firstLine="0"/>
              <w:jc w:val="center"/>
              <w:textAlignment w:val="auto"/>
              <w:rPr>
                <w:rFonts w:eastAsia="Times New Roman"/>
                <w:color w:val="000000"/>
                <w:sz w:val="20"/>
                <w:szCs w:val="20"/>
                <w:lang w:eastAsia="sr-Latn-RS"/>
              </w:rPr>
            </w:pPr>
            <w:r w:rsidRPr="00027D4F">
              <w:rPr>
                <w:rFonts w:eastAsia="Times New Roman"/>
                <w:color w:val="000000"/>
                <w:sz w:val="20"/>
                <w:szCs w:val="20"/>
                <w:lang w:eastAsia="sr-Latn-RS"/>
              </w:rPr>
              <w:t>7.9</w:t>
            </w:r>
          </w:p>
        </w:tc>
        <w:tc>
          <w:tcPr>
            <w:tcW w:w="1641" w:type="dxa"/>
            <w:tcBorders>
              <w:top w:val="nil"/>
              <w:left w:val="nil"/>
              <w:bottom w:val="single" w:sz="4" w:space="0" w:color="auto"/>
              <w:right w:val="single" w:sz="4" w:space="0" w:color="auto"/>
            </w:tcBorders>
            <w:shd w:val="clear" w:color="auto" w:fill="auto"/>
            <w:noWrap/>
            <w:vAlign w:val="center"/>
            <w:hideMark/>
          </w:tcPr>
          <w:p w14:paraId="17FB737A" w14:textId="77777777" w:rsidR="00027D4F" w:rsidRPr="00027D4F" w:rsidRDefault="00027D4F" w:rsidP="00027D4F">
            <w:pPr>
              <w:suppressAutoHyphens w:val="0"/>
              <w:autoSpaceDN/>
              <w:spacing w:line="240" w:lineRule="auto"/>
              <w:ind w:firstLine="0"/>
              <w:jc w:val="center"/>
              <w:textAlignment w:val="auto"/>
              <w:rPr>
                <w:rFonts w:eastAsia="Times New Roman"/>
                <w:color w:val="000000"/>
                <w:sz w:val="20"/>
                <w:szCs w:val="20"/>
                <w:lang w:eastAsia="sr-Latn-RS"/>
              </w:rPr>
            </w:pPr>
            <w:r w:rsidRPr="00027D4F">
              <w:rPr>
                <w:rFonts w:eastAsia="Times New Roman"/>
                <w:color w:val="000000"/>
                <w:sz w:val="20"/>
                <w:szCs w:val="20"/>
                <w:lang w:eastAsia="sr-Latn-RS"/>
              </w:rPr>
              <w:t>42,772.36</w:t>
            </w:r>
          </w:p>
        </w:tc>
        <w:tc>
          <w:tcPr>
            <w:tcW w:w="1366" w:type="dxa"/>
            <w:tcBorders>
              <w:top w:val="nil"/>
              <w:left w:val="nil"/>
              <w:bottom w:val="single" w:sz="4" w:space="0" w:color="auto"/>
              <w:right w:val="single" w:sz="4" w:space="0" w:color="auto"/>
            </w:tcBorders>
            <w:shd w:val="clear" w:color="auto" w:fill="auto"/>
            <w:noWrap/>
            <w:vAlign w:val="center"/>
            <w:hideMark/>
          </w:tcPr>
          <w:p w14:paraId="2489C0ED" w14:textId="77777777" w:rsidR="00027D4F" w:rsidRPr="00027D4F" w:rsidRDefault="00027D4F" w:rsidP="00027D4F">
            <w:pPr>
              <w:suppressAutoHyphens w:val="0"/>
              <w:autoSpaceDN/>
              <w:spacing w:line="240" w:lineRule="auto"/>
              <w:ind w:firstLine="0"/>
              <w:jc w:val="right"/>
              <w:textAlignment w:val="auto"/>
              <w:rPr>
                <w:rFonts w:eastAsia="Times New Roman"/>
                <w:color w:val="000000"/>
                <w:sz w:val="20"/>
                <w:szCs w:val="20"/>
                <w:lang w:eastAsia="sr-Latn-RS"/>
              </w:rPr>
            </w:pPr>
            <w:r w:rsidRPr="00027D4F">
              <w:rPr>
                <w:rFonts w:eastAsia="Times New Roman"/>
                <w:color w:val="000000"/>
                <w:sz w:val="20"/>
                <w:szCs w:val="20"/>
                <w:lang w:eastAsia="sr-Latn-RS"/>
              </w:rPr>
              <w:t>337,901.64</w:t>
            </w:r>
          </w:p>
        </w:tc>
      </w:tr>
      <w:tr w:rsidR="00027D4F" w:rsidRPr="00027D4F" w14:paraId="6A87CA0C" w14:textId="77777777" w:rsidTr="00027D4F">
        <w:trPr>
          <w:trHeight w:val="255"/>
          <w:jc w:val="center"/>
        </w:trPr>
        <w:tc>
          <w:tcPr>
            <w:tcW w:w="5405" w:type="dxa"/>
            <w:tcBorders>
              <w:top w:val="nil"/>
              <w:left w:val="single" w:sz="4" w:space="0" w:color="auto"/>
              <w:bottom w:val="single" w:sz="4" w:space="0" w:color="auto"/>
              <w:right w:val="single" w:sz="4" w:space="0" w:color="auto"/>
            </w:tcBorders>
            <w:shd w:val="clear" w:color="auto" w:fill="auto"/>
            <w:noWrap/>
            <w:vAlign w:val="center"/>
            <w:hideMark/>
          </w:tcPr>
          <w:p w14:paraId="4822C3C7" w14:textId="77777777" w:rsidR="00027D4F" w:rsidRPr="00027D4F" w:rsidRDefault="00027D4F" w:rsidP="00027D4F">
            <w:pPr>
              <w:suppressAutoHyphens w:val="0"/>
              <w:autoSpaceDN/>
              <w:spacing w:line="240" w:lineRule="auto"/>
              <w:ind w:firstLine="0"/>
              <w:jc w:val="left"/>
              <w:textAlignment w:val="auto"/>
              <w:rPr>
                <w:rFonts w:eastAsia="Times New Roman"/>
                <w:color w:val="000000"/>
                <w:sz w:val="20"/>
                <w:szCs w:val="20"/>
                <w:lang w:eastAsia="sr-Latn-RS"/>
              </w:rPr>
            </w:pPr>
            <w:r w:rsidRPr="00027D4F">
              <w:rPr>
                <w:rFonts w:eastAsia="Times New Roman"/>
                <w:color w:val="000000"/>
                <w:sz w:val="20"/>
                <w:szCs w:val="20"/>
                <w:lang w:eastAsia="sr-Latn-RS"/>
              </w:rPr>
              <w:t>Прореде и санитарне сече</w:t>
            </w:r>
          </w:p>
        </w:tc>
        <w:tc>
          <w:tcPr>
            <w:tcW w:w="766" w:type="dxa"/>
            <w:tcBorders>
              <w:top w:val="nil"/>
              <w:left w:val="nil"/>
              <w:bottom w:val="single" w:sz="4" w:space="0" w:color="auto"/>
              <w:right w:val="single" w:sz="4" w:space="0" w:color="auto"/>
            </w:tcBorders>
            <w:shd w:val="clear" w:color="auto" w:fill="auto"/>
            <w:noWrap/>
            <w:vAlign w:val="center"/>
            <w:hideMark/>
          </w:tcPr>
          <w:p w14:paraId="78BD9483" w14:textId="77777777" w:rsidR="00027D4F" w:rsidRPr="00027D4F" w:rsidRDefault="00027D4F" w:rsidP="00027D4F">
            <w:pPr>
              <w:suppressAutoHyphens w:val="0"/>
              <w:autoSpaceDN/>
              <w:spacing w:line="240" w:lineRule="auto"/>
              <w:ind w:firstLine="0"/>
              <w:jc w:val="center"/>
              <w:textAlignment w:val="auto"/>
              <w:rPr>
                <w:rFonts w:eastAsia="Times New Roman"/>
                <w:color w:val="000000"/>
                <w:sz w:val="20"/>
                <w:szCs w:val="20"/>
                <w:lang w:eastAsia="sr-Latn-RS"/>
              </w:rPr>
            </w:pPr>
            <w:r w:rsidRPr="00027D4F">
              <w:rPr>
                <w:rFonts w:eastAsia="Times New Roman"/>
                <w:color w:val="000000"/>
                <w:sz w:val="20"/>
                <w:szCs w:val="20"/>
                <w:lang w:eastAsia="sr-Latn-RS"/>
              </w:rPr>
              <w:t>1496.1</w:t>
            </w:r>
          </w:p>
        </w:tc>
        <w:tc>
          <w:tcPr>
            <w:tcW w:w="1641" w:type="dxa"/>
            <w:tcBorders>
              <w:top w:val="nil"/>
              <w:left w:val="nil"/>
              <w:bottom w:val="single" w:sz="4" w:space="0" w:color="auto"/>
              <w:right w:val="single" w:sz="4" w:space="0" w:color="auto"/>
            </w:tcBorders>
            <w:shd w:val="clear" w:color="auto" w:fill="auto"/>
            <w:noWrap/>
            <w:vAlign w:val="center"/>
            <w:hideMark/>
          </w:tcPr>
          <w:p w14:paraId="1BF76306" w14:textId="77777777" w:rsidR="00027D4F" w:rsidRPr="00027D4F" w:rsidRDefault="00027D4F" w:rsidP="00027D4F">
            <w:pPr>
              <w:suppressAutoHyphens w:val="0"/>
              <w:autoSpaceDN/>
              <w:spacing w:line="240" w:lineRule="auto"/>
              <w:ind w:firstLine="0"/>
              <w:jc w:val="center"/>
              <w:textAlignment w:val="auto"/>
              <w:rPr>
                <w:rFonts w:eastAsia="Times New Roman"/>
                <w:color w:val="000000"/>
                <w:sz w:val="20"/>
                <w:szCs w:val="20"/>
                <w:lang w:eastAsia="sr-Latn-RS"/>
              </w:rPr>
            </w:pPr>
            <w:r w:rsidRPr="00027D4F">
              <w:rPr>
                <w:rFonts w:eastAsia="Times New Roman"/>
                <w:color w:val="000000"/>
                <w:sz w:val="20"/>
                <w:szCs w:val="20"/>
                <w:lang w:eastAsia="sr-Latn-RS"/>
              </w:rPr>
              <w:t>6,405.27</w:t>
            </w:r>
          </w:p>
        </w:tc>
        <w:tc>
          <w:tcPr>
            <w:tcW w:w="1366" w:type="dxa"/>
            <w:tcBorders>
              <w:top w:val="nil"/>
              <w:left w:val="nil"/>
              <w:bottom w:val="single" w:sz="4" w:space="0" w:color="auto"/>
              <w:right w:val="single" w:sz="4" w:space="0" w:color="auto"/>
            </w:tcBorders>
            <w:shd w:val="clear" w:color="auto" w:fill="auto"/>
            <w:noWrap/>
            <w:vAlign w:val="center"/>
            <w:hideMark/>
          </w:tcPr>
          <w:p w14:paraId="7C9E9359" w14:textId="77777777" w:rsidR="00027D4F" w:rsidRPr="00027D4F" w:rsidRDefault="00027D4F" w:rsidP="00027D4F">
            <w:pPr>
              <w:suppressAutoHyphens w:val="0"/>
              <w:autoSpaceDN/>
              <w:spacing w:line="240" w:lineRule="auto"/>
              <w:ind w:firstLine="0"/>
              <w:jc w:val="right"/>
              <w:textAlignment w:val="auto"/>
              <w:rPr>
                <w:rFonts w:eastAsia="Times New Roman"/>
                <w:color w:val="000000"/>
                <w:sz w:val="20"/>
                <w:szCs w:val="20"/>
                <w:lang w:eastAsia="sr-Latn-RS"/>
              </w:rPr>
            </w:pPr>
            <w:r w:rsidRPr="00027D4F">
              <w:rPr>
                <w:rFonts w:eastAsia="Times New Roman"/>
                <w:color w:val="000000"/>
                <w:sz w:val="20"/>
                <w:szCs w:val="20"/>
                <w:lang w:eastAsia="sr-Latn-RS"/>
              </w:rPr>
              <w:t>9,582,924.45</w:t>
            </w:r>
          </w:p>
        </w:tc>
      </w:tr>
      <w:tr w:rsidR="00027D4F" w:rsidRPr="00027D4F" w14:paraId="6CD930BB" w14:textId="77777777" w:rsidTr="00027D4F">
        <w:trPr>
          <w:trHeight w:val="255"/>
          <w:jc w:val="center"/>
        </w:trPr>
        <w:tc>
          <w:tcPr>
            <w:tcW w:w="5405" w:type="dxa"/>
            <w:tcBorders>
              <w:top w:val="nil"/>
              <w:left w:val="single" w:sz="4" w:space="0" w:color="auto"/>
              <w:bottom w:val="single" w:sz="4" w:space="0" w:color="auto"/>
              <w:right w:val="single" w:sz="4" w:space="0" w:color="auto"/>
            </w:tcBorders>
            <w:shd w:val="clear" w:color="auto" w:fill="auto"/>
            <w:noWrap/>
            <w:vAlign w:val="center"/>
            <w:hideMark/>
          </w:tcPr>
          <w:p w14:paraId="765F0CFE" w14:textId="77777777" w:rsidR="00027D4F" w:rsidRPr="00027D4F" w:rsidRDefault="00027D4F" w:rsidP="00027D4F">
            <w:pPr>
              <w:suppressAutoHyphens w:val="0"/>
              <w:autoSpaceDN/>
              <w:spacing w:line="240" w:lineRule="auto"/>
              <w:ind w:firstLine="0"/>
              <w:jc w:val="left"/>
              <w:textAlignment w:val="auto"/>
              <w:rPr>
                <w:rFonts w:eastAsia="Times New Roman"/>
                <w:color w:val="000000"/>
                <w:sz w:val="20"/>
                <w:szCs w:val="20"/>
                <w:lang w:eastAsia="sr-Latn-RS"/>
              </w:rPr>
            </w:pPr>
            <w:r w:rsidRPr="00027D4F">
              <w:rPr>
                <w:rFonts w:eastAsia="Times New Roman"/>
                <w:color w:val="000000"/>
                <w:sz w:val="20"/>
                <w:szCs w:val="20"/>
                <w:lang w:eastAsia="sr-Latn-RS"/>
              </w:rPr>
              <w:t>Сече обнављања</w:t>
            </w:r>
          </w:p>
        </w:tc>
        <w:tc>
          <w:tcPr>
            <w:tcW w:w="766" w:type="dxa"/>
            <w:tcBorders>
              <w:top w:val="nil"/>
              <w:left w:val="nil"/>
              <w:bottom w:val="single" w:sz="4" w:space="0" w:color="auto"/>
              <w:right w:val="single" w:sz="4" w:space="0" w:color="auto"/>
            </w:tcBorders>
            <w:shd w:val="clear" w:color="auto" w:fill="auto"/>
            <w:noWrap/>
            <w:vAlign w:val="center"/>
            <w:hideMark/>
          </w:tcPr>
          <w:p w14:paraId="378255EC" w14:textId="77777777" w:rsidR="00027D4F" w:rsidRPr="00027D4F" w:rsidRDefault="00027D4F" w:rsidP="00027D4F">
            <w:pPr>
              <w:suppressAutoHyphens w:val="0"/>
              <w:autoSpaceDN/>
              <w:spacing w:line="240" w:lineRule="auto"/>
              <w:ind w:firstLine="0"/>
              <w:jc w:val="center"/>
              <w:textAlignment w:val="auto"/>
              <w:rPr>
                <w:rFonts w:eastAsia="Times New Roman"/>
                <w:color w:val="000000"/>
                <w:sz w:val="20"/>
                <w:szCs w:val="20"/>
                <w:lang w:eastAsia="sr-Latn-RS"/>
              </w:rPr>
            </w:pPr>
            <w:r w:rsidRPr="00027D4F">
              <w:rPr>
                <w:rFonts w:eastAsia="Times New Roman"/>
                <w:color w:val="000000"/>
                <w:sz w:val="20"/>
                <w:szCs w:val="20"/>
                <w:lang w:eastAsia="sr-Latn-RS"/>
              </w:rPr>
              <w:t>427.7</w:t>
            </w:r>
          </w:p>
        </w:tc>
        <w:tc>
          <w:tcPr>
            <w:tcW w:w="1641" w:type="dxa"/>
            <w:tcBorders>
              <w:top w:val="nil"/>
              <w:left w:val="nil"/>
              <w:bottom w:val="single" w:sz="4" w:space="0" w:color="auto"/>
              <w:right w:val="single" w:sz="4" w:space="0" w:color="auto"/>
            </w:tcBorders>
            <w:shd w:val="clear" w:color="auto" w:fill="auto"/>
            <w:noWrap/>
            <w:vAlign w:val="center"/>
            <w:hideMark/>
          </w:tcPr>
          <w:p w14:paraId="1E271D12" w14:textId="77777777" w:rsidR="00027D4F" w:rsidRPr="00027D4F" w:rsidRDefault="00027D4F" w:rsidP="00027D4F">
            <w:pPr>
              <w:suppressAutoHyphens w:val="0"/>
              <w:autoSpaceDN/>
              <w:spacing w:line="240" w:lineRule="auto"/>
              <w:ind w:firstLine="0"/>
              <w:jc w:val="center"/>
              <w:textAlignment w:val="auto"/>
              <w:rPr>
                <w:rFonts w:eastAsia="Times New Roman"/>
                <w:color w:val="000000"/>
                <w:sz w:val="20"/>
                <w:szCs w:val="20"/>
                <w:lang w:eastAsia="sr-Latn-RS"/>
              </w:rPr>
            </w:pPr>
            <w:r w:rsidRPr="00027D4F">
              <w:rPr>
                <w:rFonts w:eastAsia="Times New Roman"/>
                <w:color w:val="000000"/>
                <w:sz w:val="20"/>
                <w:szCs w:val="20"/>
                <w:lang w:eastAsia="sr-Latn-RS"/>
              </w:rPr>
              <w:t>6,460.99</w:t>
            </w:r>
          </w:p>
        </w:tc>
        <w:tc>
          <w:tcPr>
            <w:tcW w:w="1366" w:type="dxa"/>
            <w:tcBorders>
              <w:top w:val="nil"/>
              <w:left w:val="nil"/>
              <w:bottom w:val="single" w:sz="4" w:space="0" w:color="auto"/>
              <w:right w:val="single" w:sz="4" w:space="0" w:color="auto"/>
            </w:tcBorders>
            <w:shd w:val="clear" w:color="auto" w:fill="auto"/>
            <w:noWrap/>
            <w:vAlign w:val="center"/>
            <w:hideMark/>
          </w:tcPr>
          <w:p w14:paraId="5D930950" w14:textId="77777777" w:rsidR="00027D4F" w:rsidRPr="00027D4F" w:rsidRDefault="00027D4F" w:rsidP="00027D4F">
            <w:pPr>
              <w:suppressAutoHyphens w:val="0"/>
              <w:autoSpaceDN/>
              <w:spacing w:line="240" w:lineRule="auto"/>
              <w:ind w:firstLine="0"/>
              <w:jc w:val="right"/>
              <w:textAlignment w:val="auto"/>
              <w:rPr>
                <w:rFonts w:eastAsia="Times New Roman"/>
                <w:color w:val="000000"/>
                <w:sz w:val="20"/>
                <w:szCs w:val="20"/>
                <w:lang w:eastAsia="sr-Latn-RS"/>
              </w:rPr>
            </w:pPr>
            <w:r w:rsidRPr="00027D4F">
              <w:rPr>
                <w:rFonts w:eastAsia="Times New Roman"/>
                <w:color w:val="000000"/>
                <w:sz w:val="20"/>
                <w:szCs w:val="20"/>
                <w:lang w:eastAsia="sr-Latn-RS"/>
              </w:rPr>
              <w:t>2,763,365.42</w:t>
            </w:r>
          </w:p>
        </w:tc>
      </w:tr>
      <w:tr w:rsidR="00027D4F" w:rsidRPr="00027D4F" w14:paraId="4FE715ED" w14:textId="77777777" w:rsidTr="00027D4F">
        <w:trPr>
          <w:trHeight w:val="255"/>
          <w:jc w:val="center"/>
        </w:trPr>
        <w:tc>
          <w:tcPr>
            <w:tcW w:w="5405" w:type="dxa"/>
            <w:tcBorders>
              <w:top w:val="nil"/>
              <w:left w:val="single" w:sz="4" w:space="0" w:color="auto"/>
              <w:bottom w:val="single" w:sz="4" w:space="0" w:color="auto"/>
              <w:right w:val="single" w:sz="4" w:space="0" w:color="auto"/>
            </w:tcBorders>
            <w:shd w:val="clear" w:color="auto" w:fill="auto"/>
            <w:noWrap/>
            <w:vAlign w:val="center"/>
            <w:hideMark/>
          </w:tcPr>
          <w:p w14:paraId="632F5AA3" w14:textId="77777777" w:rsidR="00027D4F" w:rsidRPr="00027D4F" w:rsidRDefault="00027D4F" w:rsidP="00027D4F">
            <w:pPr>
              <w:suppressAutoHyphens w:val="0"/>
              <w:autoSpaceDN/>
              <w:spacing w:line="240" w:lineRule="auto"/>
              <w:ind w:firstLine="0"/>
              <w:jc w:val="left"/>
              <w:textAlignment w:val="auto"/>
              <w:rPr>
                <w:rFonts w:eastAsia="Times New Roman"/>
                <w:b/>
                <w:bCs/>
                <w:color w:val="000000"/>
                <w:sz w:val="20"/>
                <w:szCs w:val="20"/>
                <w:lang w:eastAsia="sr-Latn-RS"/>
              </w:rPr>
            </w:pPr>
            <w:r w:rsidRPr="00027D4F">
              <w:rPr>
                <w:rFonts w:eastAsia="Times New Roman"/>
                <w:b/>
                <w:bCs/>
                <w:color w:val="000000"/>
                <w:sz w:val="20"/>
                <w:szCs w:val="20"/>
                <w:lang w:eastAsia="sr-Latn-RS"/>
              </w:rPr>
              <w:t>Укупно ГЈ</w:t>
            </w:r>
          </w:p>
        </w:tc>
        <w:tc>
          <w:tcPr>
            <w:tcW w:w="766" w:type="dxa"/>
            <w:tcBorders>
              <w:top w:val="nil"/>
              <w:left w:val="nil"/>
              <w:bottom w:val="single" w:sz="4" w:space="0" w:color="auto"/>
              <w:right w:val="single" w:sz="4" w:space="0" w:color="auto"/>
            </w:tcBorders>
            <w:shd w:val="clear" w:color="auto" w:fill="auto"/>
            <w:noWrap/>
            <w:vAlign w:val="center"/>
            <w:hideMark/>
          </w:tcPr>
          <w:p w14:paraId="2AB4FDDA" w14:textId="77777777" w:rsidR="00027D4F" w:rsidRPr="00027D4F" w:rsidRDefault="00027D4F" w:rsidP="00027D4F">
            <w:pPr>
              <w:suppressAutoHyphens w:val="0"/>
              <w:autoSpaceDN/>
              <w:spacing w:line="240" w:lineRule="auto"/>
              <w:ind w:firstLine="0"/>
              <w:jc w:val="left"/>
              <w:textAlignment w:val="auto"/>
              <w:rPr>
                <w:rFonts w:eastAsia="Times New Roman"/>
                <w:b/>
                <w:bCs/>
                <w:color w:val="000000"/>
                <w:sz w:val="20"/>
                <w:szCs w:val="20"/>
                <w:lang w:eastAsia="sr-Latn-RS"/>
              </w:rPr>
            </w:pPr>
            <w:r w:rsidRPr="00027D4F">
              <w:rPr>
                <w:rFonts w:eastAsia="Times New Roman"/>
                <w:b/>
                <w:bCs/>
                <w:color w:val="000000"/>
                <w:sz w:val="20"/>
                <w:szCs w:val="20"/>
                <w:lang w:eastAsia="sr-Latn-RS"/>
              </w:rPr>
              <w:t> </w:t>
            </w:r>
          </w:p>
        </w:tc>
        <w:tc>
          <w:tcPr>
            <w:tcW w:w="1641" w:type="dxa"/>
            <w:tcBorders>
              <w:top w:val="nil"/>
              <w:left w:val="nil"/>
              <w:bottom w:val="single" w:sz="4" w:space="0" w:color="auto"/>
              <w:right w:val="single" w:sz="4" w:space="0" w:color="auto"/>
            </w:tcBorders>
            <w:shd w:val="clear" w:color="auto" w:fill="auto"/>
            <w:noWrap/>
            <w:vAlign w:val="center"/>
            <w:hideMark/>
          </w:tcPr>
          <w:p w14:paraId="7C7B577A" w14:textId="77777777" w:rsidR="00027D4F" w:rsidRPr="00027D4F" w:rsidRDefault="00027D4F" w:rsidP="00027D4F">
            <w:pPr>
              <w:suppressAutoHyphens w:val="0"/>
              <w:autoSpaceDN/>
              <w:spacing w:line="240" w:lineRule="auto"/>
              <w:ind w:firstLine="0"/>
              <w:jc w:val="left"/>
              <w:textAlignment w:val="auto"/>
              <w:rPr>
                <w:rFonts w:eastAsia="Times New Roman"/>
                <w:b/>
                <w:bCs/>
                <w:color w:val="000000"/>
                <w:sz w:val="20"/>
                <w:szCs w:val="20"/>
                <w:lang w:eastAsia="sr-Latn-RS"/>
              </w:rPr>
            </w:pPr>
            <w:r w:rsidRPr="00027D4F">
              <w:rPr>
                <w:rFonts w:eastAsia="Times New Roman"/>
                <w:b/>
                <w:bCs/>
                <w:color w:val="000000"/>
                <w:sz w:val="20"/>
                <w:szCs w:val="20"/>
                <w:lang w:eastAsia="sr-Latn-RS"/>
              </w:rPr>
              <w:t> </w:t>
            </w:r>
          </w:p>
        </w:tc>
        <w:tc>
          <w:tcPr>
            <w:tcW w:w="1366" w:type="dxa"/>
            <w:tcBorders>
              <w:top w:val="nil"/>
              <w:left w:val="nil"/>
              <w:bottom w:val="single" w:sz="4" w:space="0" w:color="auto"/>
              <w:right w:val="single" w:sz="4" w:space="0" w:color="auto"/>
            </w:tcBorders>
            <w:shd w:val="clear" w:color="auto" w:fill="auto"/>
            <w:noWrap/>
            <w:vAlign w:val="center"/>
            <w:hideMark/>
          </w:tcPr>
          <w:p w14:paraId="22D7E7DF" w14:textId="77777777" w:rsidR="00027D4F" w:rsidRPr="00027D4F" w:rsidRDefault="00027D4F" w:rsidP="00027D4F">
            <w:pPr>
              <w:suppressAutoHyphens w:val="0"/>
              <w:autoSpaceDN/>
              <w:spacing w:line="240" w:lineRule="auto"/>
              <w:ind w:firstLine="0"/>
              <w:jc w:val="right"/>
              <w:textAlignment w:val="auto"/>
              <w:rPr>
                <w:rFonts w:eastAsia="Times New Roman"/>
                <w:b/>
                <w:bCs/>
                <w:color w:val="000000"/>
                <w:sz w:val="20"/>
                <w:szCs w:val="20"/>
                <w:lang w:eastAsia="sr-Latn-RS"/>
              </w:rPr>
            </w:pPr>
            <w:r w:rsidRPr="00027D4F">
              <w:rPr>
                <w:rFonts w:eastAsia="Times New Roman"/>
                <w:b/>
                <w:bCs/>
                <w:color w:val="000000"/>
                <w:sz w:val="20"/>
                <w:szCs w:val="20"/>
                <w:lang w:eastAsia="sr-Latn-RS"/>
              </w:rPr>
              <w:t>27,297,435.49</w:t>
            </w:r>
          </w:p>
        </w:tc>
      </w:tr>
    </w:tbl>
    <w:p w14:paraId="376440BD" w14:textId="77777777" w:rsidR="00027D4F" w:rsidRDefault="00027D4F" w:rsidP="002A36C8">
      <w:pPr>
        <w:ind w:firstLine="0"/>
        <w:rPr>
          <w:sz w:val="24"/>
          <w:szCs w:val="24"/>
          <w:lang w:val="sr-Cyrl-RS"/>
        </w:rPr>
      </w:pPr>
    </w:p>
    <w:p w14:paraId="7F13A4FD" w14:textId="4AA0F9D1" w:rsidR="00B007D2" w:rsidRDefault="00027D4F" w:rsidP="002A36C8">
      <w:pPr>
        <w:ind w:firstLine="0"/>
        <w:rPr>
          <w:sz w:val="24"/>
          <w:szCs w:val="24"/>
          <w:lang w:val="en-US"/>
        </w:rPr>
      </w:pPr>
      <w:r>
        <w:rPr>
          <w:sz w:val="24"/>
          <w:szCs w:val="24"/>
          <w:lang w:val="sr-Cyrl-RS"/>
        </w:rPr>
        <w:tab/>
      </w:r>
      <w:r w:rsidRPr="00027D4F">
        <w:rPr>
          <w:sz w:val="24"/>
          <w:szCs w:val="24"/>
          <w:lang w:val="sr-Cyrl-RS"/>
        </w:rPr>
        <w:t xml:space="preserve">Трошкови на гајењу шума износе </w:t>
      </w:r>
      <w:r>
        <w:rPr>
          <w:sz w:val="24"/>
          <w:szCs w:val="24"/>
          <w:lang w:val="en-US"/>
        </w:rPr>
        <w:t>27 297 435,49</w:t>
      </w:r>
      <w:r w:rsidRPr="00027D4F">
        <w:rPr>
          <w:sz w:val="24"/>
          <w:szCs w:val="24"/>
          <w:lang w:val="sr-Cyrl-RS"/>
        </w:rPr>
        <w:t xml:space="preserve"> динара или </w:t>
      </w:r>
      <w:r>
        <w:rPr>
          <w:sz w:val="24"/>
          <w:szCs w:val="24"/>
          <w:lang w:val="en-US"/>
        </w:rPr>
        <w:t>2 729 743,</w:t>
      </w:r>
      <w:r w:rsidR="00136214">
        <w:rPr>
          <w:sz w:val="24"/>
          <w:szCs w:val="24"/>
          <w:lang w:val="en-US"/>
        </w:rPr>
        <w:t>5</w:t>
      </w:r>
      <w:r w:rsidRPr="00027D4F">
        <w:rPr>
          <w:sz w:val="24"/>
          <w:szCs w:val="24"/>
          <w:lang w:val="sr-Cyrl-RS"/>
        </w:rPr>
        <w:t xml:space="preserve"> динара годишње</w:t>
      </w:r>
      <w:r w:rsidR="00136214">
        <w:rPr>
          <w:sz w:val="24"/>
          <w:szCs w:val="24"/>
          <w:lang w:val="en-US"/>
        </w:rPr>
        <w:t>.</w:t>
      </w:r>
    </w:p>
    <w:p w14:paraId="427F51F7" w14:textId="77777777" w:rsidR="00136214" w:rsidRPr="00136214" w:rsidRDefault="00136214" w:rsidP="00136214">
      <w:pPr>
        <w:spacing w:after="120" w:line="252" w:lineRule="auto"/>
        <w:ind w:firstLine="0"/>
        <w:rPr>
          <w:sz w:val="24"/>
          <w:szCs w:val="24"/>
          <w:lang w:val="en-US"/>
        </w:rPr>
      </w:pPr>
    </w:p>
    <w:p w14:paraId="2D3F16B2" w14:textId="00519FAC" w:rsidR="00B007D2" w:rsidRDefault="00B007D2" w:rsidP="00843E5E">
      <w:pPr>
        <w:pStyle w:val="Heading3"/>
        <w:rPr>
          <w:lang w:val="sr-Cyrl-RS"/>
        </w:rPr>
      </w:pPr>
      <w:bookmarkStart w:id="234" w:name="_Toc140141814"/>
      <w:r>
        <w:rPr>
          <w:lang w:val="sr-Cyrl-RS"/>
        </w:rPr>
        <w:t xml:space="preserve">9.4.3. </w:t>
      </w:r>
      <w:r w:rsidRPr="00B007D2">
        <w:rPr>
          <w:lang w:val="sr-Cyrl-RS"/>
        </w:rPr>
        <w:t>Трошкови на заштити шума – просечно годишње</w:t>
      </w:r>
      <w:bookmarkEnd w:id="234"/>
    </w:p>
    <w:p w14:paraId="52F36B85" w14:textId="77777777" w:rsidR="00B007D2" w:rsidRDefault="00B007D2" w:rsidP="002A36C8">
      <w:pPr>
        <w:ind w:firstLine="0"/>
        <w:rPr>
          <w:sz w:val="24"/>
          <w:szCs w:val="24"/>
          <w:lang w:val="sr-Cyrl-RS"/>
        </w:rPr>
      </w:pPr>
    </w:p>
    <w:p w14:paraId="51515A67" w14:textId="175B6DC7" w:rsidR="00136214" w:rsidRDefault="00627DF3" w:rsidP="00627DF3">
      <w:pPr>
        <w:spacing w:after="120" w:line="252" w:lineRule="auto"/>
        <w:ind w:firstLine="0"/>
        <w:rPr>
          <w:sz w:val="24"/>
          <w:szCs w:val="24"/>
          <w:lang w:val="sr-Cyrl-RS"/>
        </w:rPr>
      </w:pPr>
      <w:r>
        <w:rPr>
          <w:sz w:val="24"/>
          <w:szCs w:val="24"/>
          <w:lang w:val="sr-Cyrl-RS"/>
        </w:rPr>
        <w:tab/>
      </w:r>
      <w:r w:rsidRPr="00627DF3">
        <w:rPr>
          <w:sz w:val="24"/>
          <w:szCs w:val="24"/>
          <w:lang w:val="sr-Cyrl-RS"/>
        </w:rPr>
        <w:t>Једна феромонска клопка поставља се на 3 ха површине вештачки подигнутих састојина.</w:t>
      </w:r>
    </w:p>
    <w:tbl>
      <w:tblPr>
        <w:tblW w:w="7650" w:type="dxa"/>
        <w:jc w:val="center"/>
        <w:tblLook w:val="04A0" w:firstRow="1" w:lastRow="0" w:firstColumn="1" w:lastColumn="0" w:noHBand="0" w:noVBand="1"/>
      </w:tblPr>
      <w:tblGrid>
        <w:gridCol w:w="2140"/>
        <w:gridCol w:w="1683"/>
        <w:gridCol w:w="2835"/>
        <w:gridCol w:w="1166"/>
      </w:tblGrid>
      <w:tr w:rsidR="00627DF3" w:rsidRPr="00627DF3" w14:paraId="079C8000" w14:textId="77777777" w:rsidTr="00627DF3">
        <w:trPr>
          <w:trHeight w:val="66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04D1C" w14:textId="77777777" w:rsidR="00627DF3" w:rsidRPr="00627DF3" w:rsidRDefault="00627DF3" w:rsidP="00627DF3">
            <w:pPr>
              <w:suppressAutoHyphens w:val="0"/>
              <w:autoSpaceDN/>
              <w:spacing w:line="240" w:lineRule="auto"/>
              <w:ind w:firstLine="0"/>
              <w:jc w:val="center"/>
              <w:textAlignment w:val="auto"/>
              <w:rPr>
                <w:rFonts w:eastAsia="Times New Roman"/>
                <w:b/>
                <w:bCs/>
                <w:color w:val="000000"/>
                <w:sz w:val="20"/>
                <w:szCs w:val="20"/>
                <w:lang w:eastAsia="sr-Latn-RS"/>
              </w:rPr>
            </w:pPr>
            <w:r w:rsidRPr="00627DF3">
              <w:rPr>
                <w:rFonts w:eastAsia="Times New Roman"/>
                <w:b/>
                <w:bCs/>
                <w:color w:val="000000"/>
                <w:sz w:val="20"/>
                <w:szCs w:val="20"/>
                <w:lang w:eastAsia="sr-Latn-RS"/>
              </w:rPr>
              <w:t>Површина под четинарима (ха)</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3DAE2C5" w14:textId="77777777" w:rsidR="00627DF3" w:rsidRPr="00627DF3" w:rsidRDefault="00627DF3" w:rsidP="00627DF3">
            <w:pPr>
              <w:suppressAutoHyphens w:val="0"/>
              <w:autoSpaceDN/>
              <w:spacing w:line="240" w:lineRule="auto"/>
              <w:ind w:firstLine="0"/>
              <w:jc w:val="center"/>
              <w:textAlignment w:val="auto"/>
              <w:rPr>
                <w:rFonts w:eastAsia="Times New Roman"/>
                <w:b/>
                <w:bCs/>
                <w:color w:val="000000"/>
                <w:sz w:val="20"/>
                <w:szCs w:val="20"/>
                <w:lang w:eastAsia="sr-Latn-RS"/>
              </w:rPr>
            </w:pPr>
            <w:r w:rsidRPr="00627DF3">
              <w:rPr>
                <w:rFonts w:eastAsia="Times New Roman"/>
                <w:b/>
                <w:bCs/>
                <w:color w:val="000000"/>
                <w:sz w:val="20"/>
                <w:szCs w:val="20"/>
                <w:lang w:eastAsia="sr-Latn-RS"/>
              </w:rPr>
              <w:t>Број клопки са феромонима</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F3A70DE" w14:textId="77777777" w:rsidR="00627DF3" w:rsidRPr="00627DF3" w:rsidRDefault="00627DF3" w:rsidP="00627DF3">
            <w:pPr>
              <w:suppressAutoHyphens w:val="0"/>
              <w:autoSpaceDN/>
              <w:spacing w:line="240" w:lineRule="auto"/>
              <w:ind w:firstLine="0"/>
              <w:jc w:val="center"/>
              <w:textAlignment w:val="auto"/>
              <w:rPr>
                <w:rFonts w:eastAsia="Times New Roman"/>
                <w:b/>
                <w:bCs/>
                <w:color w:val="000000"/>
                <w:sz w:val="20"/>
                <w:szCs w:val="20"/>
                <w:lang w:eastAsia="sr-Latn-RS"/>
              </w:rPr>
            </w:pPr>
            <w:r w:rsidRPr="00627DF3">
              <w:rPr>
                <w:rFonts w:eastAsia="Times New Roman"/>
                <w:b/>
                <w:bCs/>
                <w:color w:val="000000"/>
                <w:sz w:val="20"/>
                <w:szCs w:val="20"/>
                <w:lang w:eastAsia="sr-Latn-RS"/>
              </w:rPr>
              <w:t>Јединична вредност клопке са феромоном (ком)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008AB33" w14:textId="77777777" w:rsidR="00627DF3" w:rsidRPr="00627DF3" w:rsidRDefault="00627DF3" w:rsidP="00627DF3">
            <w:pPr>
              <w:suppressAutoHyphens w:val="0"/>
              <w:autoSpaceDN/>
              <w:spacing w:line="240" w:lineRule="auto"/>
              <w:ind w:firstLine="0"/>
              <w:jc w:val="center"/>
              <w:textAlignment w:val="auto"/>
              <w:rPr>
                <w:rFonts w:eastAsia="Times New Roman"/>
                <w:b/>
                <w:bCs/>
                <w:color w:val="000000"/>
                <w:sz w:val="20"/>
                <w:szCs w:val="20"/>
                <w:lang w:eastAsia="sr-Latn-RS"/>
              </w:rPr>
            </w:pPr>
            <w:r w:rsidRPr="00627DF3">
              <w:rPr>
                <w:rFonts w:eastAsia="Times New Roman"/>
                <w:b/>
                <w:bCs/>
                <w:color w:val="000000"/>
                <w:sz w:val="20"/>
                <w:szCs w:val="20"/>
                <w:lang w:eastAsia="sr-Latn-RS"/>
              </w:rPr>
              <w:t>Укупно (дин)</w:t>
            </w:r>
          </w:p>
        </w:tc>
      </w:tr>
      <w:tr w:rsidR="00627DF3" w:rsidRPr="00627DF3" w14:paraId="643839B4" w14:textId="77777777" w:rsidTr="00627DF3">
        <w:trPr>
          <w:trHeight w:val="255"/>
          <w:jc w:val="center"/>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9E72385" w14:textId="77777777" w:rsidR="00627DF3" w:rsidRPr="00627DF3" w:rsidRDefault="00627DF3" w:rsidP="00627DF3">
            <w:pPr>
              <w:suppressAutoHyphens w:val="0"/>
              <w:autoSpaceDN/>
              <w:spacing w:line="240" w:lineRule="auto"/>
              <w:ind w:firstLine="0"/>
              <w:jc w:val="center"/>
              <w:textAlignment w:val="auto"/>
              <w:rPr>
                <w:rFonts w:eastAsia="Times New Roman"/>
                <w:color w:val="000000"/>
                <w:sz w:val="20"/>
                <w:szCs w:val="20"/>
                <w:lang w:eastAsia="sr-Latn-RS"/>
              </w:rPr>
            </w:pPr>
            <w:r w:rsidRPr="00627DF3">
              <w:rPr>
                <w:rFonts w:eastAsia="Times New Roman"/>
                <w:color w:val="000000"/>
                <w:sz w:val="20"/>
                <w:szCs w:val="20"/>
                <w:lang w:eastAsia="sr-Latn-RS"/>
              </w:rPr>
              <w:t>453.3</w:t>
            </w:r>
          </w:p>
        </w:tc>
        <w:tc>
          <w:tcPr>
            <w:tcW w:w="1683" w:type="dxa"/>
            <w:tcBorders>
              <w:top w:val="nil"/>
              <w:left w:val="nil"/>
              <w:bottom w:val="single" w:sz="4" w:space="0" w:color="auto"/>
              <w:right w:val="single" w:sz="4" w:space="0" w:color="auto"/>
            </w:tcBorders>
            <w:shd w:val="clear" w:color="auto" w:fill="auto"/>
            <w:noWrap/>
            <w:vAlign w:val="center"/>
            <w:hideMark/>
          </w:tcPr>
          <w:p w14:paraId="534A5C8A" w14:textId="77777777" w:rsidR="00627DF3" w:rsidRPr="00627DF3" w:rsidRDefault="00627DF3" w:rsidP="00627DF3">
            <w:pPr>
              <w:suppressAutoHyphens w:val="0"/>
              <w:autoSpaceDN/>
              <w:spacing w:line="240" w:lineRule="auto"/>
              <w:ind w:firstLine="0"/>
              <w:jc w:val="center"/>
              <w:textAlignment w:val="auto"/>
              <w:rPr>
                <w:rFonts w:eastAsia="Times New Roman"/>
                <w:color w:val="000000"/>
                <w:sz w:val="20"/>
                <w:szCs w:val="20"/>
                <w:lang w:eastAsia="sr-Latn-RS"/>
              </w:rPr>
            </w:pPr>
            <w:r w:rsidRPr="00627DF3">
              <w:rPr>
                <w:rFonts w:eastAsia="Times New Roman"/>
                <w:color w:val="000000"/>
                <w:sz w:val="20"/>
                <w:szCs w:val="20"/>
                <w:lang w:eastAsia="sr-Latn-RS"/>
              </w:rPr>
              <w:t>151</w:t>
            </w:r>
          </w:p>
        </w:tc>
        <w:tc>
          <w:tcPr>
            <w:tcW w:w="2835" w:type="dxa"/>
            <w:tcBorders>
              <w:top w:val="nil"/>
              <w:left w:val="nil"/>
              <w:bottom w:val="single" w:sz="4" w:space="0" w:color="auto"/>
              <w:right w:val="single" w:sz="4" w:space="0" w:color="auto"/>
            </w:tcBorders>
            <w:shd w:val="clear" w:color="auto" w:fill="auto"/>
            <w:noWrap/>
            <w:vAlign w:val="center"/>
            <w:hideMark/>
          </w:tcPr>
          <w:p w14:paraId="66CCEEF3" w14:textId="77777777" w:rsidR="00627DF3" w:rsidRPr="00627DF3" w:rsidRDefault="00627DF3" w:rsidP="00627DF3">
            <w:pPr>
              <w:suppressAutoHyphens w:val="0"/>
              <w:autoSpaceDN/>
              <w:spacing w:line="240" w:lineRule="auto"/>
              <w:ind w:firstLine="0"/>
              <w:jc w:val="center"/>
              <w:textAlignment w:val="auto"/>
              <w:rPr>
                <w:rFonts w:eastAsia="Times New Roman"/>
                <w:color w:val="000000"/>
                <w:sz w:val="20"/>
                <w:szCs w:val="20"/>
                <w:lang w:eastAsia="sr-Latn-RS"/>
              </w:rPr>
            </w:pPr>
            <w:r w:rsidRPr="00627DF3">
              <w:rPr>
                <w:rFonts w:eastAsia="Times New Roman"/>
                <w:color w:val="000000"/>
                <w:sz w:val="20"/>
                <w:szCs w:val="20"/>
                <w:lang w:eastAsia="sr-Latn-RS"/>
              </w:rPr>
              <w:t>9,660.0</w:t>
            </w:r>
          </w:p>
        </w:tc>
        <w:tc>
          <w:tcPr>
            <w:tcW w:w="992" w:type="dxa"/>
            <w:tcBorders>
              <w:top w:val="nil"/>
              <w:left w:val="nil"/>
              <w:bottom w:val="single" w:sz="4" w:space="0" w:color="auto"/>
              <w:right w:val="single" w:sz="4" w:space="0" w:color="auto"/>
            </w:tcBorders>
            <w:shd w:val="clear" w:color="auto" w:fill="auto"/>
            <w:noWrap/>
            <w:vAlign w:val="center"/>
            <w:hideMark/>
          </w:tcPr>
          <w:p w14:paraId="5EF7D1CB" w14:textId="77777777" w:rsidR="00627DF3" w:rsidRPr="00627DF3" w:rsidRDefault="00627DF3" w:rsidP="00627DF3">
            <w:pPr>
              <w:suppressAutoHyphens w:val="0"/>
              <w:autoSpaceDN/>
              <w:spacing w:line="240" w:lineRule="auto"/>
              <w:ind w:firstLine="0"/>
              <w:jc w:val="center"/>
              <w:textAlignment w:val="auto"/>
              <w:rPr>
                <w:rFonts w:eastAsia="Times New Roman"/>
                <w:color w:val="000000"/>
                <w:sz w:val="20"/>
                <w:szCs w:val="20"/>
                <w:lang w:eastAsia="sr-Latn-RS"/>
              </w:rPr>
            </w:pPr>
            <w:r w:rsidRPr="00627DF3">
              <w:rPr>
                <w:rFonts w:eastAsia="Times New Roman"/>
                <w:color w:val="000000"/>
                <w:sz w:val="20"/>
                <w:szCs w:val="20"/>
                <w:lang w:eastAsia="sr-Latn-RS"/>
              </w:rPr>
              <w:t>1,458,660.0</w:t>
            </w:r>
          </w:p>
        </w:tc>
      </w:tr>
    </w:tbl>
    <w:p w14:paraId="756ADCE7" w14:textId="77777777" w:rsidR="00627DF3" w:rsidRDefault="00627DF3" w:rsidP="002A36C8">
      <w:pPr>
        <w:ind w:firstLine="0"/>
        <w:rPr>
          <w:sz w:val="24"/>
          <w:szCs w:val="24"/>
          <w:lang w:val="sr-Cyrl-RS"/>
        </w:rPr>
      </w:pPr>
    </w:p>
    <w:p w14:paraId="58813A88" w14:textId="0EC8F653" w:rsidR="00B007D2" w:rsidRDefault="00627DF3" w:rsidP="00507F28">
      <w:pPr>
        <w:spacing w:after="120" w:line="252" w:lineRule="auto"/>
        <w:ind w:firstLine="0"/>
        <w:rPr>
          <w:sz w:val="24"/>
          <w:szCs w:val="24"/>
          <w:lang w:val="sr-Cyrl-RS"/>
        </w:rPr>
      </w:pPr>
      <w:r>
        <w:rPr>
          <w:sz w:val="24"/>
          <w:szCs w:val="24"/>
          <w:lang w:val="sr-Cyrl-RS"/>
        </w:rPr>
        <w:lastRenderedPageBreak/>
        <w:tab/>
      </w:r>
      <w:r w:rsidRPr="00627DF3">
        <w:rPr>
          <w:sz w:val="24"/>
          <w:szCs w:val="24"/>
          <w:lang w:val="sr-Cyrl-RS"/>
        </w:rPr>
        <w:t xml:space="preserve">Трошкови на </w:t>
      </w:r>
      <w:r>
        <w:rPr>
          <w:sz w:val="24"/>
          <w:szCs w:val="24"/>
          <w:lang w:val="sr-Cyrl-RS"/>
        </w:rPr>
        <w:t>заштити</w:t>
      </w:r>
      <w:r w:rsidRPr="00627DF3">
        <w:rPr>
          <w:sz w:val="24"/>
          <w:szCs w:val="24"/>
          <w:lang w:val="sr-Cyrl-RS"/>
        </w:rPr>
        <w:t xml:space="preserve"> шума износе </w:t>
      </w:r>
      <w:r>
        <w:rPr>
          <w:sz w:val="24"/>
          <w:szCs w:val="24"/>
          <w:lang w:val="sr-Cyrl-RS"/>
        </w:rPr>
        <w:t>1.458.660,0</w:t>
      </w:r>
      <w:r w:rsidRPr="00627DF3">
        <w:rPr>
          <w:sz w:val="24"/>
          <w:szCs w:val="24"/>
          <w:lang w:val="sr-Cyrl-RS"/>
        </w:rPr>
        <w:t xml:space="preserve"> динара или 1</w:t>
      </w:r>
      <w:r w:rsidR="00507F28">
        <w:rPr>
          <w:sz w:val="24"/>
          <w:szCs w:val="24"/>
          <w:lang w:val="sr-Cyrl-RS"/>
        </w:rPr>
        <w:t>45.866,0</w:t>
      </w:r>
      <w:r w:rsidRPr="00627DF3">
        <w:rPr>
          <w:sz w:val="24"/>
          <w:szCs w:val="24"/>
          <w:lang w:val="sr-Cyrl-RS"/>
        </w:rPr>
        <w:t xml:space="preserve"> динара годишње.</w:t>
      </w:r>
    </w:p>
    <w:p w14:paraId="13CB122D" w14:textId="77777777" w:rsidR="00B007D2" w:rsidRPr="00507F28" w:rsidRDefault="00B007D2" w:rsidP="00507F28">
      <w:pPr>
        <w:spacing w:line="252" w:lineRule="auto"/>
        <w:ind w:firstLine="0"/>
        <w:rPr>
          <w:sz w:val="24"/>
          <w:szCs w:val="24"/>
        </w:rPr>
      </w:pPr>
    </w:p>
    <w:p w14:paraId="3C49F675" w14:textId="5DDFB2AC" w:rsidR="00B007D2" w:rsidRDefault="00B007D2" w:rsidP="00843E5E">
      <w:pPr>
        <w:pStyle w:val="Heading3"/>
        <w:rPr>
          <w:lang w:val="sr-Cyrl-RS"/>
        </w:rPr>
      </w:pPr>
      <w:bookmarkStart w:id="235" w:name="_Toc140141815"/>
      <w:r>
        <w:rPr>
          <w:lang w:val="sr-Cyrl-RS"/>
        </w:rPr>
        <w:t xml:space="preserve">9.4.4. </w:t>
      </w:r>
      <w:r w:rsidRPr="00B007D2">
        <w:rPr>
          <w:lang w:val="sr-Cyrl-RS"/>
        </w:rPr>
        <w:t>Трошкови изградње и одржавања шумских саобраћајница-укупно и просечно годишње</w:t>
      </w:r>
      <w:bookmarkEnd w:id="235"/>
    </w:p>
    <w:p w14:paraId="7A139073" w14:textId="77777777" w:rsidR="00B007D2" w:rsidRDefault="00B007D2" w:rsidP="002A36C8">
      <w:pPr>
        <w:ind w:firstLine="0"/>
        <w:rPr>
          <w:sz w:val="24"/>
          <w:szCs w:val="24"/>
          <w:lang w:val="sr-Cyrl-RS"/>
        </w:rPr>
      </w:pPr>
    </w:p>
    <w:tbl>
      <w:tblPr>
        <w:tblW w:w="8362" w:type="dxa"/>
        <w:jc w:val="center"/>
        <w:tblLook w:val="04A0" w:firstRow="1" w:lastRow="0" w:firstColumn="1" w:lastColumn="0" w:noHBand="0" w:noVBand="1"/>
      </w:tblPr>
      <w:tblGrid>
        <w:gridCol w:w="3360"/>
        <w:gridCol w:w="1720"/>
        <w:gridCol w:w="1589"/>
        <w:gridCol w:w="1693"/>
      </w:tblGrid>
      <w:tr w:rsidR="00136214" w:rsidRPr="00136214" w14:paraId="3B049516" w14:textId="77777777" w:rsidTr="00136214">
        <w:trPr>
          <w:trHeight w:val="285"/>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144A5" w14:textId="77777777" w:rsidR="00136214" w:rsidRPr="00136214" w:rsidRDefault="00136214" w:rsidP="00136214">
            <w:pPr>
              <w:suppressAutoHyphens w:val="0"/>
              <w:autoSpaceDN/>
              <w:spacing w:line="240" w:lineRule="auto"/>
              <w:ind w:firstLine="0"/>
              <w:jc w:val="center"/>
              <w:textAlignment w:val="auto"/>
              <w:rPr>
                <w:rFonts w:eastAsia="Times New Roman"/>
                <w:b/>
                <w:bCs/>
                <w:color w:val="000000"/>
                <w:lang w:eastAsia="sr-Latn-RS"/>
              </w:rPr>
            </w:pPr>
            <w:r w:rsidRPr="00136214">
              <w:rPr>
                <w:rFonts w:eastAsia="Times New Roman"/>
                <w:b/>
                <w:bCs/>
                <w:color w:val="000000"/>
                <w:lang w:eastAsia="sr-Latn-RS"/>
              </w:rPr>
              <w:t>Врста рада</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021351FA" w14:textId="77777777" w:rsidR="00136214" w:rsidRPr="00136214" w:rsidRDefault="00136214" w:rsidP="00136214">
            <w:pPr>
              <w:suppressAutoHyphens w:val="0"/>
              <w:autoSpaceDN/>
              <w:spacing w:line="240" w:lineRule="auto"/>
              <w:ind w:firstLine="0"/>
              <w:jc w:val="center"/>
              <w:textAlignment w:val="auto"/>
              <w:rPr>
                <w:rFonts w:eastAsia="Times New Roman"/>
                <w:b/>
                <w:bCs/>
                <w:color w:val="000000"/>
                <w:lang w:eastAsia="sr-Latn-RS"/>
              </w:rPr>
            </w:pPr>
            <w:r w:rsidRPr="00136214">
              <w:rPr>
                <w:rFonts w:eastAsia="Times New Roman"/>
                <w:b/>
                <w:bCs/>
                <w:color w:val="000000"/>
                <w:lang w:eastAsia="sr-Latn-RS"/>
              </w:rPr>
              <w:t>Јед.цена по км</w:t>
            </w:r>
          </w:p>
        </w:tc>
        <w:tc>
          <w:tcPr>
            <w:tcW w:w="1589" w:type="dxa"/>
            <w:tcBorders>
              <w:top w:val="single" w:sz="4" w:space="0" w:color="auto"/>
              <w:left w:val="nil"/>
              <w:bottom w:val="single" w:sz="4" w:space="0" w:color="auto"/>
              <w:right w:val="single" w:sz="4" w:space="0" w:color="auto"/>
            </w:tcBorders>
            <w:shd w:val="clear" w:color="auto" w:fill="auto"/>
            <w:noWrap/>
            <w:vAlign w:val="center"/>
            <w:hideMark/>
          </w:tcPr>
          <w:p w14:paraId="3A3C83BE" w14:textId="77777777" w:rsidR="00136214" w:rsidRPr="00136214" w:rsidRDefault="00136214" w:rsidP="00136214">
            <w:pPr>
              <w:suppressAutoHyphens w:val="0"/>
              <w:autoSpaceDN/>
              <w:spacing w:line="240" w:lineRule="auto"/>
              <w:ind w:firstLine="0"/>
              <w:jc w:val="center"/>
              <w:textAlignment w:val="auto"/>
              <w:rPr>
                <w:rFonts w:eastAsia="Times New Roman"/>
                <w:b/>
                <w:bCs/>
                <w:color w:val="000000"/>
                <w:lang w:eastAsia="sr-Latn-RS"/>
              </w:rPr>
            </w:pPr>
            <w:r w:rsidRPr="00136214">
              <w:rPr>
                <w:rFonts w:eastAsia="Times New Roman"/>
                <w:b/>
                <w:bCs/>
                <w:color w:val="000000"/>
                <w:lang w:eastAsia="sr-Latn-RS"/>
              </w:rPr>
              <w:t>Дужина (км)</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14:paraId="3E96D20A" w14:textId="77777777" w:rsidR="00136214" w:rsidRPr="00136214" w:rsidRDefault="00136214" w:rsidP="00136214">
            <w:pPr>
              <w:suppressAutoHyphens w:val="0"/>
              <w:autoSpaceDN/>
              <w:spacing w:line="240" w:lineRule="auto"/>
              <w:ind w:firstLine="0"/>
              <w:jc w:val="center"/>
              <w:textAlignment w:val="auto"/>
              <w:rPr>
                <w:rFonts w:eastAsia="Times New Roman"/>
                <w:b/>
                <w:bCs/>
                <w:color w:val="000000"/>
                <w:lang w:eastAsia="sr-Latn-RS"/>
              </w:rPr>
            </w:pPr>
            <w:r w:rsidRPr="00136214">
              <w:rPr>
                <w:rFonts w:eastAsia="Times New Roman"/>
                <w:b/>
                <w:bCs/>
                <w:color w:val="000000"/>
                <w:lang w:eastAsia="sr-Latn-RS"/>
              </w:rPr>
              <w:t>Укупан износ</w:t>
            </w:r>
          </w:p>
        </w:tc>
      </w:tr>
      <w:tr w:rsidR="00136214" w:rsidRPr="00136214" w14:paraId="713FF9FC" w14:textId="77777777" w:rsidTr="00136214">
        <w:trPr>
          <w:trHeight w:val="300"/>
          <w:jc w:val="center"/>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39D84376" w14:textId="77777777" w:rsidR="00136214" w:rsidRPr="00136214" w:rsidRDefault="00136214" w:rsidP="00136214">
            <w:pPr>
              <w:suppressAutoHyphens w:val="0"/>
              <w:autoSpaceDN/>
              <w:spacing w:line="240" w:lineRule="auto"/>
              <w:ind w:firstLine="0"/>
              <w:textAlignment w:val="auto"/>
              <w:rPr>
                <w:rFonts w:eastAsia="Times New Roman"/>
                <w:color w:val="000000"/>
                <w:lang w:eastAsia="sr-Latn-RS"/>
              </w:rPr>
            </w:pPr>
            <w:r w:rsidRPr="00136214">
              <w:rPr>
                <w:rFonts w:eastAsia="Times New Roman"/>
                <w:color w:val="000000"/>
                <w:lang w:eastAsia="sr-Latn-RS"/>
              </w:rPr>
              <w:t>Изградња тврдих путева</w:t>
            </w:r>
          </w:p>
        </w:tc>
        <w:tc>
          <w:tcPr>
            <w:tcW w:w="1720" w:type="dxa"/>
            <w:tcBorders>
              <w:top w:val="nil"/>
              <w:left w:val="nil"/>
              <w:bottom w:val="single" w:sz="4" w:space="0" w:color="auto"/>
              <w:right w:val="single" w:sz="4" w:space="0" w:color="auto"/>
            </w:tcBorders>
            <w:shd w:val="clear" w:color="auto" w:fill="auto"/>
            <w:noWrap/>
            <w:vAlign w:val="center"/>
            <w:hideMark/>
          </w:tcPr>
          <w:p w14:paraId="38A0D0DF" w14:textId="77777777" w:rsidR="00136214" w:rsidRPr="00136214" w:rsidRDefault="00136214" w:rsidP="00136214">
            <w:pPr>
              <w:suppressAutoHyphens w:val="0"/>
              <w:autoSpaceDN/>
              <w:spacing w:line="240" w:lineRule="auto"/>
              <w:ind w:firstLine="0"/>
              <w:jc w:val="center"/>
              <w:textAlignment w:val="auto"/>
              <w:rPr>
                <w:rFonts w:eastAsia="Times New Roman"/>
                <w:color w:val="000000"/>
                <w:lang w:eastAsia="sr-Latn-RS"/>
              </w:rPr>
            </w:pPr>
            <w:r w:rsidRPr="00136214">
              <w:rPr>
                <w:rFonts w:eastAsia="Times New Roman"/>
                <w:color w:val="000000"/>
                <w:lang w:eastAsia="sr-Latn-RS"/>
              </w:rPr>
              <w:t>3,995,000.00</w:t>
            </w:r>
          </w:p>
        </w:tc>
        <w:tc>
          <w:tcPr>
            <w:tcW w:w="1589" w:type="dxa"/>
            <w:tcBorders>
              <w:top w:val="nil"/>
              <w:left w:val="nil"/>
              <w:bottom w:val="single" w:sz="4" w:space="0" w:color="auto"/>
              <w:right w:val="single" w:sz="4" w:space="0" w:color="auto"/>
            </w:tcBorders>
            <w:shd w:val="clear" w:color="auto" w:fill="auto"/>
            <w:noWrap/>
            <w:vAlign w:val="center"/>
            <w:hideMark/>
          </w:tcPr>
          <w:p w14:paraId="0C79CE09" w14:textId="77777777" w:rsidR="00136214" w:rsidRPr="00136214" w:rsidRDefault="00136214" w:rsidP="00136214">
            <w:pPr>
              <w:suppressAutoHyphens w:val="0"/>
              <w:autoSpaceDN/>
              <w:spacing w:line="240" w:lineRule="auto"/>
              <w:ind w:firstLine="0"/>
              <w:jc w:val="center"/>
              <w:textAlignment w:val="auto"/>
              <w:rPr>
                <w:rFonts w:eastAsia="Times New Roman"/>
                <w:color w:val="000000"/>
                <w:lang w:eastAsia="sr-Latn-RS"/>
              </w:rPr>
            </w:pPr>
            <w:r w:rsidRPr="00136214">
              <w:rPr>
                <w:rFonts w:eastAsia="Times New Roman"/>
                <w:color w:val="000000"/>
                <w:lang w:eastAsia="sr-Latn-RS"/>
              </w:rPr>
              <w:t>11.2</w:t>
            </w:r>
          </w:p>
        </w:tc>
        <w:tc>
          <w:tcPr>
            <w:tcW w:w="1693" w:type="dxa"/>
            <w:tcBorders>
              <w:top w:val="nil"/>
              <w:left w:val="nil"/>
              <w:bottom w:val="single" w:sz="4" w:space="0" w:color="auto"/>
              <w:right w:val="single" w:sz="4" w:space="0" w:color="auto"/>
            </w:tcBorders>
            <w:shd w:val="clear" w:color="auto" w:fill="auto"/>
            <w:noWrap/>
            <w:vAlign w:val="center"/>
            <w:hideMark/>
          </w:tcPr>
          <w:p w14:paraId="37E1ECA3" w14:textId="77777777" w:rsidR="00136214" w:rsidRPr="00136214" w:rsidRDefault="00136214" w:rsidP="00136214">
            <w:pPr>
              <w:suppressAutoHyphens w:val="0"/>
              <w:autoSpaceDN/>
              <w:spacing w:line="240" w:lineRule="auto"/>
              <w:ind w:firstLine="0"/>
              <w:jc w:val="right"/>
              <w:textAlignment w:val="auto"/>
              <w:rPr>
                <w:rFonts w:eastAsia="Times New Roman"/>
                <w:color w:val="000000"/>
                <w:lang w:eastAsia="sr-Latn-RS"/>
              </w:rPr>
            </w:pPr>
            <w:r w:rsidRPr="00136214">
              <w:rPr>
                <w:rFonts w:eastAsia="Times New Roman"/>
                <w:color w:val="000000"/>
                <w:lang w:eastAsia="sr-Latn-RS"/>
              </w:rPr>
              <w:t>44744000</w:t>
            </w:r>
          </w:p>
        </w:tc>
      </w:tr>
      <w:tr w:rsidR="00136214" w:rsidRPr="00136214" w14:paraId="2457C17E" w14:textId="77777777" w:rsidTr="00136214">
        <w:trPr>
          <w:trHeight w:val="300"/>
          <w:jc w:val="center"/>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3E663168" w14:textId="77777777" w:rsidR="00136214" w:rsidRPr="00136214" w:rsidRDefault="00136214" w:rsidP="00136214">
            <w:pPr>
              <w:suppressAutoHyphens w:val="0"/>
              <w:autoSpaceDN/>
              <w:spacing w:line="240" w:lineRule="auto"/>
              <w:ind w:firstLine="0"/>
              <w:textAlignment w:val="auto"/>
              <w:rPr>
                <w:rFonts w:eastAsia="Times New Roman"/>
                <w:color w:val="000000"/>
                <w:lang w:eastAsia="sr-Latn-RS"/>
              </w:rPr>
            </w:pPr>
            <w:r w:rsidRPr="00136214">
              <w:rPr>
                <w:rFonts w:eastAsia="Times New Roman"/>
                <w:color w:val="000000"/>
                <w:lang w:eastAsia="sr-Latn-RS"/>
              </w:rPr>
              <w:t>Реконструкција меких путева</w:t>
            </w:r>
          </w:p>
        </w:tc>
        <w:tc>
          <w:tcPr>
            <w:tcW w:w="1720" w:type="dxa"/>
            <w:tcBorders>
              <w:top w:val="nil"/>
              <w:left w:val="nil"/>
              <w:bottom w:val="single" w:sz="4" w:space="0" w:color="auto"/>
              <w:right w:val="single" w:sz="4" w:space="0" w:color="auto"/>
            </w:tcBorders>
            <w:shd w:val="clear" w:color="auto" w:fill="auto"/>
            <w:noWrap/>
            <w:vAlign w:val="center"/>
            <w:hideMark/>
          </w:tcPr>
          <w:p w14:paraId="71823C2B" w14:textId="77777777" w:rsidR="00136214" w:rsidRPr="00136214" w:rsidRDefault="00136214" w:rsidP="00136214">
            <w:pPr>
              <w:suppressAutoHyphens w:val="0"/>
              <w:autoSpaceDN/>
              <w:spacing w:line="240" w:lineRule="auto"/>
              <w:ind w:firstLine="0"/>
              <w:jc w:val="center"/>
              <w:textAlignment w:val="auto"/>
              <w:rPr>
                <w:rFonts w:eastAsia="Times New Roman"/>
                <w:color w:val="000000"/>
                <w:lang w:eastAsia="sr-Latn-RS"/>
              </w:rPr>
            </w:pPr>
            <w:r w:rsidRPr="00136214">
              <w:rPr>
                <w:rFonts w:eastAsia="Times New Roman"/>
                <w:color w:val="000000"/>
                <w:lang w:eastAsia="sr-Latn-RS"/>
              </w:rPr>
              <w:t>3,780,000.00</w:t>
            </w:r>
          </w:p>
        </w:tc>
        <w:tc>
          <w:tcPr>
            <w:tcW w:w="1589" w:type="dxa"/>
            <w:tcBorders>
              <w:top w:val="nil"/>
              <w:left w:val="nil"/>
              <w:bottom w:val="single" w:sz="4" w:space="0" w:color="auto"/>
              <w:right w:val="single" w:sz="4" w:space="0" w:color="auto"/>
            </w:tcBorders>
            <w:shd w:val="clear" w:color="auto" w:fill="auto"/>
            <w:noWrap/>
            <w:vAlign w:val="center"/>
            <w:hideMark/>
          </w:tcPr>
          <w:p w14:paraId="2C4B3236" w14:textId="77777777" w:rsidR="00136214" w:rsidRPr="00136214" w:rsidRDefault="00136214" w:rsidP="00136214">
            <w:pPr>
              <w:suppressAutoHyphens w:val="0"/>
              <w:autoSpaceDN/>
              <w:spacing w:line="240" w:lineRule="auto"/>
              <w:ind w:firstLine="0"/>
              <w:jc w:val="center"/>
              <w:textAlignment w:val="auto"/>
              <w:rPr>
                <w:rFonts w:eastAsia="Times New Roman"/>
                <w:color w:val="000000"/>
                <w:lang w:eastAsia="sr-Latn-RS"/>
              </w:rPr>
            </w:pPr>
            <w:r w:rsidRPr="00136214">
              <w:rPr>
                <w:rFonts w:eastAsia="Times New Roman"/>
                <w:color w:val="000000"/>
                <w:lang w:eastAsia="sr-Latn-RS"/>
              </w:rPr>
              <w:t>2.3</w:t>
            </w:r>
          </w:p>
        </w:tc>
        <w:tc>
          <w:tcPr>
            <w:tcW w:w="1693" w:type="dxa"/>
            <w:tcBorders>
              <w:top w:val="nil"/>
              <w:left w:val="nil"/>
              <w:bottom w:val="single" w:sz="4" w:space="0" w:color="auto"/>
              <w:right w:val="single" w:sz="4" w:space="0" w:color="auto"/>
            </w:tcBorders>
            <w:shd w:val="clear" w:color="auto" w:fill="auto"/>
            <w:noWrap/>
            <w:vAlign w:val="center"/>
            <w:hideMark/>
          </w:tcPr>
          <w:p w14:paraId="5BD20D5E" w14:textId="77777777" w:rsidR="00136214" w:rsidRPr="00136214" w:rsidRDefault="00136214" w:rsidP="00136214">
            <w:pPr>
              <w:suppressAutoHyphens w:val="0"/>
              <w:autoSpaceDN/>
              <w:spacing w:line="240" w:lineRule="auto"/>
              <w:ind w:firstLine="0"/>
              <w:jc w:val="right"/>
              <w:textAlignment w:val="auto"/>
              <w:rPr>
                <w:rFonts w:eastAsia="Times New Roman"/>
                <w:color w:val="000000"/>
                <w:lang w:eastAsia="sr-Latn-RS"/>
              </w:rPr>
            </w:pPr>
            <w:r w:rsidRPr="00136214">
              <w:rPr>
                <w:rFonts w:eastAsia="Times New Roman"/>
                <w:color w:val="000000"/>
                <w:lang w:eastAsia="sr-Latn-RS"/>
              </w:rPr>
              <w:t>8694000</w:t>
            </w:r>
          </w:p>
        </w:tc>
      </w:tr>
      <w:tr w:rsidR="00136214" w:rsidRPr="00136214" w14:paraId="76358980" w14:textId="77777777" w:rsidTr="00136214">
        <w:trPr>
          <w:trHeight w:val="300"/>
          <w:jc w:val="center"/>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55A6B94B" w14:textId="77777777" w:rsidR="00136214" w:rsidRPr="00136214" w:rsidRDefault="00136214" w:rsidP="00136214">
            <w:pPr>
              <w:suppressAutoHyphens w:val="0"/>
              <w:autoSpaceDN/>
              <w:spacing w:line="240" w:lineRule="auto"/>
              <w:ind w:firstLine="0"/>
              <w:textAlignment w:val="auto"/>
              <w:rPr>
                <w:rFonts w:eastAsia="Times New Roman"/>
                <w:color w:val="000000"/>
                <w:lang w:eastAsia="sr-Latn-RS"/>
              </w:rPr>
            </w:pPr>
            <w:r w:rsidRPr="00136214">
              <w:rPr>
                <w:rFonts w:eastAsia="Times New Roman"/>
                <w:color w:val="000000"/>
                <w:lang w:eastAsia="sr-Latn-RS"/>
              </w:rPr>
              <w:t xml:space="preserve">Одржавање путева </w:t>
            </w:r>
          </w:p>
        </w:tc>
        <w:tc>
          <w:tcPr>
            <w:tcW w:w="1720" w:type="dxa"/>
            <w:tcBorders>
              <w:top w:val="nil"/>
              <w:left w:val="nil"/>
              <w:bottom w:val="single" w:sz="4" w:space="0" w:color="auto"/>
              <w:right w:val="single" w:sz="4" w:space="0" w:color="auto"/>
            </w:tcBorders>
            <w:shd w:val="clear" w:color="auto" w:fill="auto"/>
            <w:noWrap/>
            <w:vAlign w:val="center"/>
            <w:hideMark/>
          </w:tcPr>
          <w:p w14:paraId="781F46C3" w14:textId="77777777" w:rsidR="00136214" w:rsidRPr="00136214" w:rsidRDefault="00136214" w:rsidP="00136214">
            <w:pPr>
              <w:suppressAutoHyphens w:val="0"/>
              <w:autoSpaceDN/>
              <w:spacing w:line="240" w:lineRule="auto"/>
              <w:ind w:firstLine="0"/>
              <w:jc w:val="center"/>
              <w:textAlignment w:val="auto"/>
              <w:rPr>
                <w:rFonts w:eastAsia="Times New Roman"/>
                <w:color w:val="000000"/>
                <w:lang w:eastAsia="sr-Latn-RS"/>
              </w:rPr>
            </w:pPr>
            <w:r w:rsidRPr="00136214">
              <w:rPr>
                <w:rFonts w:eastAsia="Times New Roman"/>
                <w:color w:val="000000"/>
                <w:lang w:eastAsia="sr-Latn-RS"/>
              </w:rPr>
              <w:t>100,000.00</w:t>
            </w:r>
          </w:p>
        </w:tc>
        <w:tc>
          <w:tcPr>
            <w:tcW w:w="1589" w:type="dxa"/>
            <w:tcBorders>
              <w:top w:val="nil"/>
              <w:left w:val="nil"/>
              <w:bottom w:val="single" w:sz="4" w:space="0" w:color="auto"/>
              <w:right w:val="single" w:sz="4" w:space="0" w:color="auto"/>
            </w:tcBorders>
            <w:shd w:val="clear" w:color="auto" w:fill="auto"/>
            <w:noWrap/>
            <w:vAlign w:val="center"/>
            <w:hideMark/>
          </w:tcPr>
          <w:p w14:paraId="62EAA2D8" w14:textId="77777777" w:rsidR="00136214" w:rsidRPr="00136214" w:rsidRDefault="00136214" w:rsidP="00136214">
            <w:pPr>
              <w:suppressAutoHyphens w:val="0"/>
              <w:autoSpaceDN/>
              <w:spacing w:line="240" w:lineRule="auto"/>
              <w:ind w:firstLine="0"/>
              <w:jc w:val="center"/>
              <w:textAlignment w:val="auto"/>
              <w:rPr>
                <w:rFonts w:eastAsia="Times New Roman"/>
                <w:color w:val="000000"/>
                <w:lang w:eastAsia="sr-Latn-RS"/>
              </w:rPr>
            </w:pPr>
            <w:r w:rsidRPr="00136214">
              <w:rPr>
                <w:rFonts w:eastAsia="Times New Roman"/>
                <w:color w:val="000000"/>
                <w:lang w:eastAsia="sr-Latn-RS"/>
              </w:rPr>
              <w:t>39.9</w:t>
            </w:r>
          </w:p>
        </w:tc>
        <w:tc>
          <w:tcPr>
            <w:tcW w:w="1693" w:type="dxa"/>
            <w:tcBorders>
              <w:top w:val="nil"/>
              <w:left w:val="nil"/>
              <w:bottom w:val="single" w:sz="4" w:space="0" w:color="auto"/>
              <w:right w:val="single" w:sz="4" w:space="0" w:color="auto"/>
            </w:tcBorders>
            <w:shd w:val="clear" w:color="auto" w:fill="auto"/>
            <w:noWrap/>
            <w:vAlign w:val="center"/>
            <w:hideMark/>
          </w:tcPr>
          <w:p w14:paraId="5E7629FC" w14:textId="77777777" w:rsidR="00136214" w:rsidRPr="00136214" w:rsidRDefault="00136214" w:rsidP="00136214">
            <w:pPr>
              <w:suppressAutoHyphens w:val="0"/>
              <w:autoSpaceDN/>
              <w:spacing w:line="240" w:lineRule="auto"/>
              <w:ind w:firstLine="0"/>
              <w:jc w:val="right"/>
              <w:textAlignment w:val="auto"/>
              <w:rPr>
                <w:rFonts w:eastAsia="Times New Roman"/>
                <w:color w:val="000000"/>
                <w:lang w:eastAsia="sr-Latn-RS"/>
              </w:rPr>
            </w:pPr>
            <w:r w:rsidRPr="00136214">
              <w:rPr>
                <w:rFonts w:eastAsia="Times New Roman"/>
                <w:color w:val="000000"/>
                <w:lang w:eastAsia="sr-Latn-RS"/>
              </w:rPr>
              <w:t>3990000</w:t>
            </w:r>
          </w:p>
        </w:tc>
      </w:tr>
      <w:tr w:rsidR="00136214" w:rsidRPr="00136214" w14:paraId="2A75ECDD" w14:textId="77777777" w:rsidTr="00136214">
        <w:trPr>
          <w:trHeight w:val="285"/>
          <w:jc w:val="center"/>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7EE8F559" w14:textId="77777777" w:rsidR="00136214" w:rsidRPr="00136214" w:rsidRDefault="00136214" w:rsidP="00136214">
            <w:pPr>
              <w:suppressAutoHyphens w:val="0"/>
              <w:autoSpaceDN/>
              <w:spacing w:line="240" w:lineRule="auto"/>
              <w:ind w:firstLine="0"/>
              <w:textAlignment w:val="auto"/>
              <w:rPr>
                <w:rFonts w:eastAsia="Times New Roman"/>
                <w:b/>
                <w:bCs/>
                <w:color w:val="000000"/>
                <w:lang w:eastAsia="sr-Latn-RS"/>
              </w:rPr>
            </w:pPr>
            <w:r w:rsidRPr="00136214">
              <w:rPr>
                <w:rFonts w:eastAsia="Times New Roman"/>
                <w:b/>
                <w:bCs/>
                <w:color w:val="000000"/>
                <w:lang w:eastAsia="sr-Latn-RS"/>
              </w:rPr>
              <w:t>Укупно ГЈ</w:t>
            </w:r>
          </w:p>
        </w:tc>
        <w:tc>
          <w:tcPr>
            <w:tcW w:w="1720" w:type="dxa"/>
            <w:tcBorders>
              <w:top w:val="nil"/>
              <w:left w:val="nil"/>
              <w:bottom w:val="single" w:sz="4" w:space="0" w:color="auto"/>
              <w:right w:val="single" w:sz="4" w:space="0" w:color="auto"/>
            </w:tcBorders>
            <w:shd w:val="clear" w:color="auto" w:fill="auto"/>
            <w:noWrap/>
            <w:vAlign w:val="center"/>
            <w:hideMark/>
          </w:tcPr>
          <w:p w14:paraId="4A194F4B" w14:textId="77777777" w:rsidR="00136214" w:rsidRPr="00136214" w:rsidRDefault="00136214" w:rsidP="00136214">
            <w:pPr>
              <w:suppressAutoHyphens w:val="0"/>
              <w:autoSpaceDN/>
              <w:spacing w:line="240" w:lineRule="auto"/>
              <w:ind w:firstLine="0"/>
              <w:textAlignment w:val="auto"/>
              <w:rPr>
                <w:rFonts w:eastAsia="Times New Roman"/>
                <w:b/>
                <w:bCs/>
                <w:color w:val="000000"/>
                <w:lang w:eastAsia="sr-Latn-RS"/>
              </w:rPr>
            </w:pPr>
            <w:r w:rsidRPr="00136214">
              <w:rPr>
                <w:rFonts w:eastAsia="Times New Roman"/>
                <w:b/>
                <w:bCs/>
                <w:color w:val="000000"/>
                <w:lang w:eastAsia="sr-Latn-RS"/>
              </w:rPr>
              <w:t> </w:t>
            </w:r>
          </w:p>
        </w:tc>
        <w:tc>
          <w:tcPr>
            <w:tcW w:w="1589" w:type="dxa"/>
            <w:tcBorders>
              <w:top w:val="nil"/>
              <w:left w:val="nil"/>
              <w:bottom w:val="single" w:sz="4" w:space="0" w:color="auto"/>
              <w:right w:val="single" w:sz="4" w:space="0" w:color="auto"/>
            </w:tcBorders>
            <w:shd w:val="clear" w:color="auto" w:fill="auto"/>
            <w:noWrap/>
            <w:vAlign w:val="center"/>
            <w:hideMark/>
          </w:tcPr>
          <w:p w14:paraId="4803C2BE" w14:textId="77777777" w:rsidR="00136214" w:rsidRPr="00136214" w:rsidRDefault="00136214" w:rsidP="00136214">
            <w:pPr>
              <w:suppressAutoHyphens w:val="0"/>
              <w:autoSpaceDN/>
              <w:spacing w:line="240" w:lineRule="auto"/>
              <w:ind w:firstLine="0"/>
              <w:textAlignment w:val="auto"/>
              <w:rPr>
                <w:rFonts w:eastAsia="Times New Roman"/>
                <w:b/>
                <w:bCs/>
                <w:color w:val="000000"/>
                <w:lang w:eastAsia="sr-Latn-RS"/>
              </w:rPr>
            </w:pPr>
            <w:r w:rsidRPr="00136214">
              <w:rPr>
                <w:rFonts w:eastAsia="Times New Roman"/>
                <w:b/>
                <w:bCs/>
                <w:color w:val="000000"/>
                <w:lang w:eastAsia="sr-Latn-RS"/>
              </w:rPr>
              <w:t> </w:t>
            </w:r>
          </w:p>
        </w:tc>
        <w:tc>
          <w:tcPr>
            <w:tcW w:w="1693" w:type="dxa"/>
            <w:tcBorders>
              <w:top w:val="nil"/>
              <w:left w:val="nil"/>
              <w:bottom w:val="single" w:sz="4" w:space="0" w:color="auto"/>
              <w:right w:val="single" w:sz="4" w:space="0" w:color="auto"/>
            </w:tcBorders>
            <w:shd w:val="clear" w:color="auto" w:fill="auto"/>
            <w:noWrap/>
            <w:vAlign w:val="center"/>
            <w:hideMark/>
          </w:tcPr>
          <w:p w14:paraId="5352CC56" w14:textId="77777777" w:rsidR="00136214" w:rsidRPr="00136214" w:rsidRDefault="00136214" w:rsidP="00136214">
            <w:pPr>
              <w:suppressAutoHyphens w:val="0"/>
              <w:autoSpaceDN/>
              <w:spacing w:line="240" w:lineRule="auto"/>
              <w:ind w:firstLine="0"/>
              <w:jc w:val="right"/>
              <w:textAlignment w:val="auto"/>
              <w:rPr>
                <w:rFonts w:eastAsia="Times New Roman"/>
                <w:b/>
                <w:bCs/>
                <w:color w:val="000000"/>
                <w:lang w:eastAsia="sr-Latn-RS"/>
              </w:rPr>
            </w:pPr>
            <w:r w:rsidRPr="00136214">
              <w:rPr>
                <w:rFonts w:eastAsia="Times New Roman"/>
                <w:b/>
                <w:bCs/>
                <w:color w:val="000000"/>
                <w:lang w:eastAsia="sr-Latn-RS"/>
              </w:rPr>
              <w:t>57,428,000.00</w:t>
            </w:r>
          </w:p>
        </w:tc>
      </w:tr>
    </w:tbl>
    <w:p w14:paraId="3584E4A6" w14:textId="77777777" w:rsidR="00136214" w:rsidRDefault="00136214" w:rsidP="002A36C8">
      <w:pPr>
        <w:ind w:firstLine="0"/>
        <w:rPr>
          <w:sz w:val="24"/>
          <w:szCs w:val="24"/>
          <w:lang w:val="sr-Cyrl-RS"/>
        </w:rPr>
      </w:pPr>
    </w:p>
    <w:p w14:paraId="5D80BD3A" w14:textId="6626A6DA" w:rsidR="00B007D2" w:rsidRDefault="00136214" w:rsidP="002A36C8">
      <w:pPr>
        <w:ind w:firstLine="0"/>
        <w:rPr>
          <w:sz w:val="24"/>
          <w:szCs w:val="24"/>
          <w:lang w:val="sr-Cyrl-RS"/>
        </w:rPr>
      </w:pPr>
      <w:r>
        <w:rPr>
          <w:sz w:val="24"/>
          <w:szCs w:val="24"/>
          <w:lang w:val="sr-Cyrl-RS"/>
        </w:rPr>
        <w:tab/>
      </w:r>
      <w:r w:rsidRPr="00136214">
        <w:rPr>
          <w:sz w:val="24"/>
          <w:szCs w:val="24"/>
          <w:lang w:val="sr-Cyrl-RS"/>
        </w:rPr>
        <w:t>Трошкови на изградњи</w:t>
      </w:r>
      <w:r>
        <w:rPr>
          <w:sz w:val="24"/>
          <w:szCs w:val="24"/>
          <w:lang w:val="en-US"/>
        </w:rPr>
        <w:t xml:space="preserve">, </w:t>
      </w:r>
      <w:r>
        <w:rPr>
          <w:sz w:val="24"/>
          <w:szCs w:val="24"/>
          <w:lang w:val="sr-Cyrl-RS"/>
        </w:rPr>
        <w:t>реконструкцији</w:t>
      </w:r>
      <w:r w:rsidRPr="00136214">
        <w:rPr>
          <w:sz w:val="24"/>
          <w:szCs w:val="24"/>
          <w:lang w:val="sr-Cyrl-RS"/>
        </w:rPr>
        <w:t xml:space="preserve"> и одржавању шумских саобраћајница су </w:t>
      </w:r>
      <w:r>
        <w:rPr>
          <w:sz w:val="24"/>
          <w:szCs w:val="24"/>
          <w:lang w:val="sr-Cyrl-RS"/>
        </w:rPr>
        <w:t xml:space="preserve">57 428 </w:t>
      </w:r>
      <w:r w:rsidRPr="00136214">
        <w:rPr>
          <w:sz w:val="24"/>
          <w:szCs w:val="24"/>
          <w:lang w:val="sr-Cyrl-RS"/>
        </w:rPr>
        <w:t>000</w:t>
      </w:r>
      <w:r>
        <w:rPr>
          <w:sz w:val="24"/>
          <w:szCs w:val="24"/>
          <w:lang w:val="sr-Cyrl-RS"/>
        </w:rPr>
        <w:t>,0динара</w:t>
      </w:r>
      <w:r w:rsidRPr="00136214">
        <w:rPr>
          <w:sz w:val="24"/>
          <w:szCs w:val="24"/>
          <w:lang w:val="sr-Cyrl-RS"/>
        </w:rPr>
        <w:t xml:space="preserve"> или просечно годишње </w:t>
      </w:r>
      <w:r>
        <w:rPr>
          <w:sz w:val="24"/>
          <w:szCs w:val="24"/>
          <w:lang w:val="sr-Cyrl-RS"/>
        </w:rPr>
        <w:t>5 742 800,0</w:t>
      </w:r>
      <w:r w:rsidRPr="00136214">
        <w:rPr>
          <w:sz w:val="24"/>
          <w:szCs w:val="24"/>
          <w:lang w:val="sr-Cyrl-RS"/>
        </w:rPr>
        <w:t xml:space="preserve"> динара.</w:t>
      </w:r>
    </w:p>
    <w:p w14:paraId="0A541046" w14:textId="77777777" w:rsidR="00B007D2" w:rsidRDefault="00B007D2" w:rsidP="00136214">
      <w:pPr>
        <w:spacing w:after="120" w:line="252" w:lineRule="auto"/>
        <w:ind w:firstLine="0"/>
        <w:rPr>
          <w:sz w:val="24"/>
          <w:szCs w:val="24"/>
          <w:lang w:val="sr-Cyrl-RS"/>
        </w:rPr>
      </w:pPr>
    </w:p>
    <w:p w14:paraId="1213564C" w14:textId="7E26376D" w:rsidR="00B007D2" w:rsidRDefault="00B007D2" w:rsidP="00843E5E">
      <w:pPr>
        <w:pStyle w:val="Heading3"/>
        <w:rPr>
          <w:lang w:val="sr-Cyrl-RS"/>
        </w:rPr>
      </w:pPr>
      <w:bookmarkStart w:id="236" w:name="_Toc140141816"/>
      <w:r>
        <w:rPr>
          <w:lang w:val="sr-Cyrl-RS"/>
        </w:rPr>
        <w:t xml:space="preserve">9.4.5. </w:t>
      </w:r>
      <w:r w:rsidRPr="00B007D2">
        <w:rPr>
          <w:lang w:val="sr-Cyrl-RS"/>
        </w:rPr>
        <w:t>Трошкови спровођења плана управљања Парком природе „Радан“</w:t>
      </w:r>
      <w:bookmarkEnd w:id="236"/>
    </w:p>
    <w:p w14:paraId="200A8191" w14:textId="77777777" w:rsidR="00B007D2" w:rsidRDefault="00B007D2" w:rsidP="002A36C8">
      <w:pPr>
        <w:ind w:firstLine="0"/>
        <w:rPr>
          <w:sz w:val="24"/>
          <w:szCs w:val="24"/>
          <w:lang w:val="sr-Cyrl-RS"/>
        </w:rPr>
      </w:pPr>
    </w:p>
    <w:p w14:paraId="65617344" w14:textId="77777777" w:rsidR="00136214" w:rsidRDefault="00136214" w:rsidP="002A36C8">
      <w:pPr>
        <w:ind w:firstLine="0"/>
        <w:rPr>
          <w:sz w:val="24"/>
          <w:szCs w:val="24"/>
          <w:lang w:val="sr-Cyrl-RS"/>
        </w:rPr>
      </w:pPr>
    </w:p>
    <w:tbl>
      <w:tblPr>
        <w:tblW w:w="8837" w:type="dxa"/>
        <w:jc w:val="center"/>
        <w:tblLook w:val="04A0" w:firstRow="1" w:lastRow="0" w:firstColumn="1" w:lastColumn="0" w:noHBand="0" w:noVBand="1"/>
      </w:tblPr>
      <w:tblGrid>
        <w:gridCol w:w="4589"/>
        <w:gridCol w:w="820"/>
        <w:gridCol w:w="1102"/>
        <w:gridCol w:w="1126"/>
        <w:gridCol w:w="1200"/>
      </w:tblGrid>
      <w:tr w:rsidR="00136214" w:rsidRPr="00136214" w14:paraId="2101B577" w14:textId="77777777" w:rsidTr="00136214">
        <w:trPr>
          <w:trHeight w:val="255"/>
          <w:jc w:val="center"/>
        </w:trPr>
        <w:tc>
          <w:tcPr>
            <w:tcW w:w="4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B9A13" w14:textId="77777777" w:rsidR="00136214" w:rsidRPr="00136214" w:rsidRDefault="00136214" w:rsidP="00136214">
            <w:pPr>
              <w:suppressAutoHyphens w:val="0"/>
              <w:autoSpaceDN/>
              <w:spacing w:line="240" w:lineRule="auto"/>
              <w:ind w:firstLine="0"/>
              <w:jc w:val="center"/>
              <w:textAlignment w:val="auto"/>
              <w:rPr>
                <w:rFonts w:eastAsia="Times New Roman"/>
                <w:b/>
                <w:bCs/>
                <w:color w:val="000000"/>
                <w:sz w:val="20"/>
                <w:szCs w:val="20"/>
                <w:lang w:eastAsia="sr-Latn-RS"/>
              </w:rPr>
            </w:pPr>
            <w:r w:rsidRPr="00136214">
              <w:rPr>
                <w:rFonts w:eastAsia="Times New Roman"/>
                <w:b/>
                <w:bCs/>
                <w:color w:val="000000"/>
                <w:sz w:val="20"/>
                <w:szCs w:val="20"/>
                <w:lang w:eastAsia="sr-Latn-RS"/>
              </w:rPr>
              <w:t>Вид рада</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5012B9F2" w14:textId="77777777" w:rsidR="00136214" w:rsidRPr="00136214" w:rsidRDefault="00136214" w:rsidP="00136214">
            <w:pPr>
              <w:suppressAutoHyphens w:val="0"/>
              <w:autoSpaceDN/>
              <w:spacing w:line="240" w:lineRule="auto"/>
              <w:ind w:firstLine="0"/>
              <w:jc w:val="center"/>
              <w:textAlignment w:val="auto"/>
              <w:rPr>
                <w:rFonts w:eastAsia="Times New Roman"/>
                <w:b/>
                <w:bCs/>
                <w:color w:val="000000"/>
                <w:sz w:val="20"/>
                <w:szCs w:val="20"/>
                <w:lang w:eastAsia="sr-Latn-RS"/>
              </w:rPr>
            </w:pPr>
            <w:r w:rsidRPr="00136214">
              <w:rPr>
                <w:rFonts w:eastAsia="Times New Roman"/>
                <w:b/>
                <w:bCs/>
                <w:color w:val="000000"/>
                <w:sz w:val="20"/>
                <w:szCs w:val="20"/>
                <w:lang w:eastAsia="sr-Latn-RS"/>
              </w:rPr>
              <w:t>јед.</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14:paraId="79745A3E" w14:textId="77777777" w:rsidR="00136214" w:rsidRPr="00136214" w:rsidRDefault="00136214" w:rsidP="00136214">
            <w:pPr>
              <w:suppressAutoHyphens w:val="0"/>
              <w:autoSpaceDN/>
              <w:spacing w:line="240" w:lineRule="auto"/>
              <w:ind w:firstLine="0"/>
              <w:jc w:val="center"/>
              <w:textAlignment w:val="auto"/>
              <w:rPr>
                <w:rFonts w:eastAsia="Times New Roman"/>
                <w:b/>
                <w:bCs/>
                <w:color w:val="000000"/>
                <w:sz w:val="20"/>
                <w:szCs w:val="20"/>
                <w:lang w:eastAsia="sr-Latn-RS"/>
              </w:rPr>
            </w:pPr>
            <w:r w:rsidRPr="00136214">
              <w:rPr>
                <w:rFonts w:eastAsia="Times New Roman"/>
                <w:b/>
                <w:bCs/>
                <w:color w:val="000000"/>
                <w:sz w:val="20"/>
                <w:szCs w:val="20"/>
                <w:lang w:eastAsia="sr-Latn-RS"/>
              </w:rPr>
              <w:t>количина</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7FB6FAD9" w14:textId="77777777" w:rsidR="00136214" w:rsidRPr="00136214" w:rsidRDefault="00136214" w:rsidP="00136214">
            <w:pPr>
              <w:suppressAutoHyphens w:val="0"/>
              <w:autoSpaceDN/>
              <w:spacing w:line="240" w:lineRule="auto"/>
              <w:ind w:firstLine="0"/>
              <w:jc w:val="left"/>
              <w:textAlignment w:val="auto"/>
              <w:rPr>
                <w:rFonts w:eastAsia="Times New Roman"/>
                <w:b/>
                <w:bCs/>
                <w:color w:val="000000"/>
                <w:sz w:val="20"/>
                <w:szCs w:val="20"/>
                <w:lang w:eastAsia="sr-Latn-RS"/>
              </w:rPr>
            </w:pPr>
            <w:r w:rsidRPr="00136214">
              <w:rPr>
                <w:rFonts w:eastAsia="Times New Roman"/>
                <w:b/>
                <w:bCs/>
                <w:color w:val="000000"/>
                <w:sz w:val="20"/>
                <w:szCs w:val="20"/>
                <w:lang w:eastAsia="sr-Latn-RS"/>
              </w:rPr>
              <w:t>Јед. цена</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9C260A0" w14:textId="77777777" w:rsidR="00136214" w:rsidRPr="00136214" w:rsidRDefault="00136214" w:rsidP="00136214">
            <w:pPr>
              <w:suppressAutoHyphens w:val="0"/>
              <w:autoSpaceDN/>
              <w:spacing w:line="240" w:lineRule="auto"/>
              <w:ind w:firstLine="0"/>
              <w:jc w:val="left"/>
              <w:textAlignment w:val="auto"/>
              <w:rPr>
                <w:rFonts w:eastAsia="Times New Roman"/>
                <w:b/>
                <w:bCs/>
                <w:color w:val="000000"/>
                <w:sz w:val="20"/>
                <w:szCs w:val="20"/>
                <w:lang w:eastAsia="sr-Latn-RS"/>
              </w:rPr>
            </w:pPr>
            <w:r w:rsidRPr="00136214">
              <w:rPr>
                <w:rFonts w:eastAsia="Times New Roman"/>
                <w:b/>
                <w:bCs/>
                <w:color w:val="000000"/>
                <w:sz w:val="20"/>
                <w:szCs w:val="20"/>
                <w:lang w:eastAsia="sr-Latn-RS"/>
              </w:rPr>
              <w:t>Укупно</w:t>
            </w:r>
          </w:p>
        </w:tc>
      </w:tr>
      <w:tr w:rsidR="00136214" w:rsidRPr="00136214" w14:paraId="382B2E54" w14:textId="77777777" w:rsidTr="00136214">
        <w:trPr>
          <w:trHeight w:val="255"/>
          <w:jc w:val="center"/>
        </w:trPr>
        <w:tc>
          <w:tcPr>
            <w:tcW w:w="4589" w:type="dxa"/>
            <w:tcBorders>
              <w:top w:val="nil"/>
              <w:left w:val="single" w:sz="4" w:space="0" w:color="auto"/>
              <w:bottom w:val="single" w:sz="4" w:space="0" w:color="auto"/>
              <w:right w:val="single" w:sz="4" w:space="0" w:color="auto"/>
            </w:tcBorders>
            <w:shd w:val="clear" w:color="auto" w:fill="auto"/>
            <w:noWrap/>
            <w:vAlign w:val="center"/>
            <w:hideMark/>
          </w:tcPr>
          <w:p w14:paraId="599B59D1" w14:textId="77777777" w:rsidR="00136214" w:rsidRPr="00136214" w:rsidRDefault="00136214" w:rsidP="00136214">
            <w:pPr>
              <w:suppressAutoHyphens w:val="0"/>
              <w:autoSpaceDN/>
              <w:spacing w:line="240" w:lineRule="auto"/>
              <w:ind w:firstLine="0"/>
              <w:jc w:val="left"/>
              <w:textAlignment w:val="auto"/>
              <w:rPr>
                <w:rFonts w:eastAsia="Times New Roman"/>
                <w:color w:val="000000"/>
                <w:sz w:val="20"/>
                <w:szCs w:val="20"/>
                <w:lang w:eastAsia="sr-Latn-RS"/>
              </w:rPr>
            </w:pPr>
            <w:r w:rsidRPr="00136214">
              <w:rPr>
                <w:rFonts w:eastAsia="Times New Roman"/>
                <w:color w:val="000000"/>
                <w:sz w:val="20"/>
                <w:szCs w:val="20"/>
                <w:lang w:eastAsia="sr-Latn-RS"/>
              </w:rPr>
              <w:t>Обележавање граница II зона</w:t>
            </w:r>
          </w:p>
        </w:tc>
        <w:tc>
          <w:tcPr>
            <w:tcW w:w="820" w:type="dxa"/>
            <w:tcBorders>
              <w:top w:val="nil"/>
              <w:left w:val="nil"/>
              <w:bottom w:val="single" w:sz="4" w:space="0" w:color="auto"/>
              <w:right w:val="single" w:sz="4" w:space="0" w:color="auto"/>
            </w:tcBorders>
            <w:shd w:val="clear" w:color="auto" w:fill="auto"/>
            <w:noWrap/>
            <w:vAlign w:val="center"/>
            <w:hideMark/>
          </w:tcPr>
          <w:p w14:paraId="37D17A9F" w14:textId="77777777" w:rsidR="00136214" w:rsidRPr="00136214" w:rsidRDefault="00136214" w:rsidP="00136214">
            <w:pPr>
              <w:suppressAutoHyphens w:val="0"/>
              <w:autoSpaceDN/>
              <w:spacing w:line="240" w:lineRule="auto"/>
              <w:ind w:firstLine="0"/>
              <w:jc w:val="center"/>
              <w:textAlignment w:val="auto"/>
              <w:rPr>
                <w:rFonts w:eastAsia="Times New Roman"/>
                <w:color w:val="000000"/>
                <w:sz w:val="20"/>
                <w:szCs w:val="20"/>
                <w:lang w:eastAsia="sr-Latn-RS"/>
              </w:rPr>
            </w:pPr>
            <w:r w:rsidRPr="00136214">
              <w:rPr>
                <w:rFonts w:eastAsia="Times New Roman"/>
                <w:color w:val="000000"/>
                <w:sz w:val="20"/>
                <w:szCs w:val="20"/>
                <w:lang w:eastAsia="sr-Latn-RS"/>
              </w:rPr>
              <w:t>км</w:t>
            </w:r>
          </w:p>
        </w:tc>
        <w:tc>
          <w:tcPr>
            <w:tcW w:w="1102" w:type="dxa"/>
            <w:tcBorders>
              <w:top w:val="nil"/>
              <w:left w:val="nil"/>
              <w:bottom w:val="single" w:sz="4" w:space="0" w:color="auto"/>
              <w:right w:val="single" w:sz="4" w:space="0" w:color="auto"/>
            </w:tcBorders>
            <w:shd w:val="clear" w:color="auto" w:fill="auto"/>
            <w:noWrap/>
            <w:vAlign w:val="center"/>
            <w:hideMark/>
          </w:tcPr>
          <w:p w14:paraId="7A59FB7A" w14:textId="77777777" w:rsidR="00136214" w:rsidRPr="00136214" w:rsidRDefault="00136214" w:rsidP="00136214">
            <w:pPr>
              <w:suppressAutoHyphens w:val="0"/>
              <w:autoSpaceDN/>
              <w:spacing w:line="240" w:lineRule="auto"/>
              <w:ind w:firstLine="0"/>
              <w:jc w:val="center"/>
              <w:textAlignment w:val="auto"/>
              <w:rPr>
                <w:rFonts w:eastAsia="Times New Roman"/>
                <w:color w:val="000000"/>
                <w:sz w:val="20"/>
                <w:szCs w:val="20"/>
                <w:lang w:eastAsia="sr-Latn-RS"/>
              </w:rPr>
            </w:pPr>
            <w:r w:rsidRPr="00136214">
              <w:rPr>
                <w:rFonts w:eastAsia="Times New Roman"/>
                <w:color w:val="000000"/>
                <w:sz w:val="20"/>
                <w:szCs w:val="20"/>
                <w:lang w:eastAsia="sr-Latn-RS"/>
              </w:rPr>
              <w:t>2.5</w:t>
            </w:r>
          </w:p>
        </w:tc>
        <w:tc>
          <w:tcPr>
            <w:tcW w:w="1126" w:type="dxa"/>
            <w:tcBorders>
              <w:top w:val="nil"/>
              <w:left w:val="nil"/>
              <w:bottom w:val="single" w:sz="4" w:space="0" w:color="auto"/>
              <w:right w:val="single" w:sz="4" w:space="0" w:color="auto"/>
            </w:tcBorders>
            <w:shd w:val="clear" w:color="auto" w:fill="auto"/>
            <w:noWrap/>
            <w:vAlign w:val="center"/>
            <w:hideMark/>
          </w:tcPr>
          <w:p w14:paraId="69116FBA" w14:textId="77777777" w:rsidR="00136214" w:rsidRPr="00136214" w:rsidRDefault="00136214" w:rsidP="00136214">
            <w:pPr>
              <w:suppressAutoHyphens w:val="0"/>
              <w:autoSpaceDN/>
              <w:spacing w:line="240" w:lineRule="auto"/>
              <w:ind w:firstLine="0"/>
              <w:jc w:val="right"/>
              <w:textAlignment w:val="auto"/>
              <w:rPr>
                <w:rFonts w:eastAsia="Times New Roman"/>
                <w:color w:val="000000"/>
                <w:sz w:val="20"/>
                <w:szCs w:val="20"/>
                <w:lang w:eastAsia="sr-Latn-RS"/>
              </w:rPr>
            </w:pPr>
            <w:r w:rsidRPr="00136214">
              <w:rPr>
                <w:rFonts w:eastAsia="Times New Roman"/>
                <w:color w:val="000000"/>
                <w:sz w:val="20"/>
                <w:szCs w:val="20"/>
                <w:lang w:eastAsia="sr-Latn-RS"/>
              </w:rPr>
              <w:t>6,498.2</w:t>
            </w:r>
          </w:p>
        </w:tc>
        <w:tc>
          <w:tcPr>
            <w:tcW w:w="1200" w:type="dxa"/>
            <w:tcBorders>
              <w:top w:val="nil"/>
              <w:left w:val="nil"/>
              <w:bottom w:val="single" w:sz="4" w:space="0" w:color="auto"/>
              <w:right w:val="single" w:sz="4" w:space="0" w:color="auto"/>
            </w:tcBorders>
            <w:shd w:val="clear" w:color="auto" w:fill="auto"/>
            <w:noWrap/>
            <w:vAlign w:val="bottom"/>
            <w:hideMark/>
          </w:tcPr>
          <w:p w14:paraId="5CF82EE0" w14:textId="77777777" w:rsidR="00136214" w:rsidRPr="00136214" w:rsidRDefault="00136214" w:rsidP="00136214">
            <w:pPr>
              <w:suppressAutoHyphens w:val="0"/>
              <w:autoSpaceDN/>
              <w:spacing w:line="240" w:lineRule="auto"/>
              <w:ind w:firstLine="0"/>
              <w:jc w:val="right"/>
              <w:textAlignment w:val="auto"/>
              <w:rPr>
                <w:rFonts w:eastAsia="Times New Roman"/>
                <w:color w:val="000000"/>
                <w:sz w:val="20"/>
                <w:szCs w:val="20"/>
                <w:lang w:eastAsia="sr-Latn-RS"/>
              </w:rPr>
            </w:pPr>
            <w:r w:rsidRPr="00136214">
              <w:rPr>
                <w:rFonts w:eastAsia="Times New Roman"/>
                <w:color w:val="000000"/>
                <w:sz w:val="20"/>
                <w:szCs w:val="20"/>
                <w:lang w:eastAsia="sr-Latn-RS"/>
              </w:rPr>
              <w:t>16,245.5</w:t>
            </w:r>
          </w:p>
        </w:tc>
      </w:tr>
      <w:tr w:rsidR="00136214" w:rsidRPr="00136214" w14:paraId="6BC851A5" w14:textId="77777777" w:rsidTr="00136214">
        <w:trPr>
          <w:trHeight w:val="255"/>
          <w:jc w:val="center"/>
        </w:trPr>
        <w:tc>
          <w:tcPr>
            <w:tcW w:w="4589" w:type="dxa"/>
            <w:tcBorders>
              <w:top w:val="nil"/>
              <w:left w:val="single" w:sz="4" w:space="0" w:color="auto"/>
              <w:bottom w:val="single" w:sz="4" w:space="0" w:color="auto"/>
              <w:right w:val="single" w:sz="4" w:space="0" w:color="auto"/>
            </w:tcBorders>
            <w:shd w:val="clear" w:color="auto" w:fill="auto"/>
            <w:noWrap/>
            <w:vAlign w:val="center"/>
            <w:hideMark/>
          </w:tcPr>
          <w:p w14:paraId="6B9D1605" w14:textId="77777777" w:rsidR="00136214" w:rsidRPr="00136214" w:rsidRDefault="00136214" w:rsidP="00136214">
            <w:pPr>
              <w:suppressAutoHyphens w:val="0"/>
              <w:autoSpaceDN/>
              <w:spacing w:line="240" w:lineRule="auto"/>
              <w:ind w:firstLine="0"/>
              <w:jc w:val="left"/>
              <w:textAlignment w:val="auto"/>
              <w:rPr>
                <w:rFonts w:eastAsia="Times New Roman"/>
                <w:color w:val="000000"/>
                <w:sz w:val="20"/>
                <w:szCs w:val="20"/>
                <w:lang w:eastAsia="sr-Latn-RS"/>
              </w:rPr>
            </w:pPr>
            <w:r w:rsidRPr="00136214">
              <w:rPr>
                <w:rFonts w:eastAsia="Times New Roman"/>
                <w:color w:val="000000"/>
                <w:sz w:val="20"/>
                <w:szCs w:val="20"/>
                <w:lang w:eastAsia="sr-Latn-RS"/>
              </w:rPr>
              <w:t>Обележавање граница III зона</w:t>
            </w:r>
          </w:p>
        </w:tc>
        <w:tc>
          <w:tcPr>
            <w:tcW w:w="820" w:type="dxa"/>
            <w:tcBorders>
              <w:top w:val="nil"/>
              <w:left w:val="nil"/>
              <w:bottom w:val="single" w:sz="4" w:space="0" w:color="auto"/>
              <w:right w:val="single" w:sz="4" w:space="0" w:color="auto"/>
            </w:tcBorders>
            <w:shd w:val="clear" w:color="auto" w:fill="auto"/>
            <w:noWrap/>
            <w:vAlign w:val="center"/>
            <w:hideMark/>
          </w:tcPr>
          <w:p w14:paraId="04629EED" w14:textId="77777777" w:rsidR="00136214" w:rsidRPr="00136214" w:rsidRDefault="00136214" w:rsidP="00136214">
            <w:pPr>
              <w:suppressAutoHyphens w:val="0"/>
              <w:autoSpaceDN/>
              <w:spacing w:line="240" w:lineRule="auto"/>
              <w:ind w:firstLine="0"/>
              <w:jc w:val="center"/>
              <w:textAlignment w:val="auto"/>
              <w:rPr>
                <w:rFonts w:eastAsia="Times New Roman"/>
                <w:color w:val="000000"/>
                <w:sz w:val="20"/>
                <w:szCs w:val="20"/>
                <w:lang w:eastAsia="sr-Latn-RS"/>
              </w:rPr>
            </w:pPr>
            <w:r w:rsidRPr="00136214">
              <w:rPr>
                <w:rFonts w:eastAsia="Times New Roman"/>
                <w:color w:val="000000"/>
                <w:sz w:val="20"/>
                <w:szCs w:val="20"/>
                <w:lang w:eastAsia="sr-Latn-RS"/>
              </w:rPr>
              <w:t>км</w:t>
            </w:r>
          </w:p>
        </w:tc>
        <w:tc>
          <w:tcPr>
            <w:tcW w:w="1102" w:type="dxa"/>
            <w:tcBorders>
              <w:top w:val="nil"/>
              <w:left w:val="nil"/>
              <w:bottom w:val="single" w:sz="4" w:space="0" w:color="auto"/>
              <w:right w:val="single" w:sz="4" w:space="0" w:color="auto"/>
            </w:tcBorders>
            <w:shd w:val="clear" w:color="auto" w:fill="auto"/>
            <w:noWrap/>
            <w:vAlign w:val="center"/>
            <w:hideMark/>
          </w:tcPr>
          <w:p w14:paraId="5677AD28" w14:textId="77777777" w:rsidR="00136214" w:rsidRPr="00136214" w:rsidRDefault="00136214" w:rsidP="00136214">
            <w:pPr>
              <w:suppressAutoHyphens w:val="0"/>
              <w:autoSpaceDN/>
              <w:spacing w:line="240" w:lineRule="auto"/>
              <w:ind w:firstLine="0"/>
              <w:jc w:val="center"/>
              <w:textAlignment w:val="auto"/>
              <w:rPr>
                <w:rFonts w:eastAsia="Times New Roman"/>
                <w:color w:val="000000"/>
                <w:sz w:val="20"/>
                <w:szCs w:val="20"/>
                <w:lang w:eastAsia="sr-Latn-RS"/>
              </w:rPr>
            </w:pPr>
            <w:r w:rsidRPr="00136214">
              <w:rPr>
                <w:rFonts w:eastAsia="Times New Roman"/>
                <w:color w:val="000000"/>
                <w:sz w:val="20"/>
                <w:szCs w:val="20"/>
                <w:lang w:eastAsia="sr-Latn-RS"/>
              </w:rPr>
              <w:t>5</w:t>
            </w:r>
          </w:p>
        </w:tc>
        <w:tc>
          <w:tcPr>
            <w:tcW w:w="1126" w:type="dxa"/>
            <w:tcBorders>
              <w:top w:val="nil"/>
              <w:left w:val="nil"/>
              <w:bottom w:val="single" w:sz="4" w:space="0" w:color="auto"/>
              <w:right w:val="single" w:sz="4" w:space="0" w:color="auto"/>
            </w:tcBorders>
            <w:shd w:val="clear" w:color="auto" w:fill="auto"/>
            <w:noWrap/>
            <w:vAlign w:val="center"/>
            <w:hideMark/>
          </w:tcPr>
          <w:p w14:paraId="483AC72D" w14:textId="77777777" w:rsidR="00136214" w:rsidRPr="00136214" w:rsidRDefault="00136214" w:rsidP="00136214">
            <w:pPr>
              <w:suppressAutoHyphens w:val="0"/>
              <w:autoSpaceDN/>
              <w:spacing w:line="240" w:lineRule="auto"/>
              <w:ind w:firstLine="0"/>
              <w:jc w:val="right"/>
              <w:textAlignment w:val="auto"/>
              <w:rPr>
                <w:rFonts w:eastAsia="Times New Roman"/>
                <w:color w:val="000000"/>
                <w:sz w:val="20"/>
                <w:szCs w:val="20"/>
                <w:lang w:eastAsia="sr-Latn-RS"/>
              </w:rPr>
            </w:pPr>
            <w:r w:rsidRPr="00136214">
              <w:rPr>
                <w:rFonts w:eastAsia="Times New Roman"/>
                <w:color w:val="000000"/>
                <w:sz w:val="20"/>
                <w:szCs w:val="20"/>
                <w:lang w:eastAsia="sr-Latn-RS"/>
              </w:rPr>
              <w:t>6,498.2</w:t>
            </w:r>
          </w:p>
        </w:tc>
        <w:tc>
          <w:tcPr>
            <w:tcW w:w="1200" w:type="dxa"/>
            <w:tcBorders>
              <w:top w:val="nil"/>
              <w:left w:val="nil"/>
              <w:bottom w:val="single" w:sz="4" w:space="0" w:color="auto"/>
              <w:right w:val="single" w:sz="4" w:space="0" w:color="auto"/>
            </w:tcBorders>
            <w:shd w:val="clear" w:color="auto" w:fill="auto"/>
            <w:noWrap/>
            <w:vAlign w:val="bottom"/>
            <w:hideMark/>
          </w:tcPr>
          <w:p w14:paraId="11F7D58E" w14:textId="77777777" w:rsidR="00136214" w:rsidRPr="00136214" w:rsidRDefault="00136214" w:rsidP="00136214">
            <w:pPr>
              <w:suppressAutoHyphens w:val="0"/>
              <w:autoSpaceDN/>
              <w:spacing w:line="240" w:lineRule="auto"/>
              <w:ind w:firstLine="0"/>
              <w:jc w:val="right"/>
              <w:textAlignment w:val="auto"/>
              <w:rPr>
                <w:rFonts w:eastAsia="Times New Roman"/>
                <w:color w:val="000000"/>
                <w:sz w:val="20"/>
                <w:szCs w:val="20"/>
                <w:lang w:eastAsia="sr-Latn-RS"/>
              </w:rPr>
            </w:pPr>
            <w:r w:rsidRPr="00136214">
              <w:rPr>
                <w:rFonts w:eastAsia="Times New Roman"/>
                <w:color w:val="000000"/>
                <w:sz w:val="20"/>
                <w:szCs w:val="20"/>
                <w:lang w:eastAsia="sr-Latn-RS"/>
              </w:rPr>
              <w:t>32,490.9</w:t>
            </w:r>
          </w:p>
        </w:tc>
      </w:tr>
      <w:tr w:rsidR="00136214" w:rsidRPr="00136214" w14:paraId="4A9C5035" w14:textId="77777777" w:rsidTr="00136214">
        <w:trPr>
          <w:trHeight w:val="255"/>
          <w:jc w:val="center"/>
        </w:trPr>
        <w:tc>
          <w:tcPr>
            <w:tcW w:w="4589" w:type="dxa"/>
            <w:tcBorders>
              <w:top w:val="nil"/>
              <w:left w:val="single" w:sz="4" w:space="0" w:color="auto"/>
              <w:bottom w:val="single" w:sz="4" w:space="0" w:color="auto"/>
              <w:right w:val="single" w:sz="4" w:space="0" w:color="auto"/>
            </w:tcBorders>
            <w:shd w:val="clear" w:color="auto" w:fill="auto"/>
            <w:noWrap/>
            <w:vAlign w:val="center"/>
            <w:hideMark/>
          </w:tcPr>
          <w:p w14:paraId="7EF11575" w14:textId="77777777" w:rsidR="00136214" w:rsidRPr="00136214" w:rsidRDefault="00136214" w:rsidP="00136214">
            <w:pPr>
              <w:suppressAutoHyphens w:val="0"/>
              <w:autoSpaceDN/>
              <w:spacing w:line="240" w:lineRule="auto"/>
              <w:ind w:firstLine="0"/>
              <w:jc w:val="left"/>
              <w:textAlignment w:val="auto"/>
              <w:rPr>
                <w:rFonts w:eastAsia="Times New Roman"/>
                <w:color w:val="000000"/>
                <w:sz w:val="20"/>
                <w:szCs w:val="20"/>
                <w:lang w:eastAsia="sr-Latn-RS"/>
              </w:rPr>
            </w:pPr>
            <w:r w:rsidRPr="00136214">
              <w:rPr>
                <w:rFonts w:eastAsia="Times New Roman"/>
                <w:color w:val="000000"/>
                <w:sz w:val="20"/>
                <w:szCs w:val="20"/>
                <w:lang w:eastAsia="sr-Latn-RS"/>
              </w:rPr>
              <w:t>Израда и постављање ознака-табли</w:t>
            </w:r>
          </w:p>
        </w:tc>
        <w:tc>
          <w:tcPr>
            <w:tcW w:w="820" w:type="dxa"/>
            <w:tcBorders>
              <w:top w:val="nil"/>
              <w:left w:val="nil"/>
              <w:bottom w:val="single" w:sz="4" w:space="0" w:color="auto"/>
              <w:right w:val="single" w:sz="4" w:space="0" w:color="auto"/>
            </w:tcBorders>
            <w:shd w:val="clear" w:color="auto" w:fill="auto"/>
            <w:noWrap/>
            <w:vAlign w:val="center"/>
            <w:hideMark/>
          </w:tcPr>
          <w:p w14:paraId="01D126B7" w14:textId="77777777" w:rsidR="00136214" w:rsidRPr="00136214" w:rsidRDefault="00136214" w:rsidP="00136214">
            <w:pPr>
              <w:suppressAutoHyphens w:val="0"/>
              <w:autoSpaceDN/>
              <w:spacing w:line="240" w:lineRule="auto"/>
              <w:ind w:firstLine="0"/>
              <w:jc w:val="center"/>
              <w:textAlignment w:val="auto"/>
              <w:rPr>
                <w:rFonts w:eastAsia="Times New Roman"/>
                <w:color w:val="000000"/>
                <w:sz w:val="20"/>
                <w:szCs w:val="20"/>
                <w:lang w:eastAsia="sr-Latn-RS"/>
              </w:rPr>
            </w:pPr>
            <w:r w:rsidRPr="00136214">
              <w:rPr>
                <w:rFonts w:eastAsia="Times New Roman"/>
                <w:color w:val="000000"/>
                <w:sz w:val="20"/>
                <w:szCs w:val="20"/>
                <w:lang w:eastAsia="sr-Latn-RS"/>
              </w:rPr>
              <w:t>ком</w:t>
            </w:r>
          </w:p>
        </w:tc>
        <w:tc>
          <w:tcPr>
            <w:tcW w:w="1102" w:type="dxa"/>
            <w:tcBorders>
              <w:top w:val="nil"/>
              <w:left w:val="nil"/>
              <w:bottom w:val="single" w:sz="4" w:space="0" w:color="auto"/>
              <w:right w:val="single" w:sz="4" w:space="0" w:color="auto"/>
            </w:tcBorders>
            <w:shd w:val="clear" w:color="auto" w:fill="auto"/>
            <w:noWrap/>
            <w:vAlign w:val="center"/>
            <w:hideMark/>
          </w:tcPr>
          <w:p w14:paraId="4FC6DBAC" w14:textId="77777777" w:rsidR="00136214" w:rsidRPr="00136214" w:rsidRDefault="00136214" w:rsidP="00136214">
            <w:pPr>
              <w:suppressAutoHyphens w:val="0"/>
              <w:autoSpaceDN/>
              <w:spacing w:line="240" w:lineRule="auto"/>
              <w:ind w:firstLine="0"/>
              <w:jc w:val="center"/>
              <w:textAlignment w:val="auto"/>
              <w:rPr>
                <w:rFonts w:eastAsia="Times New Roman"/>
                <w:color w:val="000000"/>
                <w:sz w:val="20"/>
                <w:szCs w:val="20"/>
                <w:lang w:eastAsia="sr-Latn-RS"/>
              </w:rPr>
            </w:pPr>
            <w:r w:rsidRPr="00136214">
              <w:rPr>
                <w:rFonts w:eastAsia="Times New Roman"/>
                <w:color w:val="000000"/>
                <w:sz w:val="20"/>
                <w:szCs w:val="20"/>
                <w:lang w:eastAsia="sr-Latn-RS"/>
              </w:rPr>
              <w:t>5</w:t>
            </w:r>
          </w:p>
        </w:tc>
        <w:tc>
          <w:tcPr>
            <w:tcW w:w="1126" w:type="dxa"/>
            <w:tcBorders>
              <w:top w:val="nil"/>
              <w:left w:val="nil"/>
              <w:bottom w:val="single" w:sz="4" w:space="0" w:color="auto"/>
              <w:right w:val="single" w:sz="4" w:space="0" w:color="auto"/>
            </w:tcBorders>
            <w:shd w:val="clear" w:color="auto" w:fill="auto"/>
            <w:noWrap/>
            <w:vAlign w:val="center"/>
            <w:hideMark/>
          </w:tcPr>
          <w:p w14:paraId="1AE6413C" w14:textId="77777777" w:rsidR="00136214" w:rsidRPr="00136214" w:rsidRDefault="00136214" w:rsidP="00136214">
            <w:pPr>
              <w:suppressAutoHyphens w:val="0"/>
              <w:autoSpaceDN/>
              <w:spacing w:line="240" w:lineRule="auto"/>
              <w:ind w:firstLine="0"/>
              <w:jc w:val="right"/>
              <w:textAlignment w:val="auto"/>
              <w:rPr>
                <w:rFonts w:eastAsia="Times New Roman"/>
                <w:color w:val="000000"/>
                <w:sz w:val="20"/>
                <w:szCs w:val="20"/>
                <w:lang w:eastAsia="sr-Latn-RS"/>
              </w:rPr>
            </w:pPr>
            <w:r w:rsidRPr="00136214">
              <w:rPr>
                <w:rFonts w:eastAsia="Times New Roman"/>
                <w:color w:val="000000"/>
                <w:sz w:val="20"/>
                <w:szCs w:val="20"/>
                <w:lang w:eastAsia="sr-Latn-RS"/>
              </w:rPr>
              <w:t>24,200.0</w:t>
            </w:r>
          </w:p>
        </w:tc>
        <w:tc>
          <w:tcPr>
            <w:tcW w:w="1200" w:type="dxa"/>
            <w:tcBorders>
              <w:top w:val="nil"/>
              <w:left w:val="nil"/>
              <w:bottom w:val="single" w:sz="4" w:space="0" w:color="auto"/>
              <w:right w:val="single" w:sz="4" w:space="0" w:color="auto"/>
            </w:tcBorders>
            <w:shd w:val="clear" w:color="auto" w:fill="auto"/>
            <w:noWrap/>
            <w:vAlign w:val="bottom"/>
            <w:hideMark/>
          </w:tcPr>
          <w:p w14:paraId="0E616CEC" w14:textId="77777777" w:rsidR="00136214" w:rsidRPr="00136214" w:rsidRDefault="00136214" w:rsidP="00136214">
            <w:pPr>
              <w:suppressAutoHyphens w:val="0"/>
              <w:autoSpaceDN/>
              <w:spacing w:line="240" w:lineRule="auto"/>
              <w:ind w:firstLine="0"/>
              <w:jc w:val="right"/>
              <w:textAlignment w:val="auto"/>
              <w:rPr>
                <w:rFonts w:eastAsia="Times New Roman"/>
                <w:color w:val="000000"/>
                <w:sz w:val="20"/>
                <w:szCs w:val="20"/>
                <w:lang w:eastAsia="sr-Latn-RS"/>
              </w:rPr>
            </w:pPr>
            <w:r w:rsidRPr="00136214">
              <w:rPr>
                <w:rFonts w:eastAsia="Times New Roman"/>
                <w:color w:val="000000"/>
                <w:sz w:val="20"/>
                <w:szCs w:val="20"/>
                <w:lang w:eastAsia="sr-Latn-RS"/>
              </w:rPr>
              <w:t>121,000.0</w:t>
            </w:r>
          </w:p>
        </w:tc>
      </w:tr>
      <w:tr w:rsidR="00136214" w:rsidRPr="00136214" w14:paraId="541E78B2" w14:textId="77777777" w:rsidTr="00136214">
        <w:trPr>
          <w:trHeight w:val="255"/>
          <w:jc w:val="center"/>
        </w:trPr>
        <w:tc>
          <w:tcPr>
            <w:tcW w:w="4589" w:type="dxa"/>
            <w:tcBorders>
              <w:top w:val="nil"/>
              <w:left w:val="single" w:sz="4" w:space="0" w:color="auto"/>
              <w:bottom w:val="single" w:sz="4" w:space="0" w:color="auto"/>
              <w:right w:val="single" w:sz="4" w:space="0" w:color="auto"/>
            </w:tcBorders>
            <w:shd w:val="clear" w:color="auto" w:fill="auto"/>
            <w:noWrap/>
            <w:vAlign w:val="center"/>
            <w:hideMark/>
          </w:tcPr>
          <w:p w14:paraId="69BDDD1D" w14:textId="77777777" w:rsidR="00136214" w:rsidRPr="00136214" w:rsidRDefault="00136214" w:rsidP="00136214">
            <w:pPr>
              <w:suppressAutoHyphens w:val="0"/>
              <w:autoSpaceDN/>
              <w:spacing w:line="240" w:lineRule="auto"/>
              <w:ind w:firstLine="0"/>
              <w:jc w:val="left"/>
              <w:textAlignment w:val="auto"/>
              <w:rPr>
                <w:rFonts w:eastAsia="Times New Roman"/>
                <w:color w:val="000000"/>
                <w:sz w:val="20"/>
                <w:szCs w:val="20"/>
                <w:lang w:eastAsia="sr-Latn-RS"/>
              </w:rPr>
            </w:pPr>
            <w:r w:rsidRPr="00136214">
              <w:rPr>
                <w:rFonts w:eastAsia="Times New Roman"/>
                <w:color w:val="000000"/>
                <w:sz w:val="20"/>
                <w:szCs w:val="20"/>
                <w:lang w:eastAsia="sr-Latn-RS"/>
              </w:rPr>
              <w:t>Израда информативних табли</w:t>
            </w:r>
          </w:p>
        </w:tc>
        <w:tc>
          <w:tcPr>
            <w:tcW w:w="820" w:type="dxa"/>
            <w:tcBorders>
              <w:top w:val="nil"/>
              <w:left w:val="nil"/>
              <w:bottom w:val="single" w:sz="4" w:space="0" w:color="auto"/>
              <w:right w:val="single" w:sz="4" w:space="0" w:color="auto"/>
            </w:tcBorders>
            <w:shd w:val="clear" w:color="auto" w:fill="auto"/>
            <w:noWrap/>
            <w:vAlign w:val="center"/>
            <w:hideMark/>
          </w:tcPr>
          <w:p w14:paraId="33D895E6" w14:textId="77777777" w:rsidR="00136214" w:rsidRPr="00136214" w:rsidRDefault="00136214" w:rsidP="00136214">
            <w:pPr>
              <w:suppressAutoHyphens w:val="0"/>
              <w:autoSpaceDN/>
              <w:spacing w:line="240" w:lineRule="auto"/>
              <w:ind w:firstLine="0"/>
              <w:jc w:val="center"/>
              <w:textAlignment w:val="auto"/>
              <w:rPr>
                <w:rFonts w:eastAsia="Times New Roman"/>
                <w:color w:val="000000"/>
                <w:sz w:val="20"/>
                <w:szCs w:val="20"/>
                <w:lang w:eastAsia="sr-Latn-RS"/>
              </w:rPr>
            </w:pPr>
            <w:r w:rsidRPr="00136214">
              <w:rPr>
                <w:rFonts w:eastAsia="Times New Roman"/>
                <w:color w:val="000000"/>
                <w:sz w:val="20"/>
                <w:szCs w:val="20"/>
                <w:lang w:eastAsia="sr-Latn-RS"/>
              </w:rPr>
              <w:t>ком</w:t>
            </w:r>
          </w:p>
        </w:tc>
        <w:tc>
          <w:tcPr>
            <w:tcW w:w="1102" w:type="dxa"/>
            <w:tcBorders>
              <w:top w:val="nil"/>
              <w:left w:val="nil"/>
              <w:bottom w:val="single" w:sz="4" w:space="0" w:color="auto"/>
              <w:right w:val="single" w:sz="4" w:space="0" w:color="auto"/>
            </w:tcBorders>
            <w:shd w:val="clear" w:color="auto" w:fill="auto"/>
            <w:noWrap/>
            <w:vAlign w:val="center"/>
            <w:hideMark/>
          </w:tcPr>
          <w:p w14:paraId="16FB75C5" w14:textId="77777777" w:rsidR="00136214" w:rsidRPr="00136214" w:rsidRDefault="00136214" w:rsidP="00136214">
            <w:pPr>
              <w:suppressAutoHyphens w:val="0"/>
              <w:autoSpaceDN/>
              <w:spacing w:line="240" w:lineRule="auto"/>
              <w:ind w:firstLine="0"/>
              <w:jc w:val="center"/>
              <w:textAlignment w:val="auto"/>
              <w:rPr>
                <w:rFonts w:eastAsia="Times New Roman"/>
                <w:color w:val="000000"/>
                <w:sz w:val="20"/>
                <w:szCs w:val="20"/>
                <w:lang w:eastAsia="sr-Latn-RS"/>
              </w:rPr>
            </w:pPr>
            <w:r w:rsidRPr="00136214">
              <w:rPr>
                <w:rFonts w:eastAsia="Times New Roman"/>
                <w:color w:val="000000"/>
                <w:sz w:val="20"/>
                <w:szCs w:val="20"/>
                <w:lang w:eastAsia="sr-Latn-RS"/>
              </w:rPr>
              <w:t>2</w:t>
            </w:r>
          </w:p>
        </w:tc>
        <w:tc>
          <w:tcPr>
            <w:tcW w:w="1126" w:type="dxa"/>
            <w:tcBorders>
              <w:top w:val="nil"/>
              <w:left w:val="nil"/>
              <w:bottom w:val="single" w:sz="4" w:space="0" w:color="auto"/>
              <w:right w:val="single" w:sz="4" w:space="0" w:color="auto"/>
            </w:tcBorders>
            <w:shd w:val="clear" w:color="auto" w:fill="auto"/>
            <w:noWrap/>
            <w:vAlign w:val="center"/>
            <w:hideMark/>
          </w:tcPr>
          <w:p w14:paraId="47E1B88B" w14:textId="77777777" w:rsidR="00136214" w:rsidRPr="00136214" w:rsidRDefault="00136214" w:rsidP="00136214">
            <w:pPr>
              <w:suppressAutoHyphens w:val="0"/>
              <w:autoSpaceDN/>
              <w:spacing w:line="240" w:lineRule="auto"/>
              <w:ind w:firstLine="0"/>
              <w:jc w:val="right"/>
              <w:textAlignment w:val="auto"/>
              <w:rPr>
                <w:rFonts w:eastAsia="Times New Roman"/>
                <w:color w:val="000000"/>
                <w:sz w:val="20"/>
                <w:szCs w:val="20"/>
                <w:lang w:eastAsia="sr-Latn-RS"/>
              </w:rPr>
            </w:pPr>
            <w:r w:rsidRPr="00136214">
              <w:rPr>
                <w:rFonts w:eastAsia="Times New Roman"/>
                <w:color w:val="000000"/>
                <w:sz w:val="20"/>
                <w:szCs w:val="20"/>
                <w:lang w:eastAsia="sr-Latn-RS"/>
              </w:rPr>
              <w:t>121,000.0</w:t>
            </w:r>
          </w:p>
        </w:tc>
        <w:tc>
          <w:tcPr>
            <w:tcW w:w="1200" w:type="dxa"/>
            <w:tcBorders>
              <w:top w:val="nil"/>
              <w:left w:val="nil"/>
              <w:bottom w:val="single" w:sz="4" w:space="0" w:color="auto"/>
              <w:right w:val="single" w:sz="4" w:space="0" w:color="auto"/>
            </w:tcBorders>
            <w:shd w:val="clear" w:color="auto" w:fill="auto"/>
            <w:noWrap/>
            <w:vAlign w:val="bottom"/>
            <w:hideMark/>
          </w:tcPr>
          <w:p w14:paraId="39718C41" w14:textId="77777777" w:rsidR="00136214" w:rsidRPr="00136214" w:rsidRDefault="00136214" w:rsidP="00136214">
            <w:pPr>
              <w:suppressAutoHyphens w:val="0"/>
              <w:autoSpaceDN/>
              <w:spacing w:line="240" w:lineRule="auto"/>
              <w:ind w:firstLine="0"/>
              <w:jc w:val="right"/>
              <w:textAlignment w:val="auto"/>
              <w:rPr>
                <w:rFonts w:eastAsia="Times New Roman"/>
                <w:color w:val="000000"/>
                <w:sz w:val="20"/>
                <w:szCs w:val="20"/>
                <w:lang w:eastAsia="sr-Latn-RS"/>
              </w:rPr>
            </w:pPr>
            <w:r w:rsidRPr="00136214">
              <w:rPr>
                <w:rFonts w:eastAsia="Times New Roman"/>
                <w:color w:val="000000"/>
                <w:sz w:val="20"/>
                <w:szCs w:val="20"/>
                <w:lang w:eastAsia="sr-Latn-RS"/>
              </w:rPr>
              <w:t>242,000.0</w:t>
            </w:r>
          </w:p>
        </w:tc>
      </w:tr>
      <w:tr w:rsidR="00136214" w:rsidRPr="00136214" w14:paraId="1017ED2C" w14:textId="77777777" w:rsidTr="00136214">
        <w:trPr>
          <w:trHeight w:val="255"/>
          <w:jc w:val="center"/>
        </w:trPr>
        <w:tc>
          <w:tcPr>
            <w:tcW w:w="4589" w:type="dxa"/>
            <w:tcBorders>
              <w:top w:val="nil"/>
              <w:left w:val="single" w:sz="4" w:space="0" w:color="auto"/>
              <w:bottom w:val="single" w:sz="4" w:space="0" w:color="auto"/>
              <w:right w:val="single" w:sz="4" w:space="0" w:color="auto"/>
            </w:tcBorders>
            <w:shd w:val="clear" w:color="auto" w:fill="auto"/>
            <w:noWrap/>
            <w:vAlign w:val="center"/>
            <w:hideMark/>
          </w:tcPr>
          <w:p w14:paraId="300931C3" w14:textId="77777777" w:rsidR="00136214" w:rsidRPr="00136214" w:rsidRDefault="00136214" w:rsidP="00136214">
            <w:pPr>
              <w:suppressAutoHyphens w:val="0"/>
              <w:autoSpaceDN/>
              <w:spacing w:line="240" w:lineRule="auto"/>
              <w:ind w:firstLine="0"/>
              <w:jc w:val="left"/>
              <w:textAlignment w:val="auto"/>
              <w:rPr>
                <w:rFonts w:eastAsia="Times New Roman"/>
                <w:color w:val="000000"/>
                <w:sz w:val="20"/>
                <w:szCs w:val="20"/>
                <w:lang w:eastAsia="sr-Latn-RS"/>
              </w:rPr>
            </w:pPr>
            <w:r w:rsidRPr="00136214">
              <w:rPr>
                <w:rFonts w:eastAsia="Times New Roman"/>
                <w:color w:val="000000"/>
                <w:sz w:val="20"/>
                <w:szCs w:val="20"/>
                <w:lang w:eastAsia="sr-Latn-RS"/>
              </w:rPr>
              <w:t>Израда и постављање путоказа</w:t>
            </w:r>
          </w:p>
        </w:tc>
        <w:tc>
          <w:tcPr>
            <w:tcW w:w="820" w:type="dxa"/>
            <w:tcBorders>
              <w:top w:val="nil"/>
              <w:left w:val="nil"/>
              <w:bottom w:val="single" w:sz="4" w:space="0" w:color="auto"/>
              <w:right w:val="single" w:sz="4" w:space="0" w:color="auto"/>
            </w:tcBorders>
            <w:shd w:val="clear" w:color="auto" w:fill="auto"/>
            <w:noWrap/>
            <w:vAlign w:val="center"/>
            <w:hideMark/>
          </w:tcPr>
          <w:p w14:paraId="6BC6CB4C" w14:textId="77777777" w:rsidR="00136214" w:rsidRPr="00136214" w:rsidRDefault="00136214" w:rsidP="00136214">
            <w:pPr>
              <w:suppressAutoHyphens w:val="0"/>
              <w:autoSpaceDN/>
              <w:spacing w:line="240" w:lineRule="auto"/>
              <w:ind w:firstLine="0"/>
              <w:jc w:val="center"/>
              <w:textAlignment w:val="auto"/>
              <w:rPr>
                <w:rFonts w:eastAsia="Times New Roman"/>
                <w:color w:val="000000"/>
                <w:sz w:val="20"/>
                <w:szCs w:val="20"/>
                <w:lang w:eastAsia="sr-Latn-RS"/>
              </w:rPr>
            </w:pPr>
            <w:r w:rsidRPr="00136214">
              <w:rPr>
                <w:rFonts w:eastAsia="Times New Roman"/>
                <w:color w:val="000000"/>
                <w:sz w:val="20"/>
                <w:szCs w:val="20"/>
                <w:lang w:eastAsia="sr-Latn-RS"/>
              </w:rPr>
              <w:t>ком</w:t>
            </w:r>
          </w:p>
        </w:tc>
        <w:tc>
          <w:tcPr>
            <w:tcW w:w="1102" w:type="dxa"/>
            <w:tcBorders>
              <w:top w:val="nil"/>
              <w:left w:val="nil"/>
              <w:bottom w:val="single" w:sz="4" w:space="0" w:color="auto"/>
              <w:right w:val="single" w:sz="4" w:space="0" w:color="auto"/>
            </w:tcBorders>
            <w:shd w:val="clear" w:color="auto" w:fill="auto"/>
            <w:noWrap/>
            <w:vAlign w:val="center"/>
            <w:hideMark/>
          </w:tcPr>
          <w:p w14:paraId="44720B0F" w14:textId="77777777" w:rsidR="00136214" w:rsidRPr="00136214" w:rsidRDefault="00136214" w:rsidP="00136214">
            <w:pPr>
              <w:suppressAutoHyphens w:val="0"/>
              <w:autoSpaceDN/>
              <w:spacing w:line="240" w:lineRule="auto"/>
              <w:ind w:firstLine="0"/>
              <w:jc w:val="center"/>
              <w:textAlignment w:val="auto"/>
              <w:rPr>
                <w:rFonts w:eastAsia="Times New Roman"/>
                <w:color w:val="000000"/>
                <w:sz w:val="20"/>
                <w:szCs w:val="20"/>
                <w:lang w:eastAsia="sr-Latn-RS"/>
              </w:rPr>
            </w:pPr>
            <w:r w:rsidRPr="00136214">
              <w:rPr>
                <w:rFonts w:eastAsia="Times New Roman"/>
                <w:color w:val="000000"/>
                <w:sz w:val="20"/>
                <w:szCs w:val="20"/>
                <w:lang w:eastAsia="sr-Latn-RS"/>
              </w:rPr>
              <w:t>5</w:t>
            </w:r>
          </w:p>
        </w:tc>
        <w:tc>
          <w:tcPr>
            <w:tcW w:w="1126" w:type="dxa"/>
            <w:tcBorders>
              <w:top w:val="nil"/>
              <w:left w:val="nil"/>
              <w:bottom w:val="single" w:sz="4" w:space="0" w:color="auto"/>
              <w:right w:val="single" w:sz="4" w:space="0" w:color="auto"/>
            </w:tcBorders>
            <w:shd w:val="clear" w:color="auto" w:fill="auto"/>
            <w:noWrap/>
            <w:vAlign w:val="center"/>
            <w:hideMark/>
          </w:tcPr>
          <w:p w14:paraId="661F2061" w14:textId="77777777" w:rsidR="00136214" w:rsidRPr="00136214" w:rsidRDefault="00136214" w:rsidP="00136214">
            <w:pPr>
              <w:suppressAutoHyphens w:val="0"/>
              <w:autoSpaceDN/>
              <w:spacing w:line="240" w:lineRule="auto"/>
              <w:ind w:firstLine="0"/>
              <w:jc w:val="right"/>
              <w:textAlignment w:val="auto"/>
              <w:rPr>
                <w:rFonts w:eastAsia="Times New Roman"/>
                <w:color w:val="000000"/>
                <w:sz w:val="20"/>
                <w:szCs w:val="20"/>
                <w:lang w:eastAsia="sr-Latn-RS"/>
              </w:rPr>
            </w:pPr>
            <w:r w:rsidRPr="00136214">
              <w:rPr>
                <w:rFonts w:eastAsia="Times New Roman"/>
                <w:color w:val="000000"/>
                <w:sz w:val="20"/>
                <w:szCs w:val="20"/>
                <w:lang w:eastAsia="sr-Latn-RS"/>
              </w:rPr>
              <w:t>24,200.0</w:t>
            </w:r>
          </w:p>
        </w:tc>
        <w:tc>
          <w:tcPr>
            <w:tcW w:w="1200" w:type="dxa"/>
            <w:tcBorders>
              <w:top w:val="nil"/>
              <w:left w:val="nil"/>
              <w:bottom w:val="single" w:sz="4" w:space="0" w:color="auto"/>
              <w:right w:val="single" w:sz="4" w:space="0" w:color="auto"/>
            </w:tcBorders>
            <w:shd w:val="clear" w:color="auto" w:fill="auto"/>
            <w:noWrap/>
            <w:vAlign w:val="bottom"/>
            <w:hideMark/>
          </w:tcPr>
          <w:p w14:paraId="532A1296" w14:textId="77777777" w:rsidR="00136214" w:rsidRPr="00136214" w:rsidRDefault="00136214" w:rsidP="00136214">
            <w:pPr>
              <w:suppressAutoHyphens w:val="0"/>
              <w:autoSpaceDN/>
              <w:spacing w:line="240" w:lineRule="auto"/>
              <w:ind w:firstLine="0"/>
              <w:jc w:val="right"/>
              <w:textAlignment w:val="auto"/>
              <w:rPr>
                <w:rFonts w:eastAsia="Times New Roman"/>
                <w:color w:val="000000"/>
                <w:sz w:val="20"/>
                <w:szCs w:val="20"/>
                <w:lang w:eastAsia="sr-Latn-RS"/>
              </w:rPr>
            </w:pPr>
            <w:r w:rsidRPr="00136214">
              <w:rPr>
                <w:rFonts w:eastAsia="Times New Roman"/>
                <w:color w:val="000000"/>
                <w:sz w:val="20"/>
                <w:szCs w:val="20"/>
                <w:lang w:eastAsia="sr-Latn-RS"/>
              </w:rPr>
              <w:t>121,000.0</w:t>
            </w:r>
          </w:p>
        </w:tc>
      </w:tr>
      <w:tr w:rsidR="00136214" w:rsidRPr="00136214" w14:paraId="695E2070" w14:textId="77777777" w:rsidTr="00136214">
        <w:trPr>
          <w:trHeight w:val="255"/>
          <w:jc w:val="center"/>
        </w:trPr>
        <w:tc>
          <w:tcPr>
            <w:tcW w:w="4589" w:type="dxa"/>
            <w:tcBorders>
              <w:top w:val="nil"/>
              <w:left w:val="single" w:sz="4" w:space="0" w:color="auto"/>
              <w:bottom w:val="single" w:sz="4" w:space="0" w:color="auto"/>
              <w:right w:val="single" w:sz="4" w:space="0" w:color="auto"/>
            </w:tcBorders>
            <w:shd w:val="clear" w:color="auto" w:fill="auto"/>
            <w:noWrap/>
            <w:vAlign w:val="center"/>
            <w:hideMark/>
          </w:tcPr>
          <w:p w14:paraId="00F25AF3" w14:textId="77777777" w:rsidR="00136214" w:rsidRPr="00136214" w:rsidRDefault="00136214" w:rsidP="00136214">
            <w:pPr>
              <w:suppressAutoHyphens w:val="0"/>
              <w:autoSpaceDN/>
              <w:spacing w:line="240" w:lineRule="auto"/>
              <w:ind w:firstLine="0"/>
              <w:jc w:val="left"/>
              <w:textAlignment w:val="auto"/>
              <w:rPr>
                <w:rFonts w:eastAsia="Times New Roman"/>
                <w:color w:val="000000"/>
                <w:sz w:val="20"/>
                <w:szCs w:val="20"/>
                <w:lang w:eastAsia="sr-Latn-RS"/>
              </w:rPr>
            </w:pPr>
            <w:r w:rsidRPr="00136214">
              <w:rPr>
                <w:rFonts w:eastAsia="Times New Roman"/>
                <w:color w:val="000000"/>
                <w:sz w:val="20"/>
                <w:szCs w:val="20"/>
                <w:lang w:eastAsia="sr-Latn-RS"/>
              </w:rPr>
              <w:t>Израда и постављање столова са надстрешницама</w:t>
            </w:r>
          </w:p>
        </w:tc>
        <w:tc>
          <w:tcPr>
            <w:tcW w:w="820" w:type="dxa"/>
            <w:tcBorders>
              <w:top w:val="nil"/>
              <w:left w:val="nil"/>
              <w:bottom w:val="single" w:sz="4" w:space="0" w:color="auto"/>
              <w:right w:val="single" w:sz="4" w:space="0" w:color="auto"/>
            </w:tcBorders>
            <w:shd w:val="clear" w:color="auto" w:fill="auto"/>
            <w:noWrap/>
            <w:vAlign w:val="center"/>
            <w:hideMark/>
          </w:tcPr>
          <w:p w14:paraId="6C97C4F6" w14:textId="77777777" w:rsidR="00136214" w:rsidRPr="00136214" w:rsidRDefault="00136214" w:rsidP="00136214">
            <w:pPr>
              <w:suppressAutoHyphens w:val="0"/>
              <w:autoSpaceDN/>
              <w:spacing w:line="240" w:lineRule="auto"/>
              <w:ind w:firstLine="0"/>
              <w:jc w:val="center"/>
              <w:textAlignment w:val="auto"/>
              <w:rPr>
                <w:rFonts w:eastAsia="Times New Roman"/>
                <w:color w:val="000000"/>
                <w:sz w:val="20"/>
                <w:szCs w:val="20"/>
                <w:lang w:eastAsia="sr-Latn-RS"/>
              </w:rPr>
            </w:pPr>
            <w:r w:rsidRPr="00136214">
              <w:rPr>
                <w:rFonts w:eastAsia="Times New Roman"/>
                <w:color w:val="000000"/>
                <w:sz w:val="20"/>
                <w:szCs w:val="20"/>
                <w:lang w:eastAsia="sr-Latn-RS"/>
              </w:rPr>
              <w:t>ком</w:t>
            </w:r>
          </w:p>
        </w:tc>
        <w:tc>
          <w:tcPr>
            <w:tcW w:w="1102" w:type="dxa"/>
            <w:tcBorders>
              <w:top w:val="nil"/>
              <w:left w:val="nil"/>
              <w:bottom w:val="single" w:sz="4" w:space="0" w:color="auto"/>
              <w:right w:val="single" w:sz="4" w:space="0" w:color="auto"/>
            </w:tcBorders>
            <w:shd w:val="clear" w:color="auto" w:fill="auto"/>
            <w:noWrap/>
            <w:vAlign w:val="center"/>
            <w:hideMark/>
          </w:tcPr>
          <w:p w14:paraId="156C036A" w14:textId="77777777" w:rsidR="00136214" w:rsidRPr="00136214" w:rsidRDefault="00136214" w:rsidP="00136214">
            <w:pPr>
              <w:suppressAutoHyphens w:val="0"/>
              <w:autoSpaceDN/>
              <w:spacing w:line="240" w:lineRule="auto"/>
              <w:ind w:firstLine="0"/>
              <w:jc w:val="center"/>
              <w:textAlignment w:val="auto"/>
              <w:rPr>
                <w:rFonts w:eastAsia="Times New Roman"/>
                <w:color w:val="000000"/>
                <w:sz w:val="20"/>
                <w:szCs w:val="20"/>
                <w:lang w:eastAsia="sr-Latn-RS"/>
              </w:rPr>
            </w:pPr>
            <w:r w:rsidRPr="00136214">
              <w:rPr>
                <w:rFonts w:eastAsia="Times New Roman"/>
                <w:color w:val="000000"/>
                <w:sz w:val="20"/>
                <w:szCs w:val="20"/>
                <w:lang w:eastAsia="sr-Latn-RS"/>
              </w:rPr>
              <w:t>2</w:t>
            </w:r>
          </w:p>
        </w:tc>
        <w:tc>
          <w:tcPr>
            <w:tcW w:w="1126" w:type="dxa"/>
            <w:tcBorders>
              <w:top w:val="nil"/>
              <w:left w:val="nil"/>
              <w:bottom w:val="single" w:sz="4" w:space="0" w:color="auto"/>
              <w:right w:val="single" w:sz="4" w:space="0" w:color="auto"/>
            </w:tcBorders>
            <w:shd w:val="clear" w:color="auto" w:fill="auto"/>
            <w:noWrap/>
            <w:vAlign w:val="center"/>
            <w:hideMark/>
          </w:tcPr>
          <w:p w14:paraId="6BCBA3B1" w14:textId="77777777" w:rsidR="00136214" w:rsidRPr="00136214" w:rsidRDefault="00136214" w:rsidP="00136214">
            <w:pPr>
              <w:suppressAutoHyphens w:val="0"/>
              <w:autoSpaceDN/>
              <w:spacing w:line="240" w:lineRule="auto"/>
              <w:ind w:firstLine="0"/>
              <w:jc w:val="right"/>
              <w:textAlignment w:val="auto"/>
              <w:rPr>
                <w:rFonts w:eastAsia="Times New Roman"/>
                <w:color w:val="000000"/>
                <w:sz w:val="20"/>
                <w:szCs w:val="20"/>
                <w:lang w:eastAsia="sr-Latn-RS"/>
              </w:rPr>
            </w:pPr>
            <w:r w:rsidRPr="00136214">
              <w:rPr>
                <w:rFonts w:eastAsia="Times New Roman"/>
                <w:color w:val="000000"/>
                <w:sz w:val="20"/>
                <w:szCs w:val="20"/>
                <w:lang w:eastAsia="sr-Latn-RS"/>
              </w:rPr>
              <w:t>240,000.0</w:t>
            </w:r>
          </w:p>
        </w:tc>
        <w:tc>
          <w:tcPr>
            <w:tcW w:w="1200" w:type="dxa"/>
            <w:tcBorders>
              <w:top w:val="nil"/>
              <w:left w:val="nil"/>
              <w:bottom w:val="single" w:sz="4" w:space="0" w:color="auto"/>
              <w:right w:val="single" w:sz="4" w:space="0" w:color="auto"/>
            </w:tcBorders>
            <w:shd w:val="clear" w:color="auto" w:fill="auto"/>
            <w:noWrap/>
            <w:vAlign w:val="bottom"/>
            <w:hideMark/>
          </w:tcPr>
          <w:p w14:paraId="7E53A140" w14:textId="77777777" w:rsidR="00136214" w:rsidRPr="00136214" w:rsidRDefault="00136214" w:rsidP="00136214">
            <w:pPr>
              <w:suppressAutoHyphens w:val="0"/>
              <w:autoSpaceDN/>
              <w:spacing w:line="240" w:lineRule="auto"/>
              <w:ind w:firstLine="0"/>
              <w:jc w:val="right"/>
              <w:textAlignment w:val="auto"/>
              <w:rPr>
                <w:rFonts w:eastAsia="Times New Roman"/>
                <w:color w:val="000000"/>
                <w:sz w:val="20"/>
                <w:szCs w:val="20"/>
                <w:lang w:eastAsia="sr-Latn-RS"/>
              </w:rPr>
            </w:pPr>
            <w:r w:rsidRPr="00136214">
              <w:rPr>
                <w:rFonts w:eastAsia="Times New Roman"/>
                <w:color w:val="000000"/>
                <w:sz w:val="20"/>
                <w:szCs w:val="20"/>
                <w:lang w:eastAsia="sr-Latn-RS"/>
              </w:rPr>
              <w:t>480,000.0</w:t>
            </w:r>
          </w:p>
        </w:tc>
      </w:tr>
      <w:tr w:rsidR="00136214" w:rsidRPr="00136214" w14:paraId="1A8A0D16" w14:textId="77777777" w:rsidTr="00136214">
        <w:trPr>
          <w:trHeight w:val="255"/>
          <w:jc w:val="center"/>
        </w:trPr>
        <w:tc>
          <w:tcPr>
            <w:tcW w:w="4589" w:type="dxa"/>
            <w:tcBorders>
              <w:top w:val="nil"/>
              <w:left w:val="single" w:sz="4" w:space="0" w:color="auto"/>
              <w:bottom w:val="single" w:sz="4" w:space="0" w:color="auto"/>
              <w:right w:val="single" w:sz="4" w:space="0" w:color="auto"/>
            </w:tcBorders>
            <w:shd w:val="clear" w:color="auto" w:fill="auto"/>
            <w:noWrap/>
            <w:vAlign w:val="center"/>
            <w:hideMark/>
          </w:tcPr>
          <w:p w14:paraId="5B0F6332" w14:textId="77777777" w:rsidR="00136214" w:rsidRPr="00136214" w:rsidRDefault="00136214" w:rsidP="00136214">
            <w:pPr>
              <w:suppressAutoHyphens w:val="0"/>
              <w:autoSpaceDN/>
              <w:spacing w:line="240" w:lineRule="auto"/>
              <w:ind w:firstLine="0"/>
              <w:jc w:val="left"/>
              <w:textAlignment w:val="auto"/>
              <w:rPr>
                <w:rFonts w:eastAsia="Times New Roman"/>
                <w:color w:val="000000"/>
                <w:sz w:val="20"/>
                <w:szCs w:val="20"/>
                <w:lang w:eastAsia="sr-Latn-RS"/>
              </w:rPr>
            </w:pPr>
            <w:r w:rsidRPr="00136214">
              <w:rPr>
                <w:rFonts w:eastAsia="Times New Roman"/>
                <w:color w:val="000000"/>
                <w:sz w:val="20"/>
                <w:szCs w:val="20"/>
                <w:lang w:eastAsia="sr-Latn-RS"/>
              </w:rPr>
              <w:t>Израда и постављање ложишта са пикник</w:t>
            </w:r>
          </w:p>
        </w:tc>
        <w:tc>
          <w:tcPr>
            <w:tcW w:w="820" w:type="dxa"/>
            <w:tcBorders>
              <w:top w:val="nil"/>
              <w:left w:val="nil"/>
              <w:bottom w:val="single" w:sz="4" w:space="0" w:color="auto"/>
              <w:right w:val="single" w:sz="4" w:space="0" w:color="auto"/>
            </w:tcBorders>
            <w:shd w:val="clear" w:color="auto" w:fill="auto"/>
            <w:noWrap/>
            <w:vAlign w:val="center"/>
            <w:hideMark/>
          </w:tcPr>
          <w:p w14:paraId="785D4E53" w14:textId="77777777" w:rsidR="00136214" w:rsidRPr="00136214" w:rsidRDefault="00136214" w:rsidP="00136214">
            <w:pPr>
              <w:suppressAutoHyphens w:val="0"/>
              <w:autoSpaceDN/>
              <w:spacing w:line="240" w:lineRule="auto"/>
              <w:ind w:firstLine="0"/>
              <w:jc w:val="center"/>
              <w:textAlignment w:val="auto"/>
              <w:rPr>
                <w:rFonts w:eastAsia="Times New Roman"/>
                <w:color w:val="000000"/>
                <w:sz w:val="20"/>
                <w:szCs w:val="20"/>
                <w:lang w:eastAsia="sr-Latn-RS"/>
              </w:rPr>
            </w:pPr>
            <w:r w:rsidRPr="00136214">
              <w:rPr>
                <w:rFonts w:eastAsia="Times New Roman"/>
                <w:color w:val="000000"/>
                <w:sz w:val="20"/>
                <w:szCs w:val="20"/>
                <w:lang w:eastAsia="sr-Latn-RS"/>
              </w:rPr>
              <w:t>ком</w:t>
            </w:r>
          </w:p>
        </w:tc>
        <w:tc>
          <w:tcPr>
            <w:tcW w:w="1102" w:type="dxa"/>
            <w:tcBorders>
              <w:top w:val="nil"/>
              <w:left w:val="nil"/>
              <w:bottom w:val="single" w:sz="4" w:space="0" w:color="auto"/>
              <w:right w:val="single" w:sz="4" w:space="0" w:color="auto"/>
            </w:tcBorders>
            <w:shd w:val="clear" w:color="auto" w:fill="auto"/>
            <w:noWrap/>
            <w:vAlign w:val="center"/>
            <w:hideMark/>
          </w:tcPr>
          <w:p w14:paraId="2E92CC33" w14:textId="77777777" w:rsidR="00136214" w:rsidRPr="00136214" w:rsidRDefault="00136214" w:rsidP="00136214">
            <w:pPr>
              <w:suppressAutoHyphens w:val="0"/>
              <w:autoSpaceDN/>
              <w:spacing w:line="240" w:lineRule="auto"/>
              <w:ind w:firstLine="0"/>
              <w:jc w:val="center"/>
              <w:textAlignment w:val="auto"/>
              <w:rPr>
                <w:rFonts w:eastAsia="Times New Roman"/>
                <w:color w:val="000000"/>
                <w:sz w:val="20"/>
                <w:szCs w:val="20"/>
                <w:lang w:eastAsia="sr-Latn-RS"/>
              </w:rPr>
            </w:pPr>
            <w:r w:rsidRPr="00136214">
              <w:rPr>
                <w:rFonts w:eastAsia="Times New Roman"/>
                <w:color w:val="000000"/>
                <w:sz w:val="20"/>
                <w:szCs w:val="20"/>
                <w:lang w:eastAsia="sr-Latn-RS"/>
              </w:rPr>
              <w:t>5</w:t>
            </w:r>
          </w:p>
        </w:tc>
        <w:tc>
          <w:tcPr>
            <w:tcW w:w="1126" w:type="dxa"/>
            <w:tcBorders>
              <w:top w:val="nil"/>
              <w:left w:val="nil"/>
              <w:bottom w:val="single" w:sz="4" w:space="0" w:color="auto"/>
              <w:right w:val="single" w:sz="4" w:space="0" w:color="auto"/>
            </w:tcBorders>
            <w:shd w:val="clear" w:color="auto" w:fill="auto"/>
            <w:noWrap/>
            <w:vAlign w:val="center"/>
            <w:hideMark/>
          </w:tcPr>
          <w:p w14:paraId="50B098B8" w14:textId="77777777" w:rsidR="00136214" w:rsidRPr="00136214" w:rsidRDefault="00136214" w:rsidP="00136214">
            <w:pPr>
              <w:suppressAutoHyphens w:val="0"/>
              <w:autoSpaceDN/>
              <w:spacing w:line="240" w:lineRule="auto"/>
              <w:ind w:firstLine="0"/>
              <w:jc w:val="right"/>
              <w:textAlignment w:val="auto"/>
              <w:rPr>
                <w:rFonts w:eastAsia="Times New Roman"/>
                <w:color w:val="000000"/>
                <w:sz w:val="20"/>
                <w:szCs w:val="20"/>
                <w:lang w:eastAsia="sr-Latn-RS"/>
              </w:rPr>
            </w:pPr>
            <w:r w:rsidRPr="00136214">
              <w:rPr>
                <w:rFonts w:eastAsia="Times New Roman"/>
                <w:color w:val="000000"/>
                <w:sz w:val="20"/>
                <w:szCs w:val="20"/>
                <w:lang w:eastAsia="sr-Latn-RS"/>
              </w:rPr>
              <w:t>12,000.0</w:t>
            </w:r>
          </w:p>
        </w:tc>
        <w:tc>
          <w:tcPr>
            <w:tcW w:w="1200" w:type="dxa"/>
            <w:tcBorders>
              <w:top w:val="nil"/>
              <w:left w:val="nil"/>
              <w:bottom w:val="single" w:sz="4" w:space="0" w:color="auto"/>
              <w:right w:val="single" w:sz="4" w:space="0" w:color="auto"/>
            </w:tcBorders>
            <w:shd w:val="clear" w:color="auto" w:fill="auto"/>
            <w:noWrap/>
            <w:vAlign w:val="bottom"/>
            <w:hideMark/>
          </w:tcPr>
          <w:p w14:paraId="21DF9CAB" w14:textId="77777777" w:rsidR="00136214" w:rsidRPr="00136214" w:rsidRDefault="00136214" w:rsidP="00136214">
            <w:pPr>
              <w:suppressAutoHyphens w:val="0"/>
              <w:autoSpaceDN/>
              <w:spacing w:line="240" w:lineRule="auto"/>
              <w:ind w:firstLine="0"/>
              <w:jc w:val="right"/>
              <w:textAlignment w:val="auto"/>
              <w:rPr>
                <w:rFonts w:eastAsia="Times New Roman"/>
                <w:color w:val="000000"/>
                <w:sz w:val="20"/>
                <w:szCs w:val="20"/>
                <w:lang w:eastAsia="sr-Latn-RS"/>
              </w:rPr>
            </w:pPr>
            <w:r w:rsidRPr="00136214">
              <w:rPr>
                <w:rFonts w:eastAsia="Times New Roman"/>
                <w:color w:val="000000"/>
                <w:sz w:val="20"/>
                <w:szCs w:val="20"/>
                <w:lang w:eastAsia="sr-Latn-RS"/>
              </w:rPr>
              <w:t>60,000.0</w:t>
            </w:r>
          </w:p>
        </w:tc>
      </w:tr>
      <w:tr w:rsidR="00136214" w:rsidRPr="00136214" w14:paraId="240D69FE" w14:textId="77777777" w:rsidTr="00136214">
        <w:trPr>
          <w:trHeight w:val="255"/>
          <w:jc w:val="center"/>
        </w:trPr>
        <w:tc>
          <w:tcPr>
            <w:tcW w:w="4589" w:type="dxa"/>
            <w:tcBorders>
              <w:top w:val="nil"/>
              <w:left w:val="single" w:sz="4" w:space="0" w:color="auto"/>
              <w:bottom w:val="single" w:sz="4" w:space="0" w:color="auto"/>
              <w:right w:val="single" w:sz="4" w:space="0" w:color="auto"/>
            </w:tcBorders>
            <w:shd w:val="clear" w:color="auto" w:fill="auto"/>
            <w:noWrap/>
            <w:vAlign w:val="center"/>
            <w:hideMark/>
          </w:tcPr>
          <w:p w14:paraId="3D24CAFA" w14:textId="77777777" w:rsidR="00136214" w:rsidRPr="00136214" w:rsidRDefault="00136214" w:rsidP="00136214">
            <w:pPr>
              <w:suppressAutoHyphens w:val="0"/>
              <w:autoSpaceDN/>
              <w:spacing w:line="240" w:lineRule="auto"/>
              <w:ind w:firstLine="0"/>
              <w:jc w:val="left"/>
              <w:textAlignment w:val="auto"/>
              <w:rPr>
                <w:rFonts w:eastAsia="Times New Roman"/>
                <w:color w:val="000000"/>
                <w:sz w:val="20"/>
                <w:szCs w:val="20"/>
                <w:lang w:eastAsia="sr-Latn-RS"/>
              </w:rPr>
            </w:pPr>
            <w:r w:rsidRPr="00136214">
              <w:rPr>
                <w:rFonts w:eastAsia="Times New Roman"/>
                <w:color w:val="000000"/>
                <w:sz w:val="20"/>
                <w:szCs w:val="20"/>
                <w:lang w:eastAsia="sr-Latn-RS"/>
              </w:rPr>
              <w:t>Израда и постављање столова са клупама</w:t>
            </w:r>
          </w:p>
        </w:tc>
        <w:tc>
          <w:tcPr>
            <w:tcW w:w="820" w:type="dxa"/>
            <w:tcBorders>
              <w:top w:val="nil"/>
              <w:left w:val="nil"/>
              <w:bottom w:val="single" w:sz="4" w:space="0" w:color="auto"/>
              <w:right w:val="single" w:sz="4" w:space="0" w:color="auto"/>
            </w:tcBorders>
            <w:shd w:val="clear" w:color="auto" w:fill="auto"/>
            <w:noWrap/>
            <w:vAlign w:val="center"/>
            <w:hideMark/>
          </w:tcPr>
          <w:p w14:paraId="478BA552" w14:textId="77777777" w:rsidR="00136214" w:rsidRPr="00136214" w:rsidRDefault="00136214" w:rsidP="00136214">
            <w:pPr>
              <w:suppressAutoHyphens w:val="0"/>
              <w:autoSpaceDN/>
              <w:spacing w:line="240" w:lineRule="auto"/>
              <w:ind w:firstLine="0"/>
              <w:jc w:val="center"/>
              <w:textAlignment w:val="auto"/>
              <w:rPr>
                <w:rFonts w:eastAsia="Times New Roman"/>
                <w:color w:val="000000"/>
                <w:sz w:val="20"/>
                <w:szCs w:val="20"/>
                <w:lang w:eastAsia="sr-Latn-RS"/>
              </w:rPr>
            </w:pPr>
            <w:r w:rsidRPr="00136214">
              <w:rPr>
                <w:rFonts w:eastAsia="Times New Roman"/>
                <w:color w:val="000000"/>
                <w:sz w:val="20"/>
                <w:szCs w:val="20"/>
                <w:lang w:eastAsia="sr-Latn-RS"/>
              </w:rPr>
              <w:t>ком</w:t>
            </w:r>
          </w:p>
        </w:tc>
        <w:tc>
          <w:tcPr>
            <w:tcW w:w="1102" w:type="dxa"/>
            <w:tcBorders>
              <w:top w:val="nil"/>
              <w:left w:val="nil"/>
              <w:bottom w:val="single" w:sz="4" w:space="0" w:color="auto"/>
              <w:right w:val="single" w:sz="4" w:space="0" w:color="auto"/>
            </w:tcBorders>
            <w:shd w:val="clear" w:color="auto" w:fill="auto"/>
            <w:noWrap/>
            <w:vAlign w:val="center"/>
            <w:hideMark/>
          </w:tcPr>
          <w:p w14:paraId="53522616" w14:textId="77777777" w:rsidR="00136214" w:rsidRPr="00136214" w:rsidRDefault="00136214" w:rsidP="00136214">
            <w:pPr>
              <w:suppressAutoHyphens w:val="0"/>
              <w:autoSpaceDN/>
              <w:spacing w:line="240" w:lineRule="auto"/>
              <w:ind w:firstLine="0"/>
              <w:jc w:val="center"/>
              <w:textAlignment w:val="auto"/>
              <w:rPr>
                <w:rFonts w:eastAsia="Times New Roman"/>
                <w:color w:val="000000"/>
                <w:sz w:val="20"/>
                <w:szCs w:val="20"/>
                <w:lang w:eastAsia="sr-Latn-RS"/>
              </w:rPr>
            </w:pPr>
            <w:r w:rsidRPr="00136214">
              <w:rPr>
                <w:rFonts w:eastAsia="Times New Roman"/>
                <w:color w:val="000000"/>
                <w:sz w:val="20"/>
                <w:szCs w:val="20"/>
                <w:lang w:eastAsia="sr-Latn-RS"/>
              </w:rPr>
              <w:t>2</w:t>
            </w:r>
          </w:p>
        </w:tc>
        <w:tc>
          <w:tcPr>
            <w:tcW w:w="1126" w:type="dxa"/>
            <w:tcBorders>
              <w:top w:val="nil"/>
              <w:left w:val="nil"/>
              <w:bottom w:val="single" w:sz="4" w:space="0" w:color="auto"/>
              <w:right w:val="single" w:sz="4" w:space="0" w:color="auto"/>
            </w:tcBorders>
            <w:shd w:val="clear" w:color="auto" w:fill="auto"/>
            <w:noWrap/>
            <w:vAlign w:val="center"/>
            <w:hideMark/>
          </w:tcPr>
          <w:p w14:paraId="118BF808" w14:textId="77777777" w:rsidR="00136214" w:rsidRPr="00136214" w:rsidRDefault="00136214" w:rsidP="00136214">
            <w:pPr>
              <w:suppressAutoHyphens w:val="0"/>
              <w:autoSpaceDN/>
              <w:spacing w:line="240" w:lineRule="auto"/>
              <w:ind w:firstLine="0"/>
              <w:jc w:val="right"/>
              <w:textAlignment w:val="auto"/>
              <w:rPr>
                <w:rFonts w:eastAsia="Times New Roman"/>
                <w:color w:val="000000"/>
                <w:sz w:val="20"/>
                <w:szCs w:val="20"/>
                <w:lang w:eastAsia="sr-Latn-RS"/>
              </w:rPr>
            </w:pPr>
            <w:r w:rsidRPr="00136214">
              <w:rPr>
                <w:rFonts w:eastAsia="Times New Roman"/>
                <w:color w:val="000000"/>
                <w:sz w:val="20"/>
                <w:szCs w:val="20"/>
                <w:lang w:eastAsia="sr-Latn-RS"/>
              </w:rPr>
              <w:t>75,000.0</w:t>
            </w:r>
          </w:p>
        </w:tc>
        <w:tc>
          <w:tcPr>
            <w:tcW w:w="1200" w:type="dxa"/>
            <w:tcBorders>
              <w:top w:val="nil"/>
              <w:left w:val="nil"/>
              <w:bottom w:val="single" w:sz="4" w:space="0" w:color="auto"/>
              <w:right w:val="single" w:sz="4" w:space="0" w:color="auto"/>
            </w:tcBorders>
            <w:shd w:val="clear" w:color="auto" w:fill="auto"/>
            <w:noWrap/>
            <w:vAlign w:val="bottom"/>
            <w:hideMark/>
          </w:tcPr>
          <w:p w14:paraId="41B6FCCF" w14:textId="77777777" w:rsidR="00136214" w:rsidRPr="00136214" w:rsidRDefault="00136214" w:rsidP="00136214">
            <w:pPr>
              <w:suppressAutoHyphens w:val="0"/>
              <w:autoSpaceDN/>
              <w:spacing w:line="240" w:lineRule="auto"/>
              <w:ind w:firstLine="0"/>
              <w:jc w:val="right"/>
              <w:textAlignment w:val="auto"/>
              <w:rPr>
                <w:rFonts w:eastAsia="Times New Roman"/>
                <w:color w:val="000000"/>
                <w:sz w:val="20"/>
                <w:szCs w:val="20"/>
                <w:lang w:eastAsia="sr-Latn-RS"/>
              </w:rPr>
            </w:pPr>
            <w:r w:rsidRPr="00136214">
              <w:rPr>
                <w:rFonts w:eastAsia="Times New Roman"/>
                <w:color w:val="000000"/>
                <w:sz w:val="20"/>
                <w:szCs w:val="20"/>
                <w:lang w:eastAsia="sr-Latn-RS"/>
              </w:rPr>
              <w:t>150,000.0</w:t>
            </w:r>
          </w:p>
        </w:tc>
      </w:tr>
      <w:tr w:rsidR="00136214" w:rsidRPr="00136214" w14:paraId="712A1A0F" w14:textId="77777777" w:rsidTr="00136214">
        <w:trPr>
          <w:trHeight w:val="255"/>
          <w:jc w:val="center"/>
        </w:trPr>
        <w:tc>
          <w:tcPr>
            <w:tcW w:w="4589" w:type="dxa"/>
            <w:tcBorders>
              <w:top w:val="nil"/>
              <w:left w:val="single" w:sz="4" w:space="0" w:color="auto"/>
              <w:bottom w:val="single" w:sz="4" w:space="0" w:color="auto"/>
              <w:right w:val="single" w:sz="4" w:space="0" w:color="auto"/>
            </w:tcBorders>
            <w:shd w:val="clear" w:color="auto" w:fill="auto"/>
            <w:noWrap/>
            <w:vAlign w:val="center"/>
            <w:hideMark/>
          </w:tcPr>
          <w:p w14:paraId="31A7F21E" w14:textId="77777777" w:rsidR="00136214" w:rsidRPr="00136214" w:rsidRDefault="00136214" w:rsidP="00136214">
            <w:pPr>
              <w:suppressAutoHyphens w:val="0"/>
              <w:autoSpaceDN/>
              <w:spacing w:line="240" w:lineRule="auto"/>
              <w:ind w:firstLine="0"/>
              <w:jc w:val="left"/>
              <w:textAlignment w:val="auto"/>
              <w:rPr>
                <w:rFonts w:eastAsia="Times New Roman"/>
                <w:color w:val="000000"/>
                <w:sz w:val="20"/>
                <w:szCs w:val="20"/>
                <w:lang w:eastAsia="sr-Latn-RS"/>
              </w:rPr>
            </w:pPr>
            <w:r w:rsidRPr="00136214">
              <w:rPr>
                <w:rFonts w:eastAsia="Times New Roman"/>
                <w:color w:val="000000"/>
                <w:sz w:val="20"/>
                <w:szCs w:val="20"/>
                <w:lang w:eastAsia="sr-Latn-RS"/>
              </w:rPr>
              <w:t>Уређење пешачких стаза</w:t>
            </w:r>
          </w:p>
        </w:tc>
        <w:tc>
          <w:tcPr>
            <w:tcW w:w="820" w:type="dxa"/>
            <w:tcBorders>
              <w:top w:val="nil"/>
              <w:left w:val="nil"/>
              <w:bottom w:val="single" w:sz="4" w:space="0" w:color="auto"/>
              <w:right w:val="single" w:sz="4" w:space="0" w:color="auto"/>
            </w:tcBorders>
            <w:shd w:val="clear" w:color="auto" w:fill="auto"/>
            <w:noWrap/>
            <w:vAlign w:val="center"/>
            <w:hideMark/>
          </w:tcPr>
          <w:p w14:paraId="13002F42" w14:textId="77777777" w:rsidR="00136214" w:rsidRPr="00136214" w:rsidRDefault="00136214" w:rsidP="00136214">
            <w:pPr>
              <w:suppressAutoHyphens w:val="0"/>
              <w:autoSpaceDN/>
              <w:spacing w:line="240" w:lineRule="auto"/>
              <w:ind w:firstLine="0"/>
              <w:jc w:val="center"/>
              <w:textAlignment w:val="auto"/>
              <w:rPr>
                <w:rFonts w:eastAsia="Times New Roman"/>
                <w:color w:val="000000"/>
                <w:sz w:val="20"/>
                <w:szCs w:val="20"/>
                <w:lang w:eastAsia="sr-Latn-RS"/>
              </w:rPr>
            </w:pPr>
            <w:r w:rsidRPr="00136214">
              <w:rPr>
                <w:rFonts w:eastAsia="Times New Roman"/>
                <w:color w:val="000000"/>
                <w:sz w:val="20"/>
                <w:szCs w:val="20"/>
                <w:lang w:eastAsia="sr-Latn-RS"/>
              </w:rPr>
              <w:t>км</w:t>
            </w:r>
          </w:p>
        </w:tc>
        <w:tc>
          <w:tcPr>
            <w:tcW w:w="1102" w:type="dxa"/>
            <w:tcBorders>
              <w:top w:val="nil"/>
              <w:left w:val="nil"/>
              <w:bottom w:val="single" w:sz="4" w:space="0" w:color="auto"/>
              <w:right w:val="single" w:sz="4" w:space="0" w:color="auto"/>
            </w:tcBorders>
            <w:shd w:val="clear" w:color="auto" w:fill="auto"/>
            <w:noWrap/>
            <w:vAlign w:val="center"/>
            <w:hideMark/>
          </w:tcPr>
          <w:p w14:paraId="0921BFF6" w14:textId="77777777" w:rsidR="00136214" w:rsidRPr="00136214" w:rsidRDefault="00136214" w:rsidP="00136214">
            <w:pPr>
              <w:suppressAutoHyphens w:val="0"/>
              <w:autoSpaceDN/>
              <w:spacing w:line="240" w:lineRule="auto"/>
              <w:ind w:firstLine="0"/>
              <w:jc w:val="center"/>
              <w:textAlignment w:val="auto"/>
              <w:rPr>
                <w:rFonts w:eastAsia="Times New Roman"/>
                <w:color w:val="000000"/>
                <w:sz w:val="20"/>
                <w:szCs w:val="20"/>
                <w:lang w:eastAsia="sr-Latn-RS"/>
              </w:rPr>
            </w:pPr>
            <w:r w:rsidRPr="00136214">
              <w:rPr>
                <w:rFonts w:eastAsia="Times New Roman"/>
                <w:color w:val="000000"/>
                <w:sz w:val="20"/>
                <w:szCs w:val="20"/>
                <w:lang w:eastAsia="sr-Latn-RS"/>
              </w:rPr>
              <w:t>2</w:t>
            </w:r>
          </w:p>
        </w:tc>
        <w:tc>
          <w:tcPr>
            <w:tcW w:w="1126" w:type="dxa"/>
            <w:tcBorders>
              <w:top w:val="nil"/>
              <w:left w:val="nil"/>
              <w:bottom w:val="single" w:sz="4" w:space="0" w:color="auto"/>
              <w:right w:val="single" w:sz="4" w:space="0" w:color="auto"/>
            </w:tcBorders>
            <w:shd w:val="clear" w:color="auto" w:fill="auto"/>
            <w:noWrap/>
            <w:vAlign w:val="center"/>
            <w:hideMark/>
          </w:tcPr>
          <w:p w14:paraId="6ECDF0B2" w14:textId="77777777" w:rsidR="00136214" w:rsidRPr="00136214" w:rsidRDefault="00136214" w:rsidP="00136214">
            <w:pPr>
              <w:suppressAutoHyphens w:val="0"/>
              <w:autoSpaceDN/>
              <w:spacing w:line="240" w:lineRule="auto"/>
              <w:ind w:firstLine="0"/>
              <w:jc w:val="right"/>
              <w:textAlignment w:val="auto"/>
              <w:rPr>
                <w:rFonts w:eastAsia="Times New Roman"/>
                <w:color w:val="000000"/>
                <w:sz w:val="20"/>
                <w:szCs w:val="20"/>
                <w:lang w:eastAsia="sr-Latn-RS"/>
              </w:rPr>
            </w:pPr>
            <w:r w:rsidRPr="00136214">
              <w:rPr>
                <w:rFonts w:eastAsia="Times New Roman"/>
                <w:color w:val="000000"/>
                <w:sz w:val="20"/>
                <w:szCs w:val="20"/>
                <w:lang w:eastAsia="sr-Latn-RS"/>
              </w:rPr>
              <w:t>96,800.0</w:t>
            </w:r>
          </w:p>
        </w:tc>
        <w:tc>
          <w:tcPr>
            <w:tcW w:w="1200" w:type="dxa"/>
            <w:tcBorders>
              <w:top w:val="nil"/>
              <w:left w:val="nil"/>
              <w:bottom w:val="single" w:sz="4" w:space="0" w:color="auto"/>
              <w:right w:val="single" w:sz="4" w:space="0" w:color="auto"/>
            </w:tcBorders>
            <w:shd w:val="clear" w:color="auto" w:fill="auto"/>
            <w:noWrap/>
            <w:vAlign w:val="bottom"/>
            <w:hideMark/>
          </w:tcPr>
          <w:p w14:paraId="6D97BC92" w14:textId="77777777" w:rsidR="00136214" w:rsidRPr="00136214" w:rsidRDefault="00136214" w:rsidP="00136214">
            <w:pPr>
              <w:suppressAutoHyphens w:val="0"/>
              <w:autoSpaceDN/>
              <w:spacing w:line="240" w:lineRule="auto"/>
              <w:ind w:firstLine="0"/>
              <w:jc w:val="right"/>
              <w:textAlignment w:val="auto"/>
              <w:rPr>
                <w:rFonts w:eastAsia="Times New Roman"/>
                <w:color w:val="000000"/>
                <w:sz w:val="20"/>
                <w:szCs w:val="20"/>
                <w:lang w:eastAsia="sr-Latn-RS"/>
              </w:rPr>
            </w:pPr>
            <w:r w:rsidRPr="00136214">
              <w:rPr>
                <w:rFonts w:eastAsia="Times New Roman"/>
                <w:color w:val="000000"/>
                <w:sz w:val="20"/>
                <w:szCs w:val="20"/>
                <w:lang w:eastAsia="sr-Latn-RS"/>
              </w:rPr>
              <w:t>193,600.0</w:t>
            </w:r>
          </w:p>
        </w:tc>
      </w:tr>
      <w:tr w:rsidR="00136214" w:rsidRPr="00136214" w14:paraId="247D163D" w14:textId="77777777" w:rsidTr="00136214">
        <w:trPr>
          <w:trHeight w:val="255"/>
          <w:jc w:val="center"/>
        </w:trPr>
        <w:tc>
          <w:tcPr>
            <w:tcW w:w="4589" w:type="dxa"/>
            <w:tcBorders>
              <w:top w:val="nil"/>
              <w:left w:val="single" w:sz="4" w:space="0" w:color="auto"/>
              <w:bottom w:val="single" w:sz="4" w:space="0" w:color="auto"/>
              <w:right w:val="single" w:sz="4" w:space="0" w:color="auto"/>
            </w:tcBorders>
            <w:shd w:val="clear" w:color="auto" w:fill="auto"/>
            <w:noWrap/>
            <w:vAlign w:val="center"/>
            <w:hideMark/>
          </w:tcPr>
          <w:p w14:paraId="77369660" w14:textId="77777777" w:rsidR="00136214" w:rsidRPr="00136214" w:rsidRDefault="00136214" w:rsidP="00136214">
            <w:pPr>
              <w:suppressAutoHyphens w:val="0"/>
              <w:autoSpaceDN/>
              <w:spacing w:line="240" w:lineRule="auto"/>
              <w:ind w:firstLine="0"/>
              <w:jc w:val="left"/>
              <w:textAlignment w:val="auto"/>
              <w:rPr>
                <w:rFonts w:eastAsia="Times New Roman"/>
                <w:b/>
                <w:bCs/>
                <w:color w:val="000000"/>
                <w:sz w:val="20"/>
                <w:szCs w:val="20"/>
                <w:lang w:eastAsia="sr-Latn-RS"/>
              </w:rPr>
            </w:pPr>
            <w:r w:rsidRPr="00136214">
              <w:rPr>
                <w:rFonts w:eastAsia="Times New Roman"/>
                <w:b/>
                <w:bCs/>
                <w:color w:val="000000"/>
                <w:sz w:val="20"/>
                <w:szCs w:val="20"/>
                <w:lang w:eastAsia="sr-Latn-RS"/>
              </w:rPr>
              <w:t>УКУПНО ГЈ</w:t>
            </w:r>
          </w:p>
        </w:tc>
        <w:tc>
          <w:tcPr>
            <w:tcW w:w="820" w:type="dxa"/>
            <w:tcBorders>
              <w:top w:val="nil"/>
              <w:left w:val="nil"/>
              <w:bottom w:val="single" w:sz="4" w:space="0" w:color="auto"/>
              <w:right w:val="single" w:sz="4" w:space="0" w:color="auto"/>
            </w:tcBorders>
            <w:shd w:val="clear" w:color="auto" w:fill="auto"/>
            <w:noWrap/>
            <w:vAlign w:val="center"/>
            <w:hideMark/>
          </w:tcPr>
          <w:p w14:paraId="0433D47E" w14:textId="77777777" w:rsidR="00136214" w:rsidRPr="00136214" w:rsidRDefault="00136214" w:rsidP="00136214">
            <w:pPr>
              <w:suppressAutoHyphens w:val="0"/>
              <w:autoSpaceDN/>
              <w:spacing w:line="240" w:lineRule="auto"/>
              <w:ind w:firstLine="0"/>
              <w:jc w:val="left"/>
              <w:textAlignment w:val="auto"/>
              <w:rPr>
                <w:rFonts w:eastAsia="Times New Roman"/>
                <w:b/>
                <w:bCs/>
                <w:color w:val="000000"/>
                <w:sz w:val="20"/>
                <w:szCs w:val="20"/>
                <w:lang w:eastAsia="sr-Latn-RS"/>
              </w:rPr>
            </w:pPr>
            <w:r w:rsidRPr="00136214">
              <w:rPr>
                <w:rFonts w:eastAsia="Times New Roman"/>
                <w:b/>
                <w:bCs/>
                <w:color w:val="000000"/>
                <w:sz w:val="20"/>
                <w:szCs w:val="20"/>
                <w:lang w:eastAsia="sr-Latn-RS"/>
              </w:rPr>
              <w:t> </w:t>
            </w:r>
          </w:p>
        </w:tc>
        <w:tc>
          <w:tcPr>
            <w:tcW w:w="1102" w:type="dxa"/>
            <w:tcBorders>
              <w:top w:val="nil"/>
              <w:left w:val="nil"/>
              <w:bottom w:val="single" w:sz="4" w:space="0" w:color="auto"/>
              <w:right w:val="single" w:sz="4" w:space="0" w:color="auto"/>
            </w:tcBorders>
            <w:shd w:val="clear" w:color="auto" w:fill="auto"/>
            <w:noWrap/>
            <w:vAlign w:val="center"/>
            <w:hideMark/>
          </w:tcPr>
          <w:p w14:paraId="536BA3BD" w14:textId="77777777" w:rsidR="00136214" w:rsidRPr="00136214" w:rsidRDefault="00136214" w:rsidP="00136214">
            <w:pPr>
              <w:suppressAutoHyphens w:val="0"/>
              <w:autoSpaceDN/>
              <w:spacing w:line="240" w:lineRule="auto"/>
              <w:ind w:firstLine="0"/>
              <w:jc w:val="left"/>
              <w:textAlignment w:val="auto"/>
              <w:rPr>
                <w:rFonts w:eastAsia="Times New Roman"/>
                <w:b/>
                <w:bCs/>
                <w:color w:val="000000"/>
                <w:sz w:val="20"/>
                <w:szCs w:val="20"/>
                <w:lang w:eastAsia="sr-Latn-RS"/>
              </w:rPr>
            </w:pPr>
            <w:r w:rsidRPr="00136214">
              <w:rPr>
                <w:rFonts w:eastAsia="Times New Roman"/>
                <w:b/>
                <w:bCs/>
                <w:color w:val="000000"/>
                <w:sz w:val="20"/>
                <w:szCs w:val="20"/>
                <w:lang w:eastAsia="sr-Latn-RS"/>
              </w:rPr>
              <w:t> </w:t>
            </w:r>
          </w:p>
        </w:tc>
        <w:tc>
          <w:tcPr>
            <w:tcW w:w="1126" w:type="dxa"/>
            <w:tcBorders>
              <w:top w:val="nil"/>
              <w:left w:val="nil"/>
              <w:bottom w:val="single" w:sz="4" w:space="0" w:color="auto"/>
              <w:right w:val="single" w:sz="4" w:space="0" w:color="auto"/>
            </w:tcBorders>
            <w:shd w:val="clear" w:color="auto" w:fill="auto"/>
            <w:noWrap/>
            <w:vAlign w:val="bottom"/>
            <w:hideMark/>
          </w:tcPr>
          <w:p w14:paraId="63756BD0" w14:textId="77777777" w:rsidR="00136214" w:rsidRPr="00136214" w:rsidRDefault="00136214" w:rsidP="00136214">
            <w:pPr>
              <w:suppressAutoHyphens w:val="0"/>
              <w:autoSpaceDN/>
              <w:spacing w:line="240" w:lineRule="auto"/>
              <w:ind w:firstLine="0"/>
              <w:jc w:val="left"/>
              <w:textAlignment w:val="auto"/>
              <w:rPr>
                <w:rFonts w:eastAsia="Times New Roman"/>
                <w:b/>
                <w:bCs/>
                <w:color w:val="000000"/>
                <w:sz w:val="20"/>
                <w:szCs w:val="20"/>
                <w:lang w:eastAsia="sr-Latn-RS"/>
              </w:rPr>
            </w:pPr>
            <w:r w:rsidRPr="00136214">
              <w:rPr>
                <w:rFonts w:eastAsia="Times New Roman"/>
                <w:b/>
                <w:bCs/>
                <w:color w:val="000000"/>
                <w:sz w:val="20"/>
                <w:szCs w:val="20"/>
                <w:lang w:eastAsia="sr-Latn-RS"/>
              </w:rPr>
              <w:t> </w:t>
            </w:r>
          </w:p>
        </w:tc>
        <w:tc>
          <w:tcPr>
            <w:tcW w:w="1200" w:type="dxa"/>
            <w:tcBorders>
              <w:top w:val="nil"/>
              <w:left w:val="nil"/>
              <w:bottom w:val="single" w:sz="4" w:space="0" w:color="auto"/>
              <w:right w:val="single" w:sz="4" w:space="0" w:color="auto"/>
            </w:tcBorders>
            <w:shd w:val="clear" w:color="auto" w:fill="auto"/>
            <w:noWrap/>
            <w:vAlign w:val="bottom"/>
            <w:hideMark/>
          </w:tcPr>
          <w:p w14:paraId="2AB608D1" w14:textId="77777777" w:rsidR="00136214" w:rsidRPr="00136214" w:rsidRDefault="00136214" w:rsidP="00136214">
            <w:pPr>
              <w:suppressAutoHyphens w:val="0"/>
              <w:autoSpaceDN/>
              <w:spacing w:line="240" w:lineRule="auto"/>
              <w:ind w:firstLine="0"/>
              <w:jc w:val="right"/>
              <w:textAlignment w:val="auto"/>
              <w:rPr>
                <w:rFonts w:eastAsia="Times New Roman"/>
                <w:b/>
                <w:bCs/>
                <w:color w:val="000000"/>
                <w:sz w:val="20"/>
                <w:szCs w:val="20"/>
                <w:lang w:eastAsia="sr-Latn-RS"/>
              </w:rPr>
            </w:pPr>
            <w:r w:rsidRPr="00136214">
              <w:rPr>
                <w:rFonts w:eastAsia="Times New Roman"/>
                <w:b/>
                <w:bCs/>
                <w:color w:val="000000"/>
                <w:sz w:val="20"/>
                <w:szCs w:val="20"/>
                <w:lang w:eastAsia="sr-Latn-RS"/>
              </w:rPr>
              <w:t>1,416,336.4</w:t>
            </w:r>
          </w:p>
        </w:tc>
      </w:tr>
    </w:tbl>
    <w:p w14:paraId="138F1F41" w14:textId="77777777" w:rsidR="00136214" w:rsidRDefault="00136214" w:rsidP="002A36C8">
      <w:pPr>
        <w:ind w:firstLine="0"/>
        <w:rPr>
          <w:sz w:val="24"/>
          <w:szCs w:val="24"/>
          <w:lang w:val="sr-Cyrl-RS"/>
        </w:rPr>
      </w:pPr>
    </w:p>
    <w:p w14:paraId="3B1D0C13" w14:textId="6762BD1C" w:rsidR="00B007D2" w:rsidRDefault="00136214" w:rsidP="002A36C8">
      <w:pPr>
        <w:ind w:firstLine="0"/>
        <w:rPr>
          <w:sz w:val="24"/>
          <w:szCs w:val="24"/>
          <w:lang w:val="sr-Cyrl-RS"/>
        </w:rPr>
      </w:pPr>
      <w:r>
        <w:rPr>
          <w:sz w:val="24"/>
          <w:szCs w:val="24"/>
          <w:lang w:val="sr-Cyrl-RS"/>
        </w:rPr>
        <w:tab/>
      </w:r>
      <w:r w:rsidRPr="00136214">
        <w:rPr>
          <w:sz w:val="24"/>
          <w:szCs w:val="24"/>
          <w:lang w:val="sr-Cyrl-RS"/>
        </w:rPr>
        <w:t>Укупни трошкови спровођења плана управљања Парком природе „Радан“ износе 1</w:t>
      </w:r>
      <w:r>
        <w:rPr>
          <w:sz w:val="24"/>
          <w:szCs w:val="24"/>
          <w:lang w:val="sr-Cyrl-RS"/>
        </w:rPr>
        <w:t xml:space="preserve"> 416 336,4</w:t>
      </w:r>
      <w:r w:rsidRPr="00136214">
        <w:rPr>
          <w:sz w:val="24"/>
          <w:szCs w:val="24"/>
          <w:lang w:val="sr-Cyrl-RS"/>
        </w:rPr>
        <w:t xml:space="preserve"> динара или просечно годишње </w:t>
      </w:r>
      <w:r>
        <w:rPr>
          <w:sz w:val="24"/>
          <w:szCs w:val="24"/>
          <w:lang w:val="sr-Cyrl-RS"/>
        </w:rPr>
        <w:t>141 633,6</w:t>
      </w:r>
      <w:r w:rsidRPr="00136214">
        <w:rPr>
          <w:sz w:val="24"/>
          <w:szCs w:val="24"/>
          <w:lang w:val="sr-Cyrl-RS"/>
        </w:rPr>
        <w:t xml:space="preserve"> динара</w:t>
      </w:r>
    </w:p>
    <w:p w14:paraId="2CD56776" w14:textId="77777777" w:rsidR="00B007D2" w:rsidRDefault="00B007D2" w:rsidP="00136214">
      <w:pPr>
        <w:spacing w:after="120" w:line="252" w:lineRule="auto"/>
        <w:ind w:firstLine="0"/>
        <w:rPr>
          <w:sz w:val="24"/>
          <w:szCs w:val="24"/>
          <w:lang w:val="sr-Cyrl-RS"/>
        </w:rPr>
      </w:pPr>
    </w:p>
    <w:p w14:paraId="2CB5CCB1" w14:textId="5072D579" w:rsidR="00B007D2" w:rsidRDefault="00B007D2" w:rsidP="00843E5E">
      <w:pPr>
        <w:pStyle w:val="Heading3"/>
        <w:rPr>
          <w:lang w:val="sr-Cyrl-RS"/>
        </w:rPr>
      </w:pPr>
      <w:bookmarkStart w:id="237" w:name="_Toc140141817"/>
      <w:r>
        <w:rPr>
          <w:lang w:val="sr-Cyrl-RS"/>
        </w:rPr>
        <w:t xml:space="preserve">9.4.6. </w:t>
      </w:r>
      <w:r w:rsidRPr="00B007D2">
        <w:rPr>
          <w:lang w:val="sr-Cyrl-RS"/>
        </w:rPr>
        <w:t>Трошкови на уређивању шума-просечно годишње</w:t>
      </w:r>
      <w:bookmarkEnd w:id="237"/>
    </w:p>
    <w:p w14:paraId="5718E154" w14:textId="77777777" w:rsidR="00B007D2" w:rsidRDefault="00B007D2" w:rsidP="002A36C8">
      <w:pPr>
        <w:ind w:firstLine="0"/>
        <w:rPr>
          <w:sz w:val="24"/>
          <w:szCs w:val="24"/>
          <w:lang w:val="sr-Cyrl-RS"/>
        </w:rPr>
      </w:pPr>
    </w:p>
    <w:tbl>
      <w:tblPr>
        <w:tblW w:w="9072" w:type="dxa"/>
        <w:jc w:val="center"/>
        <w:tblLook w:val="04A0" w:firstRow="1" w:lastRow="0" w:firstColumn="1" w:lastColumn="0" w:noHBand="0" w:noVBand="1"/>
      </w:tblPr>
      <w:tblGrid>
        <w:gridCol w:w="5492"/>
        <w:gridCol w:w="1200"/>
        <w:gridCol w:w="1060"/>
        <w:gridCol w:w="1320"/>
      </w:tblGrid>
      <w:tr w:rsidR="00B26522" w:rsidRPr="00B26522" w14:paraId="026FBBBB" w14:textId="77777777" w:rsidTr="00DA13B5">
        <w:trPr>
          <w:trHeight w:val="255"/>
          <w:tblHeader/>
          <w:jc w:val="center"/>
        </w:trPr>
        <w:tc>
          <w:tcPr>
            <w:tcW w:w="5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AC26A" w14:textId="77777777" w:rsidR="00B26522" w:rsidRPr="00B26522" w:rsidRDefault="00B26522" w:rsidP="00B26522">
            <w:pPr>
              <w:suppressAutoHyphens w:val="0"/>
              <w:autoSpaceDN/>
              <w:spacing w:line="240" w:lineRule="auto"/>
              <w:ind w:firstLine="0"/>
              <w:jc w:val="center"/>
              <w:textAlignment w:val="auto"/>
              <w:rPr>
                <w:rFonts w:eastAsia="Times New Roman"/>
                <w:b/>
                <w:bCs/>
                <w:color w:val="000000"/>
                <w:sz w:val="20"/>
                <w:szCs w:val="20"/>
                <w:lang w:eastAsia="sr-Latn-RS"/>
              </w:rPr>
            </w:pPr>
            <w:r w:rsidRPr="00B26522">
              <w:rPr>
                <w:rFonts w:eastAsia="Times New Roman"/>
                <w:b/>
                <w:bCs/>
                <w:color w:val="000000"/>
                <w:sz w:val="20"/>
                <w:szCs w:val="20"/>
                <w:lang w:eastAsia="sr-Latn-RS"/>
              </w:rPr>
              <w:t>Врста радова</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4C1100F" w14:textId="77777777" w:rsidR="00B26522" w:rsidRPr="00B26522" w:rsidRDefault="00B26522" w:rsidP="00B26522">
            <w:pPr>
              <w:suppressAutoHyphens w:val="0"/>
              <w:autoSpaceDN/>
              <w:spacing w:line="240" w:lineRule="auto"/>
              <w:ind w:firstLine="0"/>
              <w:jc w:val="center"/>
              <w:textAlignment w:val="auto"/>
              <w:rPr>
                <w:rFonts w:eastAsia="Times New Roman"/>
                <w:b/>
                <w:bCs/>
                <w:color w:val="000000"/>
                <w:sz w:val="20"/>
                <w:szCs w:val="20"/>
                <w:lang w:eastAsia="sr-Latn-RS"/>
              </w:rPr>
            </w:pPr>
            <w:r w:rsidRPr="00B26522">
              <w:rPr>
                <w:rFonts w:eastAsia="Times New Roman"/>
                <w:b/>
                <w:bCs/>
                <w:color w:val="000000"/>
                <w:sz w:val="20"/>
                <w:szCs w:val="20"/>
                <w:lang w:eastAsia="sr-Latn-RS"/>
              </w:rPr>
              <w:t>дин/ха</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D91E817" w14:textId="77777777" w:rsidR="00B26522" w:rsidRPr="00B26522" w:rsidRDefault="00B26522" w:rsidP="00B26522">
            <w:pPr>
              <w:suppressAutoHyphens w:val="0"/>
              <w:autoSpaceDN/>
              <w:spacing w:line="240" w:lineRule="auto"/>
              <w:ind w:firstLine="0"/>
              <w:jc w:val="center"/>
              <w:textAlignment w:val="auto"/>
              <w:rPr>
                <w:rFonts w:eastAsia="Times New Roman"/>
                <w:b/>
                <w:bCs/>
                <w:color w:val="000000"/>
                <w:sz w:val="20"/>
                <w:szCs w:val="20"/>
                <w:lang w:eastAsia="sr-Latn-RS"/>
              </w:rPr>
            </w:pPr>
            <w:r w:rsidRPr="00B26522">
              <w:rPr>
                <w:rFonts w:eastAsia="Times New Roman"/>
                <w:b/>
                <w:bCs/>
                <w:color w:val="000000"/>
                <w:sz w:val="20"/>
                <w:szCs w:val="20"/>
                <w:lang w:eastAsia="sr-Latn-RS"/>
              </w:rPr>
              <w:t>П (ха)</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21818FA0" w14:textId="77777777" w:rsidR="00B26522" w:rsidRPr="00B26522" w:rsidRDefault="00B26522" w:rsidP="00B26522">
            <w:pPr>
              <w:suppressAutoHyphens w:val="0"/>
              <w:autoSpaceDN/>
              <w:spacing w:line="240" w:lineRule="auto"/>
              <w:ind w:firstLine="0"/>
              <w:jc w:val="center"/>
              <w:textAlignment w:val="auto"/>
              <w:rPr>
                <w:rFonts w:eastAsia="Times New Roman"/>
                <w:b/>
                <w:bCs/>
                <w:color w:val="000000"/>
                <w:sz w:val="20"/>
                <w:szCs w:val="20"/>
                <w:lang w:eastAsia="sr-Latn-RS"/>
              </w:rPr>
            </w:pPr>
            <w:r w:rsidRPr="00B26522">
              <w:rPr>
                <w:rFonts w:eastAsia="Times New Roman"/>
                <w:b/>
                <w:bCs/>
                <w:color w:val="000000"/>
                <w:sz w:val="20"/>
                <w:szCs w:val="20"/>
                <w:lang w:eastAsia="sr-Latn-RS"/>
              </w:rPr>
              <w:t>Укупно</w:t>
            </w:r>
          </w:p>
        </w:tc>
      </w:tr>
      <w:tr w:rsidR="00B26522" w:rsidRPr="00B26522" w14:paraId="7A5F3402" w14:textId="77777777" w:rsidTr="00B26522">
        <w:trPr>
          <w:trHeight w:val="255"/>
          <w:jc w:val="center"/>
        </w:trPr>
        <w:tc>
          <w:tcPr>
            <w:tcW w:w="5492" w:type="dxa"/>
            <w:tcBorders>
              <w:top w:val="nil"/>
              <w:left w:val="single" w:sz="4" w:space="0" w:color="auto"/>
              <w:bottom w:val="single" w:sz="4" w:space="0" w:color="auto"/>
              <w:right w:val="single" w:sz="4" w:space="0" w:color="auto"/>
            </w:tcBorders>
            <w:shd w:val="clear" w:color="auto" w:fill="auto"/>
            <w:noWrap/>
            <w:vAlign w:val="center"/>
            <w:hideMark/>
          </w:tcPr>
          <w:p w14:paraId="138196CE" w14:textId="77777777" w:rsidR="00B26522" w:rsidRPr="00B26522" w:rsidRDefault="00B26522" w:rsidP="00B26522">
            <w:pPr>
              <w:suppressAutoHyphens w:val="0"/>
              <w:autoSpaceDN/>
              <w:spacing w:line="240" w:lineRule="auto"/>
              <w:ind w:firstLine="0"/>
              <w:jc w:val="left"/>
              <w:textAlignment w:val="auto"/>
              <w:rPr>
                <w:rFonts w:eastAsia="Times New Roman"/>
                <w:color w:val="000000"/>
                <w:sz w:val="20"/>
                <w:szCs w:val="20"/>
                <w:lang w:eastAsia="sr-Latn-RS"/>
              </w:rPr>
            </w:pPr>
            <w:r w:rsidRPr="00B26522">
              <w:rPr>
                <w:rFonts w:eastAsia="Times New Roman"/>
                <w:color w:val="000000"/>
                <w:sz w:val="20"/>
                <w:szCs w:val="20"/>
                <w:lang w:eastAsia="sr-Latn-RS"/>
              </w:rPr>
              <w:t>Израда радне карте- ажурирање</w:t>
            </w:r>
          </w:p>
        </w:tc>
        <w:tc>
          <w:tcPr>
            <w:tcW w:w="1200" w:type="dxa"/>
            <w:tcBorders>
              <w:top w:val="nil"/>
              <w:left w:val="nil"/>
              <w:bottom w:val="single" w:sz="4" w:space="0" w:color="auto"/>
              <w:right w:val="single" w:sz="4" w:space="0" w:color="auto"/>
            </w:tcBorders>
            <w:shd w:val="clear" w:color="auto" w:fill="auto"/>
            <w:noWrap/>
            <w:vAlign w:val="center"/>
            <w:hideMark/>
          </w:tcPr>
          <w:p w14:paraId="6D831435"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47.3</w:t>
            </w:r>
          </w:p>
        </w:tc>
        <w:tc>
          <w:tcPr>
            <w:tcW w:w="1060" w:type="dxa"/>
            <w:tcBorders>
              <w:top w:val="nil"/>
              <w:left w:val="nil"/>
              <w:bottom w:val="single" w:sz="4" w:space="0" w:color="auto"/>
              <w:right w:val="single" w:sz="4" w:space="0" w:color="auto"/>
            </w:tcBorders>
            <w:shd w:val="clear" w:color="auto" w:fill="auto"/>
            <w:noWrap/>
            <w:vAlign w:val="center"/>
            <w:hideMark/>
          </w:tcPr>
          <w:p w14:paraId="58AB2F03"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4462.7</w:t>
            </w:r>
          </w:p>
        </w:tc>
        <w:tc>
          <w:tcPr>
            <w:tcW w:w="1320" w:type="dxa"/>
            <w:tcBorders>
              <w:top w:val="nil"/>
              <w:left w:val="nil"/>
              <w:bottom w:val="single" w:sz="4" w:space="0" w:color="auto"/>
              <w:right w:val="single" w:sz="4" w:space="0" w:color="auto"/>
            </w:tcBorders>
            <w:shd w:val="clear" w:color="auto" w:fill="auto"/>
            <w:noWrap/>
            <w:vAlign w:val="center"/>
            <w:hideMark/>
          </w:tcPr>
          <w:p w14:paraId="3A376660"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210,907.2</w:t>
            </w:r>
          </w:p>
        </w:tc>
      </w:tr>
      <w:tr w:rsidR="00B26522" w:rsidRPr="00B26522" w14:paraId="3417A40D" w14:textId="77777777" w:rsidTr="00B26522">
        <w:trPr>
          <w:trHeight w:val="255"/>
          <w:jc w:val="center"/>
        </w:trPr>
        <w:tc>
          <w:tcPr>
            <w:tcW w:w="5492" w:type="dxa"/>
            <w:tcBorders>
              <w:top w:val="nil"/>
              <w:left w:val="single" w:sz="4" w:space="0" w:color="auto"/>
              <w:bottom w:val="single" w:sz="4" w:space="0" w:color="auto"/>
              <w:right w:val="single" w:sz="4" w:space="0" w:color="auto"/>
            </w:tcBorders>
            <w:shd w:val="clear" w:color="auto" w:fill="auto"/>
            <w:noWrap/>
            <w:vAlign w:val="center"/>
            <w:hideMark/>
          </w:tcPr>
          <w:p w14:paraId="315B2757" w14:textId="77777777" w:rsidR="00B26522" w:rsidRPr="00B26522" w:rsidRDefault="00B26522" w:rsidP="00B26522">
            <w:pPr>
              <w:suppressAutoHyphens w:val="0"/>
              <w:autoSpaceDN/>
              <w:spacing w:line="240" w:lineRule="auto"/>
              <w:ind w:firstLine="0"/>
              <w:jc w:val="left"/>
              <w:textAlignment w:val="auto"/>
              <w:rPr>
                <w:rFonts w:eastAsia="Times New Roman"/>
                <w:color w:val="000000"/>
                <w:sz w:val="20"/>
                <w:szCs w:val="20"/>
                <w:lang w:eastAsia="sr-Latn-RS"/>
              </w:rPr>
            </w:pPr>
            <w:r w:rsidRPr="00B26522">
              <w:rPr>
                <w:rFonts w:eastAsia="Times New Roman"/>
                <w:color w:val="000000"/>
                <w:sz w:val="20"/>
                <w:szCs w:val="20"/>
                <w:lang w:eastAsia="sr-Latn-RS"/>
              </w:rPr>
              <w:t>Обнављање спољних граница</w:t>
            </w:r>
          </w:p>
        </w:tc>
        <w:tc>
          <w:tcPr>
            <w:tcW w:w="1200" w:type="dxa"/>
            <w:tcBorders>
              <w:top w:val="nil"/>
              <w:left w:val="nil"/>
              <w:bottom w:val="single" w:sz="4" w:space="0" w:color="auto"/>
              <w:right w:val="single" w:sz="4" w:space="0" w:color="auto"/>
            </w:tcBorders>
            <w:shd w:val="clear" w:color="auto" w:fill="auto"/>
            <w:noWrap/>
            <w:vAlign w:val="center"/>
            <w:hideMark/>
          </w:tcPr>
          <w:p w14:paraId="1100FCC4"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8,122.7</w:t>
            </w:r>
          </w:p>
        </w:tc>
        <w:tc>
          <w:tcPr>
            <w:tcW w:w="1060" w:type="dxa"/>
            <w:tcBorders>
              <w:top w:val="nil"/>
              <w:left w:val="nil"/>
              <w:bottom w:val="single" w:sz="4" w:space="0" w:color="auto"/>
              <w:right w:val="single" w:sz="4" w:space="0" w:color="auto"/>
            </w:tcBorders>
            <w:shd w:val="clear" w:color="auto" w:fill="auto"/>
            <w:noWrap/>
            <w:vAlign w:val="center"/>
            <w:hideMark/>
          </w:tcPr>
          <w:p w14:paraId="6DED9B9B"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100.0</w:t>
            </w:r>
          </w:p>
        </w:tc>
        <w:tc>
          <w:tcPr>
            <w:tcW w:w="1320" w:type="dxa"/>
            <w:tcBorders>
              <w:top w:val="nil"/>
              <w:left w:val="nil"/>
              <w:bottom w:val="single" w:sz="4" w:space="0" w:color="auto"/>
              <w:right w:val="single" w:sz="4" w:space="0" w:color="auto"/>
            </w:tcBorders>
            <w:shd w:val="clear" w:color="auto" w:fill="auto"/>
            <w:noWrap/>
            <w:vAlign w:val="center"/>
            <w:hideMark/>
          </w:tcPr>
          <w:p w14:paraId="4F77702F"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812,273.0</w:t>
            </w:r>
          </w:p>
        </w:tc>
      </w:tr>
      <w:tr w:rsidR="00B26522" w:rsidRPr="00B26522" w14:paraId="2A4974BD" w14:textId="77777777" w:rsidTr="00B26522">
        <w:trPr>
          <w:trHeight w:val="255"/>
          <w:jc w:val="center"/>
        </w:trPr>
        <w:tc>
          <w:tcPr>
            <w:tcW w:w="5492" w:type="dxa"/>
            <w:tcBorders>
              <w:top w:val="nil"/>
              <w:left w:val="single" w:sz="4" w:space="0" w:color="auto"/>
              <w:bottom w:val="single" w:sz="4" w:space="0" w:color="auto"/>
              <w:right w:val="single" w:sz="4" w:space="0" w:color="auto"/>
            </w:tcBorders>
            <w:shd w:val="clear" w:color="auto" w:fill="auto"/>
            <w:noWrap/>
            <w:vAlign w:val="center"/>
            <w:hideMark/>
          </w:tcPr>
          <w:p w14:paraId="09FD4C8F" w14:textId="77777777" w:rsidR="00B26522" w:rsidRPr="00B26522" w:rsidRDefault="00B26522" w:rsidP="00B26522">
            <w:pPr>
              <w:suppressAutoHyphens w:val="0"/>
              <w:autoSpaceDN/>
              <w:spacing w:line="240" w:lineRule="auto"/>
              <w:ind w:firstLine="0"/>
              <w:jc w:val="left"/>
              <w:textAlignment w:val="auto"/>
              <w:rPr>
                <w:rFonts w:eastAsia="Times New Roman"/>
                <w:color w:val="000000"/>
                <w:sz w:val="20"/>
                <w:szCs w:val="20"/>
                <w:lang w:eastAsia="sr-Latn-RS"/>
              </w:rPr>
            </w:pPr>
            <w:r w:rsidRPr="00B26522">
              <w:rPr>
                <w:rFonts w:eastAsia="Times New Roman"/>
                <w:color w:val="000000"/>
                <w:sz w:val="20"/>
                <w:szCs w:val="20"/>
                <w:lang w:eastAsia="sr-Latn-RS"/>
              </w:rPr>
              <w:t>Обнављање унутрашњих граница</w:t>
            </w:r>
          </w:p>
        </w:tc>
        <w:tc>
          <w:tcPr>
            <w:tcW w:w="1200" w:type="dxa"/>
            <w:tcBorders>
              <w:top w:val="nil"/>
              <w:left w:val="nil"/>
              <w:bottom w:val="single" w:sz="4" w:space="0" w:color="auto"/>
              <w:right w:val="single" w:sz="4" w:space="0" w:color="auto"/>
            </w:tcBorders>
            <w:shd w:val="clear" w:color="auto" w:fill="auto"/>
            <w:noWrap/>
            <w:vAlign w:val="center"/>
            <w:hideMark/>
          </w:tcPr>
          <w:p w14:paraId="556EC883"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8,122.7</w:t>
            </w:r>
          </w:p>
        </w:tc>
        <w:tc>
          <w:tcPr>
            <w:tcW w:w="1060" w:type="dxa"/>
            <w:tcBorders>
              <w:top w:val="nil"/>
              <w:left w:val="nil"/>
              <w:bottom w:val="single" w:sz="4" w:space="0" w:color="auto"/>
              <w:right w:val="single" w:sz="4" w:space="0" w:color="auto"/>
            </w:tcBorders>
            <w:shd w:val="clear" w:color="auto" w:fill="auto"/>
            <w:noWrap/>
            <w:vAlign w:val="center"/>
            <w:hideMark/>
          </w:tcPr>
          <w:p w14:paraId="160F3D22"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50.0</w:t>
            </w:r>
          </w:p>
        </w:tc>
        <w:tc>
          <w:tcPr>
            <w:tcW w:w="1320" w:type="dxa"/>
            <w:tcBorders>
              <w:top w:val="nil"/>
              <w:left w:val="nil"/>
              <w:bottom w:val="single" w:sz="4" w:space="0" w:color="auto"/>
              <w:right w:val="single" w:sz="4" w:space="0" w:color="auto"/>
            </w:tcBorders>
            <w:shd w:val="clear" w:color="auto" w:fill="auto"/>
            <w:noWrap/>
            <w:vAlign w:val="center"/>
            <w:hideMark/>
          </w:tcPr>
          <w:p w14:paraId="61A8F846"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406,136.5</w:t>
            </w:r>
          </w:p>
        </w:tc>
      </w:tr>
      <w:tr w:rsidR="00B26522" w:rsidRPr="00B26522" w14:paraId="3C1DB80E" w14:textId="77777777" w:rsidTr="00B26522">
        <w:trPr>
          <w:trHeight w:val="255"/>
          <w:jc w:val="center"/>
        </w:trPr>
        <w:tc>
          <w:tcPr>
            <w:tcW w:w="5492" w:type="dxa"/>
            <w:tcBorders>
              <w:top w:val="nil"/>
              <w:left w:val="single" w:sz="4" w:space="0" w:color="auto"/>
              <w:bottom w:val="single" w:sz="4" w:space="0" w:color="auto"/>
              <w:right w:val="single" w:sz="4" w:space="0" w:color="auto"/>
            </w:tcBorders>
            <w:shd w:val="clear" w:color="auto" w:fill="auto"/>
            <w:noWrap/>
            <w:vAlign w:val="center"/>
            <w:hideMark/>
          </w:tcPr>
          <w:p w14:paraId="5F10524C" w14:textId="77777777" w:rsidR="00B26522" w:rsidRPr="00B26522" w:rsidRDefault="00B26522" w:rsidP="00B26522">
            <w:pPr>
              <w:suppressAutoHyphens w:val="0"/>
              <w:autoSpaceDN/>
              <w:spacing w:line="240" w:lineRule="auto"/>
              <w:ind w:firstLine="0"/>
              <w:jc w:val="left"/>
              <w:textAlignment w:val="auto"/>
              <w:rPr>
                <w:rFonts w:eastAsia="Times New Roman"/>
                <w:color w:val="000000"/>
                <w:sz w:val="20"/>
                <w:szCs w:val="20"/>
                <w:lang w:eastAsia="sr-Latn-RS"/>
              </w:rPr>
            </w:pPr>
            <w:r w:rsidRPr="00B26522">
              <w:rPr>
                <w:rFonts w:eastAsia="Times New Roman"/>
                <w:color w:val="000000"/>
                <w:sz w:val="20"/>
                <w:szCs w:val="20"/>
                <w:lang w:eastAsia="sr-Latn-RS"/>
              </w:rPr>
              <w:t>Издвајање и опис састојина - високе шуме</w:t>
            </w:r>
          </w:p>
        </w:tc>
        <w:tc>
          <w:tcPr>
            <w:tcW w:w="1200" w:type="dxa"/>
            <w:tcBorders>
              <w:top w:val="nil"/>
              <w:left w:val="nil"/>
              <w:bottom w:val="single" w:sz="4" w:space="0" w:color="auto"/>
              <w:right w:val="single" w:sz="4" w:space="0" w:color="auto"/>
            </w:tcBorders>
            <w:shd w:val="clear" w:color="auto" w:fill="auto"/>
            <w:noWrap/>
            <w:vAlign w:val="center"/>
            <w:hideMark/>
          </w:tcPr>
          <w:p w14:paraId="10320D12"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1,189.9</w:t>
            </w:r>
          </w:p>
        </w:tc>
        <w:tc>
          <w:tcPr>
            <w:tcW w:w="1060" w:type="dxa"/>
            <w:tcBorders>
              <w:top w:val="nil"/>
              <w:left w:val="nil"/>
              <w:bottom w:val="single" w:sz="4" w:space="0" w:color="auto"/>
              <w:right w:val="single" w:sz="4" w:space="0" w:color="auto"/>
            </w:tcBorders>
            <w:shd w:val="clear" w:color="auto" w:fill="auto"/>
            <w:noWrap/>
            <w:vAlign w:val="center"/>
            <w:hideMark/>
          </w:tcPr>
          <w:p w14:paraId="6B2C2EBF"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21.3</w:t>
            </w:r>
          </w:p>
        </w:tc>
        <w:tc>
          <w:tcPr>
            <w:tcW w:w="1320" w:type="dxa"/>
            <w:tcBorders>
              <w:top w:val="nil"/>
              <w:left w:val="nil"/>
              <w:bottom w:val="single" w:sz="4" w:space="0" w:color="auto"/>
              <w:right w:val="single" w:sz="4" w:space="0" w:color="auto"/>
            </w:tcBorders>
            <w:shd w:val="clear" w:color="auto" w:fill="auto"/>
            <w:noWrap/>
            <w:vAlign w:val="center"/>
            <w:hideMark/>
          </w:tcPr>
          <w:p w14:paraId="190A52F8"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25,345.5</w:t>
            </w:r>
          </w:p>
        </w:tc>
      </w:tr>
      <w:tr w:rsidR="00B26522" w:rsidRPr="00B26522" w14:paraId="7AFCCEA8" w14:textId="77777777" w:rsidTr="00B26522">
        <w:trPr>
          <w:trHeight w:val="255"/>
          <w:jc w:val="center"/>
        </w:trPr>
        <w:tc>
          <w:tcPr>
            <w:tcW w:w="5492" w:type="dxa"/>
            <w:tcBorders>
              <w:top w:val="nil"/>
              <w:left w:val="single" w:sz="4" w:space="0" w:color="auto"/>
              <w:bottom w:val="single" w:sz="4" w:space="0" w:color="auto"/>
              <w:right w:val="single" w:sz="4" w:space="0" w:color="auto"/>
            </w:tcBorders>
            <w:shd w:val="clear" w:color="auto" w:fill="auto"/>
            <w:noWrap/>
            <w:vAlign w:val="center"/>
            <w:hideMark/>
          </w:tcPr>
          <w:p w14:paraId="5B2AC142" w14:textId="77777777" w:rsidR="00B26522" w:rsidRPr="00B26522" w:rsidRDefault="00B26522" w:rsidP="00B26522">
            <w:pPr>
              <w:suppressAutoHyphens w:val="0"/>
              <w:autoSpaceDN/>
              <w:spacing w:line="240" w:lineRule="auto"/>
              <w:ind w:firstLine="0"/>
              <w:jc w:val="left"/>
              <w:textAlignment w:val="auto"/>
              <w:rPr>
                <w:rFonts w:eastAsia="Times New Roman"/>
                <w:color w:val="000000"/>
                <w:sz w:val="20"/>
                <w:szCs w:val="20"/>
                <w:lang w:eastAsia="sr-Latn-RS"/>
              </w:rPr>
            </w:pPr>
            <w:r w:rsidRPr="00B26522">
              <w:rPr>
                <w:rFonts w:eastAsia="Times New Roman"/>
                <w:color w:val="000000"/>
                <w:sz w:val="20"/>
                <w:szCs w:val="20"/>
                <w:lang w:eastAsia="sr-Latn-RS"/>
              </w:rPr>
              <w:t>Издвајање и опис састојина -изданачке шуме</w:t>
            </w:r>
          </w:p>
        </w:tc>
        <w:tc>
          <w:tcPr>
            <w:tcW w:w="1200" w:type="dxa"/>
            <w:tcBorders>
              <w:top w:val="nil"/>
              <w:left w:val="nil"/>
              <w:bottom w:val="single" w:sz="4" w:space="0" w:color="auto"/>
              <w:right w:val="single" w:sz="4" w:space="0" w:color="auto"/>
            </w:tcBorders>
            <w:shd w:val="clear" w:color="auto" w:fill="auto"/>
            <w:noWrap/>
            <w:vAlign w:val="center"/>
            <w:hideMark/>
          </w:tcPr>
          <w:p w14:paraId="1244E875"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893.1</w:t>
            </w:r>
          </w:p>
        </w:tc>
        <w:tc>
          <w:tcPr>
            <w:tcW w:w="1060" w:type="dxa"/>
            <w:tcBorders>
              <w:top w:val="nil"/>
              <w:left w:val="nil"/>
              <w:bottom w:val="single" w:sz="4" w:space="0" w:color="auto"/>
              <w:right w:val="single" w:sz="4" w:space="0" w:color="auto"/>
            </w:tcBorders>
            <w:shd w:val="clear" w:color="auto" w:fill="auto"/>
            <w:noWrap/>
            <w:vAlign w:val="center"/>
            <w:hideMark/>
          </w:tcPr>
          <w:p w14:paraId="78967E0F"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3076.3</w:t>
            </w:r>
          </w:p>
        </w:tc>
        <w:tc>
          <w:tcPr>
            <w:tcW w:w="1320" w:type="dxa"/>
            <w:tcBorders>
              <w:top w:val="nil"/>
              <w:left w:val="nil"/>
              <w:bottom w:val="single" w:sz="4" w:space="0" w:color="auto"/>
              <w:right w:val="single" w:sz="4" w:space="0" w:color="auto"/>
            </w:tcBorders>
            <w:shd w:val="clear" w:color="auto" w:fill="auto"/>
            <w:noWrap/>
            <w:vAlign w:val="center"/>
            <w:hideMark/>
          </w:tcPr>
          <w:p w14:paraId="406EF013"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2,747,289.7</w:t>
            </w:r>
          </w:p>
        </w:tc>
      </w:tr>
      <w:tr w:rsidR="00B26522" w:rsidRPr="00B26522" w14:paraId="06ABFC63" w14:textId="77777777" w:rsidTr="00B26522">
        <w:trPr>
          <w:trHeight w:val="255"/>
          <w:jc w:val="center"/>
        </w:trPr>
        <w:tc>
          <w:tcPr>
            <w:tcW w:w="5492" w:type="dxa"/>
            <w:tcBorders>
              <w:top w:val="nil"/>
              <w:left w:val="single" w:sz="4" w:space="0" w:color="auto"/>
              <w:bottom w:val="single" w:sz="4" w:space="0" w:color="auto"/>
              <w:right w:val="single" w:sz="4" w:space="0" w:color="auto"/>
            </w:tcBorders>
            <w:shd w:val="clear" w:color="auto" w:fill="auto"/>
            <w:noWrap/>
            <w:vAlign w:val="center"/>
            <w:hideMark/>
          </w:tcPr>
          <w:p w14:paraId="4F91075B" w14:textId="47A2847A" w:rsidR="00B26522" w:rsidRPr="00B26522" w:rsidRDefault="00B26522" w:rsidP="00B26522">
            <w:pPr>
              <w:suppressAutoHyphens w:val="0"/>
              <w:autoSpaceDN/>
              <w:spacing w:line="240" w:lineRule="auto"/>
              <w:ind w:firstLine="0"/>
              <w:jc w:val="left"/>
              <w:textAlignment w:val="auto"/>
              <w:rPr>
                <w:rFonts w:eastAsia="Times New Roman"/>
                <w:color w:val="000000"/>
                <w:sz w:val="20"/>
                <w:szCs w:val="20"/>
                <w:lang w:val="sr-Cyrl-RS" w:eastAsia="sr-Latn-RS"/>
              </w:rPr>
            </w:pPr>
            <w:r w:rsidRPr="00B26522">
              <w:rPr>
                <w:rFonts w:eastAsia="Times New Roman"/>
                <w:color w:val="000000"/>
                <w:sz w:val="20"/>
                <w:szCs w:val="20"/>
                <w:lang w:eastAsia="sr-Latn-RS"/>
              </w:rPr>
              <w:t xml:space="preserve">Издвајање и опис састојина- </w:t>
            </w:r>
            <w:r>
              <w:rPr>
                <w:rFonts w:eastAsia="Times New Roman"/>
                <w:color w:val="000000"/>
                <w:sz w:val="20"/>
                <w:szCs w:val="20"/>
                <w:lang w:val="sr-Cyrl-RS" w:eastAsia="sr-Latn-RS"/>
              </w:rPr>
              <w:t>ВПС</w:t>
            </w:r>
          </w:p>
        </w:tc>
        <w:tc>
          <w:tcPr>
            <w:tcW w:w="1200" w:type="dxa"/>
            <w:tcBorders>
              <w:top w:val="nil"/>
              <w:left w:val="nil"/>
              <w:bottom w:val="single" w:sz="4" w:space="0" w:color="auto"/>
              <w:right w:val="single" w:sz="4" w:space="0" w:color="auto"/>
            </w:tcBorders>
            <w:shd w:val="clear" w:color="auto" w:fill="auto"/>
            <w:noWrap/>
            <w:vAlign w:val="center"/>
            <w:hideMark/>
          </w:tcPr>
          <w:p w14:paraId="09D3FF82"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842.4</w:t>
            </w:r>
          </w:p>
        </w:tc>
        <w:tc>
          <w:tcPr>
            <w:tcW w:w="1060" w:type="dxa"/>
            <w:tcBorders>
              <w:top w:val="nil"/>
              <w:left w:val="nil"/>
              <w:bottom w:val="single" w:sz="4" w:space="0" w:color="auto"/>
              <w:right w:val="single" w:sz="4" w:space="0" w:color="auto"/>
            </w:tcBorders>
            <w:shd w:val="clear" w:color="auto" w:fill="auto"/>
            <w:noWrap/>
            <w:vAlign w:val="center"/>
            <w:hideMark/>
          </w:tcPr>
          <w:p w14:paraId="24FDE2B7"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453.3</w:t>
            </w:r>
          </w:p>
        </w:tc>
        <w:tc>
          <w:tcPr>
            <w:tcW w:w="1320" w:type="dxa"/>
            <w:tcBorders>
              <w:top w:val="nil"/>
              <w:left w:val="nil"/>
              <w:bottom w:val="single" w:sz="4" w:space="0" w:color="auto"/>
              <w:right w:val="single" w:sz="4" w:space="0" w:color="auto"/>
            </w:tcBorders>
            <w:shd w:val="clear" w:color="auto" w:fill="auto"/>
            <w:noWrap/>
            <w:vAlign w:val="center"/>
            <w:hideMark/>
          </w:tcPr>
          <w:p w14:paraId="3AEF3AB5"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381,841.8</w:t>
            </w:r>
          </w:p>
        </w:tc>
      </w:tr>
      <w:tr w:rsidR="00B26522" w:rsidRPr="00B26522" w14:paraId="735F42B7" w14:textId="77777777" w:rsidTr="00B26522">
        <w:trPr>
          <w:trHeight w:val="255"/>
          <w:jc w:val="center"/>
        </w:trPr>
        <w:tc>
          <w:tcPr>
            <w:tcW w:w="5492" w:type="dxa"/>
            <w:tcBorders>
              <w:top w:val="nil"/>
              <w:left w:val="single" w:sz="4" w:space="0" w:color="auto"/>
              <w:bottom w:val="single" w:sz="4" w:space="0" w:color="auto"/>
              <w:right w:val="single" w:sz="4" w:space="0" w:color="auto"/>
            </w:tcBorders>
            <w:shd w:val="clear" w:color="auto" w:fill="auto"/>
            <w:noWrap/>
            <w:vAlign w:val="center"/>
            <w:hideMark/>
          </w:tcPr>
          <w:p w14:paraId="0EFE1226" w14:textId="77777777" w:rsidR="00B26522" w:rsidRPr="00B26522" w:rsidRDefault="00B26522" w:rsidP="00B26522">
            <w:pPr>
              <w:suppressAutoHyphens w:val="0"/>
              <w:autoSpaceDN/>
              <w:spacing w:line="240" w:lineRule="auto"/>
              <w:ind w:firstLine="0"/>
              <w:jc w:val="left"/>
              <w:textAlignment w:val="auto"/>
              <w:rPr>
                <w:rFonts w:eastAsia="Times New Roman"/>
                <w:color w:val="000000"/>
                <w:sz w:val="20"/>
                <w:szCs w:val="20"/>
                <w:lang w:eastAsia="sr-Latn-RS"/>
              </w:rPr>
            </w:pPr>
            <w:r w:rsidRPr="00B26522">
              <w:rPr>
                <w:rFonts w:eastAsia="Times New Roman"/>
                <w:color w:val="000000"/>
                <w:sz w:val="20"/>
                <w:szCs w:val="20"/>
                <w:lang w:eastAsia="sr-Latn-RS"/>
              </w:rPr>
              <w:t>Издвајање и опис састојина- шикаре и шибљаци</w:t>
            </w:r>
          </w:p>
        </w:tc>
        <w:tc>
          <w:tcPr>
            <w:tcW w:w="1200" w:type="dxa"/>
            <w:tcBorders>
              <w:top w:val="nil"/>
              <w:left w:val="nil"/>
              <w:bottom w:val="single" w:sz="4" w:space="0" w:color="auto"/>
              <w:right w:val="single" w:sz="4" w:space="0" w:color="auto"/>
            </w:tcBorders>
            <w:shd w:val="clear" w:color="auto" w:fill="auto"/>
            <w:noWrap/>
            <w:vAlign w:val="center"/>
            <w:hideMark/>
          </w:tcPr>
          <w:p w14:paraId="440AE76A"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477.8</w:t>
            </w:r>
          </w:p>
        </w:tc>
        <w:tc>
          <w:tcPr>
            <w:tcW w:w="1060" w:type="dxa"/>
            <w:tcBorders>
              <w:top w:val="nil"/>
              <w:left w:val="nil"/>
              <w:bottom w:val="single" w:sz="4" w:space="0" w:color="auto"/>
              <w:right w:val="single" w:sz="4" w:space="0" w:color="auto"/>
            </w:tcBorders>
            <w:shd w:val="clear" w:color="auto" w:fill="auto"/>
            <w:noWrap/>
            <w:vAlign w:val="center"/>
            <w:hideMark/>
          </w:tcPr>
          <w:p w14:paraId="715C9C68"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423.8</w:t>
            </w:r>
          </w:p>
        </w:tc>
        <w:tc>
          <w:tcPr>
            <w:tcW w:w="1320" w:type="dxa"/>
            <w:tcBorders>
              <w:top w:val="nil"/>
              <w:left w:val="nil"/>
              <w:bottom w:val="single" w:sz="4" w:space="0" w:color="auto"/>
              <w:right w:val="single" w:sz="4" w:space="0" w:color="auto"/>
            </w:tcBorders>
            <w:shd w:val="clear" w:color="auto" w:fill="auto"/>
            <w:noWrap/>
            <w:vAlign w:val="center"/>
            <w:hideMark/>
          </w:tcPr>
          <w:p w14:paraId="08E925E4"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202,478.9</w:t>
            </w:r>
          </w:p>
        </w:tc>
      </w:tr>
      <w:tr w:rsidR="00B26522" w:rsidRPr="00B26522" w14:paraId="63566056" w14:textId="77777777" w:rsidTr="00B26522">
        <w:trPr>
          <w:trHeight w:val="255"/>
          <w:jc w:val="center"/>
        </w:trPr>
        <w:tc>
          <w:tcPr>
            <w:tcW w:w="5492" w:type="dxa"/>
            <w:tcBorders>
              <w:top w:val="nil"/>
              <w:left w:val="single" w:sz="4" w:space="0" w:color="auto"/>
              <w:bottom w:val="single" w:sz="4" w:space="0" w:color="auto"/>
              <w:right w:val="single" w:sz="4" w:space="0" w:color="auto"/>
            </w:tcBorders>
            <w:shd w:val="clear" w:color="auto" w:fill="auto"/>
            <w:noWrap/>
            <w:vAlign w:val="center"/>
            <w:hideMark/>
          </w:tcPr>
          <w:p w14:paraId="288F4ABC" w14:textId="77777777" w:rsidR="00B26522" w:rsidRPr="00B26522" w:rsidRDefault="00B26522" w:rsidP="00B26522">
            <w:pPr>
              <w:suppressAutoHyphens w:val="0"/>
              <w:autoSpaceDN/>
              <w:spacing w:line="240" w:lineRule="auto"/>
              <w:ind w:firstLine="0"/>
              <w:jc w:val="left"/>
              <w:textAlignment w:val="auto"/>
              <w:rPr>
                <w:rFonts w:eastAsia="Times New Roman"/>
                <w:color w:val="000000"/>
                <w:sz w:val="20"/>
                <w:szCs w:val="20"/>
                <w:lang w:eastAsia="sr-Latn-RS"/>
              </w:rPr>
            </w:pPr>
            <w:r w:rsidRPr="00B26522">
              <w:rPr>
                <w:rFonts w:eastAsia="Times New Roman"/>
                <w:color w:val="000000"/>
                <w:sz w:val="20"/>
                <w:szCs w:val="20"/>
                <w:lang w:eastAsia="sr-Latn-RS"/>
              </w:rPr>
              <w:t>Издвајање и опис састојина- необрасле површине</w:t>
            </w:r>
          </w:p>
        </w:tc>
        <w:tc>
          <w:tcPr>
            <w:tcW w:w="1200" w:type="dxa"/>
            <w:tcBorders>
              <w:top w:val="nil"/>
              <w:left w:val="nil"/>
              <w:bottom w:val="single" w:sz="4" w:space="0" w:color="auto"/>
              <w:right w:val="single" w:sz="4" w:space="0" w:color="auto"/>
            </w:tcBorders>
            <w:shd w:val="clear" w:color="auto" w:fill="auto"/>
            <w:noWrap/>
            <w:vAlign w:val="center"/>
            <w:hideMark/>
          </w:tcPr>
          <w:p w14:paraId="1C32E9A3"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468.1</w:t>
            </w:r>
          </w:p>
        </w:tc>
        <w:tc>
          <w:tcPr>
            <w:tcW w:w="1060" w:type="dxa"/>
            <w:tcBorders>
              <w:top w:val="nil"/>
              <w:left w:val="nil"/>
              <w:bottom w:val="single" w:sz="4" w:space="0" w:color="auto"/>
              <w:right w:val="single" w:sz="4" w:space="0" w:color="auto"/>
            </w:tcBorders>
            <w:shd w:val="clear" w:color="auto" w:fill="auto"/>
            <w:noWrap/>
            <w:vAlign w:val="center"/>
            <w:hideMark/>
          </w:tcPr>
          <w:p w14:paraId="6839D5CC"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487.9</w:t>
            </w:r>
          </w:p>
        </w:tc>
        <w:tc>
          <w:tcPr>
            <w:tcW w:w="1320" w:type="dxa"/>
            <w:tcBorders>
              <w:top w:val="nil"/>
              <w:left w:val="nil"/>
              <w:bottom w:val="single" w:sz="4" w:space="0" w:color="auto"/>
              <w:right w:val="single" w:sz="4" w:space="0" w:color="auto"/>
            </w:tcBorders>
            <w:shd w:val="clear" w:color="auto" w:fill="auto"/>
            <w:noWrap/>
            <w:vAlign w:val="center"/>
            <w:hideMark/>
          </w:tcPr>
          <w:p w14:paraId="0DCBED2C"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228,366.5</w:t>
            </w:r>
          </w:p>
        </w:tc>
      </w:tr>
      <w:tr w:rsidR="00B26522" w:rsidRPr="00B26522" w14:paraId="76593E64" w14:textId="77777777" w:rsidTr="00B26522">
        <w:trPr>
          <w:trHeight w:val="255"/>
          <w:jc w:val="center"/>
        </w:trPr>
        <w:tc>
          <w:tcPr>
            <w:tcW w:w="5492" w:type="dxa"/>
            <w:tcBorders>
              <w:top w:val="nil"/>
              <w:left w:val="single" w:sz="4" w:space="0" w:color="auto"/>
              <w:bottom w:val="single" w:sz="4" w:space="0" w:color="auto"/>
              <w:right w:val="single" w:sz="4" w:space="0" w:color="auto"/>
            </w:tcBorders>
            <w:shd w:val="clear" w:color="auto" w:fill="auto"/>
            <w:noWrap/>
            <w:vAlign w:val="center"/>
            <w:hideMark/>
          </w:tcPr>
          <w:p w14:paraId="03BABBA8" w14:textId="77777777" w:rsidR="00B26522" w:rsidRPr="00B26522" w:rsidRDefault="00B26522" w:rsidP="00B26522">
            <w:pPr>
              <w:suppressAutoHyphens w:val="0"/>
              <w:autoSpaceDN/>
              <w:spacing w:line="240" w:lineRule="auto"/>
              <w:ind w:firstLine="0"/>
              <w:jc w:val="left"/>
              <w:textAlignment w:val="auto"/>
              <w:rPr>
                <w:rFonts w:eastAsia="Times New Roman"/>
                <w:color w:val="000000"/>
                <w:sz w:val="20"/>
                <w:szCs w:val="20"/>
                <w:lang w:eastAsia="sr-Latn-RS"/>
              </w:rPr>
            </w:pPr>
            <w:r w:rsidRPr="00B26522">
              <w:rPr>
                <w:rFonts w:eastAsia="Times New Roman"/>
                <w:color w:val="000000"/>
                <w:sz w:val="20"/>
                <w:szCs w:val="20"/>
                <w:lang w:eastAsia="sr-Latn-RS"/>
              </w:rPr>
              <w:t>Премер састојина- високе шуме</w:t>
            </w:r>
          </w:p>
        </w:tc>
        <w:tc>
          <w:tcPr>
            <w:tcW w:w="1200" w:type="dxa"/>
            <w:tcBorders>
              <w:top w:val="nil"/>
              <w:left w:val="nil"/>
              <w:bottom w:val="single" w:sz="4" w:space="0" w:color="auto"/>
              <w:right w:val="single" w:sz="4" w:space="0" w:color="auto"/>
            </w:tcBorders>
            <w:shd w:val="clear" w:color="auto" w:fill="auto"/>
            <w:noWrap/>
            <w:vAlign w:val="center"/>
            <w:hideMark/>
          </w:tcPr>
          <w:p w14:paraId="2DBDCB8A"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1,829.0</w:t>
            </w:r>
          </w:p>
        </w:tc>
        <w:tc>
          <w:tcPr>
            <w:tcW w:w="1060" w:type="dxa"/>
            <w:tcBorders>
              <w:top w:val="nil"/>
              <w:left w:val="nil"/>
              <w:bottom w:val="single" w:sz="4" w:space="0" w:color="auto"/>
              <w:right w:val="single" w:sz="4" w:space="0" w:color="auto"/>
            </w:tcBorders>
            <w:shd w:val="clear" w:color="auto" w:fill="auto"/>
            <w:noWrap/>
            <w:vAlign w:val="center"/>
            <w:hideMark/>
          </w:tcPr>
          <w:p w14:paraId="653626C0"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21.3</w:t>
            </w:r>
          </w:p>
        </w:tc>
        <w:tc>
          <w:tcPr>
            <w:tcW w:w="1320" w:type="dxa"/>
            <w:tcBorders>
              <w:top w:val="nil"/>
              <w:left w:val="nil"/>
              <w:bottom w:val="single" w:sz="4" w:space="0" w:color="auto"/>
              <w:right w:val="single" w:sz="4" w:space="0" w:color="auto"/>
            </w:tcBorders>
            <w:shd w:val="clear" w:color="auto" w:fill="auto"/>
            <w:noWrap/>
            <w:vAlign w:val="center"/>
            <w:hideMark/>
          </w:tcPr>
          <w:p w14:paraId="697987BD"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38,957.5</w:t>
            </w:r>
          </w:p>
        </w:tc>
      </w:tr>
      <w:tr w:rsidR="00B26522" w:rsidRPr="00B26522" w14:paraId="370F024E" w14:textId="77777777" w:rsidTr="00B26522">
        <w:trPr>
          <w:trHeight w:val="255"/>
          <w:jc w:val="center"/>
        </w:trPr>
        <w:tc>
          <w:tcPr>
            <w:tcW w:w="5492" w:type="dxa"/>
            <w:tcBorders>
              <w:top w:val="nil"/>
              <w:left w:val="single" w:sz="4" w:space="0" w:color="auto"/>
              <w:bottom w:val="single" w:sz="4" w:space="0" w:color="auto"/>
              <w:right w:val="single" w:sz="4" w:space="0" w:color="auto"/>
            </w:tcBorders>
            <w:shd w:val="clear" w:color="auto" w:fill="auto"/>
            <w:noWrap/>
            <w:vAlign w:val="center"/>
            <w:hideMark/>
          </w:tcPr>
          <w:p w14:paraId="58BB6F46" w14:textId="77777777" w:rsidR="00B26522" w:rsidRPr="00B26522" w:rsidRDefault="00B26522" w:rsidP="00B26522">
            <w:pPr>
              <w:suppressAutoHyphens w:val="0"/>
              <w:autoSpaceDN/>
              <w:spacing w:line="240" w:lineRule="auto"/>
              <w:ind w:firstLine="0"/>
              <w:jc w:val="left"/>
              <w:textAlignment w:val="auto"/>
              <w:rPr>
                <w:rFonts w:eastAsia="Times New Roman"/>
                <w:color w:val="000000"/>
                <w:sz w:val="20"/>
                <w:szCs w:val="20"/>
                <w:lang w:eastAsia="sr-Latn-RS"/>
              </w:rPr>
            </w:pPr>
            <w:r w:rsidRPr="00B26522">
              <w:rPr>
                <w:rFonts w:eastAsia="Times New Roman"/>
                <w:color w:val="000000"/>
                <w:sz w:val="20"/>
                <w:szCs w:val="20"/>
                <w:lang w:eastAsia="sr-Latn-RS"/>
              </w:rPr>
              <w:t>Премер састојина -  изданачке шуме</w:t>
            </w:r>
          </w:p>
        </w:tc>
        <w:tc>
          <w:tcPr>
            <w:tcW w:w="1200" w:type="dxa"/>
            <w:tcBorders>
              <w:top w:val="nil"/>
              <w:left w:val="nil"/>
              <w:bottom w:val="single" w:sz="4" w:space="0" w:color="auto"/>
              <w:right w:val="single" w:sz="4" w:space="0" w:color="auto"/>
            </w:tcBorders>
            <w:shd w:val="clear" w:color="auto" w:fill="auto"/>
            <w:noWrap/>
            <w:vAlign w:val="center"/>
            <w:hideMark/>
          </w:tcPr>
          <w:p w14:paraId="29A8AE77"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1,221.3</w:t>
            </w:r>
          </w:p>
        </w:tc>
        <w:tc>
          <w:tcPr>
            <w:tcW w:w="1060" w:type="dxa"/>
            <w:tcBorders>
              <w:top w:val="nil"/>
              <w:left w:val="nil"/>
              <w:bottom w:val="single" w:sz="4" w:space="0" w:color="auto"/>
              <w:right w:val="single" w:sz="4" w:space="0" w:color="auto"/>
            </w:tcBorders>
            <w:shd w:val="clear" w:color="auto" w:fill="auto"/>
            <w:noWrap/>
            <w:vAlign w:val="center"/>
            <w:hideMark/>
          </w:tcPr>
          <w:p w14:paraId="4739E37F"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3076.3</w:t>
            </w:r>
          </w:p>
        </w:tc>
        <w:tc>
          <w:tcPr>
            <w:tcW w:w="1320" w:type="dxa"/>
            <w:tcBorders>
              <w:top w:val="nil"/>
              <w:left w:val="nil"/>
              <w:bottom w:val="single" w:sz="4" w:space="0" w:color="auto"/>
              <w:right w:val="single" w:sz="4" w:space="0" w:color="auto"/>
            </w:tcBorders>
            <w:shd w:val="clear" w:color="auto" w:fill="auto"/>
            <w:noWrap/>
            <w:vAlign w:val="center"/>
            <w:hideMark/>
          </w:tcPr>
          <w:p w14:paraId="12D957EE"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3,757,054.4</w:t>
            </w:r>
          </w:p>
        </w:tc>
      </w:tr>
      <w:tr w:rsidR="00B26522" w:rsidRPr="00B26522" w14:paraId="5217567F" w14:textId="77777777" w:rsidTr="00B26522">
        <w:trPr>
          <w:trHeight w:val="255"/>
          <w:jc w:val="center"/>
        </w:trPr>
        <w:tc>
          <w:tcPr>
            <w:tcW w:w="5492" w:type="dxa"/>
            <w:tcBorders>
              <w:top w:val="nil"/>
              <w:left w:val="single" w:sz="4" w:space="0" w:color="auto"/>
              <w:bottom w:val="single" w:sz="4" w:space="0" w:color="auto"/>
              <w:right w:val="single" w:sz="4" w:space="0" w:color="auto"/>
            </w:tcBorders>
            <w:shd w:val="clear" w:color="auto" w:fill="auto"/>
            <w:noWrap/>
            <w:vAlign w:val="center"/>
            <w:hideMark/>
          </w:tcPr>
          <w:p w14:paraId="55D830B1" w14:textId="3F6152AA" w:rsidR="00B26522" w:rsidRPr="00B26522" w:rsidRDefault="00B26522" w:rsidP="00B26522">
            <w:pPr>
              <w:suppressAutoHyphens w:val="0"/>
              <w:autoSpaceDN/>
              <w:spacing w:line="240" w:lineRule="auto"/>
              <w:ind w:firstLine="0"/>
              <w:jc w:val="left"/>
              <w:textAlignment w:val="auto"/>
              <w:rPr>
                <w:rFonts w:eastAsia="Times New Roman"/>
                <w:color w:val="000000"/>
                <w:sz w:val="20"/>
                <w:szCs w:val="20"/>
                <w:lang w:val="sr-Cyrl-RS" w:eastAsia="sr-Latn-RS"/>
              </w:rPr>
            </w:pPr>
            <w:r w:rsidRPr="00B26522">
              <w:rPr>
                <w:rFonts w:eastAsia="Times New Roman"/>
                <w:color w:val="000000"/>
                <w:sz w:val="20"/>
                <w:szCs w:val="20"/>
                <w:lang w:eastAsia="sr-Latn-RS"/>
              </w:rPr>
              <w:t xml:space="preserve">Премер састојина - </w:t>
            </w:r>
            <w:r>
              <w:rPr>
                <w:rFonts w:eastAsia="Times New Roman"/>
                <w:color w:val="000000"/>
                <w:sz w:val="20"/>
                <w:szCs w:val="20"/>
                <w:lang w:val="sr-Cyrl-RS" w:eastAsia="sr-Latn-RS"/>
              </w:rPr>
              <w:t>ВПС</w:t>
            </w:r>
          </w:p>
        </w:tc>
        <w:tc>
          <w:tcPr>
            <w:tcW w:w="1200" w:type="dxa"/>
            <w:tcBorders>
              <w:top w:val="nil"/>
              <w:left w:val="nil"/>
              <w:bottom w:val="single" w:sz="4" w:space="0" w:color="auto"/>
              <w:right w:val="single" w:sz="4" w:space="0" w:color="auto"/>
            </w:tcBorders>
            <w:shd w:val="clear" w:color="auto" w:fill="auto"/>
            <w:noWrap/>
            <w:vAlign w:val="center"/>
            <w:hideMark/>
          </w:tcPr>
          <w:p w14:paraId="61D0E5A4"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859.8</w:t>
            </w:r>
          </w:p>
        </w:tc>
        <w:tc>
          <w:tcPr>
            <w:tcW w:w="1060" w:type="dxa"/>
            <w:tcBorders>
              <w:top w:val="nil"/>
              <w:left w:val="nil"/>
              <w:bottom w:val="single" w:sz="4" w:space="0" w:color="auto"/>
              <w:right w:val="single" w:sz="4" w:space="0" w:color="auto"/>
            </w:tcBorders>
            <w:shd w:val="clear" w:color="auto" w:fill="auto"/>
            <w:noWrap/>
            <w:vAlign w:val="center"/>
            <w:hideMark/>
          </w:tcPr>
          <w:p w14:paraId="2606C1A3"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453.3</w:t>
            </w:r>
          </w:p>
        </w:tc>
        <w:tc>
          <w:tcPr>
            <w:tcW w:w="1320" w:type="dxa"/>
            <w:tcBorders>
              <w:top w:val="nil"/>
              <w:left w:val="nil"/>
              <w:bottom w:val="single" w:sz="4" w:space="0" w:color="auto"/>
              <w:right w:val="single" w:sz="4" w:space="0" w:color="auto"/>
            </w:tcBorders>
            <w:shd w:val="clear" w:color="auto" w:fill="auto"/>
            <w:noWrap/>
            <w:vAlign w:val="center"/>
            <w:hideMark/>
          </w:tcPr>
          <w:p w14:paraId="6C3F43C2"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389,729.2</w:t>
            </w:r>
          </w:p>
        </w:tc>
      </w:tr>
      <w:tr w:rsidR="00B26522" w:rsidRPr="00B26522" w14:paraId="31468269" w14:textId="77777777" w:rsidTr="00B26522">
        <w:trPr>
          <w:trHeight w:val="255"/>
          <w:jc w:val="center"/>
        </w:trPr>
        <w:tc>
          <w:tcPr>
            <w:tcW w:w="5492" w:type="dxa"/>
            <w:tcBorders>
              <w:top w:val="nil"/>
              <w:left w:val="single" w:sz="4" w:space="0" w:color="auto"/>
              <w:bottom w:val="single" w:sz="4" w:space="0" w:color="auto"/>
              <w:right w:val="single" w:sz="4" w:space="0" w:color="auto"/>
            </w:tcBorders>
            <w:shd w:val="clear" w:color="auto" w:fill="auto"/>
            <w:noWrap/>
            <w:vAlign w:val="center"/>
            <w:hideMark/>
          </w:tcPr>
          <w:p w14:paraId="645E2B10" w14:textId="77777777" w:rsidR="00B26522" w:rsidRPr="00B26522" w:rsidRDefault="00B26522" w:rsidP="00B26522">
            <w:pPr>
              <w:suppressAutoHyphens w:val="0"/>
              <w:autoSpaceDN/>
              <w:spacing w:line="240" w:lineRule="auto"/>
              <w:ind w:firstLine="0"/>
              <w:jc w:val="left"/>
              <w:textAlignment w:val="auto"/>
              <w:rPr>
                <w:rFonts w:eastAsia="Times New Roman"/>
                <w:color w:val="000000"/>
                <w:sz w:val="20"/>
                <w:szCs w:val="20"/>
                <w:lang w:eastAsia="sr-Latn-RS"/>
              </w:rPr>
            </w:pPr>
            <w:r w:rsidRPr="00B26522">
              <w:rPr>
                <w:rFonts w:eastAsia="Times New Roman"/>
                <w:color w:val="000000"/>
                <w:sz w:val="20"/>
                <w:szCs w:val="20"/>
                <w:lang w:eastAsia="sr-Latn-RS"/>
              </w:rPr>
              <w:t>Унос и обрада података</w:t>
            </w:r>
          </w:p>
        </w:tc>
        <w:tc>
          <w:tcPr>
            <w:tcW w:w="1200" w:type="dxa"/>
            <w:tcBorders>
              <w:top w:val="nil"/>
              <w:left w:val="nil"/>
              <w:bottom w:val="single" w:sz="4" w:space="0" w:color="auto"/>
              <w:right w:val="single" w:sz="4" w:space="0" w:color="auto"/>
            </w:tcBorders>
            <w:shd w:val="clear" w:color="auto" w:fill="auto"/>
            <w:noWrap/>
            <w:vAlign w:val="center"/>
            <w:hideMark/>
          </w:tcPr>
          <w:p w14:paraId="0BA6F85B"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84.4</w:t>
            </w:r>
          </w:p>
        </w:tc>
        <w:tc>
          <w:tcPr>
            <w:tcW w:w="1060" w:type="dxa"/>
            <w:tcBorders>
              <w:top w:val="nil"/>
              <w:left w:val="nil"/>
              <w:bottom w:val="single" w:sz="4" w:space="0" w:color="auto"/>
              <w:right w:val="single" w:sz="4" w:space="0" w:color="auto"/>
            </w:tcBorders>
            <w:shd w:val="clear" w:color="auto" w:fill="auto"/>
            <w:noWrap/>
            <w:vAlign w:val="center"/>
            <w:hideMark/>
          </w:tcPr>
          <w:p w14:paraId="1F9271FC"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4462.7</w:t>
            </w:r>
          </w:p>
        </w:tc>
        <w:tc>
          <w:tcPr>
            <w:tcW w:w="1320" w:type="dxa"/>
            <w:tcBorders>
              <w:top w:val="nil"/>
              <w:left w:val="nil"/>
              <w:bottom w:val="single" w:sz="4" w:space="0" w:color="auto"/>
              <w:right w:val="single" w:sz="4" w:space="0" w:color="auto"/>
            </w:tcBorders>
            <w:shd w:val="clear" w:color="auto" w:fill="auto"/>
            <w:noWrap/>
            <w:vAlign w:val="center"/>
            <w:hideMark/>
          </w:tcPr>
          <w:p w14:paraId="502B897E"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376,696.5</w:t>
            </w:r>
          </w:p>
        </w:tc>
      </w:tr>
      <w:tr w:rsidR="00B26522" w:rsidRPr="00B26522" w14:paraId="41A9E1DE" w14:textId="77777777" w:rsidTr="00B26522">
        <w:trPr>
          <w:trHeight w:val="255"/>
          <w:jc w:val="center"/>
        </w:trPr>
        <w:tc>
          <w:tcPr>
            <w:tcW w:w="5492" w:type="dxa"/>
            <w:tcBorders>
              <w:top w:val="nil"/>
              <w:left w:val="single" w:sz="4" w:space="0" w:color="auto"/>
              <w:bottom w:val="single" w:sz="4" w:space="0" w:color="auto"/>
              <w:right w:val="single" w:sz="4" w:space="0" w:color="auto"/>
            </w:tcBorders>
            <w:shd w:val="clear" w:color="auto" w:fill="auto"/>
            <w:vAlign w:val="center"/>
            <w:hideMark/>
          </w:tcPr>
          <w:p w14:paraId="7905D59A" w14:textId="77777777" w:rsidR="00B26522" w:rsidRPr="00B26522" w:rsidRDefault="00B26522" w:rsidP="00B26522">
            <w:pPr>
              <w:suppressAutoHyphens w:val="0"/>
              <w:autoSpaceDN/>
              <w:spacing w:line="240" w:lineRule="auto"/>
              <w:ind w:firstLine="0"/>
              <w:jc w:val="left"/>
              <w:textAlignment w:val="auto"/>
              <w:rPr>
                <w:rFonts w:eastAsia="Times New Roman"/>
                <w:color w:val="000000"/>
                <w:sz w:val="20"/>
                <w:szCs w:val="20"/>
                <w:lang w:eastAsia="sr-Latn-RS"/>
              </w:rPr>
            </w:pPr>
            <w:r w:rsidRPr="00B26522">
              <w:rPr>
                <w:rFonts w:eastAsia="Times New Roman"/>
                <w:color w:val="000000"/>
                <w:sz w:val="20"/>
                <w:szCs w:val="20"/>
                <w:lang w:eastAsia="sr-Latn-RS"/>
              </w:rPr>
              <w:lastRenderedPageBreak/>
              <w:t>Логичка контрола података и израда табеларног дела основе</w:t>
            </w:r>
          </w:p>
        </w:tc>
        <w:tc>
          <w:tcPr>
            <w:tcW w:w="1200" w:type="dxa"/>
            <w:tcBorders>
              <w:top w:val="nil"/>
              <w:left w:val="nil"/>
              <w:bottom w:val="single" w:sz="4" w:space="0" w:color="auto"/>
              <w:right w:val="single" w:sz="4" w:space="0" w:color="auto"/>
            </w:tcBorders>
            <w:shd w:val="clear" w:color="auto" w:fill="auto"/>
            <w:noWrap/>
            <w:vAlign w:val="center"/>
            <w:hideMark/>
          </w:tcPr>
          <w:p w14:paraId="6FE05E84"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72.2</w:t>
            </w:r>
          </w:p>
        </w:tc>
        <w:tc>
          <w:tcPr>
            <w:tcW w:w="1060" w:type="dxa"/>
            <w:tcBorders>
              <w:top w:val="nil"/>
              <w:left w:val="nil"/>
              <w:bottom w:val="single" w:sz="4" w:space="0" w:color="auto"/>
              <w:right w:val="single" w:sz="4" w:space="0" w:color="auto"/>
            </w:tcBorders>
            <w:shd w:val="clear" w:color="auto" w:fill="auto"/>
            <w:noWrap/>
            <w:vAlign w:val="center"/>
            <w:hideMark/>
          </w:tcPr>
          <w:p w14:paraId="0D96EB9C"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4462.7</w:t>
            </w:r>
          </w:p>
        </w:tc>
        <w:tc>
          <w:tcPr>
            <w:tcW w:w="1320" w:type="dxa"/>
            <w:tcBorders>
              <w:top w:val="nil"/>
              <w:left w:val="nil"/>
              <w:bottom w:val="single" w:sz="4" w:space="0" w:color="auto"/>
              <w:right w:val="single" w:sz="4" w:space="0" w:color="auto"/>
            </w:tcBorders>
            <w:shd w:val="clear" w:color="auto" w:fill="auto"/>
            <w:noWrap/>
            <w:vAlign w:val="center"/>
            <w:hideMark/>
          </w:tcPr>
          <w:p w14:paraId="71D98AAC"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322,206.9</w:t>
            </w:r>
          </w:p>
        </w:tc>
      </w:tr>
      <w:tr w:rsidR="00B26522" w:rsidRPr="00B26522" w14:paraId="09CFD776" w14:textId="77777777" w:rsidTr="00B26522">
        <w:trPr>
          <w:trHeight w:val="255"/>
          <w:jc w:val="center"/>
        </w:trPr>
        <w:tc>
          <w:tcPr>
            <w:tcW w:w="5492" w:type="dxa"/>
            <w:tcBorders>
              <w:top w:val="nil"/>
              <w:left w:val="single" w:sz="4" w:space="0" w:color="auto"/>
              <w:bottom w:val="single" w:sz="4" w:space="0" w:color="auto"/>
              <w:right w:val="single" w:sz="4" w:space="0" w:color="auto"/>
            </w:tcBorders>
            <w:shd w:val="clear" w:color="auto" w:fill="auto"/>
            <w:noWrap/>
            <w:vAlign w:val="center"/>
            <w:hideMark/>
          </w:tcPr>
          <w:p w14:paraId="2D4AE561" w14:textId="77777777" w:rsidR="00B26522" w:rsidRPr="00B26522" w:rsidRDefault="00B26522" w:rsidP="00B26522">
            <w:pPr>
              <w:suppressAutoHyphens w:val="0"/>
              <w:autoSpaceDN/>
              <w:spacing w:line="240" w:lineRule="auto"/>
              <w:ind w:firstLine="0"/>
              <w:jc w:val="left"/>
              <w:textAlignment w:val="auto"/>
              <w:rPr>
                <w:rFonts w:eastAsia="Times New Roman"/>
                <w:color w:val="000000"/>
                <w:sz w:val="20"/>
                <w:szCs w:val="20"/>
                <w:lang w:eastAsia="sr-Latn-RS"/>
              </w:rPr>
            </w:pPr>
            <w:r w:rsidRPr="00B26522">
              <w:rPr>
                <w:rFonts w:eastAsia="Times New Roman"/>
                <w:color w:val="000000"/>
                <w:sz w:val="20"/>
                <w:szCs w:val="20"/>
                <w:lang w:eastAsia="sr-Latn-RS"/>
              </w:rPr>
              <w:t>Израда планова и тек. дела основе</w:t>
            </w:r>
          </w:p>
        </w:tc>
        <w:tc>
          <w:tcPr>
            <w:tcW w:w="1200" w:type="dxa"/>
            <w:tcBorders>
              <w:top w:val="nil"/>
              <w:left w:val="nil"/>
              <w:bottom w:val="single" w:sz="4" w:space="0" w:color="auto"/>
              <w:right w:val="single" w:sz="4" w:space="0" w:color="auto"/>
            </w:tcBorders>
            <w:shd w:val="clear" w:color="auto" w:fill="auto"/>
            <w:noWrap/>
            <w:vAlign w:val="center"/>
            <w:hideMark/>
          </w:tcPr>
          <w:p w14:paraId="2D4E8B03"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555.6</w:t>
            </w:r>
          </w:p>
        </w:tc>
        <w:tc>
          <w:tcPr>
            <w:tcW w:w="1060" w:type="dxa"/>
            <w:tcBorders>
              <w:top w:val="nil"/>
              <w:left w:val="nil"/>
              <w:bottom w:val="single" w:sz="4" w:space="0" w:color="auto"/>
              <w:right w:val="single" w:sz="4" w:space="0" w:color="auto"/>
            </w:tcBorders>
            <w:shd w:val="clear" w:color="auto" w:fill="auto"/>
            <w:noWrap/>
            <w:vAlign w:val="center"/>
            <w:hideMark/>
          </w:tcPr>
          <w:p w14:paraId="3937C496"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4462.7</w:t>
            </w:r>
          </w:p>
        </w:tc>
        <w:tc>
          <w:tcPr>
            <w:tcW w:w="1320" w:type="dxa"/>
            <w:tcBorders>
              <w:top w:val="nil"/>
              <w:left w:val="nil"/>
              <w:bottom w:val="single" w:sz="4" w:space="0" w:color="auto"/>
              <w:right w:val="single" w:sz="4" w:space="0" w:color="auto"/>
            </w:tcBorders>
            <w:shd w:val="clear" w:color="auto" w:fill="auto"/>
            <w:noWrap/>
            <w:vAlign w:val="center"/>
            <w:hideMark/>
          </w:tcPr>
          <w:p w14:paraId="2B7D87CF"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2,479,297.6</w:t>
            </w:r>
          </w:p>
        </w:tc>
      </w:tr>
      <w:tr w:rsidR="00B26522" w:rsidRPr="00B26522" w14:paraId="1C722778" w14:textId="77777777" w:rsidTr="00B26522">
        <w:trPr>
          <w:trHeight w:val="255"/>
          <w:jc w:val="center"/>
        </w:trPr>
        <w:tc>
          <w:tcPr>
            <w:tcW w:w="5492" w:type="dxa"/>
            <w:tcBorders>
              <w:top w:val="nil"/>
              <w:left w:val="single" w:sz="4" w:space="0" w:color="auto"/>
              <w:bottom w:val="single" w:sz="4" w:space="0" w:color="auto"/>
              <w:right w:val="single" w:sz="4" w:space="0" w:color="auto"/>
            </w:tcBorders>
            <w:shd w:val="clear" w:color="auto" w:fill="auto"/>
            <w:noWrap/>
            <w:vAlign w:val="center"/>
            <w:hideMark/>
          </w:tcPr>
          <w:p w14:paraId="05897362" w14:textId="77777777" w:rsidR="00B26522" w:rsidRPr="00B26522" w:rsidRDefault="00B26522" w:rsidP="00B26522">
            <w:pPr>
              <w:suppressAutoHyphens w:val="0"/>
              <w:autoSpaceDN/>
              <w:spacing w:line="240" w:lineRule="auto"/>
              <w:ind w:firstLine="0"/>
              <w:jc w:val="left"/>
              <w:textAlignment w:val="auto"/>
              <w:rPr>
                <w:rFonts w:eastAsia="Times New Roman"/>
                <w:color w:val="000000"/>
                <w:sz w:val="20"/>
                <w:szCs w:val="20"/>
                <w:lang w:eastAsia="sr-Latn-RS"/>
              </w:rPr>
            </w:pPr>
            <w:r w:rsidRPr="00B26522">
              <w:rPr>
                <w:rFonts w:eastAsia="Times New Roman"/>
                <w:color w:val="000000"/>
                <w:sz w:val="20"/>
                <w:szCs w:val="20"/>
                <w:lang w:eastAsia="sr-Latn-RS"/>
              </w:rPr>
              <w:t>Израда основне карте</w:t>
            </w:r>
          </w:p>
        </w:tc>
        <w:tc>
          <w:tcPr>
            <w:tcW w:w="1200" w:type="dxa"/>
            <w:tcBorders>
              <w:top w:val="nil"/>
              <w:left w:val="nil"/>
              <w:bottom w:val="single" w:sz="4" w:space="0" w:color="auto"/>
              <w:right w:val="single" w:sz="4" w:space="0" w:color="auto"/>
            </w:tcBorders>
            <w:shd w:val="clear" w:color="auto" w:fill="auto"/>
            <w:noWrap/>
            <w:vAlign w:val="center"/>
            <w:hideMark/>
          </w:tcPr>
          <w:p w14:paraId="051C1BD8"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54.7</w:t>
            </w:r>
          </w:p>
        </w:tc>
        <w:tc>
          <w:tcPr>
            <w:tcW w:w="1060" w:type="dxa"/>
            <w:tcBorders>
              <w:top w:val="nil"/>
              <w:left w:val="nil"/>
              <w:bottom w:val="single" w:sz="4" w:space="0" w:color="auto"/>
              <w:right w:val="single" w:sz="4" w:space="0" w:color="auto"/>
            </w:tcBorders>
            <w:shd w:val="clear" w:color="auto" w:fill="auto"/>
            <w:noWrap/>
            <w:vAlign w:val="center"/>
            <w:hideMark/>
          </w:tcPr>
          <w:p w14:paraId="2264EB83"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4462.7</w:t>
            </w:r>
          </w:p>
        </w:tc>
        <w:tc>
          <w:tcPr>
            <w:tcW w:w="1320" w:type="dxa"/>
            <w:tcBorders>
              <w:top w:val="nil"/>
              <w:left w:val="nil"/>
              <w:bottom w:val="single" w:sz="4" w:space="0" w:color="auto"/>
              <w:right w:val="single" w:sz="4" w:space="0" w:color="auto"/>
            </w:tcBorders>
            <w:shd w:val="clear" w:color="auto" w:fill="auto"/>
            <w:noWrap/>
            <w:vAlign w:val="center"/>
            <w:hideMark/>
          </w:tcPr>
          <w:p w14:paraId="14ABC35B"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244,109.7</w:t>
            </w:r>
          </w:p>
        </w:tc>
      </w:tr>
      <w:tr w:rsidR="00B26522" w:rsidRPr="00B26522" w14:paraId="60438D6A" w14:textId="77777777" w:rsidTr="00B26522">
        <w:trPr>
          <w:trHeight w:val="255"/>
          <w:jc w:val="center"/>
        </w:trPr>
        <w:tc>
          <w:tcPr>
            <w:tcW w:w="5492" w:type="dxa"/>
            <w:tcBorders>
              <w:top w:val="nil"/>
              <w:left w:val="single" w:sz="4" w:space="0" w:color="auto"/>
              <w:bottom w:val="single" w:sz="4" w:space="0" w:color="auto"/>
              <w:right w:val="single" w:sz="4" w:space="0" w:color="auto"/>
            </w:tcBorders>
            <w:shd w:val="clear" w:color="auto" w:fill="auto"/>
            <w:noWrap/>
            <w:vAlign w:val="center"/>
            <w:hideMark/>
          </w:tcPr>
          <w:p w14:paraId="6260DCEA" w14:textId="77777777" w:rsidR="00B26522" w:rsidRPr="00B26522" w:rsidRDefault="00B26522" w:rsidP="00B26522">
            <w:pPr>
              <w:suppressAutoHyphens w:val="0"/>
              <w:autoSpaceDN/>
              <w:spacing w:line="240" w:lineRule="auto"/>
              <w:ind w:firstLine="0"/>
              <w:jc w:val="left"/>
              <w:textAlignment w:val="auto"/>
              <w:rPr>
                <w:rFonts w:eastAsia="Times New Roman"/>
                <w:color w:val="000000"/>
                <w:sz w:val="20"/>
                <w:szCs w:val="20"/>
                <w:lang w:eastAsia="sr-Latn-RS"/>
              </w:rPr>
            </w:pPr>
            <w:r w:rsidRPr="00B26522">
              <w:rPr>
                <w:rFonts w:eastAsia="Times New Roman"/>
                <w:color w:val="000000"/>
                <w:sz w:val="20"/>
                <w:szCs w:val="20"/>
                <w:lang w:eastAsia="sr-Latn-RS"/>
              </w:rPr>
              <w:t>Израда тематских карата</w:t>
            </w:r>
          </w:p>
        </w:tc>
        <w:tc>
          <w:tcPr>
            <w:tcW w:w="1200" w:type="dxa"/>
            <w:tcBorders>
              <w:top w:val="nil"/>
              <w:left w:val="nil"/>
              <w:bottom w:val="single" w:sz="4" w:space="0" w:color="auto"/>
              <w:right w:val="single" w:sz="4" w:space="0" w:color="auto"/>
            </w:tcBorders>
            <w:shd w:val="clear" w:color="auto" w:fill="auto"/>
            <w:noWrap/>
            <w:vAlign w:val="center"/>
            <w:hideMark/>
          </w:tcPr>
          <w:p w14:paraId="3907F14C"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47.0</w:t>
            </w:r>
          </w:p>
        </w:tc>
        <w:tc>
          <w:tcPr>
            <w:tcW w:w="1060" w:type="dxa"/>
            <w:tcBorders>
              <w:top w:val="nil"/>
              <w:left w:val="nil"/>
              <w:bottom w:val="single" w:sz="4" w:space="0" w:color="auto"/>
              <w:right w:val="single" w:sz="4" w:space="0" w:color="auto"/>
            </w:tcBorders>
            <w:shd w:val="clear" w:color="auto" w:fill="auto"/>
            <w:noWrap/>
            <w:vAlign w:val="center"/>
            <w:hideMark/>
          </w:tcPr>
          <w:p w14:paraId="00C0C6DB"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4462.7</w:t>
            </w:r>
          </w:p>
        </w:tc>
        <w:tc>
          <w:tcPr>
            <w:tcW w:w="1320" w:type="dxa"/>
            <w:tcBorders>
              <w:top w:val="nil"/>
              <w:left w:val="nil"/>
              <w:bottom w:val="single" w:sz="4" w:space="0" w:color="auto"/>
              <w:right w:val="single" w:sz="4" w:space="0" w:color="auto"/>
            </w:tcBorders>
            <w:shd w:val="clear" w:color="auto" w:fill="auto"/>
            <w:noWrap/>
            <w:vAlign w:val="center"/>
            <w:hideMark/>
          </w:tcPr>
          <w:p w14:paraId="7E9975A7" w14:textId="77777777" w:rsidR="00B26522" w:rsidRPr="00B26522" w:rsidRDefault="00B26522" w:rsidP="00B26522">
            <w:pPr>
              <w:suppressAutoHyphens w:val="0"/>
              <w:autoSpaceDN/>
              <w:spacing w:line="240" w:lineRule="auto"/>
              <w:ind w:firstLine="0"/>
              <w:jc w:val="right"/>
              <w:textAlignment w:val="auto"/>
              <w:rPr>
                <w:rFonts w:eastAsia="Times New Roman"/>
                <w:color w:val="000000"/>
                <w:sz w:val="20"/>
                <w:szCs w:val="20"/>
                <w:lang w:eastAsia="sr-Latn-RS"/>
              </w:rPr>
            </w:pPr>
            <w:r w:rsidRPr="00B26522">
              <w:rPr>
                <w:rFonts w:eastAsia="Times New Roman"/>
                <w:color w:val="000000"/>
                <w:sz w:val="20"/>
                <w:szCs w:val="20"/>
                <w:lang w:eastAsia="sr-Latn-RS"/>
              </w:rPr>
              <w:t>209,523.8</w:t>
            </w:r>
          </w:p>
        </w:tc>
      </w:tr>
      <w:tr w:rsidR="00B26522" w:rsidRPr="00B26522" w14:paraId="7D2C3FB9" w14:textId="77777777" w:rsidTr="00B26522">
        <w:trPr>
          <w:trHeight w:val="255"/>
          <w:jc w:val="center"/>
        </w:trPr>
        <w:tc>
          <w:tcPr>
            <w:tcW w:w="5492" w:type="dxa"/>
            <w:tcBorders>
              <w:top w:val="nil"/>
              <w:left w:val="single" w:sz="4" w:space="0" w:color="auto"/>
              <w:bottom w:val="single" w:sz="4" w:space="0" w:color="auto"/>
              <w:right w:val="single" w:sz="4" w:space="0" w:color="auto"/>
            </w:tcBorders>
            <w:shd w:val="clear" w:color="auto" w:fill="auto"/>
            <w:noWrap/>
            <w:vAlign w:val="center"/>
            <w:hideMark/>
          </w:tcPr>
          <w:p w14:paraId="1A9509BB" w14:textId="77777777" w:rsidR="00B26522" w:rsidRPr="00B26522" w:rsidRDefault="00B26522" w:rsidP="00B26522">
            <w:pPr>
              <w:suppressAutoHyphens w:val="0"/>
              <w:autoSpaceDN/>
              <w:spacing w:line="240" w:lineRule="auto"/>
              <w:ind w:firstLine="0"/>
              <w:jc w:val="left"/>
              <w:textAlignment w:val="auto"/>
              <w:rPr>
                <w:rFonts w:eastAsia="Times New Roman"/>
                <w:b/>
                <w:bCs/>
                <w:color w:val="000000"/>
                <w:sz w:val="20"/>
                <w:szCs w:val="20"/>
                <w:lang w:eastAsia="sr-Latn-RS"/>
              </w:rPr>
            </w:pPr>
            <w:r w:rsidRPr="00B26522">
              <w:rPr>
                <w:rFonts w:eastAsia="Times New Roman"/>
                <w:b/>
                <w:bCs/>
                <w:color w:val="000000"/>
                <w:sz w:val="20"/>
                <w:szCs w:val="20"/>
                <w:lang w:eastAsia="sr-Latn-RS"/>
              </w:rPr>
              <w:t>УКУПНО ГЈ</w:t>
            </w:r>
          </w:p>
        </w:tc>
        <w:tc>
          <w:tcPr>
            <w:tcW w:w="1200" w:type="dxa"/>
            <w:tcBorders>
              <w:top w:val="nil"/>
              <w:left w:val="nil"/>
              <w:bottom w:val="single" w:sz="4" w:space="0" w:color="auto"/>
              <w:right w:val="single" w:sz="4" w:space="0" w:color="auto"/>
            </w:tcBorders>
            <w:shd w:val="clear" w:color="auto" w:fill="auto"/>
            <w:noWrap/>
            <w:vAlign w:val="center"/>
            <w:hideMark/>
          </w:tcPr>
          <w:p w14:paraId="62A305D3" w14:textId="77777777" w:rsidR="00B26522" w:rsidRPr="00B26522" w:rsidRDefault="00B26522" w:rsidP="00B26522">
            <w:pPr>
              <w:suppressAutoHyphens w:val="0"/>
              <w:autoSpaceDN/>
              <w:spacing w:line="240" w:lineRule="auto"/>
              <w:ind w:firstLine="0"/>
              <w:jc w:val="left"/>
              <w:textAlignment w:val="auto"/>
              <w:rPr>
                <w:rFonts w:eastAsia="Times New Roman"/>
                <w:b/>
                <w:bCs/>
                <w:color w:val="000000"/>
                <w:sz w:val="20"/>
                <w:szCs w:val="20"/>
                <w:lang w:eastAsia="sr-Latn-RS"/>
              </w:rPr>
            </w:pPr>
            <w:r w:rsidRPr="00B26522">
              <w:rPr>
                <w:rFonts w:eastAsia="Times New Roman"/>
                <w:b/>
                <w:bCs/>
                <w:color w:val="000000"/>
                <w:sz w:val="20"/>
                <w:szCs w:val="20"/>
                <w:lang w:eastAsia="sr-Latn-RS"/>
              </w:rPr>
              <w:t> </w:t>
            </w:r>
          </w:p>
        </w:tc>
        <w:tc>
          <w:tcPr>
            <w:tcW w:w="1060" w:type="dxa"/>
            <w:tcBorders>
              <w:top w:val="nil"/>
              <w:left w:val="nil"/>
              <w:bottom w:val="single" w:sz="4" w:space="0" w:color="auto"/>
              <w:right w:val="single" w:sz="4" w:space="0" w:color="auto"/>
            </w:tcBorders>
            <w:shd w:val="clear" w:color="auto" w:fill="auto"/>
            <w:noWrap/>
            <w:vAlign w:val="center"/>
            <w:hideMark/>
          </w:tcPr>
          <w:p w14:paraId="23236704" w14:textId="77777777" w:rsidR="00B26522" w:rsidRPr="00B26522" w:rsidRDefault="00B26522" w:rsidP="00B26522">
            <w:pPr>
              <w:suppressAutoHyphens w:val="0"/>
              <w:autoSpaceDN/>
              <w:spacing w:line="240" w:lineRule="auto"/>
              <w:ind w:firstLine="0"/>
              <w:jc w:val="left"/>
              <w:textAlignment w:val="auto"/>
              <w:rPr>
                <w:rFonts w:eastAsia="Times New Roman"/>
                <w:b/>
                <w:bCs/>
                <w:color w:val="000000"/>
                <w:sz w:val="20"/>
                <w:szCs w:val="20"/>
                <w:lang w:eastAsia="sr-Latn-RS"/>
              </w:rPr>
            </w:pPr>
            <w:r w:rsidRPr="00B26522">
              <w:rPr>
                <w:rFonts w:eastAsia="Times New Roman"/>
                <w:b/>
                <w:bCs/>
                <w:color w:val="000000"/>
                <w:sz w:val="20"/>
                <w:szCs w:val="20"/>
                <w:lang w:eastAsia="sr-Latn-RS"/>
              </w:rPr>
              <w:t> </w:t>
            </w:r>
          </w:p>
        </w:tc>
        <w:tc>
          <w:tcPr>
            <w:tcW w:w="1320" w:type="dxa"/>
            <w:tcBorders>
              <w:top w:val="nil"/>
              <w:left w:val="nil"/>
              <w:bottom w:val="single" w:sz="4" w:space="0" w:color="auto"/>
              <w:right w:val="single" w:sz="4" w:space="0" w:color="auto"/>
            </w:tcBorders>
            <w:shd w:val="clear" w:color="auto" w:fill="auto"/>
            <w:noWrap/>
            <w:vAlign w:val="center"/>
            <w:hideMark/>
          </w:tcPr>
          <w:p w14:paraId="2033C57E" w14:textId="77777777" w:rsidR="00B26522" w:rsidRPr="00B26522" w:rsidRDefault="00B26522" w:rsidP="00B26522">
            <w:pPr>
              <w:suppressAutoHyphens w:val="0"/>
              <w:autoSpaceDN/>
              <w:spacing w:line="240" w:lineRule="auto"/>
              <w:ind w:firstLine="0"/>
              <w:jc w:val="right"/>
              <w:textAlignment w:val="auto"/>
              <w:rPr>
                <w:rFonts w:eastAsia="Times New Roman"/>
                <w:b/>
                <w:bCs/>
                <w:color w:val="000000"/>
                <w:sz w:val="20"/>
                <w:szCs w:val="20"/>
                <w:lang w:eastAsia="sr-Latn-RS"/>
              </w:rPr>
            </w:pPr>
            <w:r w:rsidRPr="00B26522">
              <w:rPr>
                <w:rFonts w:eastAsia="Times New Roman"/>
                <w:b/>
                <w:bCs/>
                <w:color w:val="000000"/>
                <w:sz w:val="20"/>
                <w:szCs w:val="20"/>
                <w:lang w:eastAsia="sr-Latn-RS"/>
              </w:rPr>
              <w:t>12,832,214.8</w:t>
            </w:r>
          </w:p>
        </w:tc>
      </w:tr>
    </w:tbl>
    <w:p w14:paraId="1262C8B9" w14:textId="77777777" w:rsidR="00136214" w:rsidRDefault="00136214" w:rsidP="002A36C8">
      <w:pPr>
        <w:ind w:firstLine="0"/>
        <w:rPr>
          <w:sz w:val="24"/>
          <w:szCs w:val="24"/>
          <w:lang w:val="sr-Cyrl-RS"/>
        </w:rPr>
      </w:pPr>
    </w:p>
    <w:p w14:paraId="3039F632" w14:textId="6F9BFA8B" w:rsidR="00A378D4" w:rsidRDefault="00F343EB" w:rsidP="002A36C8">
      <w:pPr>
        <w:ind w:firstLine="0"/>
        <w:rPr>
          <w:sz w:val="24"/>
          <w:szCs w:val="24"/>
          <w:lang w:val="sr-Cyrl-RS"/>
        </w:rPr>
      </w:pPr>
      <w:r>
        <w:rPr>
          <w:sz w:val="24"/>
          <w:szCs w:val="24"/>
          <w:lang w:val="sr-Cyrl-RS"/>
        </w:rPr>
        <w:tab/>
      </w:r>
      <w:r w:rsidRPr="00F343EB">
        <w:rPr>
          <w:sz w:val="24"/>
          <w:szCs w:val="24"/>
          <w:lang w:val="sr-Cyrl-RS"/>
        </w:rPr>
        <w:t xml:space="preserve">Трошкови уређивања шума износе </w:t>
      </w:r>
      <w:r>
        <w:rPr>
          <w:sz w:val="24"/>
          <w:szCs w:val="24"/>
          <w:lang w:val="sr-Cyrl-RS"/>
        </w:rPr>
        <w:t>12.832.214,8</w:t>
      </w:r>
      <w:r w:rsidRPr="00F343EB">
        <w:rPr>
          <w:sz w:val="24"/>
          <w:szCs w:val="24"/>
          <w:lang w:val="sr-Cyrl-RS"/>
        </w:rPr>
        <w:t xml:space="preserve"> динара или просечно годишње </w:t>
      </w:r>
      <w:r>
        <w:rPr>
          <w:sz w:val="24"/>
          <w:szCs w:val="24"/>
          <w:lang w:val="sr-Cyrl-RS"/>
        </w:rPr>
        <w:t>1.283.221,5</w:t>
      </w:r>
      <w:r w:rsidRPr="00F343EB">
        <w:rPr>
          <w:sz w:val="24"/>
          <w:szCs w:val="24"/>
          <w:lang w:val="sr-Cyrl-RS"/>
        </w:rPr>
        <w:t xml:space="preserve"> динара</w:t>
      </w:r>
    </w:p>
    <w:p w14:paraId="6BC05F6F" w14:textId="77777777" w:rsidR="00B007D2" w:rsidRDefault="00B007D2" w:rsidP="00F343EB">
      <w:pPr>
        <w:spacing w:after="120" w:line="252" w:lineRule="auto"/>
        <w:ind w:firstLine="0"/>
        <w:rPr>
          <w:sz w:val="24"/>
          <w:szCs w:val="24"/>
          <w:lang w:val="sr-Cyrl-RS"/>
        </w:rPr>
      </w:pPr>
    </w:p>
    <w:p w14:paraId="75C812B5" w14:textId="71174A30" w:rsidR="00734E73" w:rsidRDefault="00B007D2" w:rsidP="00843E5E">
      <w:pPr>
        <w:pStyle w:val="Heading3"/>
        <w:rPr>
          <w:lang w:val="sr-Cyrl-RS"/>
        </w:rPr>
      </w:pPr>
      <w:bookmarkStart w:id="238" w:name="_Toc140141818"/>
      <w:r>
        <w:rPr>
          <w:lang w:val="sr-Cyrl-RS"/>
        </w:rPr>
        <w:t xml:space="preserve">9.4.7. </w:t>
      </w:r>
      <w:r w:rsidRPr="00B007D2">
        <w:rPr>
          <w:lang w:val="sr-Cyrl-RS"/>
        </w:rPr>
        <w:t>Средства за репродукцију шума - просечно годишње</w:t>
      </w:r>
      <w:bookmarkEnd w:id="238"/>
    </w:p>
    <w:p w14:paraId="6D78AE0F" w14:textId="77777777" w:rsidR="001A3B0B" w:rsidRDefault="001A3B0B" w:rsidP="002A36C8">
      <w:pPr>
        <w:ind w:firstLine="0"/>
        <w:rPr>
          <w:sz w:val="24"/>
          <w:szCs w:val="24"/>
          <w:lang w:val="sr-Cyrl-RS"/>
        </w:rPr>
      </w:pPr>
    </w:p>
    <w:p w14:paraId="41108510" w14:textId="0A39ED3C" w:rsidR="000A4C71" w:rsidRPr="000A4C71" w:rsidRDefault="009663D5" w:rsidP="009663D5">
      <w:pPr>
        <w:spacing w:after="120" w:line="252" w:lineRule="auto"/>
        <w:ind w:firstLine="0"/>
        <w:rPr>
          <w:sz w:val="24"/>
          <w:szCs w:val="24"/>
        </w:rPr>
      </w:pPr>
      <w:r>
        <w:rPr>
          <w:sz w:val="24"/>
          <w:szCs w:val="24"/>
        </w:rPr>
        <w:tab/>
      </w:r>
      <w:r w:rsidR="000A4C71" w:rsidRPr="000A4C71">
        <w:rPr>
          <w:sz w:val="24"/>
          <w:szCs w:val="24"/>
        </w:rPr>
        <w:t xml:space="preserve">-15% од израђених сортимената </w:t>
      </w:r>
      <w:r w:rsidR="000A4C71">
        <w:rPr>
          <w:sz w:val="24"/>
          <w:szCs w:val="24"/>
          <w:lang w:val="sr-Cyrl-RS"/>
        </w:rPr>
        <w:t>на пању</w:t>
      </w:r>
      <w:r w:rsidR="000A4C71" w:rsidRPr="000A4C71">
        <w:rPr>
          <w:sz w:val="24"/>
          <w:szCs w:val="24"/>
        </w:rPr>
        <w:t xml:space="preserve"> (цена на камионском путу умањена за цену коштања сече и извлачења)</w:t>
      </w:r>
      <w:r w:rsidR="000A4C71">
        <w:rPr>
          <w:sz w:val="24"/>
          <w:szCs w:val="24"/>
          <w:lang w:val="sr-Cyrl-RS"/>
        </w:rPr>
        <w:t>: 0,15</w:t>
      </w:r>
      <w:r w:rsidR="000A4C71">
        <w:rPr>
          <w:sz w:val="24"/>
          <w:szCs w:val="24"/>
          <w:lang w:val="en-US"/>
        </w:rPr>
        <w:t xml:space="preserve"> x 173.215.644.0</w:t>
      </w:r>
      <w:r w:rsidR="000A4C71" w:rsidRPr="000A4C71">
        <w:rPr>
          <w:sz w:val="24"/>
          <w:szCs w:val="24"/>
        </w:rPr>
        <w:t xml:space="preserve"> = </w:t>
      </w:r>
      <w:r w:rsidR="000A4C71">
        <w:rPr>
          <w:sz w:val="24"/>
          <w:szCs w:val="24"/>
        </w:rPr>
        <w:t>25.982.346</w:t>
      </w:r>
      <w:r w:rsidR="000A4C71">
        <w:rPr>
          <w:sz w:val="24"/>
          <w:szCs w:val="24"/>
          <w:lang w:val="sr-Cyrl-RS"/>
        </w:rPr>
        <w:t>,6</w:t>
      </w:r>
      <w:r w:rsidR="000A4C71" w:rsidRPr="000A4C71">
        <w:rPr>
          <w:sz w:val="24"/>
          <w:szCs w:val="24"/>
        </w:rPr>
        <w:t xml:space="preserve"> динара.</w:t>
      </w:r>
    </w:p>
    <w:p w14:paraId="7820FD3E" w14:textId="56D2F708" w:rsidR="00B007D2" w:rsidRPr="009663D5" w:rsidRDefault="009663D5" w:rsidP="002A36C8">
      <w:pPr>
        <w:ind w:firstLine="0"/>
        <w:rPr>
          <w:sz w:val="24"/>
          <w:szCs w:val="24"/>
        </w:rPr>
      </w:pPr>
      <w:r>
        <w:rPr>
          <w:sz w:val="24"/>
          <w:szCs w:val="24"/>
        </w:rPr>
        <w:tab/>
      </w:r>
      <w:r w:rsidR="000A4C71" w:rsidRPr="000A4C71">
        <w:rPr>
          <w:sz w:val="24"/>
          <w:szCs w:val="24"/>
        </w:rPr>
        <w:t>Укупна средства за репродукцију шума износе  2</w:t>
      </w:r>
      <w:r>
        <w:rPr>
          <w:sz w:val="24"/>
          <w:szCs w:val="24"/>
          <w:lang w:val="sr-Cyrl-RS"/>
        </w:rPr>
        <w:t>.</w:t>
      </w:r>
      <w:r w:rsidR="000A4C71" w:rsidRPr="000A4C71">
        <w:rPr>
          <w:sz w:val="24"/>
          <w:szCs w:val="24"/>
        </w:rPr>
        <w:t>598</w:t>
      </w:r>
      <w:r>
        <w:rPr>
          <w:sz w:val="24"/>
          <w:szCs w:val="24"/>
          <w:lang w:val="sr-Cyrl-RS"/>
        </w:rPr>
        <w:t>.</w:t>
      </w:r>
      <w:r w:rsidR="000A4C71" w:rsidRPr="000A4C71">
        <w:rPr>
          <w:sz w:val="24"/>
          <w:szCs w:val="24"/>
        </w:rPr>
        <w:t>234</w:t>
      </w:r>
      <w:r>
        <w:rPr>
          <w:sz w:val="24"/>
          <w:szCs w:val="24"/>
          <w:lang w:val="sr-Cyrl-RS"/>
        </w:rPr>
        <w:t>,7</w:t>
      </w:r>
      <w:r w:rsidR="000A4C71" w:rsidRPr="000A4C71">
        <w:rPr>
          <w:sz w:val="24"/>
          <w:szCs w:val="24"/>
        </w:rPr>
        <w:t xml:space="preserve"> динара годишње.</w:t>
      </w:r>
    </w:p>
    <w:p w14:paraId="21846528" w14:textId="77777777" w:rsidR="00B007D2" w:rsidRDefault="00B007D2" w:rsidP="009663D5">
      <w:pPr>
        <w:spacing w:after="120" w:line="252" w:lineRule="auto"/>
        <w:ind w:firstLine="0"/>
        <w:rPr>
          <w:sz w:val="24"/>
          <w:szCs w:val="24"/>
          <w:lang w:val="sr-Cyrl-RS"/>
        </w:rPr>
      </w:pPr>
    </w:p>
    <w:p w14:paraId="265A00C4" w14:textId="35057178" w:rsidR="00B007D2" w:rsidRDefault="00B007D2" w:rsidP="00843E5E">
      <w:pPr>
        <w:pStyle w:val="Heading3"/>
        <w:rPr>
          <w:lang w:val="sr-Cyrl-RS"/>
        </w:rPr>
      </w:pPr>
      <w:bookmarkStart w:id="239" w:name="_Toc140141819"/>
      <w:r>
        <w:rPr>
          <w:lang w:val="sr-Cyrl-RS"/>
        </w:rPr>
        <w:t xml:space="preserve">9.4.8. </w:t>
      </w:r>
      <w:r w:rsidRPr="00B007D2">
        <w:rPr>
          <w:lang w:val="sr-Cyrl-RS"/>
        </w:rPr>
        <w:t>Нахнада за коришћење шума и шумског земљишта- просечно годишње</w:t>
      </w:r>
      <w:bookmarkEnd w:id="239"/>
    </w:p>
    <w:p w14:paraId="7D0C14B8" w14:textId="77777777" w:rsidR="00B007D2" w:rsidRDefault="00B007D2" w:rsidP="009663D5">
      <w:pPr>
        <w:ind w:firstLine="0"/>
        <w:rPr>
          <w:sz w:val="24"/>
          <w:szCs w:val="24"/>
          <w:lang w:val="sr-Cyrl-RS"/>
        </w:rPr>
      </w:pPr>
    </w:p>
    <w:p w14:paraId="2972ACA6" w14:textId="3C567701" w:rsidR="009663D5" w:rsidRPr="009663D5" w:rsidRDefault="009663D5" w:rsidP="009663D5">
      <w:pPr>
        <w:spacing w:after="120" w:line="252" w:lineRule="auto"/>
        <w:ind w:firstLine="0"/>
        <w:rPr>
          <w:sz w:val="24"/>
          <w:szCs w:val="24"/>
          <w:lang w:val="sr-Cyrl-RS"/>
        </w:rPr>
      </w:pPr>
      <w:r>
        <w:rPr>
          <w:sz w:val="24"/>
          <w:szCs w:val="24"/>
          <w:lang w:val="sr-Cyrl-RS"/>
        </w:rPr>
        <w:tab/>
      </w:r>
      <w:r w:rsidRPr="009663D5">
        <w:rPr>
          <w:sz w:val="24"/>
          <w:szCs w:val="24"/>
          <w:lang w:val="sr-Cyrl-RS"/>
        </w:rPr>
        <w:t>-3% од продајне цене дрвета (приход од продаје дрвета на камионском путу)</w:t>
      </w:r>
      <w:r>
        <w:rPr>
          <w:sz w:val="24"/>
          <w:szCs w:val="24"/>
          <w:lang w:val="sr-Cyrl-RS"/>
        </w:rPr>
        <w:t xml:space="preserve">: 0,03 </w:t>
      </w:r>
      <w:r>
        <w:rPr>
          <w:sz w:val="24"/>
          <w:szCs w:val="24"/>
          <w:lang w:val="en-US"/>
        </w:rPr>
        <w:t>x</w:t>
      </w:r>
      <w:r>
        <w:rPr>
          <w:sz w:val="24"/>
          <w:szCs w:val="24"/>
          <w:lang w:val="sr-Cyrl-RS"/>
        </w:rPr>
        <w:t xml:space="preserve"> 289.583.914,7 =</w:t>
      </w:r>
      <w:r w:rsidRPr="009663D5">
        <w:rPr>
          <w:sz w:val="24"/>
          <w:szCs w:val="24"/>
          <w:lang w:val="sr-Cyrl-RS"/>
        </w:rPr>
        <w:t xml:space="preserve"> </w:t>
      </w:r>
      <w:r>
        <w:rPr>
          <w:sz w:val="24"/>
          <w:szCs w:val="24"/>
          <w:lang w:val="sr-Cyrl-RS"/>
        </w:rPr>
        <w:t>8.687.517,4 динара</w:t>
      </w:r>
    </w:p>
    <w:p w14:paraId="016B154E" w14:textId="563A00B4" w:rsidR="00B007D2" w:rsidRDefault="009663D5" w:rsidP="009663D5">
      <w:pPr>
        <w:ind w:firstLine="0"/>
        <w:rPr>
          <w:sz w:val="24"/>
          <w:szCs w:val="24"/>
          <w:lang w:val="sr-Cyrl-RS"/>
        </w:rPr>
      </w:pPr>
      <w:r>
        <w:rPr>
          <w:sz w:val="24"/>
          <w:szCs w:val="24"/>
          <w:lang w:val="sr-Cyrl-RS"/>
        </w:rPr>
        <w:tab/>
      </w:r>
      <w:r w:rsidRPr="009663D5">
        <w:rPr>
          <w:sz w:val="24"/>
          <w:szCs w:val="24"/>
          <w:lang w:val="sr-Cyrl-RS"/>
        </w:rPr>
        <w:t>Укупна средства за накнаду за коришћење шума и шум</w:t>
      </w:r>
      <w:r>
        <w:rPr>
          <w:sz w:val="24"/>
          <w:szCs w:val="24"/>
          <w:lang w:val="sr-Cyrl-RS"/>
        </w:rPr>
        <w:t>ског з</w:t>
      </w:r>
      <w:r w:rsidRPr="009663D5">
        <w:rPr>
          <w:sz w:val="24"/>
          <w:szCs w:val="24"/>
          <w:lang w:val="sr-Cyrl-RS"/>
        </w:rPr>
        <w:t xml:space="preserve">емљишта износи  </w:t>
      </w:r>
      <w:r>
        <w:rPr>
          <w:sz w:val="24"/>
          <w:szCs w:val="24"/>
          <w:lang w:val="sr-Cyrl-RS"/>
        </w:rPr>
        <w:t>868.715,7</w:t>
      </w:r>
      <w:r w:rsidRPr="009663D5">
        <w:rPr>
          <w:sz w:val="24"/>
          <w:szCs w:val="24"/>
          <w:lang w:val="sr-Cyrl-RS"/>
        </w:rPr>
        <w:t xml:space="preserve"> динара годишње.</w:t>
      </w:r>
    </w:p>
    <w:p w14:paraId="65EFEC85" w14:textId="77777777" w:rsidR="00B007D2" w:rsidRDefault="00B007D2" w:rsidP="009663D5">
      <w:pPr>
        <w:spacing w:after="120" w:line="252" w:lineRule="auto"/>
        <w:ind w:firstLine="0"/>
        <w:rPr>
          <w:sz w:val="24"/>
          <w:szCs w:val="24"/>
          <w:lang w:val="sr-Cyrl-RS"/>
        </w:rPr>
      </w:pPr>
    </w:p>
    <w:p w14:paraId="595C5782" w14:textId="2FC23D1F" w:rsidR="00B007D2" w:rsidRDefault="00B007D2" w:rsidP="00843E5E">
      <w:pPr>
        <w:pStyle w:val="Heading3"/>
        <w:rPr>
          <w:lang w:val="sr-Cyrl-RS"/>
        </w:rPr>
      </w:pPr>
      <w:bookmarkStart w:id="240" w:name="_Toc140141820"/>
      <w:r>
        <w:rPr>
          <w:lang w:val="sr-Cyrl-RS"/>
        </w:rPr>
        <w:t xml:space="preserve">9.4.9. </w:t>
      </w:r>
      <w:r w:rsidRPr="00B007D2">
        <w:rPr>
          <w:lang w:val="sr-Cyrl-RS"/>
        </w:rPr>
        <w:t>Укупни трошкови – просечно годишње</w:t>
      </w:r>
      <w:bookmarkEnd w:id="240"/>
    </w:p>
    <w:p w14:paraId="17C3C710" w14:textId="77777777" w:rsidR="00B007D2" w:rsidRDefault="00B007D2" w:rsidP="00B007D2">
      <w:pPr>
        <w:ind w:firstLine="0"/>
        <w:rPr>
          <w:sz w:val="24"/>
          <w:szCs w:val="24"/>
          <w:lang w:val="sr-Cyrl-RS"/>
        </w:rPr>
      </w:pPr>
    </w:p>
    <w:tbl>
      <w:tblPr>
        <w:tblW w:w="7460" w:type="dxa"/>
        <w:jc w:val="center"/>
        <w:tblLook w:val="04A0" w:firstRow="1" w:lastRow="0" w:firstColumn="1" w:lastColumn="0" w:noHBand="0" w:noVBand="1"/>
      </w:tblPr>
      <w:tblGrid>
        <w:gridCol w:w="5900"/>
        <w:gridCol w:w="1560"/>
      </w:tblGrid>
      <w:tr w:rsidR="00507F28" w:rsidRPr="00507F28" w14:paraId="5EEC3C08" w14:textId="77777777" w:rsidTr="00507F28">
        <w:trPr>
          <w:trHeight w:val="300"/>
          <w:jc w:val="center"/>
        </w:trPr>
        <w:tc>
          <w:tcPr>
            <w:tcW w:w="5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9982D" w14:textId="77777777" w:rsidR="00507F28" w:rsidRPr="00507F28" w:rsidRDefault="00507F28" w:rsidP="00507F28">
            <w:pPr>
              <w:suppressAutoHyphens w:val="0"/>
              <w:autoSpaceDN/>
              <w:spacing w:line="240" w:lineRule="auto"/>
              <w:ind w:firstLine="0"/>
              <w:jc w:val="left"/>
              <w:textAlignment w:val="auto"/>
              <w:rPr>
                <w:rFonts w:eastAsia="Times New Roman"/>
                <w:color w:val="000000"/>
                <w:lang w:eastAsia="sr-Latn-RS"/>
              </w:rPr>
            </w:pPr>
            <w:r w:rsidRPr="00507F28">
              <w:rPr>
                <w:rFonts w:eastAsia="Times New Roman"/>
                <w:color w:val="000000"/>
                <w:lang w:eastAsia="sr-Latn-RS"/>
              </w:rPr>
              <w:t>Трошкови производње</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E0FCB05" w14:textId="77777777" w:rsidR="00507F28" w:rsidRPr="00507F28" w:rsidRDefault="00507F28" w:rsidP="00507F28">
            <w:pPr>
              <w:suppressAutoHyphens w:val="0"/>
              <w:autoSpaceDN/>
              <w:spacing w:line="240" w:lineRule="auto"/>
              <w:ind w:firstLine="0"/>
              <w:jc w:val="center"/>
              <w:textAlignment w:val="auto"/>
              <w:rPr>
                <w:rFonts w:eastAsia="Times New Roman"/>
                <w:color w:val="000000"/>
                <w:lang w:eastAsia="sr-Latn-RS"/>
              </w:rPr>
            </w:pPr>
            <w:r w:rsidRPr="00507F28">
              <w:rPr>
                <w:rFonts w:eastAsia="Times New Roman"/>
                <w:color w:val="000000"/>
                <w:lang w:eastAsia="sr-Latn-RS"/>
              </w:rPr>
              <w:t>11,636,827.1</w:t>
            </w:r>
          </w:p>
        </w:tc>
      </w:tr>
      <w:tr w:rsidR="00507F28" w:rsidRPr="00507F28" w14:paraId="5CA6896C" w14:textId="77777777" w:rsidTr="00507F28">
        <w:trPr>
          <w:trHeight w:val="300"/>
          <w:jc w:val="center"/>
        </w:trPr>
        <w:tc>
          <w:tcPr>
            <w:tcW w:w="5900" w:type="dxa"/>
            <w:tcBorders>
              <w:top w:val="nil"/>
              <w:left w:val="single" w:sz="4" w:space="0" w:color="auto"/>
              <w:bottom w:val="single" w:sz="4" w:space="0" w:color="auto"/>
              <w:right w:val="single" w:sz="4" w:space="0" w:color="auto"/>
            </w:tcBorders>
            <w:shd w:val="clear" w:color="auto" w:fill="auto"/>
            <w:noWrap/>
            <w:vAlign w:val="center"/>
            <w:hideMark/>
          </w:tcPr>
          <w:p w14:paraId="27C7E81B" w14:textId="77777777" w:rsidR="00507F28" w:rsidRPr="00507F28" w:rsidRDefault="00507F28" w:rsidP="00507F28">
            <w:pPr>
              <w:suppressAutoHyphens w:val="0"/>
              <w:autoSpaceDN/>
              <w:spacing w:line="240" w:lineRule="auto"/>
              <w:ind w:firstLine="0"/>
              <w:jc w:val="left"/>
              <w:textAlignment w:val="auto"/>
              <w:rPr>
                <w:rFonts w:eastAsia="Times New Roman"/>
                <w:color w:val="000000"/>
                <w:lang w:eastAsia="sr-Latn-RS"/>
              </w:rPr>
            </w:pPr>
            <w:r w:rsidRPr="00507F28">
              <w:rPr>
                <w:rFonts w:eastAsia="Times New Roman"/>
                <w:color w:val="000000"/>
                <w:lang w:eastAsia="sr-Latn-RS"/>
              </w:rPr>
              <w:t>Трошкови гајења шума</w:t>
            </w:r>
          </w:p>
        </w:tc>
        <w:tc>
          <w:tcPr>
            <w:tcW w:w="1560" w:type="dxa"/>
            <w:tcBorders>
              <w:top w:val="nil"/>
              <w:left w:val="nil"/>
              <w:bottom w:val="single" w:sz="4" w:space="0" w:color="auto"/>
              <w:right w:val="single" w:sz="4" w:space="0" w:color="auto"/>
            </w:tcBorders>
            <w:shd w:val="clear" w:color="auto" w:fill="auto"/>
            <w:noWrap/>
            <w:vAlign w:val="center"/>
            <w:hideMark/>
          </w:tcPr>
          <w:p w14:paraId="3B202E8C" w14:textId="77777777" w:rsidR="00507F28" w:rsidRPr="00507F28" w:rsidRDefault="00507F28" w:rsidP="00507F28">
            <w:pPr>
              <w:suppressAutoHyphens w:val="0"/>
              <w:autoSpaceDN/>
              <w:spacing w:line="240" w:lineRule="auto"/>
              <w:ind w:firstLine="0"/>
              <w:jc w:val="center"/>
              <w:textAlignment w:val="auto"/>
              <w:rPr>
                <w:rFonts w:eastAsia="Times New Roman"/>
                <w:color w:val="000000"/>
                <w:lang w:eastAsia="sr-Latn-RS"/>
              </w:rPr>
            </w:pPr>
            <w:r w:rsidRPr="00507F28">
              <w:rPr>
                <w:rFonts w:eastAsia="Times New Roman"/>
                <w:color w:val="000000"/>
                <w:lang w:eastAsia="sr-Latn-RS"/>
              </w:rPr>
              <w:t>2,729,743.5</w:t>
            </w:r>
          </w:p>
        </w:tc>
      </w:tr>
      <w:tr w:rsidR="00507F28" w:rsidRPr="00507F28" w14:paraId="3F4175A6" w14:textId="77777777" w:rsidTr="00507F28">
        <w:trPr>
          <w:trHeight w:val="300"/>
          <w:jc w:val="center"/>
        </w:trPr>
        <w:tc>
          <w:tcPr>
            <w:tcW w:w="5900" w:type="dxa"/>
            <w:tcBorders>
              <w:top w:val="nil"/>
              <w:left w:val="single" w:sz="4" w:space="0" w:color="auto"/>
              <w:bottom w:val="single" w:sz="4" w:space="0" w:color="auto"/>
              <w:right w:val="single" w:sz="4" w:space="0" w:color="auto"/>
            </w:tcBorders>
            <w:shd w:val="clear" w:color="auto" w:fill="auto"/>
            <w:noWrap/>
            <w:vAlign w:val="center"/>
            <w:hideMark/>
          </w:tcPr>
          <w:p w14:paraId="7BF2E8E5" w14:textId="77777777" w:rsidR="00507F28" w:rsidRPr="00507F28" w:rsidRDefault="00507F28" w:rsidP="00507F28">
            <w:pPr>
              <w:suppressAutoHyphens w:val="0"/>
              <w:autoSpaceDN/>
              <w:spacing w:line="240" w:lineRule="auto"/>
              <w:ind w:firstLine="0"/>
              <w:jc w:val="left"/>
              <w:textAlignment w:val="auto"/>
              <w:rPr>
                <w:rFonts w:eastAsia="Times New Roman"/>
                <w:color w:val="000000"/>
                <w:lang w:eastAsia="sr-Latn-RS"/>
              </w:rPr>
            </w:pPr>
            <w:r w:rsidRPr="00507F28">
              <w:rPr>
                <w:rFonts w:eastAsia="Times New Roman"/>
                <w:color w:val="000000"/>
                <w:lang w:eastAsia="sr-Latn-RS"/>
              </w:rPr>
              <w:t>Трошкови заштите шума</w:t>
            </w:r>
          </w:p>
        </w:tc>
        <w:tc>
          <w:tcPr>
            <w:tcW w:w="1560" w:type="dxa"/>
            <w:tcBorders>
              <w:top w:val="nil"/>
              <w:left w:val="nil"/>
              <w:bottom w:val="single" w:sz="4" w:space="0" w:color="auto"/>
              <w:right w:val="single" w:sz="4" w:space="0" w:color="auto"/>
            </w:tcBorders>
            <w:shd w:val="clear" w:color="auto" w:fill="auto"/>
            <w:noWrap/>
            <w:vAlign w:val="center"/>
            <w:hideMark/>
          </w:tcPr>
          <w:p w14:paraId="30DD9247" w14:textId="77777777" w:rsidR="00507F28" w:rsidRPr="00507F28" w:rsidRDefault="00507F28" w:rsidP="00507F28">
            <w:pPr>
              <w:suppressAutoHyphens w:val="0"/>
              <w:autoSpaceDN/>
              <w:spacing w:line="240" w:lineRule="auto"/>
              <w:ind w:firstLine="0"/>
              <w:jc w:val="center"/>
              <w:textAlignment w:val="auto"/>
              <w:rPr>
                <w:rFonts w:eastAsia="Times New Roman"/>
                <w:color w:val="000000"/>
                <w:lang w:eastAsia="sr-Latn-RS"/>
              </w:rPr>
            </w:pPr>
            <w:r w:rsidRPr="00507F28">
              <w:rPr>
                <w:rFonts w:eastAsia="Times New Roman"/>
                <w:color w:val="000000"/>
                <w:lang w:eastAsia="sr-Latn-RS"/>
              </w:rPr>
              <w:t>145,866.0</w:t>
            </w:r>
          </w:p>
        </w:tc>
      </w:tr>
      <w:tr w:rsidR="00507F28" w:rsidRPr="00507F28" w14:paraId="0F66411B" w14:textId="77777777" w:rsidTr="00507F28">
        <w:trPr>
          <w:trHeight w:val="300"/>
          <w:jc w:val="center"/>
        </w:trPr>
        <w:tc>
          <w:tcPr>
            <w:tcW w:w="5900" w:type="dxa"/>
            <w:tcBorders>
              <w:top w:val="nil"/>
              <w:left w:val="single" w:sz="4" w:space="0" w:color="auto"/>
              <w:bottom w:val="single" w:sz="4" w:space="0" w:color="auto"/>
              <w:right w:val="single" w:sz="4" w:space="0" w:color="auto"/>
            </w:tcBorders>
            <w:shd w:val="clear" w:color="auto" w:fill="auto"/>
            <w:noWrap/>
            <w:vAlign w:val="center"/>
            <w:hideMark/>
          </w:tcPr>
          <w:p w14:paraId="4D4B4290" w14:textId="77777777" w:rsidR="00507F28" w:rsidRPr="00507F28" w:rsidRDefault="00507F28" w:rsidP="00507F28">
            <w:pPr>
              <w:suppressAutoHyphens w:val="0"/>
              <w:autoSpaceDN/>
              <w:spacing w:line="240" w:lineRule="auto"/>
              <w:ind w:firstLine="0"/>
              <w:jc w:val="left"/>
              <w:textAlignment w:val="auto"/>
              <w:rPr>
                <w:rFonts w:eastAsia="Times New Roman"/>
                <w:color w:val="000000"/>
                <w:lang w:eastAsia="sr-Latn-RS"/>
              </w:rPr>
            </w:pPr>
            <w:r w:rsidRPr="00507F28">
              <w:rPr>
                <w:rFonts w:eastAsia="Times New Roman"/>
                <w:color w:val="000000"/>
                <w:lang w:eastAsia="sr-Latn-RS"/>
              </w:rPr>
              <w:t>Трошкови изградње и одржавања шумских саобраћајница</w:t>
            </w:r>
          </w:p>
        </w:tc>
        <w:tc>
          <w:tcPr>
            <w:tcW w:w="1560" w:type="dxa"/>
            <w:tcBorders>
              <w:top w:val="nil"/>
              <w:left w:val="nil"/>
              <w:bottom w:val="single" w:sz="4" w:space="0" w:color="auto"/>
              <w:right w:val="single" w:sz="4" w:space="0" w:color="auto"/>
            </w:tcBorders>
            <w:shd w:val="clear" w:color="auto" w:fill="auto"/>
            <w:noWrap/>
            <w:vAlign w:val="center"/>
            <w:hideMark/>
          </w:tcPr>
          <w:p w14:paraId="5B455F4F" w14:textId="77777777" w:rsidR="00507F28" w:rsidRPr="00507F28" w:rsidRDefault="00507F28" w:rsidP="00507F28">
            <w:pPr>
              <w:suppressAutoHyphens w:val="0"/>
              <w:autoSpaceDN/>
              <w:spacing w:line="240" w:lineRule="auto"/>
              <w:ind w:firstLine="0"/>
              <w:jc w:val="center"/>
              <w:textAlignment w:val="auto"/>
              <w:rPr>
                <w:rFonts w:eastAsia="Times New Roman"/>
                <w:color w:val="000000"/>
                <w:lang w:eastAsia="sr-Latn-RS"/>
              </w:rPr>
            </w:pPr>
            <w:r w:rsidRPr="00507F28">
              <w:rPr>
                <w:rFonts w:eastAsia="Times New Roman"/>
                <w:color w:val="000000"/>
                <w:lang w:eastAsia="sr-Latn-RS"/>
              </w:rPr>
              <w:t>5,742,800.0</w:t>
            </w:r>
          </w:p>
        </w:tc>
      </w:tr>
      <w:tr w:rsidR="00507F28" w:rsidRPr="00507F28" w14:paraId="4322C1FF" w14:textId="77777777" w:rsidTr="00507F28">
        <w:trPr>
          <w:trHeight w:val="300"/>
          <w:jc w:val="center"/>
        </w:trPr>
        <w:tc>
          <w:tcPr>
            <w:tcW w:w="5900" w:type="dxa"/>
            <w:tcBorders>
              <w:top w:val="nil"/>
              <w:left w:val="single" w:sz="4" w:space="0" w:color="auto"/>
              <w:bottom w:val="single" w:sz="4" w:space="0" w:color="auto"/>
              <w:right w:val="single" w:sz="4" w:space="0" w:color="auto"/>
            </w:tcBorders>
            <w:shd w:val="clear" w:color="auto" w:fill="auto"/>
            <w:noWrap/>
            <w:vAlign w:val="center"/>
            <w:hideMark/>
          </w:tcPr>
          <w:p w14:paraId="60DC4F65" w14:textId="77777777" w:rsidR="00507F28" w:rsidRPr="00507F28" w:rsidRDefault="00507F28" w:rsidP="00507F28">
            <w:pPr>
              <w:suppressAutoHyphens w:val="0"/>
              <w:autoSpaceDN/>
              <w:spacing w:line="240" w:lineRule="auto"/>
              <w:ind w:firstLine="0"/>
              <w:jc w:val="left"/>
              <w:textAlignment w:val="auto"/>
              <w:rPr>
                <w:rFonts w:eastAsia="Times New Roman"/>
                <w:color w:val="000000"/>
                <w:lang w:eastAsia="sr-Latn-RS"/>
              </w:rPr>
            </w:pPr>
            <w:r w:rsidRPr="00507F28">
              <w:rPr>
                <w:rFonts w:eastAsia="Times New Roman"/>
                <w:color w:val="000000"/>
                <w:lang w:eastAsia="sr-Latn-RS"/>
              </w:rPr>
              <w:t>Трошкови управљања парком природе</w:t>
            </w:r>
          </w:p>
        </w:tc>
        <w:tc>
          <w:tcPr>
            <w:tcW w:w="1560" w:type="dxa"/>
            <w:tcBorders>
              <w:top w:val="nil"/>
              <w:left w:val="nil"/>
              <w:bottom w:val="single" w:sz="4" w:space="0" w:color="auto"/>
              <w:right w:val="single" w:sz="4" w:space="0" w:color="auto"/>
            </w:tcBorders>
            <w:shd w:val="clear" w:color="auto" w:fill="auto"/>
            <w:noWrap/>
            <w:vAlign w:val="center"/>
            <w:hideMark/>
          </w:tcPr>
          <w:p w14:paraId="7EDEC46F" w14:textId="77777777" w:rsidR="00507F28" w:rsidRPr="00507F28" w:rsidRDefault="00507F28" w:rsidP="00507F28">
            <w:pPr>
              <w:suppressAutoHyphens w:val="0"/>
              <w:autoSpaceDN/>
              <w:spacing w:line="240" w:lineRule="auto"/>
              <w:ind w:firstLine="0"/>
              <w:jc w:val="center"/>
              <w:textAlignment w:val="auto"/>
              <w:rPr>
                <w:rFonts w:eastAsia="Times New Roman"/>
                <w:color w:val="000000"/>
                <w:lang w:eastAsia="sr-Latn-RS"/>
              </w:rPr>
            </w:pPr>
            <w:r w:rsidRPr="00507F28">
              <w:rPr>
                <w:rFonts w:eastAsia="Times New Roman"/>
                <w:color w:val="000000"/>
                <w:lang w:eastAsia="sr-Latn-RS"/>
              </w:rPr>
              <w:t>141,633.6</w:t>
            </w:r>
          </w:p>
        </w:tc>
      </w:tr>
      <w:tr w:rsidR="00507F28" w:rsidRPr="00507F28" w14:paraId="69527691" w14:textId="77777777" w:rsidTr="00507F28">
        <w:trPr>
          <w:trHeight w:val="300"/>
          <w:jc w:val="center"/>
        </w:trPr>
        <w:tc>
          <w:tcPr>
            <w:tcW w:w="5900" w:type="dxa"/>
            <w:tcBorders>
              <w:top w:val="nil"/>
              <w:left w:val="single" w:sz="4" w:space="0" w:color="auto"/>
              <w:bottom w:val="single" w:sz="4" w:space="0" w:color="auto"/>
              <w:right w:val="single" w:sz="4" w:space="0" w:color="auto"/>
            </w:tcBorders>
            <w:shd w:val="clear" w:color="auto" w:fill="auto"/>
            <w:noWrap/>
            <w:vAlign w:val="center"/>
            <w:hideMark/>
          </w:tcPr>
          <w:p w14:paraId="27792E3A" w14:textId="77777777" w:rsidR="00507F28" w:rsidRPr="00507F28" w:rsidRDefault="00507F28" w:rsidP="00507F28">
            <w:pPr>
              <w:suppressAutoHyphens w:val="0"/>
              <w:autoSpaceDN/>
              <w:spacing w:line="240" w:lineRule="auto"/>
              <w:ind w:firstLine="0"/>
              <w:jc w:val="left"/>
              <w:textAlignment w:val="auto"/>
              <w:rPr>
                <w:rFonts w:eastAsia="Times New Roman"/>
                <w:color w:val="000000"/>
                <w:lang w:eastAsia="sr-Latn-RS"/>
              </w:rPr>
            </w:pPr>
            <w:r w:rsidRPr="00507F28">
              <w:rPr>
                <w:rFonts w:eastAsia="Times New Roman"/>
                <w:color w:val="000000"/>
                <w:lang w:eastAsia="sr-Latn-RS"/>
              </w:rPr>
              <w:t>Трошкови уређивања шума</w:t>
            </w:r>
          </w:p>
        </w:tc>
        <w:tc>
          <w:tcPr>
            <w:tcW w:w="1560" w:type="dxa"/>
            <w:tcBorders>
              <w:top w:val="nil"/>
              <w:left w:val="nil"/>
              <w:bottom w:val="single" w:sz="4" w:space="0" w:color="auto"/>
              <w:right w:val="single" w:sz="4" w:space="0" w:color="auto"/>
            </w:tcBorders>
            <w:shd w:val="clear" w:color="auto" w:fill="auto"/>
            <w:noWrap/>
            <w:vAlign w:val="center"/>
            <w:hideMark/>
          </w:tcPr>
          <w:p w14:paraId="6EEF31B2" w14:textId="77777777" w:rsidR="00507F28" w:rsidRPr="00507F28" w:rsidRDefault="00507F28" w:rsidP="00507F28">
            <w:pPr>
              <w:suppressAutoHyphens w:val="0"/>
              <w:autoSpaceDN/>
              <w:spacing w:line="240" w:lineRule="auto"/>
              <w:ind w:firstLine="0"/>
              <w:jc w:val="center"/>
              <w:textAlignment w:val="auto"/>
              <w:rPr>
                <w:rFonts w:eastAsia="Times New Roman"/>
                <w:color w:val="000000"/>
                <w:lang w:eastAsia="sr-Latn-RS"/>
              </w:rPr>
            </w:pPr>
            <w:r w:rsidRPr="00507F28">
              <w:rPr>
                <w:rFonts w:eastAsia="Times New Roman"/>
                <w:color w:val="000000"/>
                <w:lang w:eastAsia="sr-Latn-RS"/>
              </w:rPr>
              <w:t>1,283,221.5</w:t>
            </w:r>
          </w:p>
        </w:tc>
      </w:tr>
      <w:tr w:rsidR="00507F28" w:rsidRPr="00507F28" w14:paraId="0B21ADE9" w14:textId="77777777" w:rsidTr="00507F28">
        <w:trPr>
          <w:trHeight w:val="300"/>
          <w:jc w:val="center"/>
        </w:trPr>
        <w:tc>
          <w:tcPr>
            <w:tcW w:w="5900" w:type="dxa"/>
            <w:tcBorders>
              <w:top w:val="nil"/>
              <w:left w:val="single" w:sz="4" w:space="0" w:color="auto"/>
              <w:bottom w:val="single" w:sz="4" w:space="0" w:color="auto"/>
              <w:right w:val="single" w:sz="4" w:space="0" w:color="auto"/>
            </w:tcBorders>
            <w:shd w:val="clear" w:color="auto" w:fill="auto"/>
            <w:noWrap/>
            <w:vAlign w:val="center"/>
            <w:hideMark/>
          </w:tcPr>
          <w:p w14:paraId="1B9B9117" w14:textId="77777777" w:rsidR="00507F28" w:rsidRPr="00507F28" w:rsidRDefault="00507F28" w:rsidP="00507F28">
            <w:pPr>
              <w:suppressAutoHyphens w:val="0"/>
              <w:autoSpaceDN/>
              <w:spacing w:line="240" w:lineRule="auto"/>
              <w:ind w:firstLine="0"/>
              <w:jc w:val="left"/>
              <w:textAlignment w:val="auto"/>
              <w:rPr>
                <w:rFonts w:eastAsia="Times New Roman"/>
                <w:color w:val="000000"/>
                <w:lang w:eastAsia="sr-Latn-RS"/>
              </w:rPr>
            </w:pPr>
            <w:r w:rsidRPr="00507F28">
              <w:rPr>
                <w:rFonts w:eastAsia="Times New Roman"/>
                <w:color w:val="000000"/>
                <w:lang w:eastAsia="sr-Latn-RS"/>
              </w:rPr>
              <w:t>Средства за репродукицју шума</w:t>
            </w:r>
          </w:p>
        </w:tc>
        <w:tc>
          <w:tcPr>
            <w:tcW w:w="1560" w:type="dxa"/>
            <w:tcBorders>
              <w:top w:val="nil"/>
              <w:left w:val="nil"/>
              <w:bottom w:val="single" w:sz="4" w:space="0" w:color="auto"/>
              <w:right w:val="single" w:sz="4" w:space="0" w:color="auto"/>
            </w:tcBorders>
            <w:shd w:val="clear" w:color="auto" w:fill="auto"/>
            <w:noWrap/>
            <w:vAlign w:val="center"/>
            <w:hideMark/>
          </w:tcPr>
          <w:p w14:paraId="3A19CEDC" w14:textId="77777777" w:rsidR="00507F28" w:rsidRPr="00507F28" w:rsidRDefault="00507F28" w:rsidP="00507F28">
            <w:pPr>
              <w:suppressAutoHyphens w:val="0"/>
              <w:autoSpaceDN/>
              <w:spacing w:line="240" w:lineRule="auto"/>
              <w:ind w:firstLine="0"/>
              <w:jc w:val="center"/>
              <w:textAlignment w:val="auto"/>
              <w:rPr>
                <w:rFonts w:eastAsia="Times New Roman"/>
                <w:color w:val="000000"/>
                <w:lang w:eastAsia="sr-Latn-RS"/>
              </w:rPr>
            </w:pPr>
            <w:r w:rsidRPr="00507F28">
              <w:rPr>
                <w:rFonts w:eastAsia="Times New Roman"/>
                <w:color w:val="000000"/>
                <w:lang w:eastAsia="sr-Latn-RS"/>
              </w:rPr>
              <w:t>2,598,234.7</w:t>
            </w:r>
          </w:p>
        </w:tc>
      </w:tr>
      <w:tr w:rsidR="00507F28" w:rsidRPr="00507F28" w14:paraId="51108B09" w14:textId="77777777" w:rsidTr="00507F28">
        <w:trPr>
          <w:trHeight w:val="300"/>
          <w:jc w:val="center"/>
        </w:trPr>
        <w:tc>
          <w:tcPr>
            <w:tcW w:w="5900" w:type="dxa"/>
            <w:tcBorders>
              <w:top w:val="nil"/>
              <w:left w:val="single" w:sz="4" w:space="0" w:color="auto"/>
              <w:bottom w:val="single" w:sz="4" w:space="0" w:color="auto"/>
              <w:right w:val="single" w:sz="4" w:space="0" w:color="auto"/>
            </w:tcBorders>
            <w:shd w:val="clear" w:color="auto" w:fill="auto"/>
            <w:noWrap/>
            <w:vAlign w:val="center"/>
            <w:hideMark/>
          </w:tcPr>
          <w:p w14:paraId="26196AE9" w14:textId="77777777" w:rsidR="00507F28" w:rsidRPr="00507F28" w:rsidRDefault="00507F28" w:rsidP="00507F28">
            <w:pPr>
              <w:suppressAutoHyphens w:val="0"/>
              <w:autoSpaceDN/>
              <w:spacing w:line="240" w:lineRule="auto"/>
              <w:ind w:firstLine="0"/>
              <w:jc w:val="left"/>
              <w:textAlignment w:val="auto"/>
              <w:rPr>
                <w:rFonts w:eastAsia="Times New Roman"/>
                <w:color w:val="000000"/>
                <w:lang w:eastAsia="sr-Latn-RS"/>
              </w:rPr>
            </w:pPr>
            <w:r w:rsidRPr="00507F28">
              <w:rPr>
                <w:rFonts w:eastAsia="Times New Roman"/>
                <w:color w:val="000000"/>
                <w:lang w:eastAsia="sr-Latn-RS"/>
              </w:rPr>
              <w:t xml:space="preserve">Накнада за коришћење шума и шум. земљишта </w:t>
            </w:r>
          </w:p>
        </w:tc>
        <w:tc>
          <w:tcPr>
            <w:tcW w:w="1560" w:type="dxa"/>
            <w:tcBorders>
              <w:top w:val="nil"/>
              <w:left w:val="nil"/>
              <w:bottom w:val="single" w:sz="4" w:space="0" w:color="auto"/>
              <w:right w:val="single" w:sz="4" w:space="0" w:color="auto"/>
            </w:tcBorders>
            <w:shd w:val="clear" w:color="auto" w:fill="auto"/>
            <w:noWrap/>
            <w:vAlign w:val="center"/>
            <w:hideMark/>
          </w:tcPr>
          <w:p w14:paraId="38272704" w14:textId="77777777" w:rsidR="00507F28" w:rsidRPr="00507F28" w:rsidRDefault="00507F28" w:rsidP="00507F28">
            <w:pPr>
              <w:suppressAutoHyphens w:val="0"/>
              <w:autoSpaceDN/>
              <w:spacing w:line="240" w:lineRule="auto"/>
              <w:ind w:firstLine="0"/>
              <w:jc w:val="center"/>
              <w:textAlignment w:val="auto"/>
              <w:rPr>
                <w:rFonts w:eastAsia="Times New Roman"/>
                <w:color w:val="000000"/>
                <w:lang w:eastAsia="sr-Latn-RS"/>
              </w:rPr>
            </w:pPr>
            <w:r w:rsidRPr="00507F28">
              <w:rPr>
                <w:rFonts w:eastAsia="Times New Roman"/>
                <w:color w:val="000000"/>
                <w:lang w:eastAsia="sr-Latn-RS"/>
              </w:rPr>
              <w:t>868,751.7</w:t>
            </w:r>
          </w:p>
        </w:tc>
      </w:tr>
      <w:tr w:rsidR="00507F28" w:rsidRPr="00507F28" w14:paraId="135F66F6" w14:textId="77777777" w:rsidTr="00507F28">
        <w:trPr>
          <w:trHeight w:val="285"/>
          <w:jc w:val="center"/>
        </w:trPr>
        <w:tc>
          <w:tcPr>
            <w:tcW w:w="5900" w:type="dxa"/>
            <w:tcBorders>
              <w:top w:val="nil"/>
              <w:left w:val="single" w:sz="4" w:space="0" w:color="auto"/>
              <w:bottom w:val="single" w:sz="4" w:space="0" w:color="auto"/>
              <w:right w:val="single" w:sz="4" w:space="0" w:color="auto"/>
            </w:tcBorders>
            <w:shd w:val="clear" w:color="auto" w:fill="auto"/>
            <w:noWrap/>
            <w:vAlign w:val="center"/>
            <w:hideMark/>
          </w:tcPr>
          <w:p w14:paraId="02B2B629" w14:textId="77777777" w:rsidR="00507F28" w:rsidRPr="00507F28" w:rsidRDefault="00507F28" w:rsidP="00507F28">
            <w:pPr>
              <w:suppressAutoHyphens w:val="0"/>
              <w:autoSpaceDN/>
              <w:spacing w:line="240" w:lineRule="auto"/>
              <w:ind w:firstLine="0"/>
              <w:jc w:val="left"/>
              <w:textAlignment w:val="auto"/>
              <w:rPr>
                <w:rFonts w:eastAsia="Times New Roman"/>
                <w:b/>
                <w:bCs/>
                <w:color w:val="000000"/>
                <w:lang w:eastAsia="sr-Latn-RS"/>
              </w:rPr>
            </w:pPr>
            <w:r w:rsidRPr="00507F28">
              <w:rPr>
                <w:rFonts w:eastAsia="Times New Roman"/>
                <w:b/>
                <w:bCs/>
                <w:color w:val="000000"/>
                <w:lang w:eastAsia="sr-Latn-RS"/>
              </w:rPr>
              <w:t>Укупно ГЈ</w:t>
            </w:r>
          </w:p>
        </w:tc>
        <w:tc>
          <w:tcPr>
            <w:tcW w:w="1560" w:type="dxa"/>
            <w:tcBorders>
              <w:top w:val="nil"/>
              <w:left w:val="nil"/>
              <w:bottom w:val="single" w:sz="4" w:space="0" w:color="auto"/>
              <w:right w:val="single" w:sz="4" w:space="0" w:color="auto"/>
            </w:tcBorders>
            <w:shd w:val="clear" w:color="auto" w:fill="auto"/>
            <w:noWrap/>
            <w:vAlign w:val="center"/>
            <w:hideMark/>
          </w:tcPr>
          <w:p w14:paraId="1D02E6DD" w14:textId="77777777" w:rsidR="00507F28" w:rsidRPr="00507F28" w:rsidRDefault="00507F28" w:rsidP="00507F28">
            <w:pPr>
              <w:suppressAutoHyphens w:val="0"/>
              <w:autoSpaceDN/>
              <w:spacing w:line="240" w:lineRule="auto"/>
              <w:ind w:firstLine="0"/>
              <w:jc w:val="center"/>
              <w:textAlignment w:val="auto"/>
              <w:rPr>
                <w:rFonts w:eastAsia="Times New Roman"/>
                <w:b/>
                <w:bCs/>
                <w:color w:val="000000"/>
                <w:lang w:eastAsia="sr-Latn-RS"/>
              </w:rPr>
            </w:pPr>
            <w:r w:rsidRPr="00507F28">
              <w:rPr>
                <w:rFonts w:eastAsia="Times New Roman"/>
                <w:b/>
                <w:bCs/>
                <w:color w:val="000000"/>
                <w:lang w:eastAsia="sr-Latn-RS"/>
              </w:rPr>
              <w:t>25,147,078.1</w:t>
            </w:r>
          </w:p>
        </w:tc>
      </w:tr>
    </w:tbl>
    <w:p w14:paraId="6AB5A985" w14:textId="77777777" w:rsidR="00507F28" w:rsidRDefault="00507F28" w:rsidP="00507F28">
      <w:pPr>
        <w:spacing w:after="120" w:line="252" w:lineRule="auto"/>
        <w:ind w:firstLine="0"/>
        <w:rPr>
          <w:sz w:val="24"/>
          <w:szCs w:val="24"/>
          <w:lang w:val="sr-Cyrl-RS"/>
        </w:rPr>
      </w:pPr>
    </w:p>
    <w:p w14:paraId="55C0D346" w14:textId="77777777" w:rsidR="00507F28" w:rsidRDefault="00507F28" w:rsidP="00507F28">
      <w:pPr>
        <w:spacing w:after="120" w:line="252" w:lineRule="auto"/>
        <w:ind w:firstLine="0"/>
        <w:rPr>
          <w:sz w:val="24"/>
          <w:szCs w:val="24"/>
          <w:lang w:val="sr-Cyrl-RS"/>
        </w:rPr>
      </w:pPr>
    </w:p>
    <w:p w14:paraId="64FD08A3" w14:textId="310659B9" w:rsidR="00507F28" w:rsidRDefault="00507F28" w:rsidP="00843E5E">
      <w:pPr>
        <w:pStyle w:val="Heading2"/>
        <w:rPr>
          <w:lang w:val="sr-Cyrl-RS"/>
        </w:rPr>
      </w:pPr>
      <w:bookmarkStart w:id="241" w:name="_Toc140141821"/>
      <w:r>
        <w:t xml:space="preserve">9.5. </w:t>
      </w:r>
      <w:r w:rsidRPr="00507F28">
        <w:rPr>
          <w:lang w:val="sr-Cyrl-RS"/>
        </w:rPr>
        <w:t>Билансирање потребних и расположивих средстава- просечно годишње</w:t>
      </w:r>
      <w:bookmarkEnd w:id="241"/>
    </w:p>
    <w:p w14:paraId="10CD5E97" w14:textId="77777777" w:rsidR="001A3B0B" w:rsidRDefault="001A3B0B" w:rsidP="002A36C8">
      <w:pPr>
        <w:ind w:firstLine="0"/>
        <w:rPr>
          <w:sz w:val="24"/>
          <w:szCs w:val="24"/>
          <w:lang w:val="sr-Cyrl-RS"/>
        </w:rPr>
      </w:pPr>
    </w:p>
    <w:tbl>
      <w:tblPr>
        <w:tblW w:w="3740" w:type="dxa"/>
        <w:jc w:val="center"/>
        <w:tblLook w:val="04A0" w:firstRow="1" w:lastRow="0" w:firstColumn="1" w:lastColumn="0" w:noHBand="0" w:noVBand="1"/>
      </w:tblPr>
      <w:tblGrid>
        <w:gridCol w:w="1260"/>
        <w:gridCol w:w="2480"/>
      </w:tblGrid>
      <w:tr w:rsidR="00507F28" w:rsidRPr="00507F28" w14:paraId="4E64A588" w14:textId="77777777" w:rsidTr="00507F28">
        <w:trPr>
          <w:trHeight w:val="315"/>
          <w:jc w:val="center"/>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9EBCF" w14:textId="77777777" w:rsidR="00507F28" w:rsidRPr="00507F28" w:rsidRDefault="00507F28" w:rsidP="00507F28">
            <w:pPr>
              <w:suppressAutoHyphens w:val="0"/>
              <w:autoSpaceDN/>
              <w:spacing w:line="240" w:lineRule="auto"/>
              <w:ind w:firstLine="0"/>
              <w:jc w:val="left"/>
              <w:textAlignment w:val="auto"/>
              <w:rPr>
                <w:rFonts w:eastAsia="Times New Roman"/>
                <w:b/>
                <w:bCs/>
                <w:color w:val="000000"/>
                <w:sz w:val="24"/>
                <w:szCs w:val="24"/>
                <w:lang w:eastAsia="sr-Latn-RS"/>
              </w:rPr>
            </w:pPr>
            <w:r w:rsidRPr="00507F28">
              <w:rPr>
                <w:rFonts w:eastAsia="Times New Roman"/>
                <w:b/>
                <w:bCs/>
                <w:color w:val="000000"/>
                <w:sz w:val="24"/>
                <w:szCs w:val="24"/>
                <w:lang w:eastAsia="sr-Latn-RS"/>
              </w:rPr>
              <w:t>Приход</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14:paraId="13E835CD" w14:textId="77777777" w:rsidR="00507F28" w:rsidRPr="00507F28" w:rsidRDefault="00507F28" w:rsidP="00507F28">
            <w:pPr>
              <w:suppressAutoHyphens w:val="0"/>
              <w:autoSpaceDN/>
              <w:spacing w:line="240" w:lineRule="auto"/>
              <w:ind w:firstLine="0"/>
              <w:jc w:val="center"/>
              <w:textAlignment w:val="auto"/>
              <w:rPr>
                <w:rFonts w:eastAsia="Times New Roman"/>
                <w:color w:val="000000"/>
                <w:sz w:val="24"/>
                <w:szCs w:val="24"/>
                <w:lang w:eastAsia="sr-Latn-RS"/>
              </w:rPr>
            </w:pPr>
            <w:r w:rsidRPr="00507F28">
              <w:rPr>
                <w:rFonts w:eastAsia="Times New Roman"/>
                <w:color w:val="000000"/>
                <w:sz w:val="24"/>
                <w:szCs w:val="24"/>
                <w:lang w:eastAsia="sr-Latn-RS"/>
              </w:rPr>
              <w:t>33,949,225.1</w:t>
            </w:r>
          </w:p>
        </w:tc>
      </w:tr>
      <w:tr w:rsidR="00507F28" w:rsidRPr="00507F28" w14:paraId="2F087046" w14:textId="77777777" w:rsidTr="00507F28">
        <w:trPr>
          <w:trHeight w:val="315"/>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62F24C2" w14:textId="77777777" w:rsidR="00507F28" w:rsidRPr="00507F28" w:rsidRDefault="00507F28" w:rsidP="00507F28">
            <w:pPr>
              <w:suppressAutoHyphens w:val="0"/>
              <w:autoSpaceDN/>
              <w:spacing w:line="240" w:lineRule="auto"/>
              <w:ind w:firstLine="0"/>
              <w:jc w:val="left"/>
              <w:textAlignment w:val="auto"/>
              <w:rPr>
                <w:rFonts w:eastAsia="Times New Roman"/>
                <w:b/>
                <w:bCs/>
                <w:color w:val="000000"/>
                <w:sz w:val="24"/>
                <w:szCs w:val="24"/>
                <w:lang w:eastAsia="sr-Latn-RS"/>
              </w:rPr>
            </w:pPr>
            <w:r w:rsidRPr="00507F28">
              <w:rPr>
                <w:rFonts w:eastAsia="Times New Roman"/>
                <w:b/>
                <w:bCs/>
                <w:color w:val="000000"/>
                <w:sz w:val="24"/>
                <w:szCs w:val="24"/>
                <w:lang w:eastAsia="sr-Latn-RS"/>
              </w:rPr>
              <w:t>Расход</w:t>
            </w:r>
          </w:p>
        </w:tc>
        <w:tc>
          <w:tcPr>
            <w:tcW w:w="2480" w:type="dxa"/>
            <w:tcBorders>
              <w:top w:val="nil"/>
              <w:left w:val="nil"/>
              <w:bottom w:val="single" w:sz="4" w:space="0" w:color="auto"/>
              <w:right w:val="single" w:sz="4" w:space="0" w:color="auto"/>
            </w:tcBorders>
            <w:shd w:val="clear" w:color="auto" w:fill="auto"/>
            <w:noWrap/>
            <w:vAlign w:val="center"/>
            <w:hideMark/>
          </w:tcPr>
          <w:p w14:paraId="59A1CB7D" w14:textId="77777777" w:rsidR="00507F28" w:rsidRPr="00507F28" w:rsidRDefault="00507F28" w:rsidP="00507F28">
            <w:pPr>
              <w:suppressAutoHyphens w:val="0"/>
              <w:autoSpaceDN/>
              <w:spacing w:line="240" w:lineRule="auto"/>
              <w:ind w:firstLine="0"/>
              <w:jc w:val="center"/>
              <w:textAlignment w:val="auto"/>
              <w:rPr>
                <w:rFonts w:eastAsia="Times New Roman"/>
                <w:color w:val="000000"/>
                <w:sz w:val="24"/>
                <w:szCs w:val="24"/>
                <w:lang w:eastAsia="sr-Latn-RS"/>
              </w:rPr>
            </w:pPr>
            <w:r w:rsidRPr="00507F28">
              <w:rPr>
                <w:rFonts w:eastAsia="Times New Roman"/>
                <w:color w:val="000000"/>
                <w:sz w:val="24"/>
                <w:szCs w:val="24"/>
                <w:lang w:eastAsia="sr-Latn-RS"/>
              </w:rPr>
              <w:t>25,147,078.1</w:t>
            </w:r>
          </w:p>
        </w:tc>
      </w:tr>
      <w:tr w:rsidR="00507F28" w:rsidRPr="00507F28" w14:paraId="05660CC3" w14:textId="77777777" w:rsidTr="00507F28">
        <w:trPr>
          <w:trHeight w:val="315"/>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71C7FC8D" w14:textId="77777777" w:rsidR="00507F28" w:rsidRPr="00507F28" w:rsidRDefault="00507F28" w:rsidP="00507F28">
            <w:pPr>
              <w:suppressAutoHyphens w:val="0"/>
              <w:autoSpaceDN/>
              <w:spacing w:line="240" w:lineRule="auto"/>
              <w:ind w:firstLine="0"/>
              <w:jc w:val="left"/>
              <w:textAlignment w:val="auto"/>
              <w:rPr>
                <w:rFonts w:eastAsia="Times New Roman"/>
                <w:b/>
                <w:bCs/>
                <w:color w:val="000000"/>
                <w:sz w:val="24"/>
                <w:szCs w:val="24"/>
                <w:lang w:eastAsia="sr-Latn-RS"/>
              </w:rPr>
            </w:pPr>
            <w:r w:rsidRPr="00507F28">
              <w:rPr>
                <w:rFonts w:eastAsia="Times New Roman"/>
                <w:b/>
                <w:bCs/>
                <w:color w:val="000000"/>
                <w:sz w:val="24"/>
                <w:szCs w:val="24"/>
                <w:lang w:eastAsia="sr-Latn-RS"/>
              </w:rPr>
              <w:t>Биланс</w:t>
            </w:r>
          </w:p>
        </w:tc>
        <w:tc>
          <w:tcPr>
            <w:tcW w:w="2480" w:type="dxa"/>
            <w:tcBorders>
              <w:top w:val="nil"/>
              <w:left w:val="nil"/>
              <w:bottom w:val="single" w:sz="4" w:space="0" w:color="auto"/>
              <w:right w:val="single" w:sz="4" w:space="0" w:color="auto"/>
            </w:tcBorders>
            <w:shd w:val="clear" w:color="auto" w:fill="auto"/>
            <w:noWrap/>
            <w:vAlign w:val="center"/>
            <w:hideMark/>
          </w:tcPr>
          <w:p w14:paraId="2030A63C" w14:textId="77777777" w:rsidR="00507F28" w:rsidRPr="00507F28" w:rsidRDefault="00507F28" w:rsidP="00507F28">
            <w:pPr>
              <w:suppressAutoHyphens w:val="0"/>
              <w:autoSpaceDN/>
              <w:spacing w:line="240" w:lineRule="auto"/>
              <w:ind w:firstLine="0"/>
              <w:jc w:val="center"/>
              <w:textAlignment w:val="auto"/>
              <w:rPr>
                <w:rFonts w:eastAsia="Times New Roman"/>
                <w:color w:val="000000"/>
                <w:sz w:val="24"/>
                <w:szCs w:val="24"/>
                <w:lang w:eastAsia="sr-Latn-RS"/>
              </w:rPr>
            </w:pPr>
            <w:r w:rsidRPr="00507F28">
              <w:rPr>
                <w:rFonts w:eastAsia="Times New Roman"/>
                <w:color w:val="000000"/>
                <w:sz w:val="24"/>
                <w:szCs w:val="24"/>
                <w:lang w:eastAsia="sr-Latn-RS"/>
              </w:rPr>
              <w:t>8,802,147.0</w:t>
            </w:r>
          </w:p>
        </w:tc>
      </w:tr>
    </w:tbl>
    <w:p w14:paraId="07C501F0" w14:textId="77777777" w:rsidR="00507F28" w:rsidRDefault="00507F28" w:rsidP="002A36C8">
      <w:pPr>
        <w:ind w:firstLine="0"/>
        <w:rPr>
          <w:sz w:val="24"/>
          <w:szCs w:val="24"/>
          <w:lang w:val="sr-Cyrl-RS"/>
        </w:rPr>
      </w:pPr>
    </w:p>
    <w:p w14:paraId="13AAE65D" w14:textId="77777777" w:rsidR="008A5F45" w:rsidRDefault="00507F28" w:rsidP="00507F28">
      <w:pPr>
        <w:ind w:firstLine="0"/>
        <w:rPr>
          <w:sz w:val="24"/>
          <w:szCs w:val="24"/>
          <w:lang w:val="sr-Cyrl-RS"/>
        </w:rPr>
      </w:pPr>
      <w:r>
        <w:rPr>
          <w:sz w:val="24"/>
          <w:szCs w:val="24"/>
          <w:lang w:val="sr-Cyrl-RS"/>
        </w:rPr>
        <w:lastRenderedPageBreak/>
        <w:tab/>
      </w:r>
      <w:r w:rsidRPr="00507F28">
        <w:rPr>
          <w:sz w:val="24"/>
          <w:szCs w:val="24"/>
          <w:lang w:val="sr-Cyrl-RS"/>
        </w:rPr>
        <w:t xml:space="preserve">Реализацијом предвиђеног обима послова остварује се позитиван резултат у износу од   </w:t>
      </w:r>
      <w:r>
        <w:rPr>
          <w:sz w:val="24"/>
          <w:szCs w:val="24"/>
        </w:rPr>
        <w:t>8.802.147,0</w:t>
      </w:r>
      <w:r w:rsidRPr="00507F28">
        <w:rPr>
          <w:sz w:val="24"/>
          <w:szCs w:val="24"/>
          <w:lang w:val="sr-Cyrl-RS"/>
        </w:rPr>
        <w:t xml:space="preserve"> динара годишње. </w:t>
      </w:r>
    </w:p>
    <w:p w14:paraId="2E0F0ADD" w14:textId="1E5442A6" w:rsidR="00507F28" w:rsidRPr="00507F28" w:rsidRDefault="008A5F45" w:rsidP="00507F28">
      <w:pPr>
        <w:ind w:firstLine="0"/>
        <w:rPr>
          <w:sz w:val="24"/>
          <w:szCs w:val="24"/>
          <w:lang w:val="sr-Cyrl-RS"/>
        </w:rPr>
      </w:pPr>
      <w:r>
        <w:rPr>
          <w:sz w:val="24"/>
          <w:szCs w:val="24"/>
          <w:lang w:val="sr-Cyrl-RS"/>
        </w:rPr>
        <w:tab/>
      </w:r>
      <w:r w:rsidR="00507F28" w:rsidRPr="00507F28">
        <w:rPr>
          <w:sz w:val="24"/>
          <w:szCs w:val="24"/>
          <w:lang w:val="sr-Cyrl-RS"/>
        </w:rPr>
        <w:t xml:space="preserve">За предвиђена инвестициона улагања (пре свега за радове </w:t>
      </w:r>
      <w:r>
        <w:rPr>
          <w:sz w:val="24"/>
          <w:szCs w:val="24"/>
          <w:lang w:val="sr-Cyrl-RS"/>
        </w:rPr>
        <w:t>на</w:t>
      </w:r>
      <w:r w:rsidR="00507F28" w:rsidRPr="00507F28">
        <w:rPr>
          <w:sz w:val="24"/>
          <w:szCs w:val="24"/>
          <w:lang w:val="sr-Cyrl-RS"/>
        </w:rPr>
        <w:t xml:space="preserve"> изградњу</w:t>
      </w:r>
      <w:r>
        <w:rPr>
          <w:sz w:val="24"/>
          <w:szCs w:val="24"/>
          <w:lang w:val="sr-Cyrl-RS"/>
        </w:rPr>
        <w:t xml:space="preserve"> и реконструкцији</w:t>
      </w:r>
      <w:r w:rsidR="00507F28" w:rsidRPr="00507F28">
        <w:rPr>
          <w:sz w:val="24"/>
          <w:szCs w:val="24"/>
          <w:lang w:val="sr-Cyrl-RS"/>
        </w:rPr>
        <w:t xml:space="preserve"> шумских саобраћајница</w:t>
      </w:r>
      <w:r>
        <w:rPr>
          <w:sz w:val="24"/>
          <w:szCs w:val="24"/>
          <w:lang w:val="sr-Cyrl-RS"/>
        </w:rPr>
        <w:t xml:space="preserve"> и управљања ПП „Радан“ </w:t>
      </w:r>
      <w:r w:rsidR="00507F28" w:rsidRPr="00507F28">
        <w:rPr>
          <w:sz w:val="24"/>
          <w:szCs w:val="24"/>
          <w:lang w:val="sr-Cyrl-RS"/>
        </w:rPr>
        <w:t>)  планиран је део новчаних средстава из других извора односно субвенције које Министарство пољопривреде, шумарства и водопривреде даје за финансирање радова на гајењу и радова на изградњи и реконструкцији шумских саобраћајница</w:t>
      </w:r>
      <w:r>
        <w:rPr>
          <w:sz w:val="24"/>
          <w:szCs w:val="24"/>
          <w:lang w:val="sr-Cyrl-RS"/>
        </w:rPr>
        <w:t xml:space="preserve"> и управљања заштићеним природним добром.</w:t>
      </w:r>
    </w:p>
    <w:p w14:paraId="12B68CE3" w14:textId="2DE5755A" w:rsidR="00507F28" w:rsidRDefault="00507F28" w:rsidP="00507F28">
      <w:pPr>
        <w:ind w:firstLine="0"/>
        <w:rPr>
          <w:sz w:val="24"/>
          <w:szCs w:val="24"/>
          <w:lang w:val="sr-Cyrl-RS"/>
        </w:rPr>
      </w:pPr>
      <w:r>
        <w:rPr>
          <w:sz w:val="24"/>
          <w:szCs w:val="24"/>
          <w:lang w:val="sr-Cyrl-RS"/>
        </w:rPr>
        <w:tab/>
      </w:r>
    </w:p>
    <w:p w14:paraId="4E1AA81D" w14:textId="77777777" w:rsidR="008A5F45" w:rsidRDefault="008A5F45" w:rsidP="00507F28">
      <w:pPr>
        <w:ind w:firstLine="0"/>
        <w:rPr>
          <w:sz w:val="24"/>
          <w:szCs w:val="24"/>
          <w:lang w:val="sr-Cyrl-RS"/>
        </w:rPr>
      </w:pPr>
    </w:p>
    <w:p w14:paraId="5685A901" w14:textId="77777777" w:rsidR="008A5F45" w:rsidRDefault="008A5F45" w:rsidP="00507F28">
      <w:pPr>
        <w:ind w:firstLine="0"/>
        <w:rPr>
          <w:sz w:val="24"/>
          <w:szCs w:val="24"/>
          <w:lang w:val="sr-Cyrl-RS"/>
        </w:rPr>
      </w:pPr>
    </w:p>
    <w:p w14:paraId="10B24B7F" w14:textId="77777777" w:rsidR="008A5F45" w:rsidRDefault="008A5F45" w:rsidP="00507F28">
      <w:pPr>
        <w:ind w:firstLine="0"/>
        <w:rPr>
          <w:sz w:val="24"/>
          <w:szCs w:val="24"/>
          <w:lang w:val="sr-Cyrl-RS"/>
        </w:rPr>
      </w:pPr>
    </w:p>
    <w:p w14:paraId="5F55D8DC" w14:textId="77777777" w:rsidR="008A5F45" w:rsidRDefault="008A5F45" w:rsidP="00507F28">
      <w:pPr>
        <w:ind w:firstLine="0"/>
        <w:rPr>
          <w:sz w:val="24"/>
          <w:szCs w:val="24"/>
          <w:lang w:val="sr-Cyrl-RS"/>
        </w:rPr>
      </w:pPr>
    </w:p>
    <w:p w14:paraId="2BA504A6" w14:textId="77777777" w:rsidR="008A5F45" w:rsidRDefault="008A5F45" w:rsidP="00507F28">
      <w:pPr>
        <w:ind w:firstLine="0"/>
        <w:rPr>
          <w:sz w:val="24"/>
          <w:szCs w:val="24"/>
          <w:lang w:val="sr-Cyrl-RS"/>
        </w:rPr>
      </w:pPr>
    </w:p>
    <w:p w14:paraId="25B9152F" w14:textId="77777777" w:rsidR="008A5F45" w:rsidRDefault="008A5F45" w:rsidP="00507F28">
      <w:pPr>
        <w:ind w:firstLine="0"/>
        <w:rPr>
          <w:sz w:val="24"/>
          <w:szCs w:val="24"/>
          <w:lang w:val="sr-Cyrl-RS"/>
        </w:rPr>
      </w:pPr>
    </w:p>
    <w:p w14:paraId="516AC6D2" w14:textId="77777777" w:rsidR="008A5F45" w:rsidRDefault="008A5F45" w:rsidP="00507F28">
      <w:pPr>
        <w:ind w:firstLine="0"/>
        <w:rPr>
          <w:sz w:val="24"/>
          <w:szCs w:val="24"/>
          <w:lang w:val="sr-Cyrl-RS"/>
        </w:rPr>
      </w:pPr>
    </w:p>
    <w:p w14:paraId="4EB03B6A" w14:textId="77777777" w:rsidR="00DA13B5" w:rsidRDefault="00DA13B5" w:rsidP="00507F28">
      <w:pPr>
        <w:ind w:firstLine="0"/>
        <w:rPr>
          <w:sz w:val="24"/>
          <w:szCs w:val="24"/>
          <w:lang w:val="sr-Cyrl-RS"/>
        </w:rPr>
      </w:pPr>
    </w:p>
    <w:p w14:paraId="23487105" w14:textId="77777777" w:rsidR="00DA13B5" w:rsidRDefault="00DA13B5" w:rsidP="00507F28">
      <w:pPr>
        <w:ind w:firstLine="0"/>
        <w:rPr>
          <w:sz w:val="24"/>
          <w:szCs w:val="24"/>
          <w:lang w:val="sr-Cyrl-RS"/>
        </w:rPr>
      </w:pPr>
    </w:p>
    <w:p w14:paraId="7087DECE" w14:textId="77777777" w:rsidR="00DA13B5" w:rsidRDefault="00DA13B5" w:rsidP="00507F28">
      <w:pPr>
        <w:ind w:firstLine="0"/>
        <w:rPr>
          <w:sz w:val="24"/>
          <w:szCs w:val="24"/>
          <w:lang w:val="sr-Cyrl-RS"/>
        </w:rPr>
      </w:pPr>
    </w:p>
    <w:p w14:paraId="48D3E092" w14:textId="77777777" w:rsidR="00DA13B5" w:rsidRDefault="00DA13B5" w:rsidP="00507F28">
      <w:pPr>
        <w:ind w:firstLine="0"/>
        <w:rPr>
          <w:sz w:val="24"/>
          <w:szCs w:val="24"/>
          <w:lang w:val="sr-Cyrl-RS"/>
        </w:rPr>
      </w:pPr>
    </w:p>
    <w:p w14:paraId="57377186" w14:textId="77777777" w:rsidR="00DA13B5" w:rsidRDefault="00DA13B5" w:rsidP="00507F28">
      <w:pPr>
        <w:ind w:firstLine="0"/>
        <w:rPr>
          <w:sz w:val="24"/>
          <w:szCs w:val="24"/>
          <w:lang w:val="sr-Cyrl-RS"/>
        </w:rPr>
      </w:pPr>
    </w:p>
    <w:p w14:paraId="136DF753" w14:textId="77777777" w:rsidR="00DA13B5" w:rsidRDefault="00DA13B5" w:rsidP="00507F28">
      <w:pPr>
        <w:ind w:firstLine="0"/>
        <w:rPr>
          <w:sz w:val="24"/>
          <w:szCs w:val="24"/>
          <w:lang w:val="sr-Cyrl-RS"/>
        </w:rPr>
      </w:pPr>
    </w:p>
    <w:p w14:paraId="6A10624D" w14:textId="77777777" w:rsidR="00DA13B5" w:rsidRDefault="00DA13B5" w:rsidP="00507F28">
      <w:pPr>
        <w:ind w:firstLine="0"/>
        <w:rPr>
          <w:sz w:val="24"/>
          <w:szCs w:val="24"/>
          <w:lang w:val="sr-Cyrl-RS"/>
        </w:rPr>
      </w:pPr>
    </w:p>
    <w:p w14:paraId="13BF2EE3" w14:textId="77777777" w:rsidR="00DA13B5" w:rsidRDefault="00DA13B5" w:rsidP="00507F28">
      <w:pPr>
        <w:ind w:firstLine="0"/>
        <w:rPr>
          <w:sz w:val="24"/>
          <w:szCs w:val="24"/>
          <w:lang w:val="sr-Cyrl-RS"/>
        </w:rPr>
      </w:pPr>
    </w:p>
    <w:p w14:paraId="6275C772" w14:textId="77777777" w:rsidR="00DA13B5" w:rsidRDefault="00DA13B5" w:rsidP="00507F28">
      <w:pPr>
        <w:ind w:firstLine="0"/>
        <w:rPr>
          <w:sz w:val="24"/>
          <w:szCs w:val="24"/>
          <w:lang w:val="sr-Cyrl-RS"/>
        </w:rPr>
      </w:pPr>
    </w:p>
    <w:p w14:paraId="23CE8A87" w14:textId="77777777" w:rsidR="00DA13B5" w:rsidRDefault="00DA13B5" w:rsidP="00507F28">
      <w:pPr>
        <w:ind w:firstLine="0"/>
        <w:rPr>
          <w:sz w:val="24"/>
          <w:szCs w:val="24"/>
          <w:lang w:val="sr-Cyrl-RS"/>
        </w:rPr>
      </w:pPr>
    </w:p>
    <w:p w14:paraId="68F04A8E" w14:textId="77777777" w:rsidR="00DA13B5" w:rsidRDefault="00DA13B5" w:rsidP="00507F28">
      <w:pPr>
        <w:ind w:firstLine="0"/>
        <w:rPr>
          <w:sz w:val="24"/>
          <w:szCs w:val="24"/>
          <w:lang w:val="sr-Cyrl-RS"/>
        </w:rPr>
      </w:pPr>
    </w:p>
    <w:p w14:paraId="0B729EB8" w14:textId="77777777" w:rsidR="00DA13B5" w:rsidRDefault="00DA13B5" w:rsidP="00507F28">
      <w:pPr>
        <w:ind w:firstLine="0"/>
        <w:rPr>
          <w:sz w:val="24"/>
          <w:szCs w:val="24"/>
          <w:lang w:val="sr-Cyrl-RS"/>
        </w:rPr>
      </w:pPr>
    </w:p>
    <w:p w14:paraId="6F7AE634" w14:textId="77777777" w:rsidR="00DA13B5" w:rsidRDefault="00DA13B5" w:rsidP="00507F28">
      <w:pPr>
        <w:ind w:firstLine="0"/>
        <w:rPr>
          <w:sz w:val="24"/>
          <w:szCs w:val="24"/>
          <w:lang w:val="sr-Cyrl-RS"/>
        </w:rPr>
      </w:pPr>
    </w:p>
    <w:p w14:paraId="60A5F229" w14:textId="77777777" w:rsidR="00DA13B5" w:rsidRDefault="00DA13B5" w:rsidP="00507F28">
      <w:pPr>
        <w:ind w:firstLine="0"/>
        <w:rPr>
          <w:sz w:val="24"/>
          <w:szCs w:val="24"/>
          <w:lang w:val="sr-Cyrl-RS"/>
        </w:rPr>
      </w:pPr>
    </w:p>
    <w:p w14:paraId="3853537A" w14:textId="77777777" w:rsidR="00DA13B5" w:rsidRDefault="00DA13B5" w:rsidP="00507F28">
      <w:pPr>
        <w:ind w:firstLine="0"/>
        <w:rPr>
          <w:sz w:val="24"/>
          <w:szCs w:val="24"/>
          <w:lang w:val="sr-Cyrl-RS"/>
        </w:rPr>
      </w:pPr>
    </w:p>
    <w:p w14:paraId="3CFC7445" w14:textId="77777777" w:rsidR="00DA13B5" w:rsidRDefault="00DA13B5" w:rsidP="00507F28">
      <w:pPr>
        <w:ind w:firstLine="0"/>
        <w:rPr>
          <w:sz w:val="24"/>
          <w:szCs w:val="24"/>
          <w:lang w:val="sr-Cyrl-RS"/>
        </w:rPr>
      </w:pPr>
    </w:p>
    <w:p w14:paraId="30C2BA8B" w14:textId="77777777" w:rsidR="00DA13B5" w:rsidRDefault="00DA13B5" w:rsidP="00507F28">
      <w:pPr>
        <w:ind w:firstLine="0"/>
        <w:rPr>
          <w:sz w:val="24"/>
          <w:szCs w:val="24"/>
          <w:lang w:val="sr-Cyrl-RS"/>
        </w:rPr>
      </w:pPr>
    </w:p>
    <w:p w14:paraId="48B63109" w14:textId="77777777" w:rsidR="00DA13B5" w:rsidRDefault="00DA13B5" w:rsidP="00507F28">
      <w:pPr>
        <w:ind w:firstLine="0"/>
        <w:rPr>
          <w:sz w:val="24"/>
          <w:szCs w:val="24"/>
          <w:lang w:val="sr-Cyrl-RS"/>
        </w:rPr>
      </w:pPr>
    </w:p>
    <w:p w14:paraId="31AC135D" w14:textId="77777777" w:rsidR="00DA13B5" w:rsidRDefault="00DA13B5" w:rsidP="00507F28">
      <w:pPr>
        <w:ind w:firstLine="0"/>
        <w:rPr>
          <w:sz w:val="24"/>
          <w:szCs w:val="24"/>
          <w:lang w:val="sr-Cyrl-RS"/>
        </w:rPr>
      </w:pPr>
    </w:p>
    <w:p w14:paraId="242583D1" w14:textId="77777777" w:rsidR="00DA13B5" w:rsidRDefault="00DA13B5" w:rsidP="00507F28">
      <w:pPr>
        <w:ind w:firstLine="0"/>
        <w:rPr>
          <w:sz w:val="24"/>
          <w:szCs w:val="24"/>
          <w:lang w:val="sr-Cyrl-RS"/>
        </w:rPr>
      </w:pPr>
    </w:p>
    <w:p w14:paraId="56BD4227" w14:textId="77777777" w:rsidR="00DA13B5" w:rsidRDefault="00DA13B5" w:rsidP="00507F28">
      <w:pPr>
        <w:ind w:firstLine="0"/>
        <w:rPr>
          <w:sz w:val="24"/>
          <w:szCs w:val="24"/>
          <w:lang w:val="sr-Cyrl-RS"/>
        </w:rPr>
      </w:pPr>
    </w:p>
    <w:p w14:paraId="4B73C4EE" w14:textId="77777777" w:rsidR="00DA13B5" w:rsidRDefault="00DA13B5" w:rsidP="00507F28">
      <w:pPr>
        <w:ind w:firstLine="0"/>
        <w:rPr>
          <w:sz w:val="24"/>
          <w:szCs w:val="24"/>
          <w:lang w:val="sr-Cyrl-RS"/>
        </w:rPr>
      </w:pPr>
    </w:p>
    <w:p w14:paraId="21CF294D" w14:textId="77777777" w:rsidR="00DA13B5" w:rsidRDefault="00DA13B5" w:rsidP="00507F28">
      <w:pPr>
        <w:ind w:firstLine="0"/>
        <w:rPr>
          <w:sz w:val="24"/>
          <w:szCs w:val="24"/>
          <w:lang w:val="sr-Cyrl-RS"/>
        </w:rPr>
      </w:pPr>
    </w:p>
    <w:p w14:paraId="222B0D54" w14:textId="77777777" w:rsidR="00DA13B5" w:rsidRDefault="00DA13B5" w:rsidP="00507F28">
      <w:pPr>
        <w:ind w:firstLine="0"/>
        <w:rPr>
          <w:sz w:val="24"/>
          <w:szCs w:val="24"/>
          <w:lang w:val="sr-Cyrl-RS"/>
        </w:rPr>
      </w:pPr>
    </w:p>
    <w:p w14:paraId="054808CF" w14:textId="77777777" w:rsidR="00DA13B5" w:rsidRDefault="00DA13B5" w:rsidP="00507F28">
      <w:pPr>
        <w:ind w:firstLine="0"/>
        <w:rPr>
          <w:sz w:val="24"/>
          <w:szCs w:val="24"/>
          <w:lang w:val="sr-Cyrl-RS"/>
        </w:rPr>
      </w:pPr>
    </w:p>
    <w:p w14:paraId="43531892" w14:textId="77777777" w:rsidR="00DA13B5" w:rsidRDefault="00DA13B5" w:rsidP="00507F28">
      <w:pPr>
        <w:ind w:firstLine="0"/>
        <w:rPr>
          <w:sz w:val="24"/>
          <w:szCs w:val="24"/>
          <w:lang w:val="sr-Cyrl-RS"/>
        </w:rPr>
      </w:pPr>
    </w:p>
    <w:p w14:paraId="3BA2F04F" w14:textId="77777777" w:rsidR="00DA13B5" w:rsidRDefault="00DA13B5" w:rsidP="00507F28">
      <w:pPr>
        <w:ind w:firstLine="0"/>
        <w:rPr>
          <w:sz w:val="24"/>
          <w:szCs w:val="24"/>
          <w:lang w:val="sr-Cyrl-RS"/>
        </w:rPr>
      </w:pPr>
    </w:p>
    <w:p w14:paraId="47F3C6DC" w14:textId="77777777" w:rsidR="00DA13B5" w:rsidRDefault="00DA13B5" w:rsidP="00507F28">
      <w:pPr>
        <w:ind w:firstLine="0"/>
        <w:rPr>
          <w:sz w:val="24"/>
          <w:szCs w:val="24"/>
          <w:lang w:val="sr-Cyrl-RS"/>
        </w:rPr>
      </w:pPr>
    </w:p>
    <w:p w14:paraId="7BE1D10F" w14:textId="77777777" w:rsidR="00DA13B5" w:rsidRDefault="00DA13B5" w:rsidP="00507F28">
      <w:pPr>
        <w:ind w:firstLine="0"/>
        <w:rPr>
          <w:sz w:val="24"/>
          <w:szCs w:val="24"/>
          <w:lang w:val="sr-Cyrl-RS"/>
        </w:rPr>
      </w:pPr>
    </w:p>
    <w:p w14:paraId="08B44B2A" w14:textId="77777777" w:rsidR="008A5F45" w:rsidRDefault="008A5F45" w:rsidP="00507F28">
      <w:pPr>
        <w:ind w:firstLine="0"/>
        <w:rPr>
          <w:sz w:val="24"/>
          <w:szCs w:val="24"/>
          <w:lang w:val="sr-Cyrl-RS"/>
        </w:rPr>
      </w:pPr>
    </w:p>
    <w:p w14:paraId="29F3187C" w14:textId="2314CFF4" w:rsidR="008A5F45" w:rsidRPr="007B7313" w:rsidRDefault="008A5F45" w:rsidP="00843E5E">
      <w:pPr>
        <w:pStyle w:val="Heading1"/>
        <w:rPr>
          <w:lang w:val="sr-Cyrl-RS"/>
        </w:rPr>
      </w:pPr>
      <w:bookmarkStart w:id="242" w:name="_Toc140141822"/>
      <w:r w:rsidRPr="008A5F45">
        <w:lastRenderedPageBreak/>
        <w:t xml:space="preserve">10. </w:t>
      </w:r>
      <w:r w:rsidR="007B7313">
        <w:rPr>
          <w:lang w:val="sr-Cyrl-RS"/>
        </w:rPr>
        <w:t>НАЧИН ИЗРАДЕ ОСНОВЕ</w:t>
      </w:r>
      <w:bookmarkEnd w:id="242"/>
    </w:p>
    <w:p w14:paraId="510E90CB" w14:textId="77777777" w:rsidR="008A5F45" w:rsidRDefault="008A5F45" w:rsidP="00507F28">
      <w:pPr>
        <w:ind w:firstLine="0"/>
        <w:rPr>
          <w:sz w:val="24"/>
          <w:szCs w:val="24"/>
          <w:lang w:val="sr-Cyrl-RS"/>
        </w:rPr>
      </w:pPr>
    </w:p>
    <w:p w14:paraId="0BF371F1" w14:textId="0FE4909B" w:rsidR="009A1695" w:rsidRPr="009A1695" w:rsidRDefault="009A1695" w:rsidP="009A1695">
      <w:pPr>
        <w:ind w:firstLine="0"/>
        <w:rPr>
          <w:sz w:val="24"/>
          <w:szCs w:val="24"/>
          <w:lang w:val="sr-Cyrl-RS"/>
        </w:rPr>
      </w:pPr>
      <w:r>
        <w:rPr>
          <w:sz w:val="24"/>
          <w:szCs w:val="24"/>
          <w:lang w:val="sr-Cyrl-RS"/>
        </w:rPr>
        <w:tab/>
      </w:r>
      <w:r w:rsidRPr="009A1695">
        <w:rPr>
          <w:sz w:val="24"/>
          <w:szCs w:val="24"/>
          <w:lang w:val="sr-Cyrl-RS"/>
        </w:rPr>
        <w:t>Прикупљање теренских података извршено у лето 20</w:t>
      </w:r>
      <w:r>
        <w:rPr>
          <w:sz w:val="24"/>
          <w:szCs w:val="24"/>
          <w:lang w:val="sr-Cyrl-RS"/>
        </w:rPr>
        <w:t>22</w:t>
      </w:r>
      <w:r w:rsidRPr="009A1695">
        <w:rPr>
          <w:sz w:val="24"/>
          <w:szCs w:val="24"/>
          <w:lang w:val="sr-Cyrl-RS"/>
        </w:rPr>
        <w:t>. године. Радње на прикупљању података организовао је и водио шеф одсека за израду основа и планова газдовања ШГ “Топлица” Куршумлија, Срђан Тодоровић, мастер инж.шум.</w:t>
      </w:r>
    </w:p>
    <w:p w14:paraId="1566F256" w14:textId="4E8C4ECB" w:rsidR="009A1695" w:rsidRPr="009A1695" w:rsidRDefault="009A1695" w:rsidP="009A1695">
      <w:pPr>
        <w:ind w:firstLine="0"/>
        <w:rPr>
          <w:sz w:val="24"/>
          <w:szCs w:val="24"/>
          <w:lang w:val="sr-Cyrl-RS"/>
        </w:rPr>
      </w:pPr>
      <w:r>
        <w:rPr>
          <w:sz w:val="24"/>
          <w:szCs w:val="24"/>
          <w:lang w:val="sr-Cyrl-RS"/>
        </w:rPr>
        <w:tab/>
      </w:r>
      <w:r w:rsidRPr="009A1695">
        <w:rPr>
          <w:sz w:val="24"/>
          <w:szCs w:val="24"/>
          <w:lang w:val="sr-Cyrl-RS"/>
        </w:rPr>
        <w:t>Обележавање граница извршила је екипа шумарских техничра и шумара ШГ “Топлица” Куршумлија.</w:t>
      </w:r>
    </w:p>
    <w:p w14:paraId="3EBDE04A" w14:textId="77B79C55" w:rsidR="008A5F45" w:rsidRDefault="009A1695" w:rsidP="009A1695">
      <w:pPr>
        <w:ind w:firstLine="0"/>
        <w:rPr>
          <w:sz w:val="24"/>
          <w:szCs w:val="24"/>
          <w:lang w:val="sr-Cyrl-RS"/>
        </w:rPr>
      </w:pPr>
      <w:r>
        <w:rPr>
          <w:sz w:val="24"/>
          <w:szCs w:val="24"/>
          <w:lang w:val="sr-Cyrl-RS"/>
        </w:rPr>
        <w:tab/>
      </w:r>
      <w:r w:rsidRPr="009A1695">
        <w:rPr>
          <w:sz w:val="24"/>
          <w:szCs w:val="24"/>
          <w:lang w:val="sr-Cyrl-RS"/>
        </w:rPr>
        <w:t>Издвајање картирање и опис састојина урадила је стручна екипа ШГ “Топлица” Куршумлија у сасатву:</w:t>
      </w:r>
    </w:p>
    <w:p w14:paraId="460B5581" w14:textId="7AE7A3BF" w:rsidR="009A1695" w:rsidRPr="00C60B4F" w:rsidRDefault="009A1695" w:rsidP="00C60B4F">
      <w:pPr>
        <w:pStyle w:val="ListParagraph"/>
        <w:numPr>
          <w:ilvl w:val="0"/>
          <w:numId w:val="48"/>
        </w:numPr>
        <w:ind w:left="0" w:firstLine="360"/>
        <w:rPr>
          <w:sz w:val="24"/>
          <w:szCs w:val="24"/>
          <w:lang w:val="sr-Cyrl-RS"/>
        </w:rPr>
      </w:pPr>
      <w:r w:rsidRPr="009A1695">
        <w:rPr>
          <w:sz w:val="24"/>
          <w:szCs w:val="24"/>
          <w:lang w:val="sr-Cyrl-RS"/>
        </w:rPr>
        <w:t>Тодоровић</w:t>
      </w:r>
      <w:r>
        <w:rPr>
          <w:sz w:val="24"/>
          <w:szCs w:val="24"/>
          <w:lang w:val="sr-Cyrl-RS"/>
        </w:rPr>
        <w:t xml:space="preserve"> Срђан, м</w:t>
      </w:r>
      <w:r w:rsidRPr="009A1695">
        <w:rPr>
          <w:sz w:val="24"/>
          <w:szCs w:val="24"/>
          <w:lang w:val="sr-Cyrl-RS"/>
        </w:rPr>
        <w:t>астер инж.шум</w:t>
      </w:r>
      <w:r>
        <w:rPr>
          <w:sz w:val="24"/>
          <w:szCs w:val="24"/>
          <w:lang w:val="sr-Cyrl-RS"/>
        </w:rPr>
        <w:t>.</w:t>
      </w:r>
      <w:r w:rsidRPr="009A1695">
        <w:rPr>
          <w:sz w:val="24"/>
          <w:szCs w:val="24"/>
          <w:lang w:val="sr-Cyrl-RS"/>
        </w:rPr>
        <w:t xml:space="preserve"> (</w:t>
      </w:r>
      <w:r w:rsidR="00C60B4F">
        <w:rPr>
          <w:sz w:val="24"/>
          <w:szCs w:val="24"/>
        </w:rPr>
        <w:t>1,4,12,17,18,21,25,27,28, 30,34,37,45,49,</w:t>
      </w:r>
      <w:r w:rsidR="00C60B4F" w:rsidRPr="00C60B4F">
        <w:rPr>
          <w:sz w:val="24"/>
          <w:szCs w:val="24"/>
        </w:rPr>
        <w:t>54, 55,56,76,84,85,</w:t>
      </w:r>
      <w:r w:rsidR="00C60B4F">
        <w:rPr>
          <w:sz w:val="24"/>
          <w:szCs w:val="24"/>
        </w:rPr>
        <w:t>87,93,96,100,101,102,105,108, 116</w:t>
      </w:r>
      <w:r w:rsidRPr="00C60B4F">
        <w:rPr>
          <w:sz w:val="24"/>
          <w:szCs w:val="24"/>
          <w:lang w:val="sr-Cyrl-RS"/>
        </w:rPr>
        <w:t xml:space="preserve"> одељењ</w:t>
      </w:r>
      <w:r w:rsidR="00C60B4F">
        <w:rPr>
          <w:sz w:val="24"/>
          <w:szCs w:val="24"/>
          <w:lang w:val="sr-Cyrl-RS"/>
        </w:rPr>
        <w:t>е</w:t>
      </w:r>
      <w:r w:rsidRPr="00C60B4F">
        <w:rPr>
          <w:sz w:val="24"/>
          <w:szCs w:val="24"/>
          <w:lang w:val="sr-Cyrl-RS"/>
        </w:rPr>
        <w:t>)</w:t>
      </w:r>
    </w:p>
    <w:p w14:paraId="3BDC1134" w14:textId="5139160A" w:rsidR="009A1695" w:rsidRPr="00C60B4F" w:rsidRDefault="009A1695" w:rsidP="00C60B4F">
      <w:pPr>
        <w:pStyle w:val="ListParagraph"/>
        <w:numPr>
          <w:ilvl w:val="0"/>
          <w:numId w:val="48"/>
        </w:numPr>
        <w:ind w:left="0" w:firstLine="360"/>
        <w:rPr>
          <w:sz w:val="24"/>
          <w:szCs w:val="24"/>
          <w:lang w:val="sr-Cyrl-RS"/>
        </w:rPr>
      </w:pPr>
      <w:r>
        <w:rPr>
          <w:sz w:val="24"/>
          <w:szCs w:val="24"/>
          <w:lang w:val="sr-Cyrl-RS"/>
        </w:rPr>
        <w:t>Илић Н.</w:t>
      </w:r>
      <w:r w:rsidRPr="009A1695">
        <w:rPr>
          <w:sz w:val="24"/>
          <w:szCs w:val="24"/>
          <w:lang w:val="sr-Cyrl-RS"/>
        </w:rPr>
        <w:t xml:space="preserve"> Александар</w:t>
      </w:r>
      <w:r>
        <w:rPr>
          <w:sz w:val="24"/>
          <w:szCs w:val="24"/>
          <w:lang w:val="sr-Cyrl-RS"/>
        </w:rPr>
        <w:t>,</w:t>
      </w:r>
      <w:r w:rsidRPr="009A1695">
        <w:rPr>
          <w:sz w:val="24"/>
          <w:szCs w:val="24"/>
          <w:lang w:val="sr-Cyrl-RS"/>
        </w:rPr>
        <w:t xml:space="preserve"> дипл.инж.шум</w:t>
      </w:r>
      <w:r>
        <w:rPr>
          <w:sz w:val="24"/>
          <w:szCs w:val="24"/>
          <w:lang w:val="sr-Cyrl-RS"/>
        </w:rPr>
        <w:t>.</w:t>
      </w:r>
      <w:r w:rsidRPr="009A1695">
        <w:rPr>
          <w:sz w:val="24"/>
          <w:szCs w:val="24"/>
          <w:lang w:val="sr-Cyrl-RS"/>
        </w:rPr>
        <w:t xml:space="preserve"> (</w:t>
      </w:r>
      <w:r w:rsidR="00C60B4F">
        <w:rPr>
          <w:sz w:val="24"/>
          <w:szCs w:val="24"/>
        </w:rPr>
        <w:t xml:space="preserve">2,5,7,10,11,14,19,22,23,26,29,32,33,36,38,40, </w:t>
      </w:r>
      <w:r w:rsidR="00C60B4F" w:rsidRPr="00C60B4F">
        <w:rPr>
          <w:sz w:val="24"/>
          <w:szCs w:val="24"/>
        </w:rPr>
        <w:t>41,</w:t>
      </w:r>
      <w:r w:rsidR="00C60B4F">
        <w:rPr>
          <w:sz w:val="24"/>
          <w:szCs w:val="24"/>
        </w:rPr>
        <w:t>42,46,47,52,53,57,58,60,61,62,63,64,66,68,69,73,79,80,81,86,88,89,90,92,97,98,99,103, 106,110,119,121</w:t>
      </w:r>
      <w:r w:rsidR="00C60B4F" w:rsidRPr="00C60B4F">
        <w:rPr>
          <w:sz w:val="24"/>
          <w:szCs w:val="24"/>
        </w:rPr>
        <w:t xml:space="preserve"> </w:t>
      </w:r>
      <w:r w:rsidRPr="00C60B4F">
        <w:rPr>
          <w:sz w:val="24"/>
          <w:szCs w:val="24"/>
          <w:lang w:val="sr-Cyrl-RS"/>
        </w:rPr>
        <w:t>одељење)</w:t>
      </w:r>
    </w:p>
    <w:p w14:paraId="32A85054" w14:textId="60BFFF8D" w:rsidR="009A1695" w:rsidRPr="009A1695" w:rsidRDefault="009A1695" w:rsidP="009A1695">
      <w:pPr>
        <w:pStyle w:val="ListParagraph"/>
        <w:numPr>
          <w:ilvl w:val="0"/>
          <w:numId w:val="48"/>
        </w:numPr>
        <w:spacing w:after="120" w:line="252" w:lineRule="auto"/>
        <w:ind w:left="0" w:firstLine="357"/>
        <w:rPr>
          <w:sz w:val="24"/>
          <w:szCs w:val="24"/>
          <w:lang w:val="sr-Cyrl-RS"/>
        </w:rPr>
      </w:pPr>
      <w:r>
        <w:rPr>
          <w:sz w:val="24"/>
          <w:szCs w:val="24"/>
          <w:lang w:val="sr-Cyrl-RS"/>
        </w:rPr>
        <w:t xml:space="preserve">Милосављевић Никола, </w:t>
      </w:r>
      <w:r w:rsidRPr="009A1695">
        <w:rPr>
          <w:sz w:val="24"/>
          <w:szCs w:val="24"/>
          <w:lang w:val="sr-Cyrl-RS"/>
        </w:rPr>
        <w:t>дипл.инж.шум</w:t>
      </w:r>
      <w:r>
        <w:rPr>
          <w:sz w:val="24"/>
          <w:szCs w:val="24"/>
          <w:lang w:val="sr-Cyrl-RS"/>
        </w:rPr>
        <w:t>.</w:t>
      </w:r>
      <w:r w:rsidRPr="009A1695">
        <w:rPr>
          <w:sz w:val="24"/>
          <w:szCs w:val="24"/>
          <w:lang w:val="sr-Cyrl-RS"/>
        </w:rPr>
        <w:t xml:space="preserve"> (</w:t>
      </w:r>
      <w:r w:rsidR="00C60B4F">
        <w:rPr>
          <w:sz w:val="24"/>
          <w:szCs w:val="24"/>
        </w:rPr>
        <w:t xml:space="preserve">3,6,8,9,13,15,16,20,24,31,35,39,43,44,48, 51,70,71,72,74,75,77,78,82,83,91,94,95,104,107,109,111,112,113,114,115,117,118, 120,122 </w:t>
      </w:r>
      <w:r w:rsidR="00C60B4F">
        <w:rPr>
          <w:sz w:val="24"/>
          <w:szCs w:val="24"/>
          <w:lang w:val="sr-Cyrl-RS"/>
        </w:rPr>
        <w:t>и</w:t>
      </w:r>
      <w:r w:rsidR="00C60B4F">
        <w:rPr>
          <w:sz w:val="24"/>
          <w:szCs w:val="24"/>
        </w:rPr>
        <w:t xml:space="preserve"> 123 </w:t>
      </w:r>
      <w:r w:rsidRPr="009A1695">
        <w:rPr>
          <w:sz w:val="24"/>
          <w:szCs w:val="24"/>
          <w:lang w:val="sr-Cyrl-RS"/>
        </w:rPr>
        <w:t>одељењ</w:t>
      </w:r>
      <w:r w:rsidR="00C60B4F">
        <w:rPr>
          <w:sz w:val="24"/>
          <w:szCs w:val="24"/>
          <w:lang w:val="sr-Cyrl-RS"/>
        </w:rPr>
        <w:t>е</w:t>
      </w:r>
      <w:r w:rsidRPr="009A1695">
        <w:rPr>
          <w:sz w:val="24"/>
          <w:szCs w:val="24"/>
          <w:lang w:val="sr-Cyrl-RS"/>
        </w:rPr>
        <w:t>)</w:t>
      </w:r>
    </w:p>
    <w:p w14:paraId="66D45149" w14:textId="25C57DBF" w:rsidR="009A1695" w:rsidRPr="009A1695" w:rsidRDefault="009A1695" w:rsidP="009A1695">
      <w:pPr>
        <w:ind w:firstLine="0"/>
        <w:rPr>
          <w:sz w:val="24"/>
          <w:szCs w:val="24"/>
          <w:lang w:val="sr-Cyrl-RS"/>
        </w:rPr>
      </w:pPr>
      <w:r>
        <w:rPr>
          <w:sz w:val="24"/>
          <w:szCs w:val="24"/>
          <w:lang w:val="sr-Cyrl-RS"/>
        </w:rPr>
        <w:tab/>
      </w:r>
      <w:r w:rsidRPr="009A1695">
        <w:rPr>
          <w:sz w:val="24"/>
          <w:szCs w:val="24"/>
          <w:lang w:val="sr-Cyrl-RS"/>
        </w:rPr>
        <w:t>Премер је урадила екипа ШГ “Топлица” Куршумлија у следећем саставу:</w:t>
      </w:r>
    </w:p>
    <w:p w14:paraId="7A3F4A63" w14:textId="6084487E" w:rsidR="009A1695" w:rsidRPr="009A1695" w:rsidRDefault="009A1695" w:rsidP="009A1695">
      <w:pPr>
        <w:pStyle w:val="ListParagraph"/>
        <w:numPr>
          <w:ilvl w:val="0"/>
          <w:numId w:val="50"/>
        </w:numPr>
        <w:ind w:left="0" w:firstLine="360"/>
        <w:rPr>
          <w:sz w:val="24"/>
          <w:szCs w:val="24"/>
          <w:lang w:val="sr-Cyrl-RS"/>
        </w:rPr>
      </w:pPr>
      <w:r w:rsidRPr="009A1695">
        <w:rPr>
          <w:sz w:val="24"/>
          <w:szCs w:val="24"/>
          <w:lang w:val="sr-Cyrl-RS"/>
        </w:rPr>
        <w:t>Цветковић Иван, шум.тех. (</w:t>
      </w:r>
      <w:r w:rsidR="00C60B4F">
        <w:rPr>
          <w:sz w:val="24"/>
          <w:szCs w:val="24"/>
          <w:lang w:val="sr-Cyrl-RS"/>
        </w:rPr>
        <w:t>1,9,25,28,29,48,54,55,56,64,74,81,83,85,87,93,96,99, 108 и 122</w:t>
      </w:r>
      <w:r w:rsidRPr="009A1695">
        <w:rPr>
          <w:sz w:val="24"/>
          <w:szCs w:val="24"/>
          <w:lang w:val="sr-Cyrl-RS"/>
        </w:rPr>
        <w:t xml:space="preserve"> одељење)</w:t>
      </w:r>
    </w:p>
    <w:p w14:paraId="6915B53E" w14:textId="213C2BB8" w:rsidR="009A1695" w:rsidRPr="0098636F" w:rsidRDefault="009A1695" w:rsidP="0098636F">
      <w:pPr>
        <w:pStyle w:val="ListParagraph"/>
        <w:numPr>
          <w:ilvl w:val="0"/>
          <w:numId w:val="50"/>
        </w:numPr>
        <w:ind w:left="0" w:firstLine="360"/>
        <w:rPr>
          <w:sz w:val="24"/>
          <w:szCs w:val="24"/>
          <w:lang w:val="sr-Cyrl-RS"/>
        </w:rPr>
      </w:pPr>
      <w:r>
        <w:rPr>
          <w:sz w:val="24"/>
          <w:szCs w:val="24"/>
          <w:lang w:val="sr-Cyrl-RS"/>
        </w:rPr>
        <w:t>Димитријевић Михајло</w:t>
      </w:r>
      <w:r w:rsidRPr="009A1695">
        <w:rPr>
          <w:sz w:val="24"/>
          <w:szCs w:val="24"/>
          <w:lang w:val="sr-Cyrl-RS"/>
        </w:rPr>
        <w:t>, дипл.инж.шум</w:t>
      </w:r>
      <w:r>
        <w:rPr>
          <w:sz w:val="24"/>
          <w:szCs w:val="24"/>
          <w:lang w:val="sr-Cyrl-RS"/>
        </w:rPr>
        <w:t>.</w:t>
      </w:r>
      <w:r w:rsidRPr="009A1695">
        <w:rPr>
          <w:sz w:val="24"/>
          <w:szCs w:val="24"/>
          <w:lang w:val="sr-Cyrl-RS"/>
        </w:rPr>
        <w:t xml:space="preserve"> (</w:t>
      </w:r>
      <w:r w:rsidR="0098636F">
        <w:rPr>
          <w:sz w:val="24"/>
          <w:szCs w:val="24"/>
          <w:lang w:val="sr-Cyrl-RS"/>
        </w:rPr>
        <w:t>2,13,19,23,26,33,46,</w:t>
      </w:r>
      <w:r w:rsidR="0098636F" w:rsidRPr="0098636F">
        <w:rPr>
          <w:sz w:val="24"/>
          <w:szCs w:val="24"/>
          <w:lang w:val="sr-Cyrl-RS"/>
        </w:rPr>
        <w:t>58,</w:t>
      </w:r>
      <w:r w:rsidR="0098636F">
        <w:rPr>
          <w:sz w:val="24"/>
          <w:szCs w:val="24"/>
          <w:lang w:val="sr-Cyrl-RS"/>
        </w:rPr>
        <w:t>60,61,62,71,75,78, 80,90,100,101,105,110 и 114</w:t>
      </w:r>
      <w:r w:rsidR="0098636F" w:rsidRPr="0098636F">
        <w:rPr>
          <w:sz w:val="24"/>
          <w:szCs w:val="24"/>
          <w:lang w:val="sr-Cyrl-RS"/>
        </w:rPr>
        <w:t xml:space="preserve"> </w:t>
      </w:r>
      <w:r w:rsidRPr="0098636F">
        <w:rPr>
          <w:sz w:val="24"/>
          <w:szCs w:val="24"/>
          <w:lang w:val="sr-Cyrl-RS"/>
        </w:rPr>
        <w:t>одељењ</w:t>
      </w:r>
      <w:r w:rsidR="0098636F">
        <w:rPr>
          <w:sz w:val="24"/>
          <w:szCs w:val="24"/>
          <w:lang w:val="sr-Cyrl-RS"/>
        </w:rPr>
        <w:t>е</w:t>
      </w:r>
      <w:r w:rsidRPr="0098636F">
        <w:rPr>
          <w:sz w:val="24"/>
          <w:szCs w:val="24"/>
          <w:lang w:val="sr-Cyrl-RS"/>
        </w:rPr>
        <w:t>)</w:t>
      </w:r>
    </w:p>
    <w:p w14:paraId="00D70057" w14:textId="45DA66E2" w:rsidR="009A1695" w:rsidRPr="009A1695" w:rsidRDefault="009A1695" w:rsidP="009A1695">
      <w:pPr>
        <w:pStyle w:val="ListParagraph"/>
        <w:numPr>
          <w:ilvl w:val="0"/>
          <w:numId w:val="50"/>
        </w:numPr>
        <w:ind w:left="0" w:firstLine="360"/>
        <w:rPr>
          <w:sz w:val="24"/>
          <w:szCs w:val="24"/>
          <w:lang w:val="sr-Cyrl-RS"/>
        </w:rPr>
      </w:pPr>
      <w:r>
        <w:rPr>
          <w:sz w:val="24"/>
          <w:szCs w:val="24"/>
          <w:lang w:val="sr-Cyrl-RS"/>
        </w:rPr>
        <w:t>Вукојичић Никола</w:t>
      </w:r>
      <w:r w:rsidRPr="009A1695">
        <w:rPr>
          <w:sz w:val="24"/>
          <w:szCs w:val="24"/>
          <w:lang w:val="sr-Cyrl-RS"/>
        </w:rPr>
        <w:t>, шум.тех. (</w:t>
      </w:r>
      <w:r w:rsidR="0098636F">
        <w:rPr>
          <w:sz w:val="24"/>
          <w:szCs w:val="24"/>
          <w:lang w:val="sr-Cyrl-RS"/>
        </w:rPr>
        <w:t xml:space="preserve">5,11,12,21,24,30,32,34,36,37,38,41,43,51,53,63,68,72, 76,82,84,89,92,104,107,111 и 123 </w:t>
      </w:r>
      <w:r w:rsidRPr="009A1695">
        <w:rPr>
          <w:sz w:val="24"/>
          <w:szCs w:val="24"/>
          <w:lang w:val="sr-Cyrl-RS"/>
        </w:rPr>
        <w:t>одељењ</w:t>
      </w:r>
      <w:r w:rsidR="0098636F">
        <w:rPr>
          <w:sz w:val="24"/>
          <w:szCs w:val="24"/>
          <w:lang w:val="sr-Cyrl-RS"/>
        </w:rPr>
        <w:t>е</w:t>
      </w:r>
      <w:r w:rsidRPr="009A1695">
        <w:rPr>
          <w:sz w:val="24"/>
          <w:szCs w:val="24"/>
          <w:lang w:val="sr-Cyrl-RS"/>
        </w:rPr>
        <w:t>)</w:t>
      </w:r>
    </w:p>
    <w:p w14:paraId="5334C3E6" w14:textId="18563D33" w:rsidR="009A1695" w:rsidRPr="009A1695" w:rsidRDefault="009A1695" w:rsidP="009A1695">
      <w:pPr>
        <w:pStyle w:val="ListParagraph"/>
        <w:numPr>
          <w:ilvl w:val="0"/>
          <w:numId w:val="50"/>
        </w:numPr>
        <w:ind w:left="0" w:firstLine="360"/>
        <w:rPr>
          <w:sz w:val="24"/>
          <w:szCs w:val="24"/>
          <w:lang w:val="sr-Cyrl-RS"/>
        </w:rPr>
      </w:pPr>
      <w:r>
        <w:rPr>
          <w:sz w:val="24"/>
          <w:szCs w:val="24"/>
          <w:lang w:val="sr-Cyrl-RS"/>
        </w:rPr>
        <w:t>Гилић Небојша</w:t>
      </w:r>
      <w:r w:rsidRPr="009A1695">
        <w:rPr>
          <w:sz w:val="24"/>
          <w:szCs w:val="24"/>
          <w:lang w:val="sr-Cyrl-RS"/>
        </w:rPr>
        <w:t>, (</w:t>
      </w:r>
      <w:r w:rsidR="0098636F">
        <w:rPr>
          <w:sz w:val="24"/>
          <w:szCs w:val="24"/>
          <w:lang w:val="sr-Cyrl-RS"/>
        </w:rPr>
        <w:t>10,14,20,22,27,31,35,40,44,47,49,57,66,73,77,79,86,88,94,97,98, 103,109,113,120 и 121</w:t>
      </w:r>
      <w:r w:rsidRPr="009A1695">
        <w:rPr>
          <w:sz w:val="24"/>
          <w:szCs w:val="24"/>
          <w:lang w:val="sr-Cyrl-RS"/>
        </w:rPr>
        <w:t xml:space="preserve"> одељење)</w:t>
      </w:r>
    </w:p>
    <w:p w14:paraId="704466FB" w14:textId="6D0465B9" w:rsidR="008A5F45" w:rsidRPr="009A1695" w:rsidRDefault="009A1695" w:rsidP="009A1695">
      <w:pPr>
        <w:pStyle w:val="ListParagraph"/>
        <w:numPr>
          <w:ilvl w:val="0"/>
          <w:numId w:val="50"/>
        </w:numPr>
        <w:spacing w:after="120" w:line="252" w:lineRule="auto"/>
        <w:ind w:left="0" w:firstLine="357"/>
        <w:rPr>
          <w:sz w:val="24"/>
          <w:szCs w:val="24"/>
          <w:lang w:val="sr-Cyrl-RS"/>
        </w:rPr>
      </w:pPr>
      <w:r>
        <w:rPr>
          <w:sz w:val="24"/>
          <w:szCs w:val="24"/>
          <w:lang w:val="sr-Cyrl-RS"/>
        </w:rPr>
        <w:t>Милосављевић Никола</w:t>
      </w:r>
      <w:r w:rsidRPr="009A1695">
        <w:rPr>
          <w:sz w:val="24"/>
          <w:szCs w:val="24"/>
          <w:lang w:val="sr-Cyrl-RS"/>
        </w:rPr>
        <w:t>, дипл.инж.шум. (</w:t>
      </w:r>
      <w:r w:rsidR="0098636F">
        <w:rPr>
          <w:sz w:val="24"/>
          <w:szCs w:val="24"/>
          <w:lang w:val="sr-Cyrl-RS"/>
        </w:rPr>
        <w:t>39,42,52,91,95,102 и 106</w:t>
      </w:r>
      <w:r w:rsidRPr="009A1695">
        <w:rPr>
          <w:sz w:val="24"/>
          <w:szCs w:val="24"/>
          <w:lang w:val="sr-Cyrl-RS"/>
        </w:rPr>
        <w:t xml:space="preserve"> одељење</w:t>
      </w:r>
      <w:r>
        <w:rPr>
          <w:sz w:val="24"/>
          <w:szCs w:val="24"/>
          <w:lang w:val="sr-Cyrl-RS"/>
        </w:rPr>
        <w:t>)</w:t>
      </w:r>
    </w:p>
    <w:p w14:paraId="64109091" w14:textId="32319BDF" w:rsidR="009A1695" w:rsidRPr="009A1695" w:rsidRDefault="009A1695" w:rsidP="00E94CE0">
      <w:pPr>
        <w:spacing w:after="120" w:line="252" w:lineRule="auto"/>
        <w:ind w:firstLine="0"/>
        <w:rPr>
          <w:sz w:val="24"/>
          <w:szCs w:val="24"/>
          <w:lang w:val="sr-Cyrl-RS"/>
        </w:rPr>
      </w:pPr>
      <w:r>
        <w:rPr>
          <w:sz w:val="24"/>
          <w:szCs w:val="24"/>
          <w:lang w:val="sr-Cyrl-RS"/>
        </w:rPr>
        <w:tab/>
      </w:r>
      <w:r w:rsidRPr="009A1695">
        <w:rPr>
          <w:sz w:val="24"/>
          <w:szCs w:val="24"/>
          <w:lang w:val="sr-Cyrl-RS"/>
        </w:rPr>
        <w:t>Издвајање састојина вршено је на класичан начин, а премер је извршен методом делимичног. Делимични премер је вршен постављањем кругова са константним полупречником.</w:t>
      </w:r>
    </w:p>
    <w:p w14:paraId="6A870256" w14:textId="55049DE3" w:rsidR="009A1695" w:rsidRPr="009A1695" w:rsidRDefault="00E94CE0" w:rsidP="00E94CE0">
      <w:pPr>
        <w:spacing w:after="120" w:line="252" w:lineRule="auto"/>
        <w:ind w:firstLine="0"/>
        <w:rPr>
          <w:sz w:val="24"/>
          <w:szCs w:val="24"/>
          <w:lang w:val="sr-Cyrl-RS"/>
        </w:rPr>
      </w:pPr>
      <w:r>
        <w:rPr>
          <w:sz w:val="24"/>
          <w:szCs w:val="24"/>
          <w:lang w:val="sr-Cyrl-RS"/>
        </w:rPr>
        <w:tab/>
      </w:r>
      <w:r w:rsidR="009A1695" w:rsidRPr="009A1695">
        <w:rPr>
          <w:sz w:val="24"/>
          <w:szCs w:val="24"/>
          <w:lang w:val="sr-Cyrl-RS"/>
        </w:rPr>
        <w:t>Израду текстуалног дела основе урад</w:t>
      </w:r>
      <w:r>
        <w:rPr>
          <w:sz w:val="24"/>
          <w:szCs w:val="24"/>
          <w:lang w:val="sr-Cyrl-RS"/>
        </w:rPr>
        <w:t>ио је</w:t>
      </w:r>
      <w:r w:rsidR="009A1695" w:rsidRPr="009A1695">
        <w:rPr>
          <w:sz w:val="24"/>
          <w:szCs w:val="24"/>
          <w:lang w:val="sr-Cyrl-RS"/>
        </w:rPr>
        <w:t xml:space="preserve"> Мирослав Илић дипл.инж.шум.</w:t>
      </w:r>
    </w:p>
    <w:p w14:paraId="58717A27" w14:textId="3C8F33B6" w:rsidR="009A1695" w:rsidRPr="009A1695" w:rsidRDefault="00E94CE0" w:rsidP="00E94CE0">
      <w:pPr>
        <w:spacing w:after="120" w:line="252" w:lineRule="auto"/>
        <w:ind w:firstLine="0"/>
        <w:rPr>
          <w:sz w:val="24"/>
          <w:szCs w:val="24"/>
          <w:lang w:val="sr-Cyrl-RS"/>
        </w:rPr>
      </w:pPr>
      <w:r>
        <w:rPr>
          <w:sz w:val="24"/>
          <w:szCs w:val="24"/>
          <w:lang w:val="sr-Cyrl-RS"/>
        </w:rPr>
        <w:tab/>
      </w:r>
      <w:r w:rsidR="009A1695" w:rsidRPr="009A1695">
        <w:rPr>
          <w:sz w:val="24"/>
          <w:szCs w:val="24"/>
          <w:lang w:val="sr-Cyrl-RS"/>
        </w:rPr>
        <w:t>Израду карата су урад</w:t>
      </w:r>
      <w:r>
        <w:rPr>
          <w:sz w:val="24"/>
          <w:szCs w:val="24"/>
          <w:lang w:val="sr-Cyrl-RS"/>
        </w:rPr>
        <w:t>ио је</w:t>
      </w:r>
      <w:r w:rsidR="009A1695" w:rsidRPr="009A1695">
        <w:rPr>
          <w:sz w:val="24"/>
          <w:szCs w:val="24"/>
          <w:lang w:val="sr-Cyrl-RS"/>
        </w:rPr>
        <w:t xml:space="preserve"> Мирослав Илић дипл.инж.шум. и </w:t>
      </w:r>
      <w:r>
        <w:rPr>
          <w:sz w:val="24"/>
          <w:szCs w:val="24"/>
          <w:lang w:val="sr-Cyrl-RS"/>
        </w:rPr>
        <w:t>Никола Милосављевић</w:t>
      </w:r>
      <w:r w:rsidR="009A1695" w:rsidRPr="009A1695">
        <w:rPr>
          <w:sz w:val="24"/>
          <w:szCs w:val="24"/>
          <w:lang w:val="sr-Cyrl-RS"/>
        </w:rPr>
        <w:t xml:space="preserve"> дипл.инж.шум. </w:t>
      </w:r>
    </w:p>
    <w:p w14:paraId="14680D00" w14:textId="32DB9259" w:rsidR="009A1695" w:rsidRPr="009A1695" w:rsidRDefault="00E94CE0" w:rsidP="00E94CE0">
      <w:pPr>
        <w:spacing w:after="120" w:line="252" w:lineRule="auto"/>
        <w:ind w:firstLine="0"/>
        <w:rPr>
          <w:sz w:val="24"/>
          <w:szCs w:val="24"/>
          <w:lang w:val="sr-Cyrl-RS"/>
        </w:rPr>
      </w:pPr>
      <w:r>
        <w:rPr>
          <w:sz w:val="24"/>
          <w:szCs w:val="24"/>
          <w:lang w:val="sr-Cyrl-RS"/>
        </w:rPr>
        <w:tab/>
      </w:r>
      <w:r w:rsidR="009A1695" w:rsidRPr="009A1695">
        <w:rPr>
          <w:sz w:val="24"/>
          <w:szCs w:val="24"/>
          <w:lang w:val="sr-Cyrl-RS"/>
        </w:rPr>
        <w:t>Израду планова уради</w:t>
      </w:r>
      <w:r>
        <w:rPr>
          <w:sz w:val="24"/>
          <w:szCs w:val="24"/>
          <w:lang w:val="sr-Cyrl-RS"/>
        </w:rPr>
        <w:t>о је</w:t>
      </w:r>
      <w:r w:rsidR="009A1695" w:rsidRPr="009A1695">
        <w:rPr>
          <w:sz w:val="24"/>
          <w:szCs w:val="24"/>
          <w:lang w:val="sr-Cyrl-RS"/>
        </w:rPr>
        <w:t xml:space="preserve"> Мирослав Илић дипл.инж.шум.</w:t>
      </w:r>
    </w:p>
    <w:p w14:paraId="26D4E54F" w14:textId="616EB1DF" w:rsidR="00E94CE0" w:rsidRDefault="00E94CE0" w:rsidP="009A1695">
      <w:pPr>
        <w:ind w:firstLine="0"/>
        <w:rPr>
          <w:sz w:val="24"/>
          <w:szCs w:val="24"/>
          <w:lang w:val="sr-Cyrl-RS"/>
        </w:rPr>
      </w:pPr>
      <w:r>
        <w:rPr>
          <w:sz w:val="24"/>
          <w:szCs w:val="24"/>
          <w:lang w:val="sr-Cyrl-RS"/>
        </w:rPr>
        <w:tab/>
      </w:r>
      <w:r w:rsidR="009A1695" w:rsidRPr="009A1695">
        <w:rPr>
          <w:sz w:val="24"/>
          <w:szCs w:val="24"/>
          <w:lang w:val="sr-Cyrl-RS"/>
        </w:rPr>
        <w:t>Уз Основу газдовања шумама за ГЈ "</w:t>
      </w:r>
      <w:r>
        <w:rPr>
          <w:sz w:val="24"/>
          <w:szCs w:val="24"/>
          <w:lang w:val="sr-Cyrl-RS"/>
        </w:rPr>
        <w:t>Пасјача</w:t>
      </w:r>
      <w:r w:rsidR="009A1695" w:rsidRPr="009A1695">
        <w:rPr>
          <w:sz w:val="24"/>
          <w:szCs w:val="24"/>
          <w:lang w:val="sr-Cyrl-RS"/>
        </w:rPr>
        <w:t>" прилажу се и одговарајуће карте, и то:</w:t>
      </w:r>
    </w:p>
    <w:tbl>
      <w:tblPr>
        <w:tblW w:w="7398" w:type="dxa"/>
        <w:jc w:val="center"/>
        <w:tblLook w:val="04A0" w:firstRow="1" w:lastRow="0" w:firstColumn="1" w:lastColumn="0" w:noHBand="0" w:noVBand="1"/>
      </w:tblPr>
      <w:tblGrid>
        <w:gridCol w:w="1025"/>
        <w:gridCol w:w="3131"/>
        <w:gridCol w:w="1150"/>
        <w:gridCol w:w="1081"/>
        <w:gridCol w:w="1096"/>
      </w:tblGrid>
      <w:tr w:rsidR="00E94CE0" w:rsidRPr="00E94CE0" w14:paraId="48FF4C54" w14:textId="77777777" w:rsidTr="001453C6">
        <w:trPr>
          <w:trHeight w:val="100"/>
          <w:jc w:val="center"/>
        </w:trPr>
        <w:tc>
          <w:tcPr>
            <w:tcW w:w="998" w:type="dxa"/>
            <w:tcBorders>
              <w:top w:val="nil"/>
              <w:left w:val="nil"/>
              <w:bottom w:val="nil"/>
              <w:right w:val="nil"/>
            </w:tcBorders>
            <w:shd w:val="clear" w:color="auto" w:fill="auto"/>
            <w:noWrap/>
            <w:vAlign w:val="bottom"/>
            <w:hideMark/>
          </w:tcPr>
          <w:p w14:paraId="3BCD616D" w14:textId="77777777" w:rsidR="00E94CE0" w:rsidRPr="00E94CE0" w:rsidRDefault="00E94CE0" w:rsidP="00E94CE0">
            <w:pPr>
              <w:spacing w:before="120" w:line="240" w:lineRule="auto"/>
              <w:ind w:firstLine="0"/>
              <w:jc w:val="right"/>
              <w:rPr>
                <w:noProof/>
                <w:color w:val="000000"/>
                <w:sz w:val="20"/>
                <w:szCs w:val="20"/>
              </w:rPr>
            </w:pPr>
            <w:r w:rsidRPr="00E94CE0">
              <w:rPr>
                <w:noProof/>
                <w:color w:val="000000"/>
                <w:sz w:val="20"/>
                <w:szCs w:val="20"/>
              </w:rPr>
              <w:t>1</w:t>
            </w:r>
          </w:p>
        </w:tc>
        <w:tc>
          <w:tcPr>
            <w:tcW w:w="3131" w:type="dxa"/>
            <w:tcBorders>
              <w:top w:val="nil"/>
              <w:left w:val="nil"/>
              <w:bottom w:val="nil"/>
              <w:right w:val="nil"/>
            </w:tcBorders>
            <w:shd w:val="clear" w:color="auto" w:fill="auto"/>
            <w:noWrap/>
            <w:vAlign w:val="bottom"/>
            <w:hideMark/>
          </w:tcPr>
          <w:p w14:paraId="511F780D" w14:textId="77777777" w:rsidR="00E94CE0" w:rsidRPr="00E94CE0" w:rsidRDefault="00E94CE0" w:rsidP="00E94CE0">
            <w:pPr>
              <w:spacing w:before="120" w:line="240" w:lineRule="auto"/>
              <w:rPr>
                <w:noProof/>
                <w:color w:val="000000"/>
                <w:sz w:val="20"/>
                <w:szCs w:val="20"/>
              </w:rPr>
            </w:pPr>
            <w:r w:rsidRPr="00E94CE0">
              <w:rPr>
                <w:noProof/>
                <w:color w:val="000000"/>
                <w:sz w:val="20"/>
                <w:szCs w:val="20"/>
              </w:rPr>
              <w:t>Основна карта</w:t>
            </w:r>
          </w:p>
        </w:tc>
        <w:tc>
          <w:tcPr>
            <w:tcW w:w="1120" w:type="dxa"/>
            <w:tcBorders>
              <w:top w:val="nil"/>
              <w:left w:val="nil"/>
              <w:bottom w:val="nil"/>
              <w:right w:val="nil"/>
            </w:tcBorders>
            <w:shd w:val="clear" w:color="auto" w:fill="auto"/>
            <w:noWrap/>
            <w:vAlign w:val="bottom"/>
            <w:hideMark/>
          </w:tcPr>
          <w:p w14:paraId="3F4D6250" w14:textId="77777777" w:rsidR="00E94CE0" w:rsidRPr="00E94CE0" w:rsidRDefault="00E94CE0" w:rsidP="00E94CE0">
            <w:pPr>
              <w:spacing w:before="120" w:line="240" w:lineRule="auto"/>
              <w:rPr>
                <w:noProof/>
                <w:color w:val="000000"/>
                <w:sz w:val="20"/>
                <w:szCs w:val="20"/>
              </w:rPr>
            </w:pPr>
            <w:r w:rsidRPr="00E94CE0">
              <w:rPr>
                <w:noProof/>
                <w:color w:val="000000"/>
                <w:sz w:val="20"/>
                <w:szCs w:val="20"/>
              </w:rPr>
              <w:t>Р=</w:t>
            </w:r>
          </w:p>
        </w:tc>
        <w:tc>
          <w:tcPr>
            <w:tcW w:w="1053" w:type="dxa"/>
            <w:tcBorders>
              <w:top w:val="nil"/>
              <w:left w:val="nil"/>
              <w:bottom w:val="nil"/>
              <w:right w:val="nil"/>
            </w:tcBorders>
            <w:shd w:val="clear" w:color="auto" w:fill="auto"/>
            <w:noWrap/>
            <w:vAlign w:val="bottom"/>
            <w:hideMark/>
          </w:tcPr>
          <w:p w14:paraId="16C17DDE" w14:textId="77777777" w:rsidR="00E94CE0" w:rsidRPr="00E94CE0" w:rsidRDefault="00E94CE0" w:rsidP="00E94CE0">
            <w:pPr>
              <w:spacing w:before="120" w:line="240" w:lineRule="auto"/>
              <w:jc w:val="right"/>
              <w:rPr>
                <w:noProof/>
                <w:color w:val="000000"/>
                <w:sz w:val="20"/>
                <w:szCs w:val="20"/>
                <w:lang w:val="sr-Cyrl-RS"/>
              </w:rPr>
            </w:pPr>
            <w:r w:rsidRPr="00E94CE0">
              <w:rPr>
                <w:noProof/>
                <w:color w:val="000000"/>
                <w:sz w:val="20"/>
                <w:szCs w:val="20"/>
              </w:rPr>
              <w:t>1:</w:t>
            </w:r>
          </w:p>
        </w:tc>
        <w:tc>
          <w:tcPr>
            <w:tcW w:w="1096" w:type="dxa"/>
            <w:tcBorders>
              <w:top w:val="nil"/>
              <w:left w:val="nil"/>
              <w:bottom w:val="nil"/>
              <w:right w:val="nil"/>
            </w:tcBorders>
            <w:shd w:val="clear" w:color="auto" w:fill="auto"/>
            <w:noWrap/>
            <w:vAlign w:val="bottom"/>
            <w:hideMark/>
          </w:tcPr>
          <w:p w14:paraId="18066938" w14:textId="77777777" w:rsidR="00E94CE0" w:rsidRPr="00E94CE0" w:rsidRDefault="00E94CE0" w:rsidP="00E94CE0">
            <w:pPr>
              <w:spacing w:before="120" w:line="240" w:lineRule="auto"/>
              <w:ind w:firstLine="0"/>
              <w:rPr>
                <w:noProof/>
                <w:color w:val="000000"/>
                <w:sz w:val="20"/>
                <w:szCs w:val="20"/>
              </w:rPr>
            </w:pPr>
            <w:r w:rsidRPr="00E94CE0">
              <w:rPr>
                <w:noProof/>
                <w:color w:val="000000"/>
                <w:sz w:val="20"/>
                <w:szCs w:val="20"/>
              </w:rPr>
              <w:t xml:space="preserve">10 000 </w:t>
            </w:r>
          </w:p>
        </w:tc>
      </w:tr>
      <w:tr w:rsidR="00E94CE0" w:rsidRPr="00E94CE0" w14:paraId="250BF8CE" w14:textId="77777777" w:rsidTr="001453C6">
        <w:trPr>
          <w:trHeight w:val="100"/>
          <w:jc w:val="center"/>
        </w:trPr>
        <w:tc>
          <w:tcPr>
            <w:tcW w:w="998" w:type="dxa"/>
            <w:tcBorders>
              <w:top w:val="nil"/>
              <w:left w:val="nil"/>
              <w:bottom w:val="nil"/>
              <w:right w:val="nil"/>
            </w:tcBorders>
            <w:shd w:val="clear" w:color="auto" w:fill="auto"/>
            <w:noWrap/>
            <w:vAlign w:val="bottom"/>
            <w:hideMark/>
          </w:tcPr>
          <w:p w14:paraId="05201B32" w14:textId="77777777" w:rsidR="00E94CE0" w:rsidRPr="00E94CE0" w:rsidRDefault="00E94CE0" w:rsidP="00E94CE0">
            <w:pPr>
              <w:spacing w:before="120" w:line="240" w:lineRule="auto"/>
              <w:jc w:val="right"/>
              <w:rPr>
                <w:noProof/>
                <w:color w:val="000000"/>
                <w:sz w:val="20"/>
                <w:szCs w:val="20"/>
              </w:rPr>
            </w:pPr>
            <w:r w:rsidRPr="00E94CE0">
              <w:rPr>
                <w:noProof/>
                <w:color w:val="000000"/>
                <w:sz w:val="20"/>
                <w:szCs w:val="20"/>
              </w:rPr>
              <w:t>2</w:t>
            </w:r>
          </w:p>
        </w:tc>
        <w:tc>
          <w:tcPr>
            <w:tcW w:w="3131" w:type="dxa"/>
            <w:tcBorders>
              <w:top w:val="nil"/>
              <w:left w:val="nil"/>
              <w:bottom w:val="nil"/>
              <w:right w:val="nil"/>
            </w:tcBorders>
            <w:shd w:val="clear" w:color="auto" w:fill="auto"/>
            <w:noWrap/>
            <w:vAlign w:val="bottom"/>
            <w:hideMark/>
          </w:tcPr>
          <w:p w14:paraId="3BBFF720" w14:textId="77777777" w:rsidR="00E94CE0" w:rsidRPr="00E94CE0" w:rsidRDefault="00E94CE0" w:rsidP="00E94CE0">
            <w:pPr>
              <w:spacing w:before="120" w:line="240" w:lineRule="auto"/>
              <w:rPr>
                <w:noProof/>
                <w:color w:val="000000"/>
                <w:sz w:val="20"/>
                <w:szCs w:val="20"/>
              </w:rPr>
            </w:pPr>
            <w:r w:rsidRPr="00E94CE0">
              <w:rPr>
                <w:noProof/>
                <w:color w:val="000000"/>
                <w:sz w:val="20"/>
                <w:szCs w:val="20"/>
              </w:rPr>
              <w:t xml:space="preserve">Карта намене површина  </w:t>
            </w:r>
          </w:p>
        </w:tc>
        <w:tc>
          <w:tcPr>
            <w:tcW w:w="1120" w:type="dxa"/>
            <w:tcBorders>
              <w:top w:val="nil"/>
              <w:left w:val="nil"/>
              <w:bottom w:val="nil"/>
              <w:right w:val="nil"/>
            </w:tcBorders>
            <w:shd w:val="clear" w:color="auto" w:fill="auto"/>
            <w:noWrap/>
            <w:vAlign w:val="bottom"/>
            <w:hideMark/>
          </w:tcPr>
          <w:p w14:paraId="4E7855AC" w14:textId="77777777" w:rsidR="00E94CE0" w:rsidRPr="00E94CE0" w:rsidRDefault="00E94CE0" w:rsidP="00E94CE0">
            <w:pPr>
              <w:spacing w:before="120" w:line="240" w:lineRule="auto"/>
              <w:rPr>
                <w:noProof/>
                <w:color w:val="000000"/>
                <w:sz w:val="20"/>
                <w:szCs w:val="20"/>
              </w:rPr>
            </w:pPr>
            <w:r w:rsidRPr="00E94CE0">
              <w:rPr>
                <w:noProof/>
                <w:color w:val="000000"/>
                <w:sz w:val="20"/>
                <w:szCs w:val="20"/>
              </w:rPr>
              <w:t>Р=</w:t>
            </w:r>
          </w:p>
        </w:tc>
        <w:tc>
          <w:tcPr>
            <w:tcW w:w="1053" w:type="dxa"/>
            <w:tcBorders>
              <w:top w:val="nil"/>
              <w:left w:val="nil"/>
              <w:bottom w:val="nil"/>
              <w:right w:val="nil"/>
            </w:tcBorders>
            <w:shd w:val="clear" w:color="auto" w:fill="auto"/>
            <w:noWrap/>
            <w:vAlign w:val="bottom"/>
            <w:hideMark/>
          </w:tcPr>
          <w:p w14:paraId="797B9986" w14:textId="77777777" w:rsidR="00E94CE0" w:rsidRPr="00E94CE0" w:rsidRDefault="00E94CE0" w:rsidP="00E94CE0">
            <w:pPr>
              <w:spacing w:before="120" w:line="240" w:lineRule="auto"/>
              <w:jc w:val="right"/>
              <w:rPr>
                <w:noProof/>
                <w:color w:val="000000"/>
                <w:sz w:val="20"/>
                <w:szCs w:val="20"/>
                <w:lang w:val="sr-Cyrl-RS"/>
              </w:rPr>
            </w:pPr>
            <w:r w:rsidRPr="00E94CE0">
              <w:rPr>
                <w:noProof/>
                <w:color w:val="000000"/>
                <w:sz w:val="20"/>
                <w:szCs w:val="20"/>
              </w:rPr>
              <w:t>1:</w:t>
            </w:r>
          </w:p>
        </w:tc>
        <w:tc>
          <w:tcPr>
            <w:tcW w:w="1096" w:type="dxa"/>
            <w:tcBorders>
              <w:top w:val="nil"/>
              <w:left w:val="nil"/>
              <w:bottom w:val="nil"/>
              <w:right w:val="nil"/>
            </w:tcBorders>
            <w:shd w:val="clear" w:color="auto" w:fill="auto"/>
            <w:noWrap/>
            <w:vAlign w:val="bottom"/>
            <w:hideMark/>
          </w:tcPr>
          <w:p w14:paraId="15BD950E" w14:textId="77777777" w:rsidR="00E94CE0" w:rsidRPr="00E94CE0" w:rsidRDefault="00E94CE0" w:rsidP="00E94CE0">
            <w:pPr>
              <w:spacing w:before="120" w:line="240" w:lineRule="auto"/>
              <w:ind w:firstLine="0"/>
              <w:rPr>
                <w:noProof/>
                <w:color w:val="000000"/>
                <w:sz w:val="20"/>
                <w:szCs w:val="20"/>
              </w:rPr>
            </w:pPr>
            <w:r w:rsidRPr="00E94CE0">
              <w:rPr>
                <w:noProof/>
                <w:color w:val="000000"/>
                <w:sz w:val="20"/>
                <w:szCs w:val="20"/>
              </w:rPr>
              <w:t>25 000</w:t>
            </w:r>
          </w:p>
        </w:tc>
      </w:tr>
      <w:tr w:rsidR="00E94CE0" w:rsidRPr="00E94CE0" w14:paraId="44FAD27A" w14:textId="77777777" w:rsidTr="001453C6">
        <w:trPr>
          <w:trHeight w:val="100"/>
          <w:jc w:val="center"/>
        </w:trPr>
        <w:tc>
          <w:tcPr>
            <w:tcW w:w="998" w:type="dxa"/>
            <w:tcBorders>
              <w:top w:val="nil"/>
              <w:left w:val="nil"/>
              <w:bottom w:val="nil"/>
              <w:right w:val="nil"/>
            </w:tcBorders>
            <w:shd w:val="clear" w:color="auto" w:fill="auto"/>
            <w:noWrap/>
            <w:vAlign w:val="bottom"/>
            <w:hideMark/>
          </w:tcPr>
          <w:p w14:paraId="5754AB96" w14:textId="77777777" w:rsidR="00E94CE0" w:rsidRPr="00E94CE0" w:rsidRDefault="00E94CE0" w:rsidP="00E94CE0">
            <w:pPr>
              <w:spacing w:before="120" w:line="240" w:lineRule="auto"/>
              <w:jc w:val="right"/>
              <w:rPr>
                <w:noProof/>
                <w:color w:val="000000"/>
                <w:sz w:val="20"/>
                <w:szCs w:val="20"/>
              </w:rPr>
            </w:pPr>
            <w:r w:rsidRPr="00E94CE0">
              <w:rPr>
                <w:noProof/>
                <w:color w:val="000000"/>
                <w:sz w:val="20"/>
                <w:szCs w:val="20"/>
              </w:rPr>
              <w:t>3</w:t>
            </w:r>
          </w:p>
        </w:tc>
        <w:tc>
          <w:tcPr>
            <w:tcW w:w="3131" w:type="dxa"/>
            <w:tcBorders>
              <w:top w:val="nil"/>
              <w:left w:val="nil"/>
              <w:bottom w:val="nil"/>
              <w:right w:val="nil"/>
            </w:tcBorders>
            <w:shd w:val="clear" w:color="auto" w:fill="auto"/>
            <w:noWrap/>
            <w:vAlign w:val="bottom"/>
            <w:hideMark/>
          </w:tcPr>
          <w:p w14:paraId="66476E89" w14:textId="77777777" w:rsidR="00E94CE0" w:rsidRPr="00E94CE0" w:rsidRDefault="00E94CE0" w:rsidP="00E94CE0">
            <w:pPr>
              <w:spacing w:before="120" w:line="240" w:lineRule="auto"/>
              <w:rPr>
                <w:noProof/>
                <w:color w:val="000000"/>
                <w:sz w:val="20"/>
                <w:szCs w:val="20"/>
              </w:rPr>
            </w:pPr>
            <w:r w:rsidRPr="00E94CE0">
              <w:rPr>
                <w:noProof/>
                <w:color w:val="000000"/>
                <w:sz w:val="20"/>
                <w:szCs w:val="20"/>
              </w:rPr>
              <w:t xml:space="preserve">Карта газдинских класа  </w:t>
            </w:r>
          </w:p>
        </w:tc>
        <w:tc>
          <w:tcPr>
            <w:tcW w:w="1120" w:type="dxa"/>
            <w:tcBorders>
              <w:top w:val="nil"/>
              <w:left w:val="nil"/>
              <w:bottom w:val="nil"/>
              <w:right w:val="nil"/>
            </w:tcBorders>
            <w:shd w:val="clear" w:color="auto" w:fill="auto"/>
            <w:noWrap/>
            <w:vAlign w:val="bottom"/>
            <w:hideMark/>
          </w:tcPr>
          <w:p w14:paraId="5D685DD3" w14:textId="77777777" w:rsidR="00E94CE0" w:rsidRPr="00E94CE0" w:rsidRDefault="00E94CE0" w:rsidP="00E94CE0">
            <w:pPr>
              <w:spacing w:before="120" w:line="240" w:lineRule="auto"/>
              <w:rPr>
                <w:noProof/>
                <w:color w:val="000000"/>
                <w:sz w:val="20"/>
                <w:szCs w:val="20"/>
              </w:rPr>
            </w:pPr>
            <w:r w:rsidRPr="00E94CE0">
              <w:rPr>
                <w:noProof/>
                <w:color w:val="000000"/>
                <w:sz w:val="20"/>
                <w:szCs w:val="20"/>
              </w:rPr>
              <w:t>Р=</w:t>
            </w:r>
          </w:p>
        </w:tc>
        <w:tc>
          <w:tcPr>
            <w:tcW w:w="1053" w:type="dxa"/>
            <w:tcBorders>
              <w:top w:val="nil"/>
              <w:left w:val="nil"/>
              <w:bottom w:val="nil"/>
              <w:right w:val="nil"/>
            </w:tcBorders>
            <w:shd w:val="clear" w:color="auto" w:fill="auto"/>
            <w:noWrap/>
            <w:vAlign w:val="bottom"/>
            <w:hideMark/>
          </w:tcPr>
          <w:p w14:paraId="07E4629D" w14:textId="77777777" w:rsidR="00E94CE0" w:rsidRPr="00E94CE0" w:rsidRDefault="00E94CE0" w:rsidP="00E94CE0">
            <w:pPr>
              <w:spacing w:before="120" w:line="240" w:lineRule="auto"/>
              <w:jc w:val="right"/>
              <w:rPr>
                <w:noProof/>
                <w:color w:val="000000"/>
                <w:sz w:val="20"/>
                <w:szCs w:val="20"/>
                <w:lang w:val="sr-Cyrl-RS"/>
              </w:rPr>
            </w:pPr>
            <w:r w:rsidRPr="00E94CE0">
              <w:rPr>
                <w:noProof/>
                <w:color w:val="000000"/>
                <w:sz w:val="20"/>
                <w:szCs w:val="20"/>
              </w:rPr>
              <w:t>1:</w:t>
            </w:r>
          </w:p>
        </w:tc>
        <w:tc>
          <w:tcPr>
            <w:tcW w:w="1096" w:type="dxa"/>
            <w:tcBorders>
              <w:top w:val="nil"/>
              <w:left w:val="nil"/>
              <w:bottom w:val="nil"/>
              <w:right w:val="nil"/>
            </w:tcBorders>
            <w:shd w:val="clear" w:color="auto" w:fill="auto"/>
            <w:noWrap/>
            <w:vAlign w:val="bottom"/>
            <w:hideMark/>
          </w:tcPr>
          <w:p w14:paraId="5FA7D748" w14:textId="77777777" w:rsidR="00E94CE0" w:rsidRPr="00E94CE0" w:rsidRDefault="00E94CE0" w:rsidP="00E94CE0">
            <w:pPr>
              <w:spacing w:before="120" w:line="240" w:lineRule="auto"/>
              <w:ind w:firstLine="0"/>
              <w:rPr>
                <w:noProof/>
                <w:color w:val="000000"/>
                <w:sz w:val="20"/>
                <w:szCs w:val="20"/>
              </w:rPr>
            </w:pPr>
            <w:r w:rsidRPr="00E94CE0">
              <w:rPr>
                <w:noProof/>
                <w:color w:val="000000"/>
                <w:sz w:val="20"/>
                <w:szCs w:val="20"/>
              </w:rPr>
              <w:t>25 000</w:t>
            </w:r>
          </w:p>
        </w:tc>
      </w:tr>
      <w:tr w:rsidR="00E94CE0" w:rsidRPr="00E94CE0" w14:paraId="130D074F" w14:textId="77777777" w:rsidTr="001453C6">
        <w:trPr>
          <w:trHeight w:val="100"/>
          <w:jc w:val="center"/>
        </w:trPr>
        <w:tc>
          <w:tcPr>
            <w:tcW w:w="998" w:type="dxa"/>
            <w:tcBorders>
              <w:top w:val="nil"/>
              <w:left w:val="nil"/>
              <w:bottom w:val="nil"/>
              <w:right w:val="nil"/>
            </w:tcBorders>
            <w:shd w:val="clear" w:color="auto" w:fill="auto"/>
            <w:noWrap/>
            <w:vAlign w:val="bottom"/>
            <w:hideMark/>
          </w:tcPr>
          <w:p w14:paraId="65696CAF" w14:textId="77777777" w:rsidR="00E94CE0" w:rsidRPr="00E94CE0" w:rsidRDefault="00E94CE0" w:rsidP="00E94CE0">
            <w:pPr>
              <w:spacing w:before="120" w:line="240" w:lineRule="auto"/>
              <w:jc w:val="right"/>
              <w:rPr>
                <w:noProof/>
                <w:color w:val="000000"/>
                <w:sz w:val="20"/>
                <w:szCs w:val="20"/>
              </w:rPr>
            </w:pPr>
            <w:r w:rsidRPr="00E94CE0">
              <w:rPr>
                <w:noProof/>
                <w:color w:val="000000"/>
                <w:sz w:val="20"/>
                <w:szCs w:val="20"/>
              </w:rPr>
              <w:t>4</w:t>
            </w:r>
          </w:p>
        </w:tc>
        <w:tc>
          <w:tcPr>
            <w:tcW w:w="3131" w:type="dxa"/>
            <w:tcBorders>
              <w:top w:val="nil"/>
              <w:left w:val="nil"/>
              <w:bottom w:val="nil"/>
              <w:right w:val="nil"/>
            </w:tcBorders>
            <w:shd w:val="clear" w:color="auto" w:fill="auto"/>
            <w:noWrap/>
            <w:vAlign w:val="bottom"/>
            <w:hideMark/>
          </w:tcPr>
          <w:p w14:paraId="187B51AA" w14:textId="77777777" w:rsidR="00E94CE0" w:rsidRPr="00E94CE0" w:rsidRDefault="00E94CE0" w:rsidP="00E94CE0">
            <w:pPr>
              <w:spacing w:before="120" w:line="240" w:lineRule="auto"/>
              <w:rPr>
                <w:noProof/>
                <w:color w:val="000000"/>
                <w:sz w:val="20"/>
                <w:szCs w:val="20"/>
              </w:rPr>
            </w:pPr>
            <w:r w:rsidRPr="00E94CE0">
              <w:rPr>
                <w:noProof/>
                <w:color w:val="000000"/>
                <w:sz w:val="20"/>
                <w:szCs w:val="20"/>
              </w:rPr>
              <w:t xml:space="preserve">Састојинска карта  </w:t>
            </w:r>
          </w:p>
        </w:tc>
        <w:tc>
          <w:tcPr>
            <w:tcW w:w="1120" w:type="dxa"/>
            <w:tcBorders>
              <w:top w:val="nil"/>
              <w:left w:val="nil"/>
              <w:bottom w:val="nil"/>
              <w:right w:val="nil"/>
            </w:tcBorders>
            <w:shd w:val="clear" w:color="auto" w:fill="auto"/>
            <w:noWrap/>
            <w:vAlign w:val="bottom"/>
            <w:hideMark/>
          </w:tcPr>
          <w:p w14:paraId="4DF8A34D" w14:textId="77777777" w:rsidR="00E94CE0" w:rsidRPr="00E94CE0" w:rsidRDefault="00E94CE0" w:rsidP="00E94CE0">
            <w:pPr>
              <w:spacing w:before="120" w:line="240" w:lineRule="auto"/>
              <w:rPr>
                <w:noProof/>
                <w:color w:val="000000"/>
                <w:sz w:val="20"/>
                <w:szCs w:val="20"/>
              </w:rPr>
            </w:pPr>
            <w:r w:rsidRPr="00E94CE0">
              <w:rPr>
                <w:noProof/>
                <w:color w:val="000000"/>
                <w:sz w:val="20"/>
                <w:szCs w:val="20"/>
              </w:rPr>
              <w:t>Р=</w:t>
            </w:r>
          </w:p>
        </w:tc>
        <w:tc>
          <w:tcPr>
            <w:tcW w:w="1053" w:type="dxa"/>
            <w:tcBorders>
              <w:top w:val="nil"/>
              <w:left w:val="nil"/>
              <w:bottom w:val="nil"/>
              <w:right w:val="nil"/>
            </w:tcBorders>
            <w:shd w:val="clear" w:color="auto" w:fill="auto"/>
            <w:noWrap/>
            <w:vAlign w:val="bottom"/>
            <w:hideMark/>
          </w:tcPr>
          <w:p w14:paraId="569D91D2" w14:textId="77777777" w:rsidR="00E94CE0" w:rsidRPr="00E94CE0" w:rsidRDefault="00E94CE0" w:rsidP="00E94CE0">
            <w:pPr>
              <w:spacing w:before="120" w:line="240" w:lineRule="auto"/>
              <w:jc w:val="right"/>
              <w:rPr>
                <w:noProof/>
                <w:color w:val="000000"/>
                <w:sz w:val="20"/>
                <w:szCs w:val="20"/>
                <w:lang w:val="sr-Cyrl-RS"/>
              </w:rPr>
            </w:pPr>
            <w:r w:rsidRPr="00E94CE0">
              <w:rPr>
                <w:noProof/>
                <w:color w:val="000000"/>
                <w:sz w:val="20"/>
                <w:szCs w:val="20"/>
              </w:rPr>
              <w:t>1:</w:t>
            </w:r>
          </w:p>
        </w:tc>
        <w:tc>
          <w:tcPr>
            <w:tcW w:w="1096" w:type="dxa"/>
            <w:tcBorders>
              <w:top w:val="nil"/>
              <w:left w:val="nil"/>
              <w:bottom w:val="nil"/>
              <w:right w:val="nil"/>
            </w:tcBorders>
            <w:shd w:val="clear" w:color="auto" w:fill="auto"/>
            <w:noWrap/>
            <w:vAlign w:val="bottom"/>
            <w:hideMark/>
          </w:tcPr>
          <w:p w14:paraId="75EFFEC0" w14:textId="77777777" w:rsidR="00E94CE0" w:rsidRPr="00E94CE0" w:rsidRDefault="00E94CE0" w:rsidP="00E94CE0">
            <w:pPr>
              <w:spacing w:before="120" w:line="240" w:lineRule="auto"/>
              <w:ind w:firstLine="0"/>
              <w:rPr>
                <w:noProof/>
                <w:color w:val="000000"/>
                <w:sz w:val="20"/>
                <w:szCs w:val="20"/>
              </w:rPr>
            </w:pPr>
            <w:r w:rsidRPr="00E94CE0">
              <w:rPr>
                <w:noProof/>
                <w:color w:val="000000"/>
                <w:sz w:val="20"/>
                <w:szCs w:val="20"/>
              </w:rPr>
              <w:t>25 000</w:t>
            </w:r>
          </w:p>
        </w:tc>
      </w:tr>
      <w:tr w:rsidR="00E94CE0" w:rsidRPr="00E94CE0" w14:paraId="40F32C67" w14:textId="77777777" w:rsidTr="001453C6">
        <w:trPr>
          <w:trHeight w:val="100"/>
          <w:jc w:val="center"/>
        </w:trPr>
        <w:tc>
          <w:tcPr>
            <w:tcW w:w="998" w:type="dxa"/>
            <w:tcBorders>
              <w:top w:val="nil"/>
              <w:left w:val="nil"/>
              <w:bottom w:val="nil"/>
              <w:right w:val="nil"/>
            </w:tcBorders>
            <w:shd w:val="clear" w:color="auto" w:fill="auto"/>
            <w:noWrap/>
            <w:vAlign w:val="bottom"/>
            <w:hideMark/>
          </w:tcPr>
          <w:p w14:paraId="75DE2967" w14:textId="77777777" w:rsidR="00E94CE0" w:rsidRPr="00E94CE0" w:rsidRDefault="00E94CE0" w:rsidP="00E94CE0">
            <w:pPr>
              <w:spacing w:before="120" w:line="240" w:lineRule="auto"/>
              <w:jc w:val="right"/>
              <w:rPr>
                <w:noProof/>
                <w:color w:val="000000"/>
                <w:sz w:val="20"/>
                <w:szCs w:val="20"/>
              </w:rPr>
            </w:pPr>
            <w:r w:rsidRPr="00E94CE0">
              <w:rPr>
                <w:noProof/>
                <w:color w:val="000000"/>
                <w:sz w:val="20"/>
                <w:szCs w:val="20"/>
              </w:rPr>
              <w:t>5</w:t>
            </w:r>
          </w:p>
        </w:tc>
        <w:tc>
          <w:tcPr>
            <w:tcW w:w="3131" w:type="dxa"/>
            <w:tcBorders>
              <w:top w:val="nil"/>
              <w:left w:val="nil"/>
              <w:bottom w:val="nil"/>
              <w:right w:val="nil"/>
            </w:tcBorders>
            <w:shd w:val="clear" w:color="auto" w:fill="auto"/>
            <w:noWrap/>
            <w:vAlign w:val="bottom"/>
            <w:hideMark/>
          </w:tcPr>
          <w:p w14:paraId="66E74E19" w14:textId="77777777" w:rsidR="00E94CE0" w:rsidRPr="00E94CE0" w:rsidRDefault="00E94CE0" w:rsidP="00E94CE0">
            <w:pPr>
              <w:spacing w:before="120" w:line="240" w:lineRule="auto"/>
              <w:rPr>
                <w:noProof/>
                <w:color w:val="000000"/>
                <w:sz w:val="20"/>
                <w:szCs w:val="20"/>
              </w:rPr>
            </w:pPr>
            <w:r w:rsidRPr="00E94CE0">
              <w:rPr>
                <w:noProof/>
                <w:color w:val="000000"/>
                <w:sz w:val="20"/>
                <w:szCs w:val="20"/>
              </w:rPr>
              <w:t>Привредна карта</w:t>
            </w:r>
          </w:p>
        </w:tc>
        <w:tc>
          <w:tcPr>
            <w:tcW w:w="1120" w:type="dxa"/>
            <w:tcBorders>
              <w:top w:val="nil"/>
              <w:left w:val="nil"/>
              <w:bottom w:val="nil"/>
              <w:right w:val="nil"/>
            </w:tcBorders>
            <w:shd w:val="clear" w:color="auto" w:fill="auto"/>
            <w:noWrap/>
            <w:vAlign w:val="bottom"/>
            <w:hideMark/>
          </w:tcPr>
          <w:p w14:paraId="52AC14AF" w14:textId="77777777" w:rsidR="00E94CE0" w:rsidRPr="00E94CE0" w:rsidRDefault="00E94CE0" w:rsidP="00E94CE0">
            <w:pPr>
              <w:spacing w:before="120" w:line="240" w:lineRule="auto"/>
              <w:rPr>
                <w:noProof/>
                <w:color w:val="000000"/>
                <w:sz w:val="20"/>
                <w:szCs w:val="20"/>
              </w:rPr>
            </w:pPr>
            <w:r w:rsidRPr="00E94CE0">
              <w:rPr>
                <w:noProof/>
                <w:color w:val="000000"/>
                <w:sz w:val="20"/>
                <w:szCs w:val="20"/>
              </w:rPr>
              <w:t>Р=</w:t>
            </w:r>
          </w:p>
        </w:tc>
        <w:tc>
          <w:tcPr>
            <w:tcW w:w="1053" w:type="dxa"/>
            <w:tcBorders>
              <w:top w:val="nil"/>
              <w:left w:val="nil"/>
              <w:bottom w:val="nil"/>
              <w:right w:val="nil"/>
            </w:tcBorders>
            <w:shd w:val="clear" w:color="auto" w:fill="auto"/>
            <w:noWrap/>
            <w:vAlign w:val="bottom"/>
            <w:hideMark/>
          </w:tcPr>
          <w:p w14:paraId="2EA2643A" w14:textId="77777777" w:rsidR="00E94CE0" w:rsidRPr="00E94CE0" w:rsidRDefault="00E94CE0" w:rsidP="00E94CE0">
            <w:pPr>
              <w:spacing w:before="120" w:line="240" w:lineRule="auto"/>
              <w:jc w:val="right"/>
              <w:rPr>
                <w:noProof/>
                <w:color w:val="000000"/>
                <w:sz w:val="20"/>
                <w:szCs w:val="20"/>
                <w:lang w:val="sr-Cyrl-RS"/>
              </w:rPr>
            </w:pPr>
            <w:r w:rsidRPr="00E94CE0">
              <w:rPr>
                <w:noProof/>
                <w:color w:val="000000"/>
                <w:sz w:val="20"/>
                <w:szCs w:val="20"/>
              </w:rPr>
              <w:t>1:</w:t>
            </w:r>
          </w:p>
        </w:tc>
        <w:tc>
          <w:tcPr>
            <w:tcW w:w="1096" w:type="dxa"/>
            <w:tcBorders>
              <w:top w:val="nil"/>
              <w:left w:val="nil"/>
              <w:bottom w:val="nil"/>
              <w:right w:val="nil"/>
            </w:tcBorders>
            <w:shd w:val="clear" w:color="auto" w:fill="auto"/>
            <w:noWrap/>
            <w:vAlign w:val="bottom"/>
            <w:hideMark/>
          </w:tcPr>
          <w:p w14:paraId="26EBD911" w14:textId="77777777" w:rsidR="00E94CE0" w:rsidRPr="00E94CE0" w:rsidRDefault="00E94CE0" w:rsidP="00E94CE0">
            <w:pPr>
              <w:spacing w:before="120" w:line="240" w:lineRule="auto"/>
              <w:ind w:firstLine="0"/>
              <w:rPr>
                <w:noProof/>
                <w:color w:val="000000"/>
                <w:sz w:val="20"/>
                <w:szCs w:val="20"/>
              </w:rPr>
            </w:pPr>
            <w:r w:rsidRPr="00E94CE0">
              <w:rPr>
                <w:noProof/>
                <w:color w:val="000000"/>
                <w:sz w:val="20"/>
                <w:szCs w:val="20"/>
              </w:rPr>
              <w:t xml:space="preserve">25 000 </w:t>
            </w:r>
          </w:p>
        </w:tc>
      </w:tr>
      <w:tr w:rsidR="00E94CE0" w:rsidRPr="00E94CE0" w14:paraId="3BCCAD85" w14:textId="77777777" w:rsidTr="001453C6">
        <w:trPr>
          <w:trHeight w:val="100"/>
          <w:jc w:val="center"/>
        </w:trPr>
        <w:tc>
          <w:tcPr>
            <w:tcW w:w="998" w:type="dxa"/>
            <w:tcBorders>
              <w:top w:val="nil"/>
              <w:left w:val="nil"/>
              <w:bottom w:val="nil"/>
              <w:right w:val="nil"/>
            </w:tcBorders>
            <w:shd w:val="clear" w:color="auto" w:fill="auto"/>
            <w:noWrap/>
            <w:vAlign w:val="bottom"/>
            <w:hideMark/>
          </w:tcPr>
          <w:p w14:paraId="4BFB5358" w14:textId="77777777" w:rsidR="00E94CE0" w:rsidRPr="00E94CE0" w:rsidRDefault="00E94CE0" w:rsidP="00E94CE0">
            <w:pPr>
              <w:spacing w:before="120" w:line="240" w:lineRule="auto"/>
              <w:jc w:val="right"/>
              <w:rPr>
                <w:noProof/>
                <w:color w:val="000000"/>
                <w:sz w:val="20"/>
                <w:szCs w:val="20"/>
              </w:rPr>
            </w:pPr>
            <w:r w:rsidRPr="00E94CE0">
              <w:rPr>
                <w:noProof/>
                <w:color w:val="000000"/>
                <w:sz w:val="20"/>
                <w:szCs w:val="20"/>
              </w:rPr>
              <w:t>6</w:t>
            </w:r>
          </w:p>
        </w:tc>
        <w:tc>
          <w:tcPr>
            <w:tcW w:w="3131" w:type="dxa"/>
            <w:tcBorders>
              <w:top w:val="nil"/>
              <w:left w:val="nil"/>
              <w:bottom w:val="nil"/>
              <w:right w:val="nil"/>
            </w:tcBorders>
            <w:shd w:val="clear" w:color="auto" w:fill="auto"/>
            <w:noWrap/>
            <w:vAlign w:val="bottom"/>
            <w:hideMark/>
          </w:tcPr>
          <w:p w14:paraId="03B92E57" w14:textId="77777777" w:rsidR="00E94CE0" w:rsidRPr="00E94CE0" w:rsidRDefault="00E94CE0" w:rsidP="00E94CE0">
            <w:pPr>
              <w:spacing w:before="120" w:line="240" w:lineRule="auto"/>
              <w:rPr>
                <w:noProof/>
                <w:color w:val="000000"/>
                <w:sz w:val="20"/>
                <w:szCs w:val="20"/>
              </w:rPr>
            </w:pPr>
            <w:r w:rsidRPr="00E94CE0">
              <w:rPr>
                <w:noProof/>
                <w:color w:val="000000"/>
                <w:sz w:val="20"/>
                <w:szCs w:val="20"/>
              </w:rPr>
              <w:t>Карта премера шума</w:t>
            </w:r>
          </w:p>
        </w:tc>
        <w:tc>
          <w:tcPr>
            <w:tcW w:w="1120" w:type="dxa"/>
            <w:tcBorders>
              <w:top w:val="nil"/>
              <w:left w:val="nil"/>
              <w:bottom w:val="nil"/>
              <w:right w:val="nil"/>
            </w:tcBorders>
            <w:shd w:val="clear" w:color="auto" w:fill="auto"/>
            <w:noWrap/>
            <w:vAlign w:val="bottom"/>
            <w:hideMark/>
          </w:tcPr>
          <w:p w14:paraId="72336B23" w14:textId="77777777" w:rsidR="00E94CE0" w:rsidRPr="00E94CE0" w:rsidRDefault="00E94CE0" w:rsidP="00E94CE0">
            <w:pPr>
              <w:spacing w:before="120" w:line="240" w:lineRule="auto"/>
              <w:rPr>
                <w:noProof/>
                <w:color w:val="000000"/>
                <w:sz w:val="20"/>
                <w:szCs w:val="20"/>
              </w:rPr>
            </w:pPr>
            <w:r w:rsidRPr="00E94CE0">
              <w:rPr>
                <w:noProof/>
                <w:color w:val="000000"/>
                <w:sz w:val="20"/>
                <w:szCs w:val="20"/>
              </w:rPr>
              <w:t>Р=</w:t>
            </w:r>
          </w:p>
        </w:tc>
        <w:tc>
          <w:tcPr>
            <w:tcW w:w="1053" w:type="dxa"/>
            <w:tcBorders>
              <w:top w:val="nil"/>
              <w:left w:val="nil"/>
              <w:bottom w:val="nil"/>
              <w:right w:val="nil"/>
            </w:tcBorders>
            <w:shd w:val="clear" w:color="auto" w:fill="auto"/>
            <w:noWrap/>
            <w:vAlign w:val="bottom"/>
            <w:hideMark/>
          </w:tcPr>
          <w:p w14:paraId="39A20C03" w14:textId="77777777" w:rsidR="00E94CE0" w:rsidRPr="00E94CE0" w:rsidRDefault="00E94CE0" w:rsidP="00E94CE0">
            <w:pPr>
              <w:spacing w:before="120" w:line="240" w:lineRule="auto"/>
              <w:jc w:val="right"/>
              <w:rPr>
                <w:noProof/>
                <w:color w:val="000000"/>
                <w:sz w:val="20"/>
                <w:szCs w:val="20"/>
                <w:lang w:val="sr-Cyrl-RS"/>
              </w:rPr>
            </w:pPr>
            <w:r w:rsidRPr="00E94CE0">
              <w:rPr>
                <w:noProof/>
                <w:color w:val="000000"/>
                <w:sz w:val="20"/>
                <w:szCs w:val="20"/>
              </w:rPr>
              <w:t>1</w:t>
            </w:r>
            <w:r w:rsidRPr="00E94CE0">
              <w:rPr>
                <w:noProof/>
                <w:color w:val="000000"/>
                <w:sz w:val="20"/>
                <w:szCs w:val="20"/>
                <w:lang w:val="sr-Cyrl-RS"/>
              </w:rPr>
              <w:t>:</w:t>
            </w:r>
          </w:p>
        </w:tc>
        <w:tc>
          <w:tcPr>
            <w:tcW w:w="1096" w:type="dxa"/>
            <w:tcBorders>
              <w:top w:val="nil"/>
              <w:left w:val="nil"/>
              <w:bottom w:val="nil"/>
              <w:right w:val="nil"/>
            </w:tcBorders>
            <w:shd w:val="clear" w:color="auto" w:fill="auto"/>
            <w:noWrap/>
            <w:vAlign w:val="bottom"/>
            <w:hideMark/>
          </w:tcPr>
          <w:p w14:paraId="18B390F4" w14:textId="77777777" w:rsidR="00E94CE0" w:rsidRPr="00E94CE0" w:rsidRDefault="00E94CE0" w:rsidP="00E94CE0">
            <w:pPr>
              <w:spacing w:before="120" w:line="240" w:lineRule="auto"/>
              <w:ind w:firstLine="0"/>
              <w:rPr>
                <w:noProof/>
                <w:color w:val="000000"/>
                <w:sz w:val="20"/>
                <w:szCs w:val="20"/>
              </w:rPr>
            </w:pPr>
            <w:r w:rsidRPr="00E94CE0">
              <w:rPr>
                <w:noProof/>
                <w:color w:val="000000"/>
                <w:sz w:val="20"/>
                <w:szCs w:val="20"/>
              </w:rPr>
              <w:t xml:space="preserve">10 000 </w:t>
            </w:r>
          </w:p>
        </w:tc>
      </w:tr>
    </w:tbl>
    <w:p w14:paraId="45207E92" w14:textId="19F4FED6" w:rsidR="00E94CE0" w:rsidRPr="007B7313" w:rsidRDefault="00E94CE0" w:rsidP="00843E5E">
      <w:pPr>
        <w:pStyle w:val="Heading1"/>
        <w:rPr>
          <w:lang w:val="sr-Cyrl-RS"/>
        </w:rPr>
      </w:pPr>
      <w:bookmarkStart w:id="243" w:name="_Toc140141823"/>
      <w:r w:rsidRPr="00E94CE0">
        <w:lastRenderedPageBreak/>
        <w:t xml:space="preserve">11. </w:t>
      </w:r>
      <w:r w:rsidR="007B7313">
        <w:rPr>
          <w:lang w:val="sr-Cyrl-RS"/>
        </w:rPr>
        <w:t>ЗАВРШНЕ ОДРЕДБЕ</w:t>
      </w:r>
      <w:bookmarkEnd w:id="243"/>
    </w:p>
    <w:p w14:paraId="7AD35013" w14:textId="77777777" w:rsidR="00E94CE0" w:rsidRDefault="00E94CE0" w:rsidP="009A1695">
      <w:pPr>
        <w:ind w:firstLine="0"/>
        <w:rPr>
          <w:sz w:val="24"/>
          <w:szCs w:val="24"/>
          <w:lang w:val="sr-Cyrl-RS"/>
        </w:rPr>
      </w:pPr>
    </w:p>
    <w:p w14:paraId="4A701669" w14:textId="1D74897A" w:rsidR="00EE1C19" w:rsidRPr="00EE1C19" w:rsidRDefault="00EE1C19" w:rsidP="00EE1C19">
      <w:pPr>
        <w:tabs>
          <w:tab w:val="left" w:pos="14456"/>
        </w:tabs>
        <w:spacing w:line="252" w:lineRule="auto"/>
        <w:rPr>
          <w:noProof/>
          <w:sz w:val="24"/>
          <w:szCs w:val="24"/>
          <w:lang w:val="sr-Cyrl-RS"/>
        </w:rPr>
      </w:pPr>
      <w:r w:rsidRPr="00EE1C19">
        <w:rPr>
          <w:noProof/>
          <w:sz w:val="24"/>
          <w:szCs w:val="24"/>
          <w:lang w:val="sr-Cyrl-RS"/>
        </w:rPr>
        <w:t>Основа за газдовање шумама за ГЈ „</w:t>
      </w:r>
      <w:r>
        <w:rPr>
          <w:noProof/>
          <w:sz w:val="24"/>
          <w:szCs w:val="24"/>
          <w:lang w:val="sr-Cyrl-RS"/>
        </w:rPr>
        <w:t>Пасјача</w:t>
      </w:r>
      <w:r w:rsidRPr="00EE1C19">
        <w:rPr>
          <w:noProof/>
          <w:sz w:val="24"/>
          <w:szCs w:val="24"/>
          <w:lang w:val="sr-Cyrl-RS"/>
        </w:rPr>
        <w:t>“ има рок важности од 01.01.202</w:t>
      </w:r>
      <w:r>
        <w:rPr>
          <w:noProof/>
          <w:sz w:val="24"/>
          <w:szCs w:val="24"/>
          <w:lang w:val="sr-Cyrl-RS"/>
        </w:rPr>
        <w:t>4</w:t>
      </w:r>
      <w:r w:rsidRPr="00EE1C19">
        <w:rPr>
          <w:noProof/>
          <w:sz w:val="24"/>
          <w:szCs w:val="24"/>
          <w:lang w:val="sr-Cyrl-RS"/>
        </w:rPr>
        <w:t>-31.12.203</w:t>
      </w:r>
      <w:r>
        <w:rPr>
          <w:noProof/>
          <w:sz w:val="24"/>
          <w:szCs w:val="24"/>
          <w:lang w:val="sr-Cyrl-RS"/>
        </w:rPr>
        <w:t>3</w:t>
      </w:r>
      <w:r w:rsidRPr="00EE1C19">
        <w:rPr>
          <w:noProof/>
          <w:sz w:val="24"/>
          <w:szCs w:val="24"/>
          <w:lang w:val="sr-Cyrl-RS"/>
        </w:rPr>
        <w:t xml:space="preserve">.  године, а ступа на снагу даном добијања сагласности од стране надлежног министарства. Основа је урађена у складу са Законом о шумама и Правилником о садржини основа и програма газдовања шумама, годишњег извођачког </w:t>
      </w:r>
      <w:r>
        <w:rPr>
          <w:noProof/>
          <w:sz w:val="24"/>
          <w:szCs w:val="24"/>
          <w:lang w:val="sr-Cyrl-RS"/>
        </w:rPr>
        <w:t>пројекта</w:t>
      </w:r>
      <w:r w:rsidRPr="00EE1C19">
        <w:rPr>
          <w:noProof/>
          <w:sz w:val="24"/>
          <w:szCs w:val="24"/>
          <w:lang w:val="sr-Cyrl-RS"/>
        </w:rPr>
        <w:t xml:space="preserve"> и привременог годишњег плана газдовања приватним шумама, као и осталим законским и подзаконским актима везаним за шумарство. </w:t>
      </w:r>
    </w:p>
    <w:p w14:paraId="6D5E52D4" w14:textId="77777777" w:rsidR="00E94CE0" w:rsidRDefault="00E94CE0" w:rsidP="009A1695">
      <w:pPr>
        <w:ind w:firstLine="0"/>
        <w:rPr>
          <w:sz w:val="24"/>
          <w:szCs w:val="24"/>
          <w:lang w:val="sr-Cyrl-RS"/>
        </w:rPr>
      </w:pPr>
    </w:p>
    <w:p w14:paraId="7E370539" w14:textId="77777777" w:rsidR="00EE1C19" w:rsidRDefault="00EE1C19" w:rsidP="009A1695">
      <w:pPr>
        <w:ind w:firstLine="0"/>
        <w:rPr>
          <w:sz w:val="24"/>
          <w:szCs w:val="24"/>
          <w:lang w:val="sr-Cyrl-RS"/>
        </w:rPr>
      </w:pPr>
    </w:p>
    <w:p w14:paraId="16FB500D" w14:textId="77777777" w:rsidR="00EE1C19" w:rsidRDefault="00EE1C19" w:rsidP="009A1695">
      <w:pPr>
        <w:ind w:firstLine="0"/>
        <w:rPr>
          <w:sz w:val="24"/>
          <w:szCs w:val="24"/>
          <w:lang w:val="sr-Cyrl-RS"/>
        </w:rPr>
      </w:pPr>
    </w:p>
    <w:p w14:paraId="61A331BE" w14:textId="77777777" w:rsidR="00EE1C19" w:rsidRDefault="00EE1C19" w:rsidP="009A1695">
      <w:pPr>
        <w:ind w:firstLine="0"/>
        <w:rPr>
          <w:sz w:val="24"/>
          <w:szCs w:val="24"/>
          <w:lang w:val="sr-Cyrl-RS"/>
        </w:rPr>
      </w:pPr>
    </w:p>
    <w:p w14:paraId="4E5D9673" w14:textId="77777777" w:rsidR="00EE1C19" w:rsidRDefault="00EE1C19" w:rsidP="009A1695">
      <w:pPr>
        <w:ind w:firstLine="0"/>
        <w:rPr>
          <w:sz w:val="24"/>
          <w:szCs w:val="24"/>
          <w:lang w:val="sr-Cyrl-RS"/>
        </w:rPr>
      </w:pPr>
    </w:p>
    <w:p w14:paraId="74C50D70" w14:textId="77777777" w:rsidR="00EE1C19" w:rsidRDefault="00EE1C19" w:rsidP="009A1695">
      <w:pPr>
        <w:ind w:firstLine="0"/>
        <w:rPr>
          <w:sz w:val="24"/>
          <w:szCs w:val="24"/>
          <w:lang w:val="sr-Cyrl-RS"/>
        </w:rPr>
      </w:pPr>
    </w:p>
    <w:p w14:paraId="3DA79213" w14:textId="77777777" w:rsidR="00EE1C19" w:rsidRDefault="00EE1C19" w:rsidP="009A1695">
      <w:pPr>
        <w:ind w:firstLine="0"/>
        <w:rPr>
          <w:sz w:val="24"/>
          <w:szCs w:val="24"/>
          <w:lang w:val="sr-Cyrl-RS"/>
        </w:rPr>
      </w:pPr>
    </w:p>
    <w:p w14:paraId="514B7AB4" w14:textId="77777777" w:rsidR="00EE1C19" w:rsidRDefault="00EE1C19" w:rsidP="009A1695">
      <w:pPr>
        <w:ind w:firstLine="0"/>
        <w:rPr>
          <w:sz w:val="24"/>
          <w:szCs w:val="24"/>
          <w:lang w:val="sr-Cyrl-RS"/>
        </w:rPr>
      </w:pPr>
    </w:p>
    <w:p w14:paraId="48243AE2" w14:textId="77777777" w:rsidR="00EE1C19" w:rsidRPr="00EE1C19" w:rsidRDefault="00EE1C19" w:rsidP="00EE1C19">
      <w:pPr>
        <w:ind w:firstLine="0"/>
        <w:rPr>
          <w:sz w:val="24"/>
          <w:szCs w:val="24"/>
          <w:lang w:val="sr-Cyrl-RS"/>
        </w:rPr>
      </w:pPr>
      <w:r w:rsidRPr="00EE1C19">
        <w:rPr>
          <w:sz w:val="24"/>
          <w:szCs w:val="24"/>
          <w:lang w:val="sr-Cyrl-RS"/>
        </w:rPr>
        <w:t>Пројектант:                                                                               Директор ШГ“Топлица”Куршумлија:</w:t>
      </w:r>
    </w:p>
    <w:p w14:paraId="13EA507A" w14:textId="77777777" w:rsidR="00EE1C19" w:rsidRPr="00EE1C19" w:rsidRDefault="00EE1C19" w:rsidP="00EE1C19">
      <w:pPr>
        <w:ind w:firstLine="0"/>
        <w:rPr>
          <w:sz w:val="24"/>
          <w:szCs w:val="24"/>
          <w:lang w:val="sr-Cyrl-RS"/>
        </w:rPr>
      </w:pPr>
    </w:p>
    <w:p w14:paraId="1F1E06EE" w14:textId="1C3888E2" w:rsidR="00EE1C19" w:rsidRPr="00EE1C19" w:rsidRDefault="00EE1C19" w:rsidP="00EE1C19">
      <w:pPr>
        <w:ind w:firstLine="0"/>
        <w:rPr>
          <w:sz w:val="24"/>
          <w:szCs w:val="24"/>
          <w:lang w:val="sr-Cyrl-RS"/>
        </w:rPr>
      </w:pPr>
      <w:r>
        <w:rPr>
          <w:sz w:val="24"/>
          <w:szCs w:val="24"/>
          <w:lang w:val="sr-Cyrl-RS"/>
        </w:rPr>
        <w:t>Мирослав</w:t>
      </w:r>
      <w:r w:rsidRPr="00EE1C19">
        <w:rPr>
          <w:sz w:val="24"/>
          <w:szCs w:val="24"/>
          <w:lang w:val="sr-Cyrl-RS"/>
        </w:rPr>
        <w:t xml:space="preserve"> Илић </w:t>
      </w:r>
      <w:r w:rsidR="00752204">
        <w:rPr>
          <w:sz w:val="24"/>
          <w:szCs w:val="24"/>
          <w:lang w:val="sr-Cyrl-RS"/>
        </w:rPr>
        <w:t xml:space="preserve">                         </w:t>
      </w:r>
      <w:r w:rsidR="0078697C">
        <w:rPr>
          <w:sz w:val="24"/>
          <w:szCs w:val="24"/>
          <w:lang w:val="sr-Cyrl-RS"/>
        </w:rPr>
        <w:t xml:space="preserve">           </w:t>
      </w:r>
      <w:r w:rsidRPr="00EE1C19">
        <w:rPr>
          <w:sz w:val="24"/>
          <w:szCs w:val="24"/>
          <w:lang w:val="sr-Cyrl-RS"/>
        </w:rPr>
        <w:t xml:space="preserve">      </w:t>
      </w:r>
      <w:r>
        <w:rPr>
          <w:sz w:val="24"/>
          <w:szCs w:val="24"/>
          <w:lang w:val="sr-Cyrl-RS"/>
        </w:rPr>
        <w:t xml:space="preserve">  </w:t>
      </w:r>
      <w:r w:rsidRPr="00EE1C19">
        <w:rPr>
          <w:sz w:val="24"/>
          <w:szCs w:val="24"/>
          <w:lang w:val="sr-Cyrl-RS"/>
        </w:rPr>
        <w:t xml:space="preserve">                                Добривоје Милисављевић                    </w:t>
      </w:r>
    </w:p>
    <w:p w14:paraId="5DFC8B30" w14:textId="7798262F" w:rsidR="00EE1C19" w:rsidRPr="00EE1C19" w:rsidRDefault="00EE1C19" w:rsidP="00EE1C19">
      <w:pPr>
        <w:ind w:firstLine="0"/>
        <w:rPr>
          <w:sz w:val="24"/>
          <w:szCs w:val="24"/>
          <w:lang w:val="sr-Cyrl-RS"/>
        </w:rPr>
      </w:pPr>
      <w:r w:rsidRPr="00EE1C19">
        <w:rPr>
          <w:sz w:val="24"/>
          <w:szCs w:val="24"/>
          <w:lang w:val="sr-Cyrl-RS"/>
        </w:rPr>
        <w:t xml:space="preserve">дипл. инж.шум                                                                                               </w:t>
      </w:r>
      <w:r w:rsidR="00C47C87">
        <w:rPr>
          <w:sz w:val="24"/>
          <w:szCs w:val="24"/>
          <w:lang w:val="sr-Cyrl-RS"/>
        </w:rPr>
        <w:t xml:space="preserve">  </w:t>
      </w:r>
      <w:r w:rsidRPr="00EE1C19">
        <w:rPr>
          <w:sz w:val="24"/>
          <w:szCs w:val="24"/>
          <w:lang w:val="sr-Cyrl-RS"/>
        </w:rPr>
        <w:t>дипл.инж. шум</w:t>
      </w:r>
    </w:p>
    <w:p w14:paraId="3C748927" w14:textId="77777777" w:rsidR="00EE1C19" w:rsidRPr="00EE1C19" w:rsidRDefault="00EE1C19" w:rsidP="00EE1C19">
      <w:pPr>
        <w:ind w:firstLine="0"/>
        <w:rPr>
          <w:sz w:val="24"/>
          <w:szCs w:val="24"/>
          <w:lang w:val="sr-Cyrl-RS"/>
        </w:rPr>
      </w:pPr>
      <w:r w:rsidRPr="00EE1C19">
        <w:rPr>
          <w:sz w:val="24"/>
          <w:szCs w:val="24"/>
          <w:lang w:val="sr-Cyrl-RS"/>
        </w:rPr>
        <w:t xml:space="preserve">                                                          </w:t>
      </w:r>
    </w:p>
    <w:p w14:paraId="7708A506" w14:textId="5DBE7967" w:rsidR="00EE1C19" w:rsidRDefault="00EE1C19" w:rsidP="00EE1C19">
      <w:pPr>
        <w:ind w:firstLine="0"/>
        <w:rPr>
          <w:sz w:val="24"/>
          <w:szCs w:val="24"/>
          <w:lang w:val="sr-Cyrl-RS"/>
        </w:rPr>
      </w:pPr>
      <w:r w:rsidRPr="00EE1C19">
        <w:rPr>
          <w:sz w:val="24"/>
          <w:szCs w:val="24"/>
          <w:lang w:val="sr-Cyrl-RS"/>
        </w:rPr>
        <w:t xml:space="preserve">_____________________________                                 ________________________________            </w:t>
      </w:r>
    </w:p>
    <w:p w14:paraId="47182B0D" w14:textId="77777777" w:rsidR="0098636F" w:rsidRPr="0098636F" w:rsidRDefault="0098636F" w:rsidP="0098636F">
      <w:pPr>
        <w:rPr>
          <w:sz w:val="24"/>
          <w:szCs w:val="24"/>
          <w:lang w:val="sr-Cyrl-RS"/>
        </w:rPr>
      </w:pPr>
    </w:p>
    <w:p w14:paraId="5ECE949A" w14:textId="77777777" w:rsidR="0098636F" w:rsidRPr="0098636F" w:rsidRDefault="0098636F" w:rsidP="0098636F">
      <w:pPr>
        <w:rPr>
          <w:sz w:val="24"/>
          <w:szCs w:val="24"/>
          <w:lang w:val="sr-Cyrl-RS"/>
        </w:rPr>
      </w:pPr>
    </w:p>
    <w:p w14:paraId="2BDC3DB1" w14:textId="77777777" w:rsidR="0098636F" w:rsidRPr="0098636F" w:rsidRDefault="0098636F" w:rsidP="0098636F">
      <w:pPr>
        <w:rPr>
          <w:sz w:val="24"/>
          <w:szCs w:val="24"/>
          <w:lang w:val="sr-Cyrl-RS"/>
        </w:rPr>
      </w:pPr>
    </w:p>
    <w:p w14:paraId="5C83BC86" w14:textId="77777777" w:rsidR="0098636F" w:rsidRPr="0098636F" w:rsidRDefault="0098636F" w:rsidP="0098636F">
      <w:pPr>
        <w:rPr>
          <w:sz w:val="24"/>
          <w:szCs w:val="24"/>
          <w:lang w:val="sr-Cyrl-RS"/>
        </w:rPr>
      </w:pPr>
    </w:p>
    <w:p w14:paraId="06492817" w14:textId="77777777" w:rsidR="0098636F" w:rsidRPr="0098636F" w:rsidRDefault="0098636F" w:rsidP="0098636F">
      <w:pPr>
        <w:rPr>
          <w:sz w:val="24"/>
          <w:szCs w:val="24"/>
          <w:lang w:val="sr-Cyrl-RS"/>
        </w:rPr>
      </w:pPr>
    </w:p>
    <w:p w14:paraId="208EC9E5" w14:textId="77777777" w:rsidR="0098636F" w:rsidRPr="0098636F" w:rsidRDefault="0098636F" w:rsidP="0098636F">
      <w:pPr>
        <w:rPr>
          <w:sz w:val="24"/>
          <w:szCs w:val="24"/>
          <w:lang w:val="sr-Cyrl-RS"/>
        </w:rPr>
      </w:pPr>
    </w:p>
    <w:p w14:paraId="6C727BD1" w14:textId="77777777" w:rsidR="0098636F" w:rsidRPr="0098636F" w:rsidRDefault="0098636F" w:rsidP="0098636F">
      <w:pPr>
        <w:rPr>
          <w:sz w:val="24"/>
          <w:szCs w:val="24"/>
          <w:lang w:val="sr-Cyrl-RS"/>
        </w:rPr>
      </w:pPr>
    </w:p>
    <w:p w14:paraId="7E0EE079" w14:textId="77777777" w:rsidR="0098636F" w:rsidRPr="0098636F" w:rsidRDefault="0098636F" w:rsidP="0098636F">
      <w:pPr>
        <w:rPr>
          <w:sz w:val="24"/>
          <w:szCs w:val="24"/>
          <w:lang w:val="sr-Cyrl-RS"/>
        </w:rPr>
      </w:pPr>
    </w:p>
    <w:p w14:paraId="293CF37D" w14:textId="77777777" w:rsidR="0098636F" w:rsidRDefault="0098636F" w:rsidP="0098636F">
      <w:pPr>
        <w:rPr>
          <w:sz w:val="24"/>
          <w:szCs w:val="24"/>
          <w:lang w:val="sr-Cyrl-RS"/>
        </w:rPr>
      </w:pPr>
    </w:p>
    <w:p w14:paraId="504053D4" w14:textId="77777777" w:rsidR="0098636F" w:rsidRDefault="0098636F" w:rsidP="0098636F">
      <w:pPr>
        <w:rPr>
          <w:sz w:val="24"/>
          <w:szCs w:val="24"/>
          <w:lang w:val="sr-Cyrl-RS"/>
        </w:rPr>
      </w:pPr>
    </w:p>
    <w:p w14:paraId="0A6DA864" w14:textId="77777777" w:rsidR="0098636F" w:rsidRDefault="0098636F" w:rsidP="0098636F">
      <w:pPr>
        <w:rPr>
          <w:sz w:val="24"/>
          <w:szCs w:val="24"/>
          <w:lang w:val="sr-Cyrl-RS"/>
        </w:rPr>
      </w:pPr>
    </w:p>
    <w:p w14:paraId="109F659E" w14:textId="77777777" w:rsidR="0098636F" w:rsidRDefault="0098636F" w:rsidP="0098636F">
      <w:pPr>
        <w:rPr>
          <w:sz w:val="24"/>
          <w:szCs w:val="24"/>
          <w:lang w:val="sr-Cyrl-RS"/>
        </w:rPr>
      </w:pPr>
    </w:p>
    <w:p w14:paraId="76508E08" w14:textId="77777777" w:rsidR="0098636F" w:rsidRDefault="0098636F" w:rsidP="0098636F">
      <w:pPr>
        <w:rPr>
          <w:sz w:val="24"/>
          <w:szCs w:val="24"/>
          <w:lang w:val="sr-Cyrl-RS"/>
        </w:rPr>
      </w:pPr>
    </w:p>
    <w:p w14:paraId="595CFA4D" w14:textId="77777777" w:rsidR="0098636F" w:rsidRDefault="0098636F" w:rsidP="0098636F">
      <w:pPr>
        <w:rPr>
          <w:sz w:val="24"/>
          <w:szCs w:val="24"/>
          <w:lang w:val="sr-Cyrl-RS"/>
        </w:rPr>
      </w:pPr>
    </w:p>
    <w:p w14:paraId="691DBDC5" w14:textId="77777777" w:rsidR="0098636F" w:rsidRDefault="0098636F" w:rsidP="0098636F">
      <w:pPr>
        <w:rPr>
          <w:sz w:val="24"/>
          <w:szCs w:val="24"/>
          <w:lang w:val="sr-Cyrl-RS"/>
        </w:rPr>
      </w:pPr>
    </w:p>
    <w:p w14:paraId="49626B8F" w14:textId="77777777" w:rsidR="0098636F" w:rsidRDefault="0098636F" w:rsidP="0098636F">
      <w:pPr>
        <w:rPr>
          <w:sz w:val="24"/>
          <w:szCs w:val="24"/>
          <w:lang w:val="sr-Cyrl-RS"/>
        </w:rPr>
      </w:pPr>
    </w:p>
    <w:p w14:paraId="27152016" w14:textId="77777777" w:rsidR="0098636F" w:rsidRDefault="0098636F" w:rsidP="0098636F">
      <w:pPr>
        <w:rPr>
          <w:sz w:val="24"/>
          <w:szCs w:val="24"/>
          <w:lang w:val="sr-Cyrl-RS"/>
        </w:rPr>
      </w:pPr>
    </w:p>
    <w:p w14:paraId="7A85532A" w14:textId="77777777" w:rsidR="0098636F" w:rsidRDefault="0098636F" w:rsidP="0098636F">
      <w:pPr>
        <w:rPr>
          <w:sz w:val="24"/>
          <w:szCs w:val="24"/>
          <w:lang w:val="sr-Cyrl-RS"/>
        </w:rPr>
      </w:pPr>
    </w:p>
    <w:p w14:paraId="5B2F7683" w14:textId="77777777" w:rsidR="0098636F" w:rsidRDefault="0098636F" w:rsidP="0098636F">
      <w:pPr>
        <w:rPr>
          <w:sz w:val="24"/>
          <w:szCs w:val="24"/>
          <w:lang w:val="sr-Cyrl-RS"/>
        </w:rPr>
      </w:pPr>
    </w:p>
    <w:p w14:paraId="74DB3F23" w14:textId="77777777" w:rsidR="0098636F" w:rsidRDefault="0098636F" w:rsidP="0098636F">
      <w:pPr>
        <w:rPr>
          <w:sz w:val="24"/>
          <w:szCs w:val="24"/>
          <w:lang w:val="sr-Cyrl-RS"/>
        </w:rPr>
      </w:pPr>
    </w:p>
    <w:p w14:paraId="452D6039" w14:textId="77777777" w:rsidR="0098636F" w:rsidRDefault="0098636F" w:rsidP="0098636F">
      <w:pPr>
        <w:rPr>
          <w:sz w:val="24"/>
          <w:szCs w:val="24"/>
          <w:lang w:val="sr-Cyrl-RS"/>
        </w:rPr>
      </w:pPr>
    </w:p>
    <w:p w14:paraId="10229651" w14:textId="77777777" w:rsidR="0098636F" w:rsidRDefault="0098636F" w:rsidP="0098636F">
      <w:pPr>
        <w:rPr>
          <w:sz w:val="24"/>
          <w:szCs w:val="24"/>
          <w:lang w:val="sr-Cyrl-RS"/>
        </w:rPr>
      </w:pPr>
    </w:p>
    <w:p w14:paraId="43C49239" w14:textId="77777777" w:rsidR="0098636F" w:rsidRDefault="0098636F" w:rsidP="0098636F">
      <w:pPr>
        <w:rPr>
          <w:sz w:val="24"/>
          <w:szCs w:val="24"/>
          <w:lang w:val="sr-Cyrl-RS"/>
        </w:rPr>
      </w:pPr>
    </w:p>
    <w:p w14:paraId="6372306C" w14:textId="77777777" w:rsidR="0098636F" w:rsidRDefault="0098636F" w:rsidP="0098636F">
      <w:pPr>
        <w:rPr>
          <w:sz w:val="24"/>
          <w:szCs w:val="24"/>
          <w:lang w:val="sr-Cyrl-RS"/>
        </w:rPr>
      </w:pPr>
    </w:p>
    <w:p w14:paraId="7B7EA0B8" w14:textId="77777777" w:rsidR="0098636F" w:rsidRDefault="0098636F" w:rsidP="0098636F">
      <w:pPr>
        <w:rPr>
          <w:sz w:val="24"/>
          <w:szCs w:val="24"/>
          <w:lang w:val="sr-Cyrl-RS"/>
        </w:rPr>
      </w:pPr>
    </w:p>
    <w:p w14:paraId="68B0F142" w14:textId="477E1763" w:rsidR="0098636F" w:rsidRPr="0098636F" w:rsidRDefault="0098636F" w:rsidP="0098636F">
      <w:pPr>
        <w:pStyle w:val="Heading1"/>
      </w:pPr>
      <w:bookmarkStart w:id="244" w:name="_Toc140141824"/>
      <w:proofErr w:type="spellStart"/>
      <w:r w:rsidRPr="0098636F">
        <w:lastRenderedPageBreak/>
        <w:t>Прилози</w:t>
      </w:r>
      <w:proofErr w:type="spellEnd"/>
      <w:r w:rsidRPr="0098636F">
        <w:t>:</w:t>
      </w:r>
      <w:bookmarkEnd w:id="244"/>
    </w:p>
    <w:p w14:paraId="6EE66FBB" w14:textId="77777777" w:rsidR="0098636F" w:rsidRDefault="0098636F" w:rsidP="0098636F">
      <w:pPr>
        <w:jc w:val="center"/>
        <w:rPr>
          <w:sz w:val="24"/>
          <w:szCs w:val="24"/>
          <w:lang w:val="sr-Cyrl-RS"/>
        </w:rPr>
      </w:pPr>
    </w:p>
    <w:p w14:paraId="5878E479" w14:textId="2A4A64B2" w:rsidR="0098636F" w:rsidRPr="0098636F" w:rsidRDefault="0098636F" w:rsidP="0098636F">
      <w:pPr>
        <w:pStyle w:val="ListParagraph"/>
        <w:numPr>
          <w:ilvl w:val="0"/>
          <w:numId w:val="54"/>
        </w:numPr>
        <w:ind w:left="993"/>
        <w:rPr>
          <w:sz w:val="24"/>
          <w:szCs w:val="24"/>
          <w:lang w:val="sr-Cyrl-RS"/>
        </w:rPr>
      </w:pPr>
      <w:r w:rsidRPr="0098636F">
        <w:rPr>
          <w:sz w:val="24"/>
          <w:szCs w:val="24"/>
          <w:lang w:val="sr-Cyrl-RS"/>
        </w:rPr>
        <w:t>Списак катастарских парцела</w:t>
      </w:r>
    </w:p>
    <w:p w14:paraId="10BC4E23" w14:textId="53C3F41B" w:rsidR="0098636F" w:rsidRPr="0098636F" w:rsidRDefault="0098636F" w:rsidP="0098636F">
      <w:pPr>
        <w:pStyle w:val="ListParagraph"/>
        <w:numPr>
          <w:ilvl w:val="0"/>
          <w:numId w:val="54"/>
        </w:numPr>
        <w:ind w:left="993"/>
        <w:rPr>
          <w:sz w:val="24"/>
          <w:szCs w:val="24"/>
          <w:lang w:val="sr-Cyrl-RS"/>
        </w:rPr>
      </w:pPr>
      <w:r w:rsidRPr="0098636F">
        <w:rPr>
          <w:sz w:val="24"/>
          <w:szCs w:val="24"/>
          <w:lang w:val="sr-Cyrl-RS"/>
        </w:rPr>
        <w:t>Услови заштите природе</w:t>
      </w:r>
    </w:p>
    <w:p w14:paraId="15616E05" w14:textId="77777777" w:rsidR="0098636F" w:rsidRPr="0098636F" w:rsidRDefault="0098636F" w:rsidP="0098636F">
      <w:pPr>
        <w:rPr>
          <w:sz w:val="24"/>
          <w:szCs w:val="24"/>
          <w:lang w:val="sr-Cyrl-RS"/>
        </w:rPr>
      </w:pPr>
    </w:p>
    <w:sectPr w:rsidR="0098636F" w:rsidRPr="0098636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D0425" w14:textId="77777777" w:rsidR="00C05B4D" w:rsidRDefault="00C05B4D" w:rsidP="002C5D1E">
      <w:pPr>
        <w:spacing w:line="240" w:lineRule="auto"/>
      </w:pPr>
      <w:r>
        <w:separator/>
      </w:r>
    </w:p>
  </w:endnote>
  <w:endnote w:type="continuationSeparator" w:id="0">
    <w:p w14:paraId="5DEF01D7" w14:textId="77777777" w:rsidR="00C05B4D" w:rsidRDefault="00C05B4D" w:rsidP="002C5D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3531394"/>
      <w:docPartObj>
        <w:docPartGallery w:val="Page Numbers (Bottom of Page)"/>
        <w:docPartUnique/>
      </w:docPartObj>
    </w:sdtPr>
    <w:sdtEndPr>
      <w:rPr>
        <w:noProof/>
      </w:rPr>
    </w:sdtEndPr>
    <w:sdtContent>
      <w:p w14:paraId="3A8BCE6A" w14:textId="2566C2C5" w:rsidR="00566675" w:rsidRDefault="005666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539D8F" w14:textId="77777777" w:rsidR="00566675" w:rsidRDefault="005666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78B0E" w14:textId="77777777" w:rsidR="00C05B4D" w:rsidRDefault="00C05B4D" w:rsidP="002C5D1E">
      <w:pPr>
        <w:spacing w:line="240" w:lineRule="auto"/>
      </w:pPr>
      <w:r>
        <w:separator/>
      </w:r>
    </w:p>
  </w:footnote>
  <w:footnote w:type="continuationSeparator" w:id="0">
    <w:p w14:paraId="0BCA3429" w14:textId="77777777" w:rsidR="00C05B4D" w:rsidRDefault="00C05B4D" w:rsidP="002C5D1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793E"/>
    <w:multiLevelType w:val="hybridMultilevel"/>
    <w:tmpl w:val="3192FA26"/>
    <w:lvl w:ilvl="0" w:tplc="2B4086D8">
      <w:start w:val="4"/>
      <w:numFmt w:val="bullet"/>
      <w:lvlText w:val="-"/>
      <w:lvlJc w:val="left"/>
      <w:pPr>
        <w:ind w:left="1429" w:hanging="360"/>
      </w:pPr>
      <w:rPr>
        <w:rFonts w:ascii="Times New Roman" w:eastAsia="Times New Roman" w:hAnsi="Times New Roman" w:cs="Times New Roman"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1" w15:restartNumberingAfterBreak="0">
    <w:nsid w:val="00F274A5"/>
    <w:multiLevelType w:val="hybridMultilevel"/>
    <w:tmpl w:val="D198383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 w15:restartNumberingAfterBreak="0">
    <w:nsid w:val="03D41187"/>
    <w:multiLevelType w:val="hybridMultilevel"/>
    <w:tmpl w:val="4D24EA6E"/>
    <w:lvl w:ilvl="0" w:tplc="982EA892">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 w15:restartNumberingAfterBreak="0">
    <w:nsid w:val="05D1473A"/>
    <w:multiLevelType w:val="hybridMultilevel"/>
    <w:tmpl w:val="2206AC74"/>
    <w:lvl w:ilvl="0" w:tplc="04090001">
      <w:start w:val="1"/>
      <w:numFmt w:val="bullet"/>
      <w:lvlText w:val=""/>
      <w:lvlJc w:val="left"/>
      <w:pPr>
        <w:tabs>
          <w:tab w:val="num" w:pos="8659"/>
        </w:tabs>
        <w:ind w:left="8659" w:hanging="360"/>
      </w:pPr>
      <w:rPr>
        <w:rFonts w:ascii="Symbol" w:hAnsi="Symbol" w:hint="default"/>
      </w:rPr>
    </w:lvl>
    <w:lvl w:ilvl="1" w:tplc="04090003" w:tentative="1">
      <w:start w:val="1"/>
      <w:numFmt w:val="bullet"/>
      <w:lvlText w:val="o"/>
      <w:lvlJc w:val="left"/>
      <w:pPr>
        <w:tabs>
          <w:tab w:val="num" w:pos="9019"/>
        </w:tabs>
        <w:ind w:left="9019" w:hanging="360"/>
      </w:pPr>
      <w:rPr>
        <w:rFonts w:ascii="Courier New" w:hAnsi="Courier New" w:hint="default"/>
      </w:rPr>
    </w:lvl>
    <w:lvl w:ilvl="2" w:tplc="04090005" w:tentative="1">
      <w:start w:val="1"/>
      <w:numFmt w:val="bullet"/>
      <w:lvlText w:val=""/>
      <w:lvlJc w:val="left"/>
      <w:pPr>
        <w:tabs>
          <w:tab w:val="num" w:pos="9739"/>
        </w:tabs>
        <w:ind w:left="9739" w:hanging="360"/>
      </w:pPr>
      <w:rPr>
        <w:rFonts w:ascii="Wingdings" w:hAnsi="Wingdings" w:hint="default"/>
      </w:rPr>
    </w:lvl>
    <w:lvl w:ilvl="3" w:tplc="04090001" w:tentative="1">
      <w:start w:val="1"/>
      <w:numFmt w:val="bullet"/>
      <w:lvlText w:val=""/>
      <w:lvlJc w:val="left"/>
      <w:pPr>
        <w:tabs>
          <w:tab w:val="num" w:pos="10459"/>
        </w:tabs>
        <w:ind w:left="10459" w:hanging="360"/>
      </w:pPr>
      <w:rPr>
        <w:rFonts w:ascii="Symbol" w:hAnsi="Symbol" w:hint="default"/>
      </w:rPr>
    </w:lvl>
    <w:lvl w:ilvl="4" w:tplc="04090003" w:tentative="1">
      <w:start w:val="1"/>
      <w:numFmt w:val="bullet"/>
      <w:lvlText w:val="o"/>
      <w:lvlJc w:val="left"/>
      <w:pPr>
        <w:tabs>
          <w:tab w:val="num" w:pos="11179"/>
        </w:tabs>
        <w:ind w:left="11179" w:hanging="360"/>
      </w:pPr>
      <w:rPr>
        <w:rFonts w:ascii="Courier New" w:hAnsi="Courier New" w:hint="default"/>
      </w:rPr>
    </w:lvl>
    <w:lvl w:ilvl="5" w:tplc="04090005" w:tentative="1">
      <w:start w:val="1"/>
      <w:numFmt w:val="bullet"/>
      <w:lvlText w:val=""/>
      <w:lvlJc w:val="left"/>
      <w:pPr>
        <w:tabs>
          <w:tab w:val="num" w:pos="11899"/>
        </w:tabs>
        <w:ind w:left="11899" w:hanging="360"/>
      </w:pPr>
      <w:rPr>
        <w:rFonts w:ascii="Wingdings" w:hAnsi="Wingdings" w:hint="default"/>
      </w:rPr>
    </w:lvl>
    <w:lvl w:ilvl="6" w:tplc="04090001" w:tentative="1">
      <w:start w:val="1"/>
      <w:numFmt w:val="bullet"/>
      <w:lvlText w:val=""/>
      <w:lvlJc w:val="left"/>
      <w:pPr>
        <w:tabs>
          <w:tab w:val="num" w:pos="12619"/>
        </w:tabs>
        <w:ind w:left="12619" w:hanging="360"/>
      </w:pPr>
      <w:rPr>
        <w:rFonts w:ascii="Symbol" w:hAnsi="Symbol" w:hint="default"/>
      </w:rPr>
    </w:lvl>
    <w:lvl w:ilvl="7" w:tplc="04090003" w:tentative="1">
      <w:start w:val="1"/>
      <w:numFmt w:val="bullet"/>
      <w:lvlText w:val="o"/>
      <w:lvlJc w:val="left"/>
      <w:pPr>
        <w:tabs>
          <w:tab w:val="num" w:pos="13339"/>
        </w:tabs>
        <w:ind w:left="13339" w:hanging="360"/>
      </w:pPr>
      <w:rPr>
        <w:rFonts w:ascii="Courier New" w:hAnsi="Courier New" w:hint="default"/>
      </w:rPr>
    </w:lvl>
    <w:lvl w:ilvl="8" w:tplc="04090005" w:tentative="1">
      <w:start w:val="1"/>
      <w:numFmt w:val="bullet"/>
      <w:lvlText w:val=""/>
      <w:lvlJc w:val="left"/>
      <w:pPr>
        <w:tabs>
          <w:tab w:val="num" w:pos="14059"/>
        </w:tabs>
        <w:ind w:left="14059" w:hanging="360"/>
      </w:pPr>
      <w:rPr>
        <w:rFonts w:ascii="Wingdings" w:hAnsi="Wingdings" w:hint="default"/>
      </w:rPr>
    </w:lvl>
  </w:abstractNum>
  <w:abstractNum w:abstractNumId="4" w15:restartNumberingAfterBreak="0">
    <w:nsid w:val="06C55EBD"/>
    <w:multiLevelType w:val="hybridMultilevel"/>
    <w:tmpl w:val="34C6F814"/>
    <w:lvl w:ilvl="0" w:tplc="6718979E">
      <w:start w:val="9"/>
      <w:numFmt w:val="bullet"/>
      <w:lvlText w:val="-"/>
      <w:lvlJc w:val="left"/>
      <w:pPr>
        <w:ind w:left="1068" w:hanging="360"/>
      </w:pPr>
      <w:rPr>
        <w:rFonts w:ascii="Times New Roman" w:eastAsiaTheme="minorHAnsi" w:hAnsi="Times New Roman" w:cs="Times New Roman" w:hint="default"/>
      </w:rPr>
    </w:lvl>
    <w:lvl w:ilvl="1" w:tplc="241A0003" w:tentative="1">
      <w:start w:val="1"/>
      <w:numFmt w:val="bullet"/>
      <w:lvlText w:val="o"/>
      <w:lvlJc w:val="left"/>
      <w:pPr>
        <w:ind w:left="1788" w:hanging="360"/>
      </w:pPr>
      <w:rPr>
        <w:rFonts w:ascii="Courier New" w:hAnsi="Courier New" w:cs="Courier New" w:hint="default"/>
      </w:rPr>
    </w:lvl>
    <w:lvl w:ilvl="2" w:tplc="241A0005" w:tentative="1">
      <w:start w:val="1"/>
      <w:numFmt w:val="bullet"/>
      <w:lvlText w:val=""/>
      <w:lvlJc w:val="left"/>
      <w:pPr>
        <w:ind w:left="2508" w:hanging="360"/>
      </w:pPr>
      <w:rPr>
        <w:rFonts w:ascii="Wingdings" w:hAnsi="Wingdings"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cs="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cs="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5" w15:restartNumberingAfterBreak="0">
    <w:nsid w:val="0B5E4089"/>
    <w:multiLevelType w:val="hybridMultilevel"/>
    <w:tmpl w:val="FCCE1E52"/>
    <w:lvl w:ilvl="0" w:tplc="982EA892">
      <w:start w:val="1"/>
      <w:numFmt w:val="bullet"/>
      <w:lvlText w:val=""/>
      <w:lvlJc w:val="left"/>
      <w:pPr>
        <w:ind w:left="1429" w:hanging="360"/>
      </w:pPr>
      <w:rPr>
        <w:rFonts w:ascii="Symbol" w:hAnsi="Symbol"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6" w15:restartNumberingAfterBreak="0">
    <w:nsid w:val="0D716B94"/>
    <w:multiLevelType w:val="hybridMultilevel"/>
    <w:tmpl w:val="990E4012"/>
    <w:lvl w:ilvl="0" w:tplc="982EA892">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7" w15:restartNumberingAfterBreak="0">
    <w:nsid w:val="0F0E3506"/>
    <w:multiLevelType w:val="hybridMultilevel"/>
    <w:tmpl w:val="B0923D64"/>
    <w:lvl w:ilvl="0" w:tplc="2B4086D8">
      <w:start w:val="4"/>
      <w:numFmt w:val="bullet"/>
      <w:lvlText w:val="-"/>
      <w:lvlJc w:val="left"/>
      <w:pPr>
        <w:ind w:left="1429" w:hanging="360"/>
      </w:pPr>
      <w:rPr>
        <w:rFonts w:ascii="Times New Roman" w:eastAsia="Times New Roman" w:hAnsi="Times New Roman" w:cs="Times New Roman"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8" w15:restartNumberingAfterBreak="0">
    <w:nsid w:val="10123E49"/>
    <w:multiLevelType w:val="hybridMultilevel"/>
    <w:tmpl w:val="3344456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15:restartNumberingAfterBreak="0">
    <w:nsid w:val="14B77701"/>
    <w:multiLevelType w:val="hybridMultilevel"/>
    <w:tmpl w:val="C4D4A6B2"/>
    <w:lvl w:ilvl="0" w:tplc="7C2ACCFE">
      <w:start w:val="1"/>
      <w:numFmt w:val="bullet"/>
      <w:lvlText w:val="-"/>
      <w:lvlJc w:val="left"/>
      <w:pPr>
        <w:tabs>
          <w:tab w:val="num" w:pos="1083"/>
        </w:tabs>
        <w:ind w:left="1083" w:hanging="363"/>
      </w:pPr>
      <w:rPr>
        <w:rFonts w:ascii="Times New Roman" w:hAnsi="Times New Roman" w:hint="default"/>
      </w:rPr>
    </w:lvl>
    <w:lvl w:ilvl="1" w:tplc="04090003">
      <w:start w:val="1"/>
      <w:numFmt w:val="bullet"/>
      <w:lvlText w:val="o"/>
      <w:lvlJc w:val="left"/>
      <w:pPr>
        <w:tabs>
          <w:tab w:val="num" w:pos="2163"/>
        </w:tabs>
        <w:ind w:left="2163" w:hanging="360"/>
      </w:pPr>
      <w:rPr>
        <w:rFonts w:ascii="Courier New" w:hAnsi="Courier New" w:hint="default"/>
      </w:rPr>
    </w:lvl>
    <w:lvl w:ilvl="2" w:tplc="04090005">
      <w:start w:val="1"/>
      <w:numFmt w:val="bullet"/>
      <w:lvlText w:val=""/>
      <w:lvlJc w:val="left"/>
      <w:pPr>
        <w:tabs>
          <w:tab w:val="num" w:pos="2883"/>
        </w:tabs>
        <w:ind w:left="2883" w:hanging="360"/>
      </w:pPr>
      <w:rPr>
        <w:rFonts w:ascii="Wingdings" w:hAnsi="Wingdings" w:hint="default"/>
      </w:rPr>
    </w:lvl>
    <w:lvl w:ilvl="3" w:tplc="04090001">
      <w:start w:val="1"/>
      <w:numFmt w:val="bullet"/>
      <w:lvlText w:val=""/>
      <w:lvlJc w:val="left"/>
      <w:pPr>
        <w:tabs>
          <w:tab w:val="num" w:pos="3603"/>
        </w:tabs>
        <w:ind w:left="3603" w:hanging="360"/>
      </w:pPr>
      <w:rPr>
        <w:rFonts w:ascii="Symbol" w:hAnsi="Symbol" w:hint="default"/>
      </w:rPr>
    </w:lvl>
    <w:lvl w:ilvl="4" w:tplc="04090003">
      <w:start w:val="1"/>
      <w:numFmt w:val="bullet"/>
      <w:lvlText w:val="o"/>
      <w:lvlJc w:val="left"/>
      <w:pPr>
        <w:tabs>
          <w:tab w:val="num" w:pos="4323"/>
        </w:tabs>
        <w:ind w:left="4323" w:hanging="360"/>
      </w:pPr>
      <w:rPr>
        <w:rFonts w:ascii="Courier New" w:hAnsi="Courier New" w:hint="default"/>
      </w:rPr>
    </w:lvl>
    <w:lvl w:ilvl="5" w:tplc="04090005">
      <w:start w:val="1"/>
      <w:numFmt w:val="bullet"/>
      <w:lvlText w:val=""/>
      <w:lvlJc w:val="left"/>
      <w:pPr>
        <w:tabs>
          <w:tab w:val="num" w:pos="5043"/>
        </w:tabs>
        <w:ind w:left="5043" w:hanging="360"/>
      </w:pPr>
      <w:rPr>
        <w:rFonts w:ascii="Wingdings" w:hAnsi="Wingdings" w:hint="default"/>
      </w:rPr>
    </w:lvl>
    <w:lvl w:ilvl="6" w:tplc="04090001">
      <w:start w:val="1"/>
      <w:numFmt w:val="bullet"/>
      <w:lvlText w:val=""/>
      <w:lvlJc w:val="left"/>
      <w:pPr>
        <w:tabs>
          <w:tab w:val="num" w:pos="5763"/>
        </w:tabs>
        <w:ind w:left="5763" w:hanging="360"/>
      </w:pPr>
      <w:rPr>
        <w:rFonts w:ascii="Symbol" w:hAnsi="Symbol" w:hint="default"/>
      </w:rPr>
    </w:lvl>
    <w:lvl w:ilvl="7" w:tplc="04090003">
      <w:start w:val="1"/>
      <w:numFmt w:val="bullet"/>
      <w:lvlText w:val="o"/>
      <w:lvlJc w:val="left"/>
      <w:pPr>
        <w:tabs>
          <w:tab w:val="num" w:pos="6483"/>
        </w:tabs>
        <w:ind w:left="6483" w:hanging="360"/>
      </w:pPr>
      <w:rPr>
        <w:rFonts w:ascii="Courier New" w:hAnsi="Courier New" w:hint="default"/>
      </w:rPr>
    </w:lvl>
    <w:lvl w:ilvl="8" w:tplc="04090005">
      <w:start w:val="1"/>
      <w:numFmt w:val="bullet"/>
      <w:lvlText w:val=""/>
      <w:lvlJc w:val="left"/>
      <w:pPr>
        <w:tabs>
          <w:tab w:val="num" w:pos="7203"/>
        </w:tabs>
        <w:ind w:left="7203" w:hanging="360"/>
      </w:pPr>
      <w:rPr>
        <w:rFonts w:ascii="Wingdings" w:hAnsi="Wingdings" w:hint="default"/>
      </w:rPr>
    </w:lvl>
  </w:abstractNum>
  <w:abstractNum w:abstractNumId="10" w15:restartNumberingAfterBreak="0">
    <w:nsid w:val="1D214192"/>
    <w:multiLevelType w:val="hybridMultilevel"/>
    <w:tmpl w:val="7612FDC6"/>
    <w:lvl w:ilvl="0" w:tplc="2B4086D8">
      <w:start w:val="4"/>
      <w:numFmt w:val="bullet"/>
      <w:lvlText w:val="-"/>
      <w:lvlJc w:val="left"/>
      <w:pPr>
        <w:ind w:left="1429" w:hanging="360"/>
      </w:pPr>
      <w:rPr>
        <w:rFonts w:ascii="Times New Roman" w:eastAsia="Times New Roman" w:hAnsi="Times New Roman" w:cs="Times New Roman"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11" w15:restartNumberingAfterBreak="0">
    <w:nsid w:val="21BF6710"/>
    <w:multiLevelType w:val="hybridMultilevel"/>
    <w:tmpl w:val="615EA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5C4C3D"/>
    <w:multiLevelType w:val="hybridMultilevel"/>
    <w:tmpl w:val="F74A6446"/>
    <w:lvl w:ilvl="0" w:tplc="2B4086D8">
      <w:start w:val="4"/>
      <w:numFmt w:val="bullet"/>
      <w:lvlText w:val="-"/>
      <w:lvlJc w:val="left"/>
      <w:pPr>
        <w:ind w:left="1429" w:hanging="360"/>
      </w:pPr>
      <w:rPr>
        <w:rFonts w:ascii="Times New Roman" w:eastAsia="Times New Roman" w:hAnsi="Times New Roman" w:cs="Times New Roman"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13" w15:restartNumberingAfterBreak="0">
    <w:nsid w:val="243379D6"/>
    <w:multiLevelType w:val="hybridMultilevel"/>
    <w:tmpl w:val="CC1CF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82A0DF2"/>
    <w:multiLevelType w:val="hybridMultilevel"/>
    <w:tmpl w:val="E46EE1A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15:restartNumberingAfterBreak="0">
    <w:nsid w:val="286A2E93"/>
    <w:multiLevelType w:val="hybridMultilevel"/>
    <w:tmpl w:val="F44CC568"/>
    <w:lvl w:ilvl="0" w:tplc="241A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 w15:restartNumberingAfterBreak="0">
    <w:nsid w:val="2A566E59"/>
    <w:multiLevelType w:val="hybridMultilevel"/>
    <w:tmpl w:val="C7A45468"/>
    <w:lvl w:ilvl="0" w:tplc="47722FDC">
      <w:start w:val="1"/>
      <w:numFmt w:val="bullet"/>
      <w:lvlText w:val=""/>
      <w:lvlJc w:val="left"/>
      <w:pPr>
        <w:tabs>
          <w:tab w:val="num" w:pos="1211"/>
        </w:tabs>
        <w:ind w:left="1179" w:hanging="328"/>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4850DE"/>
    <w:multiLevelType w:val="hybridMultilevel"/>
    <w:tmpl w:val="278A22E6"/>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8" w15:restartNumberingAfterBreak="0">
    <w:nsid w:val="2F020EF9"/>
    <w:multiLevelType w:val="hybridMultilevel"/>
    <w:tmpl w:val="16EEF332"/>
    <w:lvl w:ilvl="0" w:tplc="2B4086D8">
      <w:start w:val="4"/>
      <w:numFmt w:val="bullet"/>
      <w:lvlText w:val="-"/>
      <w:lvlJc w:val="left"/>
      <w:pPr>
        <w:ind w:left="1429" w:hanging="360"/>
      </w:pPr>
      <w:rPr>
        <w:rFonts w:ascii="Times New Roman" w:eastAsia="Times New Roman" w:hAnsi="Times New Roman" w:cs="Times New Roman"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19" w15:restartNumberingAfterBreak="0">
    <w:nsid w:val="319564CC"/>
    <w:multiLevelType w:val="hybridMultilevel"/>
    <w:tmpl w:val="52F01692"/>
    <w:lvl w:ilvl="0" w:tplc="2B4086D8">
      <w:start w:val="4"/>
      <w:numFmt w:val="bullet"/>
      <w:lvlText w:val="-"/>
      <w:lvlJc w:val="left"/>
      <w:pPr>
        <w:ind w:left="1287" w:hanging="360"/>
      </w:pPr>
      <w:rPr>
        <w:rFonts w:ascii="Times New Roman" w:eastAsia="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 w15:restartNumberingAfterBreak="0">
    <w:nsid w:val="331037EF"/>
    <w:multiLevelType w:val="hybridMultilevel"/>
    <w:tmpl w:val="3BA22102"/>
    <w:lvl w:ilvl="0" w:tplc="50B20C10">
      <w:start w:val="1"/>
      <w:numFmt w:val="decimal"/>
      <w:lvlText w:val="%1."/>
      <w:lvlJc w:val="left"/>
      <w:pPr>
        <w:ind w:left="1069" w:hanging="360"/>
      </w:pPr>
      <w:rPr>
        <w:rFonts w:hint="default"/>
      </w:rPr>
    </w:lvl>
    <w:lvl w:ilvl="1" w:tplc="241A0019">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21" w15:restartNumberingAfterBreak="0">
    <w:nsid w:val="333D6C52"/>
    <w:multiLevelType w:val="hybridMultilevel"/>
    <w:tmpl w:val="09BEF956"/>
    <w:lvl w:ilvl="0" w:tplc="982EA892">
      <w:start w:val="1"/>
      <w:numFmt w:val="bullet"/>
      <w:lvlText w:val=""/>
      <w:lvlJc w:val="left"/>
      <w:pPr>
        <w:ind w:left="1429" w:hanging="360"/>
      </w:pPr>
      <w:rPr>
        <w:rFonts w:ascii="Symbol" w:hAnsi="Symbol"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22" w15:restartNumberingAfterBreak="0">
    <w:nsid w:val="34BC4A69"/>
    <w:multiLevelType w:val="hybridMultilevel"/>
    <w:tmpl w:val="A7AABE8E"/>
    <w:lvl w:ilvl="0" w:tplc="982EA892">
      <w:start w:val="1"/>
      <w:numFmt w:val="bullet"/>
      <w:lvlText w:val=""/>
      <w:lvlJc w:val="left"/>
      <w:pPr>
        <w:ind w:left="1429" w:hanging="360"/>
      </w:pPr>
      <w:rPr>
        <w:rFonts w:ascii="Symbol" w:hAnsi="Symbol"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23" w15:restartNumberingAfterBreak="0">
    <w:nsid w:val="356825F0"/>
    <w:multiLevelType w:val="hybridMultilevel"/>
    <w:tmpl w:val="50983EBA"/>
    <w:lvl w:ilvl="0" w:tplc="241A0001">
      <w:start w:val="1"/>
      <w:numFmt w:val="bullet"/>
      <w:lvlText w:val=""/>
      <w:lvlJc w:val="left"/>
      <w:pPr>
        <w:ind w:left="1146" w:hanging="360"/>
      </w:pPr>
      <w:rPr>
        <w:rFonts w:ascii="Symbol" w:hAnsi="Symbol" w:hint="default"/>
      </w:rPr>
    </w:lvl>
    <w:lvl w:ilvl="1" w:tplc="241A0003">
      <w:start w:val="1"/>
      <w:numFmt w:val="bullet"/>
      <w:lvlText w:val="o"/>
      <w:lvlJc w:val="left"/>
      <w:pPr>
        <w:ind w:left="1866" w:hanging="360"/>
      </w:pPr>
      <w:rPr>
        <w:rFonts w:ascii="Courier New" w:hAnsi="Courier New" w:cs="Courier New" w:hint="default"/>
      </w:rPr>
    </w:lvl>
    <w:lvl w:ilvl="2" w:tplc="241A0005">
      <w:start w:val="1"/>
      <w:numFmt w:val="bullet"/>
      <w:lvlText w:val=""/>
      <w:lvlJc w:val="left"/>
      <w:pPr>
        <w:ind w:left="2586" w:hanging="360"/>
      </w:pPr>
      <w:rPr>
        <w:rFonts w:ascii="Wingdings" w:hAnsi="Wingdings" w:hint="default"/>
      </w:rPr>
    </w:lvl>
    <w:lvl w:ilvl="3" w:tplc="241A0001">
      <w:start w:val="1"/>
      <w:numFmt w:val="bullet"/>
      <w:lvlText w:val=""/>
      <w:lvlJc w:val="left"/>
      <w:pPr>
        <w:ind w:left="3306" w:hanging="360"/>
      </w:pPr>
      <w:rPr>
        <w:rFonts w:ascii="Symbol" w:hAnsi="Symbol" w:hint="default"/>
      </w:rPr>
    </w:lvl>
    <w:lvl w:ilvl="4" w:tplc="241A0003">
      <w:start w:val="1"/>
      <w:numFmt w:val="bullet"/>
      <w:lvlText w:val="o"/>
      <w:lvlJc w:val="left"/>
      <w:pPr>
        <w:ind w:left="4026" w:hanging="360"/>
      </w:pPr>
      <w:rPr>
        <w:rFonts w:ascii="Courier New" w:hAnsi="Courier New" w:cs="Courier New" w:hint="default"/>
      </w:rPr>
    </w:lvl>
    <w:lvl w:ilvl="5" w:tplc="241A0005">
      <w:start w:val="1"/>
      <w:numFmt w:val="bullet"/>
      <w:lvlText w:val=""/>
      <w:lvlJc w:val="left"/>
      <w:pPr>
        <w:ind w:left="4746" w:hanging="360"/>
      </w:pPr>
      <w:rPr>
        <w:rFonts w:ascii="Wingdings" w:hAnsi="Wingdings" w:hint="default"/>
      </w:rPr>
    </w:lvl>
    <w:lvl w:ilvl="6" w:tplc="241A0001">
      <w:start w:val="1"/>
      <w:numFmt w:val="bullet"/>
      <w:lvlText w:val=""/>
      <w:lvlJc w:val="left"/>
      <w:pPr>
        <w:ind w:left="5466" w:hanging="360"/>
      </w:pPr>
      <w:rPr>
        <w:rFonts w:ascii="Symbol" w:hAnsi="Symbol" w:hint="default"/>
      </w:rPr>
    </w:lvl>
    <w:lvl w:ilvl="7" w:tplc="241A0003">
      <w:start w:val="1"/>
      <w:numFmt w:val="bullet"/>
      <w:lvlText w:val="o"/>
      <w:lvlJc w:val="left"/>
      <w:pPr>
        <w:ind w:left="6186" w:hanging="360"/>
      </w:pPr>
      <w:rPr>
        <w:rFonts w:ascii="Courier New" w:hAnsi="Courier New" w:cs="Courier New" w:hint="default"/>
      </w:rPr>
    </w:lvl>
    <w:lvl w:ilvl="8" w:tplc="241A0005">
      <w:start w:val="1"/>
      <w:numFmt w:val="bullet"/>
      <w:lvlText w:val=""/>
      <w:lvlJc w:val="left"/>
      <w:pPr>
        <w:ind w:left="6906" w:hanging="360"/>
      </w:pPr>
      <w:rPr>
        <w:rFonts w:ascii="Wingdings" w:hAnsi="Wingdings" w:hint="default"/>
      </w:rPr>
    </w:lvl>
  </w:abstractNum>
  <w:abstractNum w:abstractNumId="24" w15:restartNumberingAfterBreak="0">
    <w:nsid w:val="36AE7379"/>
    <w:multiLevelType w:val="hybridMultilevel"/>
    <w:tmpl w:val="062879FA"/>
    <w:lvl w:ilvl="0" w:tplc="04090001">
      <w:start w:val="1"/>
      <w:numFmt w:val="bullet"/>
      <w:lvlText w:val=""/>
      <w:lvlJc w:val="left"/>
      <w:pPr>
        <w:tabs>
          <w:tab w:val="num" w:pos="1080"/>
        </w:tabs>
        <w:ind w:left="1080" w:hanging="360"/>
      </w:pPr>
      <w:rPr>
        <w:rFonts w:ascii="Symbol" w:hAnsi="Symbol" w:hint="default"/>
      </w:rPr>
    </w:lvl>
    <w:lvl w:ilvl="1" w:tplc="3FECD418">
      <w:start w:val="1"/>
      <w:numFmt w:val="decimal"/>
      <w:lvlText w:val="%2."/>
      <w:lvlJc w:val="left"/>
      <w:pPr>
        <w:tabs>
          <w:tab w:val="num" w:pos="1440"/>
        </w:tabs>
        <w:ind w:left="1035" w:firstLine="45"/>
      </w:pPr>
      <w:rPr>
        <w:rFonts w:hint="default"/>
      </w:rPr>
    </w:lvl>
    <w:lvl w:ilvl="2" w:tplc="600AB29E">
      <w:start w:val="1"/>
      <w:numFmt w:val="lowerLetter"/>
      <w:lvlText w:val="%3)"/>
      <w:lvlJc w:val="left"/>
      <w:pPr>
        <w:tabs>
          <w:tab w:val="num" w:pos="2160"/>
        </w:tabs>
        <w:ind w:left="216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D25459BC">
      <w:numFmt w:val="bullet"/>
      <w:lvlText w:val="-"/>
      <w:lvlJc w:val="left"/>
      <w:pPr>
        <w:tabs>
          <w:tab w:val="num" w:pos="3600"/>
        </w:tabs>
        <w:ind w:left="3600" w:hanging="360"/>
      </w:pPr>
      <w:rPr>
        <w:rFonts w:ascii="Times New Roman" w:eastAsia="Times New Roman" w:hAnsi="Times New Roman" w:cs="Times New 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F14C0A"/>
    <w:multiLevelType w:val="hybridMultilevel"/>
    <w:tmpl w:val="D64CB1E6"/>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3AB456F1"/>
    <w:multiLevelType w:val="hybridMultilevel"/>
    <w:tmpl w:val="B0E2717C"/>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7" w15:restartNumberingAfterBreak="0">
    <w:nsid w:val="3CB827CF"/>
    <w:multiLevelType w:val="hybridMultilevel"/>
    <w:tmpl w:val="47C260B8"/>
    <w:lvl w:ilvl="0" w:tplc="4120D028">
      <w:start w:val="1"/>
      <w:numFmt w:val="decimal"/>
      <w:lvlText w:val="%1."/>
      <w:lvlJc w:val="left"/>
      <w:pPr>
        <w:ind w:left="1065" w:hanging="705"/>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15:restartNumberingAfterBreak="0">
    <w:nsid w:val="3D9E269D"/>
    <w:multiLevelType w:val="hybridMultilevel"/>
    <w:tmpl w:val="03CE5D0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15:restartNumberingAfterBreak="0">
    <w:nsid w:val="3DD4378F"/>
    <w:multiLevelType w:val="hybridMultilevel"/>
    <w:tmpl w:val="5EB605FE"/>
    <w:lvl w:ilvl="0" w:tplc="241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36212A"/>
    <w:multiLevelType w:val="multilevel"/>
    <w:tmpl w:val="71A4004E"/>
    <w:lvl w:ilvl="0">
      <w:start w:val="1"/>
      <w:numFmt w:val="decimal"/>
      <w:lvlText w:val="%1."/>
      <w:lvlJc w:val="left"/>
      <w:pPr>
        <w:ind w:left="1414" w:hanging="705"/>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1" w15:restartNumberingAfterBreak="0">
    <w:nsid w:val="40CC02A8"/>
    <w:multiLevelType w:val="hybridMultilevel"/>
    <w:tmpl w:val="F4C82B1A"/>
    <w:lvl w:ilvl="0" w:tplc="2B4086D8">
      <w:start w:val="4"/>
      <w:numFmt w:val="bullet"/>
      <w:lvlText w:val="-"/>
      <w:lvlJc w:val="left"/>
      <w:pPr>
        <w:ind w:left="720" w:hanging="360"/>
      </w:pPr>
      <w:rPr>
        <w:rFonts w:ascii="Times New Roman" w:eastAsia="Times New Roman" w:hAnsi="Times New Roman" w:cs="Times New Roman" w:hint="default"/>
      </w:rPr>
    </w:lvl>
    <w:lvl w:ilvl="1" w:tplc="DC9AA2C4">
      <w:start w:val="8"/>
      <w:numFmt w:val="bullet"/>
      <w:lvlText w:val="•"/>
      <w:lvlJc w:val="left"/>
      <w:pPr>
        <w:ind w:left="1785" w:hanging="705"/>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1A2423"/>
    <w:multiLevelType w:val="hybridMultilevel"/>
    <w:tmpl w:val="9D1A9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3055FDA"/>
    <w:multiLevelType w:val="hybridMultilevel"/>
    <w:tmpl w:val="8CE46DE0"/>
    <w:lvl w:ilvl="0" w:tplc="2622339E">
      <w:start w:val="1"/>
      <w:numFmt w:val="decimal"/>
      <w:lvlText w:val="%1."/>
      <w:lvlJc w:val="left"/>
      <w:pPr>
        <w:ind w:left="1068" w:hanging="360"/>
      </w:pPr>
      <w:rPr>
        <w:rFonts w:hint="default"/>
      </w:rPr>
    </w:lvl>
    <w:lvl w:ilvl="1" w:tplc="241A0019" w:tentative="1">
      <w:start w:val="1"/>
      <w:numFmt w:val="lowerLetter"/>
      <w:lvlText w:val="%2."/>
      <w:lvlJc w:val="left"/>
      <w:pPr>
        <w:ind w:left="1788" w:hanging="360"/>
      </w:pPr>
    </w:lvl>
    <w:lvl w:ilvl="2" w:tplc="241A001B" w:tentative="1">
      <w:start w:val="1"/>
      <w:numFmt w:val="lowerRoman"/>
      <w:lvlText w:val="%3."/>
      <w:lvlJc w:val="right"/>
      <w:pPr>
        <w:ind w:left="2508" w:hanging="180"/>
      </w:pPr>
    </w:lvl>
    <w:lvl w:ilvl="3" w:tplc="241A000F" w:tentative="1">
      <w:start w:val="1"/>
      <w:numFmt w:val="decimal"/>
      <w:lvlText w:val="%4."/>
      <w:lvlJc w:val="left"/>
      <w:pPr>
        <w:ind w:left="3228" w:hanging="360"/>
      </w:pPr>
    </w:lvl>
    <w:lvl w:ilvl="4" w:tplc="241A0019" w:tentative="1">
      <w:start w:val="1"/>
      <w:numFmt w:val="lowerLetter"/>
      <w:lvlText w:val="%5."/>
      <w:lvlJc w:val="left"/>
      <w:pPr>
        <w:ind w:left="3948" w:hanging="360"/>
      </w:pPr>
    </w:lvl>
    <w:lvl w:ilvl="5" w:tplc="241A001B" w:tentative="1">
      <w:start w:val="1"/>
      <w:numFmt w:val="lowerRoman"/>
      <w:lvlText w:val="%6."/>
      <w:lvlJc w:val="right"/>
      <w:pPr>
        <w:ind w:left="4668" w:hanging="180"/>
      </w:pPr>
    </w:lvl>
    <w:lvl w:ilvl="6" w:tplc="241A000F" w:tentative="1">
      <w:start w:val="1"/>
      <w:numFmt w:val="decimal"/>
      <w:lvlText w:val="%7."/>
      <w:lvlJc w:val="left"/>
      <w:pPr>
        <w:ind w:left="5388" w:hanging="360"/>
      </w:pPr>
    </w:lvl>
    <w:lvl w:ilvl="7" w:tplc="241A0019" w:tentative="1">
      <w:start w:val="1"/>
      <w:numFmt w:val="lowerLetter"/>
      <w:lvlText w:val="%8."/>
      <w:lvlJc w:val="left"/>
      <w:pPr>
        <w:ind w:left="6108" w:hanging="360"/>
      </w:pPr>
    </w:lvl>
    <w:lvl w:ilvl="8" w:tplc="241A001B" w:tentative="1">
      <w:start w:val="1"/>
      <w:numFmt w:val="lowerRoman"/>
      <w:lvlText w:val="%9."/>
      <w:lvlJc w:val="right"/>
      <w:pPr>
        <w:ind w:left="6828" w:hanging="180"/>
      </w:pPr>
    </w:lvl>
  </w:abstractNum>
  <w:abstractNum w:abstractNumId="34" w15:restartNumberingAfterBreak="0">
    <w:nsid w:val="439601CA"/>
    <w:multiLevelType w:val="hybridMultilevel"/>
    <w:tmpl w:val="AED00EC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15:restartNumberingAfterBreak="0">
    <w:nsid w:val="45267B96"/>
    <w:multiLevelType w:val="hybridMultilevel"/>
    <w:tmpl w:val="D2361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465325D8"/>
    <w:multiLevelType w:val="hybridMultilevel"/>
    <w:tmpl w:val="364664CA"/>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F31860"/>
    <w:multiLevelType w:val="hybridMultilevel"/>
    <w:tmpl w:val="A9E8BEDC"/>
    <w:lvl w:ilvl="0" w:tplc="241A000F">
      <w:start w:val="1"/>
      <w:numFmt w:val="decimal"/>
      <w:lvlText w:val="%1."/>
      <w:lvlJc w:val="left"/>
      <w:pPr>
        <w:ind w:left="1429" w:hanging="360"/>
      </w:pPr>
    </w:lvl>
    <w:lvl w:ilvl="1" w:tplc="241A0019" w:tentative="1">
      <w:start w:val="1"/>
      <w:numFmt w:val="lowerLetter"/>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38" w15:restartNumberingAfterBreak="0">
    <w:nsid w:val="54F21582"/>
    <w:multiLevelType w:val="hybridMultilevel"/>
    <w:tmpl w:val="BB96240C"/>
    <w:lvl w:ilvl="0" w:tplc="C80AA7BA">
      <w:numFmt w:val="bullet"/>
      <w:lvlText w:val="-"/>
      <w:lvlJc w:val="left"/>
      <w:pPr>
        <w:ind w:left="1429" w:hanging="360"/>
      </w:pPr>
      <w:rPr>
        <w:rFonts w:ascii="Arial" w:eastAsia="Times New Roman" w:hAnsi="Arial" w:cs="Arial"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39" w15:restartNumberingAfterBreak="0">
    <w:nsid w:val="56361809"/>
    <w:multiLevelType w:val="hybridMultilevel"/>
    <w:tmpl w:val="93C098BA"/>
    <w:lvl w:ilvl="0" w:tplc="241A0001">
      <w:start w:val="1"/>
      <w:numFmt w:val="bullet"/>
      <w:lvlText w:val=""/>
      <w:lvlJc w:val="left"/>
      <w:pPr>
        <w:ind w:left="1429" w:hanging="360"/>
      </w:pPr>
      <w:rPr>
        <w:rFonts w:ascii="Symbol" w:hAnsi="Symbol"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40" w15:restartNumberingAfterBreak="0">
    <w:nsid w:val="5AA47C27"/>
    <w:multiLevelType w:val="hybridMultilevel"/>
    <w:tmpl w:val="90BAC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C0B5280"/>
    <w:multiLevelType w:val="hybridMultilevel"/>
    <w:tmpl w:val="5D42393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2" w15:restartNumberingAfterBreak="0">
    <w:nsid w:val="65E2509F"/>
    <w:multiLevelType w:val="hybridMultilevel"/>
    <w:tmpl w:val="17F8E026"/>
    <w:lvl w:ilvl="0" w:tplc="DD3E45CC">
      <w:start w:val="1"/>
      <w:numFmt w:val="decimal"/>
      <w:lvlText w:val="%1."/>
      <w:lvlJc w:val="left"/>
      <w:pPr>
        <w:ind w:left="1065" w:hanging="705"/>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3" w15:restartNumberingAfterBreak="0">
    <w:nsid w:val="65E30B7B"/>
    <w:multiLevelType w:val="hybridMultilevel"/>
    <w:tmpl w:val="BF103D80"/>
    <w:lvl w:ilvl="0" w:tplc="241A000F">
      <w:start w:val="1"/>
      <w:numFmt w:val="decimal"/>
      <w:lvlText w:val="%1."/>
      <w:lvlJc w:val="left"/>
      <w:pPr>
        <w:ind w:left="1429" w:hanging="360"/>
      </w:pPr>
    </w:lvl>
    <w:lvl w:ilvl="1" w:tplc="38A45A66">
      <w:start w:val="1"/>
      <w:numFmt w:val="decimal"/>
      <w:lvlText w:val="%2)"/>
      <w:lvlJc w:val="left"/>
      <w:pPr>
        <w:ind w:left="2149" w:hanging="360"/>
      </w:pPr>
      <w:rPr>
        <w:rFonts w:hint="default"/>
      </w:r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44" w15:restartNumberingAfterBreak="0">
    <w:nsid w:val="66B27CE0"/>
    <w:multiLevelType w:val="hybridMultilevel"/>
    <w:tmpl w:val="7A36CF68"/>
    <w:lvl w:ilvl="0" w:tplc="241A0001">
      <w:start w:val="1"/>
      <w:numFmt w:val="bullet"/>
      <w:lvlText w:val=""/>
      <w:lvlJc w:val="left"/>
      <w:pPr>
        <w:ind w:left="720" w:hanging="360"/>
      </w:pPr>
      <w:rPr>
        <w:rFonts w:ascii="Symbol" w:hAnsi="Symbol" w:hint="default"/>
      </w:rPr>
    </w:lvl>
    <w:lvl w:ilvl="1" w:tplc="241A0001">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5" w15:restartNumberingAfterBreak="0">
    <w:nsid w:val="6C024E5F"/>
    <w:multiLevelType w:val="hybridMultilevel"/>
    <w:tmpl w:val="8F4CCAFC"/>
    <w:lvl w:ilvl="0" w:tplc="241A000D">
      <w:start w:val="1"/>
      <w:numFmt w:val="bullet"/>
      <w:lvlText w:val=""/>
      <w:lvlJc w:val="left"/>
      <w:pPr>
        <w:ind w:left="1429" w:hanging="360"/>
      </w:pPr>
      <w:rPr>
        <w:rFonts w:ascii="Wingdings" w:hAnsi="Wingdings"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46" w15:restartNumberingAfterBreak="0">
    <w:nsid w:val="717020B7"/>
    <w:multiLevelType w:val="hybridMultilevel"/>
    <w:tmpl w:val="7E5AD8A6"/>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47" w15:restartNumberingAfterBreak="0">
    <w:nsid w:val="71885084"/>
    <w:multiLevelType w:val="hybridMultilevel"/>
    <w:tmpl w:val="68026DDA"/>
    <w:lvl w:ilvl="0" w:tplc="B7B62FAC">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48" w15:restartNumberingAfterBreak="0">
    <w:nsid w:val="73A5478E"/>
    <w:multiLevelType w:val="hybridMultilevel"/>
    <w:tmpl w:val="C20AA02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9" w15:restartNumberingAfterBreak="0">
    <w:nsid w:val="75ED6073"/>
    <w:multiLevelType w:val="hybridMultilevel"/>
    <w:tmpl w:val="D5A2242A"/>
    <w:lvl w:ilvl="0" w:tplc="2B4086D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CA4929"/>
    <w:multiLevelType w:val="hybridMultilevel"/>
    <w:tmpl w:val="C95EAC14"/>
    <w:lvl w:ilvl="0" w:tplc="2B4086D8">
      <w:start w:val="4"/>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7AEE610F"/>
    <w:multiLevelType w:val="hybridMultilevel"/>
    <w:tmpl w:val="07081E82"/>
    <w:lvl w:ilvl="0" w:tplc="2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B76362B"/>
    <w:multiLevelType w:val="hybridMultilevel"/>
    <w:tmpl w:val="9ADEBEA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3" w15:restartNumberingAfterBreak="0">
    <w:nsid w:val="7D8653D0"/>
    <w:multiLevelType w:val="hybridMultilevel"/>
    <w:tmpl w:val="FC82A66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16cid:durableId="1063718340">
    <w:abstractNumId w:val="38"/>
  </w:num>
  <w:num w:numId="2" w16cid:durableId="1343900174">
    <w:abstractNumId w:val="9"/>
  </w:num>
  <w:num w:numId="3" w16cid:durableId="1822842052">
    <w:abstractNumId w:val="35"/>
  </w:num>
  <w:num w:numId="4" w16cid:durableId="902718835">
    <w:abstractNumId w:val="20"/>
  </w:num>
  <w:num w:numId="5" w16cid:durableId="759915831">
    <w:abstractNumId w:val="31"/>
  </w:num>
  <w:num w:numId="6" w16cid:durableId="708995740">
    <w:abstractNumId w:val="49"/>
  </w:num>
  <w:num w:numId="7" w16cid:durableId="1579637504">
    <w:abstractNumId w:val="47"/>
  </w:num>
  <w:num w:numId="8" w16cid:durableId="1466048388">
    <w:abstractNumId w:val="25"/>
  </w:num>
  <w:num w:numId="9" w16cid:durableId="57285155">
    <w:abstractNumId w:val="30"/>
  </w:num>
  <w:num w:numId="10" w16cid:durableId="475878110">
    <w:abstractNumId w:val="24"/>
  </w:num>
  <w:num w:numId="11" w16cid:durableId="1442072831">
    <w:abstractNumId w:val="5"/>
  </w:num>
  <w:num w:numId="12" w16cid:durableId="709459436">
    <w:abstractNumId w:val="21"/>
  </w:num>
  <w:num w:numId="13" w16cid:durableId="590088386">
    <w:abstractNumId w:val="2"/>
  </w:num>
  <w:num w:numId="14" w16cid:durableId="953560544">
    <w:abstractNumId w:val="22"/>
  </w:num>
  <w:num w:numId="15" w16cid:durableId="948706376">
    <w:abstractNumId w:val="16"/>
  </w:num>
  <w:num w:numId="16" w16cid:durableId="623388995">
    <w:abstractNumId w:val="3"/>
  </w:num>
  <w:num w:numId="17" w16cid:durableId="865753382">
    <w:abstractNumId w:val="11"/>
  </w:num>
  <w:num w:numId="18" w16cid:durableId="1507211757">
    <w:abstractNumId w:val="51"/>
  </w:num>
  <w:num w:numId="19" w16cid:durableId="1812484220">
    <w:abstractNumId w:val="52"/>
  </w:num>
  <w:num w:numId="20" w16cid:durableId="1115058790">
    <w:abstractNumId w:val="46"/>
  </w:num>
  <w:num w:numId="21" w16cid:durableId="205063937">
    <w:abstractNumId w:val="29"/>
  </w:num>
  <w:num w:numId="22" w16cid:durableId="1331179925">
    <w:abstractNumId w:val="32"/>
  </w:num>
  <w:num w:numId="23" w16cid:durableId="1522233036">
    <w:abstractNumId w:val="40"/>
  </w:num>
  <w:num w:numId="24" w16cid:durableId="1299143859">
    <w:abstractNumId w:val="13"/>
  </w:num>
  <w:num w:numId="25" w16cid:durableId="1169174042">
    <w:abstractNumId w:val="36"/>
  </w:num>
  <w:num w:numId="26" w16cid:durableId="1734617217">
    <w:abstractNumId w:val="33"/>
  </w:num>
  <w:num w:numId="27" w16cid:durableId="199898933">
    <w:abstractNumId w:val="41"/>
  </w:num>
  <w:num w:numId="28" w16cid:durableId="1863861545">
    <w:abstractNumId w:val="14"/>
  </w:num>
  <w:num w:numId="29" w16cid:durableId="592323984">
    <w:abstractNumId w:val="44"/>
  </w:num>
  <w:num w:numId="30" w16cid:durableId="1150556768">
    <w:abstractNumId w:val="26"/>
  </w:num>
  <w:num w:numId="31" w16cid:durableId="425611374">
    <w:abstractNumId w:val="48"/>
  </w:num>
  <w:num w:numId="32" w16cid:durableId="1502811990">
    <w:abstractNumId w:val="23"/>
  </w:num>
  <w:num w:numId="33" w16cid:durableId="1681859178">
    <w:abstractNumId w:val="17"/>
  </w:num>
  <w:num w:numId="34" w16cid:durableId="1836803677">
    <w:abstractNumId w:val="1"/>
  </w:num>
  <w:num w:numId="35" w16cid:durableId="1779568689">
    <w:abstractNumId w:val="34"/>
  </w:num>
  <w:num w:numId="36" w16cid:durableId="1233466240">
    <w:abstractNumId w:val="53"/>
  </w:num>
  <w:num w:numId="37" w16cid:durableId="955216085">
    <w:abstractNumId w:val="50"/>
  </w:num>
  <w:num w:numId="38" w16cid:durableId="536242885">
    <w:abstractNumId w:val="39"/>
  </w:num>
  <w:num w:numId="39" w16cid:durableId="779645999">
    <w:abstractNumId w:val="7"/>
  </w:num>
  <w:num w:numId="40" w16cid:durableId="1495804676">
    <w:abstractNumId w:val="43"/>
  </w:num>
  <w:num w:numId="41" w16cid:durableId="1244489984">
    <w:abstractNumId w:val="0"/>
  </w:num>
  <w:num w:numId="42" w16cid:durableId="620040303">
    <w:abstractNumId w:val="18"/>
  </w:num>
  <w:num w:numId="43" w16cid:durableId="2088379223">
    <w:abstractNumId w:val="45"/>
  </w:num>
  <w:num w:numId="44" w16cid:durableId="293602254">
    <w:abstractNumId w:val="10"/>
  </w:num>
  <w:num w:numId="45" w16cid:durableId="2000109299">
    <w:abstractNumId w:val="12"/>
  </w:num>
  <w:num w:numId="46" w16cid:durableId="700521302">
    <w:abstractNumId w:val="4"/>
  </w:num>
  <w:num w:numId="47" w16cid:durableId="169495269">
    <w:abstractNumId w:val="15"/>
  </w:num>
  <w:num w:numId="48" w16cid:durableId="277655">
    <w:abstractNumId w:val="28"/>
  </w:num>
  <w:num w:numId="49" w16cid:durableId="1931084560">
    <w:abstractNumId w:val="27"/>
  </w:num>
  <w:num w:numId="50" w16cid:durableId="1707291644">
    <w:abstractNumId w:val="8"/>
  </w:num>
  <w:num w:numId="51" w16cid:durableId="1156460019">
    <w:abstractNumId w:val="42"/>
  </w:num>
  <w:num w:numId="52" w16cid:durableId="1423379483">
    <w:abstractNumId w:val="6"/>
  </w:num>
  <w:num w:numId="53" w16cid:durableId="817458544">
    <w:abstractNumId w:val="19"/>
  </w:num>
  <w:num w:numId="54" w16cid:durableId="1375887611">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DE3"/>
    <w:rsid w:val="0000024D"/>
    <w:rsid w:val="000007DF"/>
    <w:rsid w:val="000045B1"/>
    <w:rsid w:val="0000626B"/>
    <w:rsid w:val="00006B91"/>
    <w:rsid w:val="00006ED9"/>
    <w:rsid w:val="00007883"/>
    <w:rsid w:val="00007F55"/>
    <w:rsid w:val="000146C4"/>
    <w:rsid w:val="00015871"/>
    <w:rsid w:val="00027D4F"/>
    <w:rsid w:val="00040313"/>
    <w:rsid w:val="00045801"/>
    <w:rsid w:val="00074C01"/>
    <w:rsid w:val="0008199B"/>
    <w:rsid w:val="000A4C71"/>
    <w:rsid w:val="000A629F"/>
    <w:rsid w:val="000B595A"/>
    <w:rsid w:val="000B6B99"/>
    <w:rsid w:val="000C29A1"/>
    <w:rsid w:val="000D073E"/>
    <w:rsid w:val="000E10F3"/>
    <w:rsid w:val="000E2B63"/>
    <w:rsid w:val="000F350B"/>
    <w:rsid w:val="000F4945"/>
    <w:rsid w:val="000F4ED4"/>
    <w:rsid w:val="000F5888"/>
    <w:rsid w:val="00106B2F"/>
    <w:rsid w:val="00121B3E"/>
    <w:rsid w:val="00127A81"/>
    <w:rsid w:val="00127F69"/>
    <w:rsid w:val="001323F2"/>
    <w:rsid w:val="00136214"/>
    <w:rsid w:val="00137079"/>
    <w:rsid w:val="00140E19"/>
    <w:rsid w:val="00141FC0"/>
    <w:rsid w:val="001443EA"/>
    <w:rsid w:val="001455D9"/>
    <w:rsid w:val="00155327"/>
    <w:rsid w:val="001556D2"/>
    <w:rsid w:val="00155CBD"/>
    <w:rsid w:val="00155E1B"/>
    <w:rsid w:val="00155EB9"/>
    <w:rsid w:val="00157EBC"/>
    <w:rsid w:val="00160D8B"/>
    <w:rsid w:val="00161548"/>
    <w:rsid w:val="001619AA"/>
    <w:rsid w:val="00161C2A"/>
    <w:rsid w:val="001A1847"/>
    <w:rsid w:val="001A3B0B"/>
    <w:rsid w:val="001D736F"/>
    <w:rsid w:val="001E16E0"/>
    <w:rsid w:val="001E44B9"/>
    <w:rsid w:val="002042FE"/>
    <w:rsid w:val="00205B1C"/>
    <w:rsid w:val="002205FF"/>
    <w:rsid w:val="00223FDE"/>
    <w:rsid w:val="00224925"/>
    <w:rsid w:val="00226210"/>
    <w:rsid w:val="00226C09"/>
    <w:rsid w:val="002312DA"/>
    <w:rsid w:val="002327D4"/>
    <w:rsid w:val="00236173"/>
    <w:rsid w:val="0023790B"/>
    <w:rsid w:val="00257FC6"/>
    <w:rsid w:val="0026266A"/>
    <w:rsid w:val="00284AFD"/>
    <w:rsid w:val="00296640"/>
    <w:rsid w:val="002A2A95"/>
    <w:rsid w:val="002A36C8"/>
    <w:rsid w:val="002B364C"/>
    <w:rsid w:val="002B564F"/>
    <w:rsid w:val="002C114C"/>
    <w:rsid w:val="002C5D1E"/>
    <w:rsid w:val="002F0871"/>
    <w:rsid w:val="002F7107"/>
    <w:rsid w:val="00310F90"/>
    <w:rsid w:val="003265B8"/>
    <w:rsid w:val="003440C9"/>
    <w:rsid w:val="00344CE3"/>
    <w:rsid w:val="003505E0"/>
    <w:rsid w:val="003528BF"/>
    <w:rsid w:val="00352E3B"/>
    <w:rsid w:val="0038088D"/>
    <w:rsid w:val="003B40F8"/>
    <w:rsid w:val="003B4A55"/>
    <w:rsid w:val="003B4E30"/>
    <w:rsid w:val="003C060E"/>
    <w:rsid w:val="003C500F"/>
    <w:rsid w:val="003C6264"/>
    <w:rsid w:val="003F3597"/>
    <w:rsid w:val="003F429D"/>
    <w:rsid w:val="00415D92"/>
    <w:rsid w:val="00416638"/>
    <w:rsid w:val="004204A5"/>
    <w:rsid w:val="004227DB"/>
    <w:rsid w:val="00430CEF"/>
    <w:rsid w:val="0044060E"/>
    <w:rsid w:val="00452813"/>
    <w:rsid w:val="00456565"/>
    <w:rsid w:val="004643B7"/>
    <w:rsid w:val="004918FE"/>
    <w:rsid w:val="004919D7"/>
    <w:rsid w:val="00493AE9"/>
    <w:rsid w:val="00495AC0"/>
    <w:rsid w:val="0049649D"/>
    <w:rsid w:val="004A49E1"/>
    <w:rsid w:val="004B08E7"/>
    <w:rsid w:val="004B7492"/>
    <w:rsid w:val="004C01A7"/>
    <w:rsid w:val="004C3AFC"/>
    <w:rsid w:val="004C7E22"/>
    <w:rsid w:val="004D0C30"/>
    <w:rsid w:val="004D25CD"/>
    <w:rsid w:val="004E3F79"/>
    <w:rsid w:val="004F452E"/>
    <w:rsid w:val="004F4E5B"/>
    <w:rsid w:val="00503FF6"/>
    <w:rsid w:val="00507F28"/>
    <w:rsid w:val="00511845"/>
    <w:rsid w:val="00513DE8"/>
    <w:rsid w:val="00514327"/>
    <w:rsid w:val="005257D2"/>
    <w:rsid w:val="005303A6"/>
    <w:rsid w:val="00542478"/>
    <w:rsid w:val="0056135E"/>
    <w:rsid w:val="00564D6B"/>
    <w:rsid w:val="00566675"/>
    <w:rsid w:val="00567988"/>
    <w:rsid w:val="00574074"/>
    <w:rsid w:val="00586527"/>
    <w:rsid w:val="0059326C"/>
    <w:rsid w:val="005A1BD4"/>
    <w:rsid w:val="005A34FA"/>
    <w:rsid w:val="005A3D03"/>
    <w:rsid w:val="005A5C7F"/>
    <w:rsid w:val="005B2CA1"/>
    <w:rsid w:val="005C68D4"/>
    <w:rsid w:val="005C7E3F"/>
    <w:rsid w:val="005D671B"/>
    <w:rsid w:val="005E4DDA"/>
    <w:rsid w:val="005E64ED"/>
    <w:rsid w:val="005E7CF1"/>
    <w:rsid w:val="005F273E"/>
    <w:rsid w:val="006049EC"/>
    <w:rsid w:val="00606F47"/>
    <w:rsid w:val="0060787D"/>
    <w:rsid w:val="00612A21"/>
    <w:rsid w:val="00613D65"/>
    <w:rsid w:val="006151D4"/>
    <w:rsid w:val="00615D74"/>
    <w:rsid w:val="00627C43"/>
    <w:rsid w:val="00627DF3"/>
    <w:rsid w:val="00635605"/>
    <w:rsid w:val="00643585"/>
    <w:rsid w:val="00645945"/>
    <w:rsid w:val="00652CA3"/>
    <w:rsid w:val="00653152"/>
    <w:rsid w:val="0065580A"/>
    <w:rsid w:val="00684FFA"/>
    <w:rsid w:val="00687801"/>
    <w:rsid w:val="00691D3F"/>
    <w:rsid w:val="00692A21"/>
    <w:rsid w:val="006956A3"/>
    <w:rsid w:val="006B31CB"/>
    <w:rsid w:val="006B4227"/>
    <w:rsid w:val="006B6893"/>
    <w:rsid w:val="006C4982"/>
    <w:rsid w:val="006C6369"/>
    <w:rsid w:val="006D1E25"/>
    <w:rsid w:val="006E4869"/>
    <w:rsid w:val="006E6D7E"/>
    <w:rsid w:val="006F5430"/>
    <w:rsid w:val="006F58B6"/>
    <w:rsid w:val="006F6E12"/>
    <w:rsid w:val="007030CD"/>
    <w:rsid w:val="00734E73"/>
    <w:rsid w:val="00742C7C"/>
    <w:rsid w:val="00744FB8"/>
    <w:rsid w:val="007520EC"/>
    <w:rsid w:val="00752204"/>
    <w:rsid w:val="00752509"/>
    <w:rsid w:val="00772861"/>
    <w:rsid w:val="00780164"/>
    <w:rsid w:val="0078697C"/>
    <w:rsid w:val="007B3B9F"/>
    <w:rsid w:val="007B7313"/>
    <w:rsid w:val="007C34FE"/>
    <w:rsid w:val="007C3562"/>
    <w:rsid w:val="007C5BC9"/>
    <w:rsid w:val="007D3018"/>
    <w:rsid w:val="007E42B4"/>
    <w:rsid w:val="007E5180"/>
    <w:rsid w:val="007E6069"/>
    <w:rsid w:val="007F775F"/>
    <w:rsid w:val="00802E81"/>
    <w:rsid w:val="008049AD"/>
    <w:rsid w:val="008067EF"/>
    <w:rsid w:val="00812372"/>
    <w:rsid w:val="0081432C"/>
    <w:rsid w:val="008162BE"/>
    <w:rsid w:val="0082545C"/>
    <w:rsid w:val="00825B93"/>
    <w:rsid w:val="008275BC"/>
    <w:rsid w:val="00831960"/>
    <w:rsid w:val="00834461"/>
    <w:rsid w:val="00835724"/>
    <w:rsid w:val="00843E5E"/>
    <w:rsid w:val="0085228D"/>
    <w:rsid w:val="00880759"/>
    <w:rsid w:val="008808C0"/>
    <w:rsid w:val="00883907"/>
    <w:rsid w:val="00883ADC"/>
    <w:rsid w:val="008848FD"/>
    <w:rsid w:val="008A061C"/>
    <w:rsid w:val="008A173A"/>
    <w:rsid w:val="008A1BF9"/>
    <w:rsid w:val="008A5F45"/>
    <w:rsid w:val="008B28E1"/>
    <w:rsid w:val="008C08F4"/>
    <w:rsid w:val="008D4502"/>
    <w:rsid w:val="008E0C4B"/>
    <w:rsid w:val="008E428C"/>
    <w:rsid w:val="008E67FC"/>
    <w:rsid w:val="008F2467"/>
    <w:rsid w:val="008F5F94"/>
    <w:rsid w:val="009122E2"/>
    <w:rsid w:val="00914ED2"/>
    <w:rsid w:val="00915D39"/>
    <w:rsid w:val="00921D78"/>
    <w:rsid w:val="00936B53"/>
    <w:rsid w:val="009529C9"/>
    <w:rsid w:val="00962B77"/>
    <w:rsid w:val="009637AF"/>
    <w:rsid w:val="00964EFE"/>
    <w:rsid w:val="009663D5"/>
    <w:rsid w:val="009726E6"/>
    <w:rsid w:val="00972977"/>
    <w:rsid w:val="00974033"/>
    <w:rsid w:val="00975D50"/>
    <w:rsid w:val="009761C4"/>
    <w:rsid w:val="00977B38"/>
    <w:rsid w:val="00984CB3"/>
    <w:rsid w:val="0098636F"/>
    <w:rsid w:val="00986AB8"/>
    <w:rsid w:val="009950AA"/>
    <w:rsid w:val="009A1695"/>
    <w:rsid w:val="009B64CA"/>
    <w:rsid w:val="009C252E"/>
    <w:rsid w:val="009E3CF4"/>
    <w:rsid w:val="009E5FD7"/>
    <w:rsid w:val="009F0A25"/>
    <w:rsid w:val="00A075CC"/>
    <w:rsid w:val="00A07DCD"/>
    <w:rsid w:val="00A1254B"/>
    <w:rsid w:val="00A32FB0"/>
    <w:rsid w:val="00A378D4"/>
    <w:rsid w:val="00A37E19"/>
    <w:rsid w:val="00A459D1"/>
    <w:rsid w:val="00A52BBD"/>
    <w:rsid w:val="00A63B53"/>
    <w:rsid w:val="00A70481"/>
    <w:rsid w:val="00A73A68"/>
    <w:rsid w:val="00A749A0"/>
    <w:rsid w:val="00A77C5D"/>
    <w:rsid w:val="00A81F48"/>
    <w:rsid w:val="00A86916"/>
    <w:rsid w:val="00A86F60"/>
    <w:rsid w:val="00AA1FCF"/>
    <w:rsid w:val="00AB1ED2"/>
    <w:rsid w:val="00AB40C0"/>
    <w:rsid w:val="00AB6380"/>
    <w:rsid w:val="00AB7DB9"/>
    <w:rsid w:val="00AD0757"/>
    <w:rsid w:val="00AE04C4"/>
    <w:rsid w:val="00B00416"/>
    <w:rsid w:val="00B007D2"/>
    <w:rsid w:val="00B0292A"/>
    <w:rsid w:val="00B0472E"/>
    <w:rsid w:val="00B16836"/>
    <w:rsid w:val="00B26522"/>
    <w:rsid w:val="00B31062"/>
    <w:rsid w:val="00B31771"/>
    <w:rsid w:val="00B36B2C"/>
    <w:rsid w:val="00B45121"/>
    <w:rsid w:val="00B61C51"/>
    <w:rsid w:val="00B83839"/>
    <w:rsid w:val="00B84618"/>
    <w:rsid w:val="00B855F2"/>
    <w:rsid w:val="00B863FB"/>
    <w:rsid w:val="00BA0D55"/>
    <w:rsid w:val="00BA6AA3"/>
    <w:rsid w:val="00BB03E6"/>
    <w:rsid w:val="00BB178A"/>
    <w:rsid w:val="00BB2F1B"/>
    <w:rsid w:val="00BB735D"/>
    <w:rsid w:val="00BC3392"/>
    <w:rsid w:val="00BD2910"/>
    <w:rsid w:val="00BD5B74"/>
    <w:rsid w:val="00BE0969"/>
    <w:rsid w:val="00BE2E06"/>
    <w:rsid w:val="00BE3163"/>
    <w:rsid w:val="00BE58B3"/>
    <w:rsid w:val="00BF627E"/>
    <w:rsid w:val="00C05B1F"/>
    <w:rsid w:val="00C05B4D"/>
    <w:rsid w:val="00C12835"/>
    <w:rsid w:val="00C13149"/>
    <w:rsid w:val="00C30519"/>
    <w:rsid w:val="00C34F83"/>
    <w:rsid w:val="00C44F61"/>
    <w:rsid w:val="00C47C87"/>
    <w:rsid w:val="00C5166F"/>
    <w:rsid w:val="00C60B4F"/>
    <w:rsid w:val="00C62B0C"/>
    <w:rsid w:val="00C63B69"/>
    <w:rsid w:val="00C649A7"/>
    <w:rsid w:val="00C657B4"/>
    <w:rsid w:val="00C74BFB"/>
    <w:rsid w:val="00C80DE3"/>
    <w:rsid w:val="00C83277"/>
    <w:rsid w:val="00C87CAF"/>
    <w:rsid w:val="00C91ABE"/>
    <w:rsid w:val="00C928DA"/>
    <w:rsid w:val="00CA18AD"/>
    <w:rsid w:val="00CA20AC"/>
    <w:rsid w:val="00CB0C75"/>
    <w:rsid w:val="00CB56A7"/>
    <w:rsid w:val="00CC5646"/>
    <w:rsid w:val="00CC6227"/>
    <w:rsid w:val="00CC7F7F"/>
    <w:rsid w:val="00CD599C"/>
    <w:rsid w:val="00CD6B3B"/>
    <w:rsid w:val="00CE5B6B"/>
    <w:rsid w:val="00CF5C3D"/>
    <w:rsid w:val="00D02607"/>
    <w:rsid w:val="00D043CD"/>
    <w:rsid w:val="00D14B4D"/>
    <w:rsid w:val="00D333E3"/>
    <w:rsid w:val="00D36630"/>
    <w:rsid w:val="00D41518"/>
    <w:rsid w:val="00D51AF3"/>
    <w:rsid w:val="00D52DED"/>
    <w:rsid w:val="00D629ED"/>
    <w:rsid w:val="00D6719E"/>
    <w:rsid w:val="00D75C29"/>
    <w:rsid w:val="00D80D7D"/>
    <w:rsid w:val="00DA13B5"/>
    <w:rsid w:val="00DA1F98"/>
    <w:rsid w:val="00DA4263"/>
    <w:rsid w:val="00DA55D3"/>
    <w:rsid w:val="00DB4F01"/>
    <w:rsid w:val="00DC0397"/>
    <w:rsid w:val="00DC39EF"/>
    <w:rsid w:val="00DC6C92"/>
    <w:rsid w:val="00DC7A59"/>
    <w:rsid w:val="00DD0498"/>
    <w:rsid w:val="00DD3CBC"/>
    <w:rsid w:val="00DD484F"/>
    <w:rsid w:val="00DD5BF7"/>
    <w:rsid w:val="00E00214"/>
    <w:rsid w:val="00E03B5B"/>
    <w:rsid w:val="00E05A96"/>
    <w:rsid w:val="00E15740"/>
    <w:rsid w:val="00E23399"/>
    <w:rsid w:val="00E44DF5"/>
    <w:rsid w:val="00E75EFC"/>
    <w:rsid w:val="00E90416"/>
    <w:rsid w:val="00E91E59"/>
    <w:rsid w:val="00E93489"/>
    <w:rsid w:val="00E937E5"/>
    <w:rsid w:val="00E94CE0"/>
    <w:rsid w:val="00E975A4"/>
    <w:rsid w:val="00ED0E52"/>
    <w:rsid w:val="00EE1C19"/>
    <w:rsid w:val="00EE49D4"/>
    <w:rsid w:val="00EF78C6"/>
    <w:rsid w:val="00F12AC6"/>
    <w:rsid w:val="00F13B49"/>
    <w:rsid w:val="00F31AF7"/>
    <w:rsid w:val="00F32468"/>
    <w:rsid w:val="00F343EB"/>
    <w:rsid w:val="00F353E8"/>
    <w:rsid w:val="00F506A0"/>
    <w:rsid w:val="00F50A9C"/>
    <w:rsid w:val="00F528B2"/>
    <w:rsid w:val="00F5317C"/>
    <w:rsid w:val="00F64C7F"/>
    <w:rsid w:val="00F66FAF"/>
    <w:rsid w:val="00F70F45"/>
    <w:rsid w:val="00F72AFD"/>
    <w:rsid w:val="00F72E37"/>
    <w:rsid w:val="00F860BB"/>
    <w:rsid w:val="00F90C01"/>
    <w:rsid w:val="00F90EDE"/>
    <w:rsid w:val="00FA4C64"/>
    <w:rsid w:val="00FB1516"/>
    <w:rsid w:val="00FB1B1E"/>
    <w:rsid w:val="00FD55CC"/>
    <w:rsid w:val="00FD6D5D"/>
    <w:rsid w:val="00FE095D"/>
    <w:rsid w:val="00FE7DB4"/>
    <w:rsid w:val="00FF341D"/>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BAAA6"/>
  <w15:chartTrackingRefBased/>
  <w15:docId w15:val="{71E53ECE-8A7B-4D92-91F0-4F81ADA67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r-Latn-R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B2C"/>
    <w:pPr>
      <w:suppressAutoHyphens/>
      <w:autoSpaceDN w:val="0"/>
      <w:spacing w:after="0" w:line="251" w:lineRule="auto"/>
      <w:ind w:firstLine="709"/>
      <w:jc w:val="both"/>
      <w:textAlignment w:val="baseline"/>
    </w:pPr>
    <w:rPr>
      <w:rFonts w:ascii="Times New Roman" w:eastAsia="Calibri" w:hAnsi="Times New Roman" w:cs="Times New Roman"/>
      <w:kern w:val="0"/>
      <w14:ligatures w14:val="none"/>
    </w:rPr>
  </w:style>
  <w:style w:type="paragraph" w:styleId="Heading1">
    <w:name w:val="heading 1"/>
    <w:basedOn w:val="Normal"/>
    <w:next w:val="Normal"/>
    <w:link w:val="Heading1Char"/>
    <w:qFormat/>
    <w:rsid w:val="007B7313"/>
    <w:pPr>
      <w:keepNext/>
      <w:keepLines/>
      <w:tabs>
        <w:tab w:val="left" w:pos="5727"/>
      </w:tabs>
      <w:spacing w:after="120" w:line="276" w:lineRule="auto"/>
      <w:ind w:firstLine="624"/>
      <w:jc w:val="center"/>
      <w:outlineLvl w:val="0"/>
    </w:pPr>
    <w:rPr>
      <w:rFonts w:eastAsia="Times New Roman"/>
      <w:bCs/>
      <w:sz w:val="28"/>
      <w:szCs w:val="28"/>
      <w:lang w:val="en-US"/>
    </w:rPr>
  </w:style>
  <w:style w:type="paragraph" w:styleId="Heading2">
    <w:name w:val="heading 2"/>
    <w:basedOn w:val="Normal"/>
    <w:next w:val="Normal"/>
    <w:link w:val="Heading2Char"/>
    <w:uiPriority w:val="9"/>
    <w:unhideWhenUsed/>
    <w:qFormat/>
    <w:rsid w:val="007B7313"/>
    <w:pPr>
      <w:keepNext/>
      <w:keepLines/>
      <w:spacing w:after="120" w:line="252" w:lineRule="auto"/>
      <w:jc w:val="center"/>
      <w:outlineLvl w:val="1"/>
    </w:pPr>
    <w:rPr>
      <w:rFonts w:eastAsiaTheme="majorEastAsia" w:cstheme="majorBidi"/>
      <w:color w:val="000000" w:themeColor="text1"/>
      <w:sz w:val="26"/>
      <w:szCs w:val="26"/>
    </w:rPr>
  </w:style>
  <w:style w:type="paragraph" w:styleId="Heading3">
    <w:name w:val="heading 3"/>
    <w:basedOn w:val="Normal"/>
    <w:next w:val="Normal"/>
    <w:link w:val="Heading3Char"/>
    <w:uiPriority w:val="9"/>
    <w:unhideWhenUsed/>
    <w:qFormat/>
    <w:rsid w:val="005E64ED"/>
    <w:pPr>
      <w:keepNext/>
      <w:keepLines/>
      <w:spacing w:line="252" w:lineRule="auto"/>
      <w:jc w:val="center"/>
      <w:outlineLvl w:val="2"/>
    </w:pPr>
    <w:rPr>
      <w:rFonts w:eastAsiaTheme="majorEastAsia" w:cstheme="majorBidi"/>
      <w:color w:val="000000" w:themeColor="text1"/>
      <w:sz w:val="24"/>
      <w:szCs w:val="24"/>
    </w:rPr>
  </w:style>
  <w:style w:type="paragraph" w:styleId="Heading4">
    <w:name w:val="heading 4"/>
    <w:basedOn w:val="Normal"/>
    <w:next w:val="Normal"/>
    <w:link w:val="Heading4Char"/>
    <w:uiPriority w:val="9"/>
    <w:unhideWhenUsed/>
    <w:qFormat/>
    <w:rsid w:val="003F3597"/>
    <w:pPr>
      <w:keepNext/>
      <w:keepLines/>
      <w:spacing w:line="252" w:lineRule="auto"/>
      <w:jc w:val="center"/>
      <w:outlineLvl w:val="3"/>
    </w:pPr>
    <w:rPr>
      <w:rFonts w:eastAsiaTheme="majorEastAsia"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g127">
    <w:name w:val="Hang 1.27"/>
    <w:basedOn w:val="Normal"/>
    <w:link w:val="Hang127Char2"/>
    <w:rsid w:val="00C80DE3"/>
    <w:pPr>
      <w:suppressAutoHyphens w:val="0"/>
      <w:autoSpaceDN/>
      <w:spacing w:after="120" w:line="240" w:lineRule="auto"/>
      <w:ind w:left="720" w:hanging="720"/>
      <w:textAlignment w:val="auto"/>
    </w:pPr>
    <w:rPr>
      <w:iCs/>
      <w:sz w:val="20"/>
      <w:szCs w:val="20"/>
      <w:lang w:val="hr-HR"/>
    </w:rPr>
  </w:style>
  <w:style w:type="character" w:customStyle="1" w:styleId="Hang127Char2">
    <w:name w:val="Hang 1.27 Char2"/>
    <w:link w:val="Hang127"/>
    <w:locked/>
    <w:rsid w:val="00C80DE3"/>
    <w:rPr>
      <w:rFonts w:ascii="Times New Roman" w:eastAsia="Calibri" w:hAnsi="Times New Roman" w:cs="Times New Roman"/>
      <w:iCs/>
      <w:kern w:val="0"/>
      <w:sz w:val="20"/>
      <w:szCs w:val="20"/>
      <w:lang w:val="hr-HR"/>
      <w14:ligatures w14:val="none"/>
    </w:rPr>
  </w:style>
  <w:style w:type="character" w:customStyle="1" w:styleId="Heading1Char">
    <w:name w:val="Heading 1 Char"/>
    <w:basedOn w:val="DefaultParagraphFont"/>
    <w:link w:val="Heading1"/>
    <w:rsid w:val="007B7313"/>
    <w:rPr>
      <w:rFonts w:ascii="Times New Roman" w:eastAsia="Times New Roman" w:hAnsi="Times New Roman" w:cs="Times New Roman"/>
      <w:bCs/>
      <w:kern w:val="0"/>
      <w:sz w:val="28"/>
      <w:szCs w:val="28"/>
      <w:lang w:val="en-US"/>
      <w14:ligatures w14:val="none"/>
    </w:rPr>
  </w:style>
  <w:style w:type="paragraph" w:styleId="ListParagraph">
    <w:name w:val="List Paragraph"/>
    <w:aliases w:val="Paragraph,Yellow Bullet,Normal bullet 2,List Paragraph1"/>
    <w:basedOn w:val="Normal"/>
    <w:uiPriority w:val="34"/>
    <w:qFormat/>
    <w:rsid w:val="00B855F2"/>
    <w:pPr>
      <w:ind w:left="720"/>
      <w:contextualSpacing/>
    </w:pPr>
  </w:style>
  <w:style w:type="character" w:customStyle="1" w:styleId="Heading2Char">
    <w:name w:val="Heading 2 Char"/>
    <w:basedOn w:val="DefaultParagraphFont"/>
    <w:link w:val="Heading2"/>
    <w:uiPriority w:val="9"/>
    <w:rsid w:val="007B7313"/>
    <w:rPr>
      <w:rFonts w:ascii="Times New Roman" w:eastAsiaTheme="majorEastAsia" w:hAnsi="Times New Roman" w:cstheme="majorBidi"/>
      <w:color w:val="000000" w:themeColor="text1"/>
      <w:kern w:val="0"/>
      <w:sz w:val="26"/>
      <w:szCs w:val="26"/>
      <w14:ligatures w14:val="none"/>
    </w:rPr>
  </w:style>
  <w:style w:type="character" w:customStyle="1" w:styleId="Heading3Char">
    <w:name w:val="Heading 3 Char"/>
    <w:basedOn w:val="DefaultParagraphFont"/>
    <w:link w:val="Heading3"/>
    <w:uiPriority w:val="9"/>
    <w:rsid w:val="005E64ED"/>
    <w:rPr>
      <w:rFonts w:ascii="Times New Roman" w:eastAsiaTheme="majorEastAsia" w:hAnsi="Times New Roman" w:cstheme="majorBidi"/>
      <w:color w:val="000000" w:themeColor="text1"/>
      <w:kern w:val="0"/>
      <w:sz w:val="24"/>
      <w:szCs w:val="24"/>
      <w14:ligatures w14:val="none"/>
    </w:rPr>
  </w:style>
  <w:style w:type="paragraph" w:styleId="PlainText">
    <w:name w:val="Plain Text"/>
    <w:basedOn w:val="Normal"/>
    <w:link w:val="PlainTextChar"/>
    <w:rsid w:val="00CC5646"/>
    <w:pPr>
      <w:suppressAutoHyphens w:val="0"/>
      <w:autoSpaceDN/>
      <w:spacing w:line="240" w:lineRule="auto"/>
      <w:ind w:firstLine="0"/>
      <w:jc w:val="left"/>
      <w:textAlignment w:val="auto"/>
    </w:pPr>
    <w:rPr>
      <w:rFonts w:ascii="Courier New" w:hAnsi="Courier New"/>
      <w:sz w:val="20"/>
      <w:szCs w:val="20"/>
      <w:lang w:val="en-US"/>
    </w:rPr>
  </w:style>
  <w:style w:type="character" w:customStyle="1" w:styleId="PlainTextChar">
    <w:name w:val="Plain Text Char"/>
    <w:basedOn w:val="DefaultParagraphFont"/>
    <w:link w:val="PlainText"/>
    <w:rsid w:val="00CC5646"/>
    <w:rPr>
      <w:rFonts w:ascii="Courier New" w:eastAsia="Calibri" w:hAnsi="Courier New" w:cs="Times New Roman"/>
      <w:kern w:val="0"/>
      <w:sz w:val="20"/>
      <w:szCs w:val="20"/>
      <w:lang w:val="en-US"/>
      <w14:ligatures w14:val="none"/>
    </w:rPr>
  </w:style>
  <w:style w:type="character" w:styleId="Hyperlink">
    <w:name w:val="Hyperlink"/>
    <w:basedOn w:val="DefaultParagraphFont"/>
    <w:uiPriority w:val="99"/>
    <w:unhideWhenUsed/>
    <w:rsid w:val="00F13B49"/>
    <w:rPr>
      <w:color w:val="0563C1"/>
      <w:u w:val="single"/>
    </w:rPr>
  </w:style>
  <w:style w:type="character" w:styleId="FollowedHyperlink">
    <w:name w:val="FollowedHyperlink"/>
    <w:basedOn w:val="DefaultParagraphFont"/>
    <w:uiPriority w:val="99"/>
    <w:semiHidden/>
    <w:unhideWhenUsed/>
    <w:rsid w:val="00F13B49"/>
    <w:rPr>
      <w:color w:val="954F72"/>
      <w:u w:val="single"/>
    </w:rPr>
  </w:style>
  <w:style w:type="paragraph" w:customStyle="1" w:styleId="msonormal0">
    <w:name w:val="msonormal"/>
    <w:basedOn w:val="Normal"/>
    <w:rsid w:val="00F13B49"/>
    <w:pPr>
      <w:suppressAutoHyphens w:val="0"/>
      <w:autoSpaceDN/>
      <w:spacing w:before="100" w:beforeAutospacing="1" w:after="100" w:afterAutospacing="1" w:line="240" w:lineRule="auto"/>
      <w:ind w:firstLine="0"/>
      <w:jc w:val="left"/>
      <w:textAlignment w:val="auto"/>
    </w:pPr>
    <w:rPr>
      <w:rFonts w:eastAsia="Times New Roman"/>
      <w:sz w:val="24"/>
      <w:szCs w:val="24"/>
      <w:lang w:eastAsia="sr-Latn-RS"/>
    </w:rPr>
  </w:style>
  <w:style w:type="paragraph" w:customStyle="1" w:styleId="xl64">
    <w:name w:val="xl64"/>
    <w:basedOn w:val="Normal"/>
    <w:rsid w:val="00F13B49"/>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center"/>
      <w:textAlignment w:val="center"/>
    </w:pPr>
    <w:rPr>
      <w:rFonts w:eastAsia="Times New Roman"/>
      <w:b/>
      <w:bCs/>
      <w:color w:val="000000"/>
      <w:sz w:val="20"/>
      <w:szCs w:val="20"/>
      <w:lang w:eastAsia="sr-Latn-RS"/>
    </w:rPr>
  </w:style>
  <w:style w:type="paragraph" w:customStyle="1" w:styleId="xl65">
    <w:name w:val="xl65"/>
    <w:basedOn w:val="Normal"/>
    <w:rsid w:val="00F13B49"/>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center"/>
      <w:textAlignment w:val="center"/>
    </w:pPr>
    <w:rPr>
      <w:rFonts w:eastAsia="Times New Roman"/>
      <w:b/>
      <w:bCs/>
      <w:sz w:val="20"/>
      <w:szCs w:val="20"/>
      <w:lang w:eastAsia="sr-Latn-RS"/>
    </w:rPr>
  </w:style>
  <w:style w:type="paragraph" w:customStyle="1" w:styleId="xl66">
    <w:name w:val="xl66"/>
    <w:basedOn w:val="Normal"/>
    <w:rsid w:val="00F13B49"/>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center"/>
      <w:textAlignment w:val="auto"/>
    </w:pPr>
    <w:rPr>
      <w:rFonts w:eastAsia="Times New Roman"/>
      <w:sz w:val="20"/>
      <w:szCs w:val="20"/>
      <w:lang w:eastAsia="sr-Latn-RS"/>
    </w:rPr>
  </w:style>
  <w:style w:type="paragraph" w:customStyle="1" w:styleId="xl67">
    <w:name w:val="xl67"/>
    <w:basedOn w:val="Normal"/>
    <w:rsid w:val="00F13B49"/>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center"/>
      <w:textAlignment w:val="auto"/>
    </w:pPr>
    <w:rPr>
      <w:rFonts w:eastAsia="Times New Roman"/>
      <w:sz w:val="20"/>
      <w:szCs w:val="20"/>
      <w:lang w:eastAsia="sr-Latn-RS"/>
    </w:rPr>
  </w:style>
  <w:style w:type="paragraph" w:customStyle="1" w:styleId="xl68">
    <w:name w:val="xl68"/>
    <w:basedOn w:val="Normal"/>
    <w:rsid w:val="00F13B49"/>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line="240" w:lineRule="auto"/>
      <w:ind w:firstLine="0"/>
      <w:jc w:val="center"/>
      <w:textAlignment w:val="center"/>
    </w:pPr>
    <w:rPr>
      <w:rFonts w:eastAsia="Times New Roman"/>
      <w:color w:val="000000"/>
      <w:sz w:val="20"/>
      <w:szCs w:val="20"/>
      <w:lang w:eastAsia="sr-Latn-RS"/>
    </w:rPr>
  </w:style>
  <w:style w:type="paragraph" w:customStyle="1" w:styleId="xl69">
    <w:name w:val="xl69"/>
    <w:basedOn w:val="Normal"/>
    <w:rsid w:val="00F13B49"/>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line="240" w:lineRule="auto"/>
      <w:ind w:firstLine="0"/>
      <w:jc w:val="center"/>
      <w:textAlignment w:val="auto"/>
    </w:pPr>
    <w:rPr>
      <w:rFonts w:eastAsia="Times New Roman"/>
      <w:sz w:val="20"/>
      <w:szCs w:val="20"/>
      <w:lang w:eastAsia="sr-Latn-RS"/>
    </w:rPr>
  </w:style>
  <w:style w:type="paragraph" w:customStyle="1" w:styleId="xl70">
    <w:name w:val="xl70"/>
    <w:basedOn w:val="Normal"/>
    <w:rsid w:val="00F13B49"/>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center"/>
      <w:textAlignment w:val="auto"/>
    </w:pPr>
    <w:rPr>
      <w:rFonts w:eastAsia="Times New Roman"/>
      <w:b/>
      <w:bCs/>
      <w:sz w:val="20"/>
      <w:szCs w:val="20"/>
      <w:lang w:eastAsia="sr-Latn-RS"/>
    </w:rPr>
  </w:style>
  <w:style w:type="paragraph" w:customStyle="1" w:styleId="xl71">
    <w:name w:val="xl71"/>
    <w:basedOn w:val="Normal"/>
    <w:rsid w:val="00F13B49"/>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center"/>
      <w:textAlignment w:val="center"/>
    </w:pPr>
    <w:rPr>
      <w:rFonts w:eastAsia="Times New Roman"/>
      <w:b/>
      <w:bCs/>
      <w:color w:val="000000"/>
      <w:sz w:val="20"/>
      <w:szCs w:val="20"/>
      <w:lang w:eastAsia="sr-Latn-RS"/>
    </w:rPr>
  </w:style>
  <w:style w:type="paragraph" w:customStyle="1" w:styleId="xl72">
    <w:name w:val="xl72"/>
    <w:basedOn w:val="Normal"/>
    <w:rsid w:val="00F13B49"/>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center"/>
      <w:textAlignment w:val="center"/>
    </w:pPr>
    <w:rPr>
      <w:rFonts w:eastAsia="Times New Roman"/>
      <w:color w:val="000000"/>
      <w:sz w:val="20"/>
      <w:szCs w:val="20"/>
      <w:lang w:eastAsia="sr-Latn-RS"/>
    </w:rPr>
  </w:style>
  <w:style w:type="paragraph" w:customStyle="1" w:styleId="xl73">
    <w:name w:val="xl73"/>
    <w:basedOn w:val="Normal"/>
    <w:rsid w:val="00F13B49"/>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center"/>
      <w:textAlignment w:val="center"/>
    </w:pPr>
    <w:rPr>
      <w:rFonts w:eastAsia="Times New Roman"/>
      <w:b/>
      <w:bCs/>
      <w:sz w:val="20"/>
      <w:szCs w:val="20"/>
      <w:lang w:eastAsia="sr-Latn-RS"/>
    </w:rPr>
  </w:style>
  <w:style w:type="paragraph" w:customStyle="1" w:styleId="xl74">
    <w:name w:val="xl74"/>
    <w:basedOn w:val="Normal"/>
    <w:rsid w:val="00F13B49"/>
    <w:pPr>
      <w:pBdr>
        <w:top w:val="single" w:sz="4" w:space="0" w:color="auto"/>
        <w:left w:val="single" w:sz="4" w:space="0" w:color="auto"/>
        <w:bottom w:val="single" w:sz="4" w:space="0" w:color="auto"/>
      </w:pBdr>
      <w:suppressAutoHyphens w:val="0"/>
      <w:autoSpaceDN/>
      <w:spacing w:before="100" w:beforeAutospacing="1" w:after="100" w:afterAutospacing="1" w:line="240" w:lineRule="auto"/>
      <w:ind w:firstLine="0"/>
      <w:jc w:val="center"/>
      <w:textAlignment w:val="center"/>
    </w:pPr>
    <w:rPr>
      <w:rFonts w:eastAsia="Times New Roman"/>
      <w:b/>
      <w:bCs/>
      <w:color w:val="000000"/>
      <w:sz w:val="20"/>
      <w:szCs w:val="20"/>
      <w:lang w:eastAsia="sr-Latn-RS"/>
    </w:rPr>
  </w:style>
  <w:style w:type="paragraph" w:customStyle="1" w:styleId="xl75">
    <w:name w:val="xl75"/>
    <w:basedOn w:val="Normal"/>
    <w:rsid w:val="00F13B49"/>
    <w:pPr>
      <w:pBdr>
        <w:top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center"/>
      <w:textAlignment w:val="center"/>
    </w:pPr>
    <w:rPr>
      <w:rFonts w:eastAsia="Times New Roman"/>
      <w:b/>
      <w:bCs/>
      <w:color w:val="000000"/>
      <w:sz w:val="20"/>
      <w:szCs w:val="20"/>
      <w:lang w:eastAsia="sr-Latn-RS"/>
    </w:rPr>
  </w:style>
  <w:style w:type="paragraph" w:customStyle="1" w:styleId="xl76">
    <w:name w:val="xl76"/>
    <w:basedOn w:val="Normal"/>
    <w:rsid w:val="00F13B49"/>
    <w:pPr>
      <w:pBdr>
        <w:top w:val="single" w:sz="4" w:space="0" w:color="auto"/>
        <w:bottom w:val="single" w:sz="4" w:space="0" w:color="auto"/>
      </w:pBdr>
      <w:suppressAutoHyphens w:val="0"/>
      <w:autoSpaceDN/>
      <w:spacing w:before="100" w:beforeAutospacing="1" w:after="100" w:afterAutospacing="1" w:line="240" w:lineRule="auto"/>
      <w:ind w:firstLine="0"/>
      <w:jc w:val="center"/>
      <w:textAlignment w:val="center"/>
    </w:pPr>
    <w:rPr>
      <w:rFonts w:eastAsia="Times New Roman"/>
      <w:b/>
      <w:bCs/>
      <w:color w:val="000000"/>
      <w:sz w:val="20"/>
      <w:szCs w:val="20"/>
      <w:lang w:eastAsia="sr-Latn-RS"/>
    </w:rPr>
  </w:style>
  <w:style w:type="paragraph" w:customStyle="1" w:styleId="xl77">
    <w:name w:val="xl77"/>
    <w:basedOn w:val="Normal"/>
    <w:rsid w:val="00F13B49"/>
    <w:pPr>
      <w:pBdr>
        <w:top w:val="single" w:sz="4" w:space="0" w:color="auto"/>
        <w:left w:val="single" w:sz="4" w:space="0" w:color="auto"/>
        <w:right w:val="single" w:sz="4" w:space="0" w:color="auto"/>
      </w:pBdr>
      <w:suppressAutoHyphens w:val="0"/>
      <w:autoSpaceDN/>
      <w:spacing w:before="100" w:beforeAutospacing="1" w:after="100" w:afterAutospacing="1" w:line="240" w:lineRule="auto"/>
      <w:ind w:firstLine="0"/>
      <w:jc w:val="center"/>
      <w:textAlignment w:val="center"/>
    </w:pPr>
    <w:rPr>
      <w:rFonts w:eastAsia="Times New Roman"/>
      <w:b/>
      <w:bCs/>
      <w:color w:val="000000"/>
      <w:sz w:val="20"/>
      <w:szCs w:val="20"/>
      <w:lang w:eastAsia="sr-Latn-RS"/>
    </w:rPr>
  </w:style>
  <w:style w:type="paragraph" w:customStyle="1" w:styleId="xl78">
    <w:name w:val="xl78"/>
    <w:basedOn w:val="Normal"/>
    <w:rsid w:val="00F13B49"/>
    <w:pPr>
      <w:pBdr>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center"/>
      <w:textAlignment w:val="center"/>
    </w:pPr>
    <w:rPr>
      <w:rFonts w:eastAsia="Times New Roman"/>
      <w:b/>
      <w:bCs/>
      <w:color w:val="000000"/>
      <w:sz w:val="20"/>
      <w:szCs w:val="20"/>
      <w:lang w:eastAsia="sr-Latn-RS"/>
    </w:rPr>
  </w:style>
  <w:style w:type="paragraph" w:customStyle="1" w:styleId="xl79">
    <w:name w:val="xl79"/>
    <w:basedOn w:val="Normal"/>
    <w:rsid w:val="00F13B49"/>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center"/>
      <w:textAlignment w:val="auto"/>
    </w:pPr>
    <w:rPr>
      <w:rFonts w:eastAsia="Times New Roman"/>
      <w:b/>
      <w:bCs/>
      <w:sz w:val="20"/>
      <w:szCs w:val="20"/>
      <w:lang w:eastAsia="sr-Latn-RS"/>
    </w:rPr>
  </w:style>
  <w:style w:type="paragraph" w:customStyle="1" w:styleId="xl80">
    <w:name w:val="xl80"/>
    <w:basedOn w:val="Normal"/>
    <w:rsid w:val="00F13B49"/>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center"/>
      <w:textAlignment w:val="center"/>
    </w:pPr>
    <w:rPr>
      <w:rFonts w:eastAsia="Times New Roman"/>
      <w:color w:val="000000"/>
      <w:sz w:val="20"/>
      <w:szCs w:val="20"/>
      <w:lang w:eastAsia="sr-Latn-RS"/>
    </w:rPr>
  </w:style>
  <w:style w:type="paragraph" w:customStyle="1" w:styleId="xl81">
    <w:name w:val="xl81"/>
    <w:basedOn w:val="Normal"/>
    <w:rsid w:val="00F13B49"/>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left"/>
      <w:textAlignment w:val="auto"/>
    </w:pPr>
    <w:rPr>
      <w:rFonts w:eastAsia="Times New Roman"/>
      <w:sz w:val="20"/>
      <w:szCs w:val="20"/>
      <w:lang w:eastAsia="sr-Latn-RS"/>
    </w:rPr>
  </w:style>
  <w:style w:type="paragraph" w:customStyle="1" w:styleId="xl82">
    <w:name w:val="xl82"/>
    <w:basedOn w:val="Normal"/>
    <w:rsid w:val="00F13B49"/>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line="240" w:lineRule="auto"/>
      <w:ind w:firstLine="0"/>
      <w:jc w:val="left"/>
      <w:textAlignment w:val="center"/>
    </w:pPr>
    <w:rPr>
      <w:rFonts w:eastAsia="Times New Roman"/>
      <w:color w:val="000000"/>
      <w:sz w:val="20"/>
      <w:szCs w:val="20"/>
      <w:lang w:eastAsia="sr-Latn-RS"/>
    </w:rPr>
  </w:style>
  <w:style w:type="paragraph" w:customStyle="1" w:styleId="xl83">
    <w:name w:val="xl83"/>
    <w:basedOn w:val="Normal"/>
    <w:rsid w:val="00F13B49"/>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line="240" w:lineRule="auto"/>
      <w:ind w:firstLine="0"/>
      <w:jc w:val="left"/>
      <w:textAlignment w:val="auto"/>
    </w:pPr>
    <w:rPr>
      <w:rFonts w:eastAsia="Times New Roman"/>
      <w:sz w:val="20"/>
      <w:szCs w:val="20"/>
      <w:lang w:eastAsia="sr-Latn-RS"/>
    </w:rPr>
  </w:style>
  <w:style w:type="paragraph" w:customStyle="1" w:styleId="xl84">
    <w:name w:val="xl84"/>
    <w:basedOn w:val="Normal"/>
    <w:rsid w:val="00F13B49"/>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line="240" w:lineRule="auto"/>
      <w:ind w:firstLine="0"/>
      <w:jc w:val="left"/>
      <w:textAlignment w:val="auto"/>
    </w:pPr>
    <w:rPr>
      <w:rFonts w:eastAsia="Times New Roman"/>
      <w:sz w:val="20"/>
      <w:szCs w:val="20"/>
      <w:lang w:eastAsia="sr-Latn-RS"/>
    </w:rPr>
  </w:style>
  <w:style w:type="paragraph" w:customStyle="1" w:styleId="xl85">
    <w:name w:val="xl85"/>
    <w:basedOn w:val="Normal"/>
    <w:rsid w:val="00F13B49"/>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left"/>
      <w:textAlignment w:val="center"/>
    </w:pPr>
    <w:rPr>
      <w:rFonts w:eastAsia="Times New Roman"/>
      <w:b/>
      <w:bCs/>
      <w:sz w:val="20"/>
      <w:szCs w:val="20"/>
      <w:lang w:eastAsia="sr-Latn-RS"/>
    </w:rPr>
  </w:style>
  <w:style w:type="paragraph" w:customStyle="1" w:styleId="xl86">
    <w:name w:val="xl86"/>
    <w:basedOn w:val="Normal"/>
    <w:rsid w:val="00F13B49"/>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left"/>
      <w:textAlignment w:val="center"/>
    </w:pPr>
    <w:rPr>
      <w:rFonts w:eastAsia="Times New Roman"/>
      <w:color w:val="000000"/>
      <w:sz w:val="20"/>
      <w:szCs w:val="20"/>
      <w:lang w:eastAsia="sr-Latn-RS"/>
    </w:rPr>
  </w:style>
  <w:style w:type="paragraph" w:customStyle="1" w:styleId="xl87">
    <w:name w:val="xl87"/>
    <w:basedOn w:val="Normal"/>
    <w:rsid w:val="00F13B49"/>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left"/>
      <w:textAlignment w:val="center"/>
    </w:pPr>
    <w:rPr>
      <w:rFonts w:eastAsia="Times New Roman"/>
      <w:b/>
      <w:bCs/>
      <w:color w:val="000000"/>
      <w:sz w:val="20"/>
      <w:szCs w:val="20"/>
      <w:lang w:eastAsia="sr-Latn-RS"/>
    </w:rPr>
  </w:style>
  <w:style w:type="paragraph" w:customStyle="1" w:styleId="font5">
    <w:name w:val="font5"/>
    <w:basedOn w:val="Normal"/>
    <w:rsid w:val="002C5D1E"/>
    <w:pPr>
      <w:suppressAutoHyphens w:val="0"/>
      <w:autoSpaceDN/>
      <w:spacing w:before="100" w:beforeAutospacing="1" w:after="100" w:afterAutospacing="1" w:line="240" w:lineRule="auto"/>
      <w:ind w:firstLine="0"/>
      <w:jc w:val="left"/>
      <w:textAlignment w:val="auto"/>
    </w:pPr>
    <w:rPr>
      <w:rFonts w:eastAsia="Times New Roman"/>
      <w:b/>
      <w:bCs/>
      <w:color w:val="000000"/>
      <w:sz w:val="20"/>
      <w:szCs w:val="20"/>
      <w:lang w:eastAsia="sr-Latn-RS"/>
    </w:rPr>
  </w:style>
  <w:style w:type="paragraph" w:customStyle="1" w:styleId="font6">
    <w:name w:val="font6"/>
    <w:basedOn w:val="Normal"/>
    <w:rsid w:val="002C5D1E"/>
    <w:pPr>
      <w:suppressAutoHyphens w:val="0"/>
      <w:autoSpaceDN/>
      <w:spacing w:before="100" w:beforeAutospacing="1" w:after="100" w:afterAutospacing="1" w:line="240" w:lineRule="auto"/>
      <w:ind w:firstLine="0"/>
      <w:jc w:val="left"/>
      <w:textAlignment w:val="auto"/>
    </w:pPr>
    <w:rPr>
      <w:rFonts w:eastAsia="Times New Roman"/>
      <w:i/>
      <w:iCs/>
      <w:color w:val="000000"/>
      <w:sz w:val="20"/>
      <w:szCs w:val="20"/>
      <w:lang w:eastAsia="sr-Latn-RS"/>
    </w:rPr>
  </w:style>
  <w:style w:type="paragraph" w:customStyle="1" w:styleId="xl88">
    <w:name w:val="xl88"/>
    <w:basedOn w:val="Normal"/>
    <w:rsid w:val="002C5D1E"/>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left"/>
      <w:textAlignment w:val="center"/>
    </w:pPr>
    <w:rPr>
      <w:rFonts w:eastAsia="Times New Roman"/>
      <w:b/>
      <w:bCs/>
      <w:color w:val="000000"/>
      <w:sz w:val="20"/>
      <w:szCs w:val="20"/>
      <w:lang w:eastAsia="sr-Latn-RS"/>
    </w:rPr>
  </w:style>
  <w:style w:type="paragraph" w:customStyle="1" w:styleId="xl89">
    <w:name w:val="xl89"/>
    <w:basedOn w:val="Normal"/>
    <w:rsid w:val="002C5D1E"/>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center"/>
      <w:textAlignment w:val="center"/>
    </w:pPr>
    <w:rPr>
      <w:rFonts w:eastAsia="Times New Roman"/>
      <w:b/>
      <w:bCs/>
      <w:sz w:val="20"/>
      <w:szCs w:val="20"/>
      <w:lang w:eastAsia="sr-Latn-RS"/>
    </w:rPr>
  </w:style>
  <w:style w:type="paragraph" w:customStyle="1" w:styleId="xl90">
    <w:name w:val="xl90"/>
    <w:basedOn w:val="Normal"/>
    <w:rsid w:val="002C5D1E"/>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center"/>
      <w:textAlignment w:val="center"/>
    </w:pPr>
    <w:rPr>
      <w:rFonts w:eastAsia="Times New Roman"/>
      <w:b/>
      <w:bCs/>
      <w:sz w:val="20"/>
      <w:szCs w:val="20"/>
      <w:lang w:eastAsia="sr-Latn-RS"/>
    </w:rPr>
  </w:style>
  <w:style w:type="paragraph" w:styleId="Header">
    <w:name w:val="header"/>
    <w:basedOn w:val="Normal"/>
    <w:link w:val="HeaderChar"/>
    <w:uiPriority w:val="99"/>
    <w:unhideWhenUsed/>
    <w:rsid w:val="002C5D1E"/>
    <w:pPr>
      <w:tabs>
        <w:tab w:val="center" w:pos="4513"/>
        <w:tab w:val="right" w:pos="9026"/>
      </w:tabs>
      <w:spacing w:line="240" w:lineRule="auto"/>
    </w:pPr>
  </w:style>
  <w:style w:type="character" w:customStyle="1" w:styleId="HeaderChar">
    <w:name w:val="Header Char"/>
    <w:basedOn w:val="DefaultParagraphFont"/>
    <w:link w:val="Header"/>
    <w:uiPriority w:val="99"/>
    <w:rsid w:val="002C5D1E"/>
    <w:rPr>
      <w:rFonts w:ascii="Times New Roman" w:eastAsia="Calibri" w:hAnsi="Times New Roman" w:cs="Times New Roman"/>
      <w:kern w:val="0"/>
      <w14:ligatures w14:val="none"/>
    </w:rPr>
  </w:style>
  <w:style w:type="paragraph" w:styleId="Footer">
    <w:name w:val="footer"/>
    <w:basedOn w:val="Normal"/>
    <w:link w:val="FooterChar"/>
    <w:uiPriority w:val="99"/>
    <w:unhideWhenUsed/>
    <w:rsid w:val="002C5D1E"/>
    <w:pPr>
      <w:tabs>
        <w:tab w:val="center" w:pos="4513"/>
        <w:tab w:val="right" w:pos="9026"/>
      </w:tabs>
      <w:spacing w:line="240" w:lineRule="auto"/>
    </w:pPr>
  </w:style>
  <w:style w:type="character" w:customStyle="1" w:styleId="FooterChar">
    <w:name w:val="Footer Char"/>
    <w:basedOn w:val="DefaultParagraphFont"/>
    <w:link w:val="Footer"/>
    <w:uiPriority w:val="99"/>
    <w:rsid w:val="002C5D1E"/>
    <w:rPr>
      <w:rFonts w:ascii="Times New Roman" w:eastAsia="Calibri" w:hAnsi="Times New Roman" w:cs="Times New Roman"/>
      <w:kern w:val="0"/>
      <w14:ligatures w14:val="none"/>
    </w:rPr>
  </w:style>
  <w:style w:type="paragraph" w:customStyle="1" w:styleId="xl108">
    <w:name w:val="xl108"/>
    <w:basedOn w:val="Normal"/>
    <w:rsid w:val="005A3D0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left"/>
      <w:textAlignment w:val="auto"/>
    </w:pPr>
    <w:rPr>
      <w:rFonts w:eastAsia="Times New Roman"/>
      <w:sz w:val="24"/>
      <w:szCs w:val="24"/>
      <w:lang w:eastAsia="sr-Latn-RS"/>
    </w:rPr>
  </w:style>
  <w:style w:type="paragraph" w:customStyle="1" w:styleId="xl109">
    <w:name w:val="xl109"/>
    <w:basedOn w:val="Normal"/>
    <w:rsid w:val="005A3D0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left"/>
      <w:textAlignment w:val="auto"/>
    </w:pPr>
    <w:rPr>
      <w:rFonts w:eastAsia="Times New Roman"/>
      <w:sz w:val="24"/>
      <w:szCs w:val="24"/>
      <w:lang w:eastAsia="sr-Latn-RS"/>
    </w:rPr>
  </w:style>
  <w:style w:type="paragraph" w:customStyle="1" w:styleId="xl110">
    <w:name w:val="xl110"/>
    <w:basedOn w:val="Normal"/>
    <w:rsid w:val="005A3D0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center"/>
      <w:textAlignment w:val="center"/>
    </w:pPr>
    <w:rPr>
      <w:rFonts w:eastAsia="Times New Roman"/>
      <w:b/>
      <w:bCs/>
      <w:sz w:val="24"/>
      <w:szCs w:val="24"/>
      <w:lang w:eastAsia="sr-Latn-RS"/>
    </w:rPr>
  </w:style>
  <w:style w:type="paragraph" w:customStyle="1" w:styleId="xl111">
    <w:name w:val="xl111"/>
    <w:basedOn w:val="Normal"/>
    <w:rsid w:val="005A3D0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center"/>
      <w:textAlignment w:val="center"/>
    </w:pPr>
    <w:rPr>
      <w:rFonts w:eastAsia="Times New Roman"/>
      <w:b/>
      <w:bCs/>
      <w:sz w:val="24"/>
      <w:szCs w:val="24"/>
      <w:lang w:eastAsia="sr-Latn-RS"/>
    </w:rPr>
  </w:style>
  <w:style w:type="paragraph" w:customStyle="1" w:styleId="xl112">
    <w:name w:val="xl112"/>
    <w:basedOn w:val="Normal"/>
    <w:rsid w:val="005A3D0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center"/>
      <w:textAlignment w:val="center"/>
    </w:pPr>
    <w:rPr>
      <w:rFonts w:eastAsia="Times New Roman"/>
      <w:b/>
      <w:bCs/>
      <w:sz w:val="24"/>
      <w:szCs w:val="24"/>
      <w:lang w:eastAsia="sr-Latn-RS"/>
    </w:rPr>
  </w:style>
  <w:style w:type="paragraph" w:customStyle="1" w:styleId="xl113">
    <w:name w:val="xl113"/>
    <w:basedOn w:val="Normal"/>
    <w:rsid w:val="005A3D0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left"/>
      <w:textAlignment w:val="auto"/>
    </w:pPr>
    <w:rPr>
      <w:rFonts w:eastAsia="Times New Roman"/>
      <w:b/>
      <w:bCs/>
      <w:sz w:val="24"/>
      <w:szCs w:val="24"/>
      <w:lang w:eastAsia="sr-Latn-RS"/>
    </w:rPr>
  </w:style>
  <w:style w:type="paragraph" w:customStyle="1" w:styleId="xl114">
    <w:name w:val="xl114"/>
    <w:basedOn w:val="Normal"/>
    <w:rsid w:val="005A3D0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left"/>
      <w:textAlignment w:val="auto"/>
    </w:pPr>
    <w:rPr>
      <w:rFonts w:eastAsia="Times New Roman"/>
      <w:b/>
      <w:bCs/>
      <w:sz w:val="24"/>
      <w:szCs w:val="24"/>
      <w:lang w:eastAsia="sr-Latn-RS"/>
    </w:rPr>
  </w:style>
  <w:style w:type="paragraph" w:customStyle="1" w:styleId="xl115">
    <w:name w:val="xl115"/>
    <w:basedOn w:val="Normal"/>
    <w:rsid w:val="005A3D0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center"/>
      <w:textAlignment w:val="center"/>
    </w:pPr>
    <w:rPr>
      <w:rFonts w:eastAsia="Times New Roman"/>
      <w:b/>
      <w:bCs/>
      <w:sz w:val="24"/>
      <w:szCs w:val="24"/>
      <w:lang w:eastAsia="sr-Latn-RS"/>
    </w:rPr>
  </w:style>
  <w:style w:type="paragraph" w:customStyle="1" w:styleId="xl116">
    <w:name w:val="xl116"/>
    <w:basedOn w:val="Normal"/>
    <w:rsid w:val="005A3D0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center"/>
      <w:textAlignment w:val="auto"/>
    </w:pPr>
    <w:rPr>
      <w:rFonts w:eastAsia="Times New Roman"/>
      <w:b/>
      <w:bCs/>
      <w:sz w:val="24"/>
      <w:szCs w:val="24"/>
      <w:lang w:eastAsia="sr-Latn-RS"/>
    </w:rPr>
  </w:style>
  <w:style w:type="paragraph" w:customStyle="1" w:styleId="xl117">
    <w:name w:val="xl117"/>
    <w:basedOn w:val="Normal"/>
    <w:rsid w:val="005A3D0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center"/>
      <w:textAlignment w:val="auto"/>
    </w:pPr>
    <w:rPr>
      <w:rFonts w:eastAsia="Times New Roman"/>
      <w:b/>
      <w:bCs/>
      <w:sz w:val="24"/>
      <w:szCs w:val="24"/>
      <w:lang w:eastAsia="sr-Latn-RS"/>
    </w:rPr>
  </w:style>
  <w:style w:type="paragraph" w:customStyle="1" w:styleId="xl118">
    <w:name w:val="xl118"/>
    <w:basedOn w:val="Normal"/>
    <w:rsid w:val="005A3D0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center"/>
      <w:textAlignment w:val="center"/>
    </w:pPr>
    <w:rPr>
      <w:rFonts w:eastAsia="Times New Roman"/>
      <w:b/>
      <w:bCs/>
      <w:sz w:val="18"/>
      <w:szCs w:val="18"/>
      <w:lang w:eastAsia="sr-Latn-RS"/>
    </w:rPr>
  </w:style>
  <w:style w:type="paragraph" w:customStyle="1" w:styleId="xl106">
    <w:name w:val="xl106"/>
    <w:basedOn w:val="Normal"/>
    <w:rsid w:val="003B4E30"/>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left"/>
      <w:textAlignment w:val="auto"/>
    </w:pPr>
    <w:rPr>
      <w:rFonts w:eastAsia="Times New Roman"/>
      <w:sz w:val="24"/>
      <w:szCs w:val="24"/>
      <w:lang w:eastAsia="sr-Latn-RS"/>
    </w:rPr>
  </w:style>
  <w:style w:type="paragraph" w:customStyle="1" w:styleId="xl107">
    <w:name w:val="xl107"/>
    <w:basedOn w:val="Normal"/>
    <w:rsid w:val="003B4E30"/>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left"/>
      <w:textAlignment w:val="auto"/>
    </w:pPr>
    <w:rPr>
      <w:rFonts w:eastAsia="Times New Roman"/>
      <w:sz w:val="24"/>
      <w:szCs w:val="24"/>
      <w:lang w:eastAsia="sr-Latn-RS"/>
    </w:rPr>
  </w:style>
  <w:style w:type="paragraph" w:customStyle="1" w:styleId="xl63">
    <w:name w:val="xl63"/>
    <w:basedOn w:val="Normal"/>
    <w:rsid w:val="007E6069"/>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ind w:firstLine="0"/>
      <w:jc w:val="left"/>
      <w:textAlignment w:val="auto"/>
    </w:pPr>
    <w:rPr>
      <w:rFonts w:eastAsia="Times New Roman"/>
      <w:sz w:val="24"/>
      <w:szCs w:val="24"/>
      <w:lang w:eastAsia="sr-Latn-RS"/>
    </w:rPr>
  </w:style>
  <w:style w:type="paragraph" w:styleId="NoSpacing">
    <w:name w:val="No Spacing"/>
    <w:uiPriority w:val="1"/>
    <w:qFormat/>
    <w:rsid w:val="008C08F4"/>
    <w:pPr>
      <w:suppressAutoHyphens/>
      <w:autoSpaceDN w:val="0"/>
      <w:spacing w:after="0" w:line="240" w:lineRule="auto"/>
      <w:ind w:firstLine="709"/>
      <w:jc w:val="center"/>
      <w:textAlignment w:val="baseline"/>
    </w:pPr>
    <w:rPr>
      <w:rFonts w:ascii="Times New Roman" w:eastAsia="Calibri" w:hAnsi="Times New Roman" w:cs="Times New Roman"/>
      <w:kern w:val="0"/>
      <w:sz w:val="24"/>
      <w14:ligatures w14:val="none"/>
    </w:rPr>
  </w:style>
  <w:style w:type="paragraph" w:styleId="Title">
    <w:name w:val="Title"/>
    <w:aliases w:val="Heading4"/>
    <w:basedOn w:val="Normal"/>
    <w:next w:val="Normal"/>
    <w:link w:val="TitleChar"/>
    <w:uiPriority w:val="10"/>
    <w:qFormat/>
    <w:rsid w:val="008C08F4"/>
    <w:pPr>
      <w:spacing w:line="240" w:lineRule="auto"/>
      <w:contextualSpacing/>
      <w:jc w:val="center"/>
    </w:pPr>
    <w:rPr>
      <w:rFonts w:eastAsiaTheme="majorEastAsia" w:cstheme="majorBidi"/>
      <w:spacing w:val="-10"/>
      <w:kern w:val="28"/>
      <w:sz w:val="24"/>
      <w:szCs w:val="56"/>
    </w:rPr>
  </w:style>
  <w:style w:type="character" w:customStyle="1" w:styleId="TitleChar">
    <w:name w:val="Title Char"/>
    <w:aliases w:val="Heading4 Char"/>
    <w:basedOn w:val="DefaultParagraphFont"/>
    <w:link w:val="Title"/>
    <w:uiPriority w:val="10"/>
    <w:rsid w:val="008C08F4"/>
    <w:rPr>
      <w:rFonts w:ascii="Times New Roman" w:eastAsiaTheme="majorEastAsia" w:hAnsi="Times New Roman" w:cstheme="majorBidi"/>
      <w:spacing w:val="-10"/>
      <w:kern w:val="28"/>
      <w:sz w:val="24"/>
      <w:szCs w:val="56"/>
      <w14:ligatures w14:val="none"/>
    </w:rPr>
  </w:style>
  <w:style w:type="character" w:customStyle="1" w:styleId="Heading4Char">
    <w:name w:val="Heading 4 Char"/>
    <w:basedOn w:val="DefaultParagraphFont"/>
    <w:link w:val="Heading4"/>
    <w:uiPriority w:val="9"/>
    <w:rsid w:val="003F3597"/>
    <w:rPr>
      <w:rFonts w:ascii="Times New Roman" w:eastAsiaTheme="majorEastAsia" w:hAnsi="Times New Roman" w:cstheme="majorBidi"/>
      <w:iCs/>
      <w:kern w:val="0"/>
      <w:sz w:val="24"/>
      <w14:ligatures w14:val="none"/>
    </w:rPr>
  </w:style>
  <w:style w:type="paragraph" w:styleId="TOCHeading">
    <w:name w:val="TOC Heading"/>
    <w:basedOn w:val="Heading1"/>
    <w:next w:val="Normal"/>
    <w:uiPriority w:val="39"/>
    <w:unhideWhenUsed/>
    <w:qFormat/>
    <w:rsid w:val="007B7313"/>
    <w:pPr>
      <w:tabs>
        <w:tab w:val="clear" w:pos="5727"/>
      </w:tabs>
      <w:suppressAutoHyphens w:val="0"/>
      <w:autoSpaceDN/>
      <w:spacing w:before="240" w:line="259" w:lineRule="auto"/>
      <w:ind w:firstLine="0"/>
      <w:jc w:val="left"/>
      <w:textAlignment w:val="auto"/>
      <w:outlineLvl w:val="9"/>
    </w:pPr>
    <w:rPr>
      <w:rFonts w:asciiTheme="majorHAnsi" w:eastAsiaTheme="majorEastAsia" w:hAnsiTheme="majorHAnsi" w:cstheme="majorBidi"/>
      <w:bCs w:val="0"/>
      <w:color w:val="2F5496" w:themeColor="accent1" w:themeShade="BF"/>
      <w:sz w:val="32"/>
      <w:szCs w:val="32"/>
    </w:rPr>
  </w:style>
  <w:style w:type="paragraph" w:styleId="TOC1">
    <w:name w:val="toc 1"/>
    <w:basedOn w:val="Normal"/>
    <w:next w:val="Normal"/>
    <w:autoRedefine/>
    <w:uiPriority w:val="39"/>
    <w:unhideWhenUsed/>
    <w:rsid w:val="005E64ED"/>
    <w:pPr>
      <w:tabs>
        <w:tab w:val="right" w:leader="dot" w:pos="9016"/>
      </w:tabs>
      <w:spacing w:after="100"/>
    </w:pPr>
  </w:style>
  <w:style w:type="paragraph" w:styleId="TOC2">
    <w:name w:val="toc 2"/>
    <w:basedOn w:val="Normal"/>
    <w:next w:val="Normal"/>
    <w:autoRedefine/>
    <w:uiPriority w:val="39"/>
    <w:unhideWhenUsed/>
    <w:rsid w:val="007B7313"/>
    <w:pPr>
      <w:spacing w:after="100"/>
      <w:ind w:left="220"/>
    </w:pPr>
  </w:style>
  <w:style w:type="paragraph" w:styleId="TOC3">
    <w:name w:val="toc 3"/>
    <w:basedOn w:val="Normal"/>
    <w:next w:val="Normal"/>
    <w:autoRedefine/>
    <w:uiPriority w:val="39"/>
    <w:unhideWhenUsed/>
    <w:rsid w:val="007B7313"/>
    <w:pPr>
      <w:spacing w:after="100"/>
      <w:ind w:left="440"/>
    </w:pPr>
  </w:style>
  <w:style w:type="paragraph" w:styleId="TOC4">
    <w:name w:val="toc 4"/>
    <w:basedOn w:val="Normal"/>
    <w:next w:val="Normal"/>
    <w:autoRedefine/>
    <w:uiPriority w:val="39"/>
    <w:unhideWhenUsed/>
    <w:rsid w:val="007B7313"/>
    <w:pPr>
      <w:suppressAutoHyphens w:val="0"/>
      <w:autoSpaceDN/>
      <w:spacing w:after="100" w:line="259" w:lineRule="auto"/>
      <w:ind w:left="660" w:firstLine="0"/>
      <w:jc w:val="left"/>
      <w:textAlignment w:val="auto"/>
    </w:pPr>
    <w:rPr>
      <w:rFonts w:asciiTheme="minorHAnsi" w:eastAsiaTheme="minorEastAsia" w:hAnsiTheme="minorHAnsi" w:cstheme="minorBidi"/>
      <w:kern w:val="2"/>
      <w:lang w:eastAsia="sr-Latn-RS"/>
      <w14:ligatures w14:val="standardContextual"/>
    </w:rPr>
  </w:style>
  <w:style w:type="paragraph" w:styleId="TOC5">
    <w:name w:val="toc 5"/>
    <w:basedOn w:val="Normal"/>
    <w:next w:val="Normal"/>
    <w:autoRedefine/>
    <w:uiPriority w:val="39"/>
    <w:unhideWhenUsed/>
    <w:rsid w:val="007B7313"/>
    <w:pPr>
      <w:suppressAutoHyphens w:val="0"/>
      <w:autoSpaceDN/>
      <w:spacing w:after="100" w:line="259" w:lineRule="auto"/>
      <w:ind w:left="880" w:firstLine="0"/>
      <w:jc w:val="left"/>
      <w:textAlignment w:val="auto"/>
    </w:pPr>
    <w:rPr>
      <w:rFonts w:asciiTheme="minorHAnsi" w:eastAsiaTheme="minorEastAsia" w:hAnsiTheme="minorHAnsi" w:cstheme="minorBidi"/>
      <w:kern w:val="2"/>
      <w:lang w:eastAsia="sr-Latn-RS"/>
      <w14:ligatures w14:val="standardContextual"/>
    </w:rPr>
  </w:style>
  <w:style w:type="paragraph" w:styleId="TOC6">
    <w:name w:val="toc 6"/>
    <w:basedOn w:val="Normal"/>
    <w:next w:val="Normal"/>
    <w:autoRedefine/>
    <w:uiPriority w:val="39"/>
    <w:unhideWhenUsed/>
    <w:rsid w:val="007B7313"/>
    <w:pPr>
      <w:suppressAutoHyphens w:val="0"/>
      <w:autoSpaceDN/>
      <w:spacing w:after="100" w:line="259" w:lineRule="auto"/>
      <w:ind w:left="1100" w:firstLine="0"/>
      <w:jc w:val="left"/>
      <w:textAlignment w:val="auto"/>
    </w:pPr>
    <w:rPr>
      <w:rFonts w:asciiTheme="minorHAnsi" w:eastAsiaTheme="minorEastAsia" w:hAnsiTheme="minorHAnsi" w:cstheme="minorBidi"/>
      <w:kern w:val="2"/>
      <w:lang w:eastAsia="sr-Latn-RS"/>
      <w14:ligatures w14:val="standardContextual"/>
    </w:rPr>
  </w:style>
  <w:style w:type="paragraph" w:styleId="TOC7">
    <w:name w:val="toc 7"/>
    <w:basedOn w:val="Normal"/>
    <w:next w:val="Normal"/>
    <w:autoRedefine/>
    <w:uiPriority w:val="39"/>
    <w:unhideWhenUsed/>
    <w:rsid w:val="007B7313"/>
    <w:pPr>
      <w:suppressAutoHyphens w:val="0"/>
      <w:autoSpaceDN/>
      <w:spacing w:after="100" w:line="259" w:lineRule="auto"/>
      <w:ind w:left="1320" w:firstLine="0"/>
      <w:jc w:val="left"/>
      <w:textAlignment w:val="auto"/>
    </w:pPr>
    <w:rPr>
      <w:rFonts w:asciiTheme="minorHAnsi" w:eastAsiaTheme="minorEastAsia" w:hAnsiTheme="minorHAnsi" w:cstheme="minorBidi"/>
      <w:kern w:val="2"/>
      <w:lang w:eastAsia="sr-Latn-RS"/>
      <w14:ligatures w14:val="standardContextual"/>
    </w:rPr>
  </w:style>
  <w:style w:type="paragraph" w:styleId="TOC8">
    <w:name w:val="toc 8"/>
    <w:basedOn w:val="Normal"/>
    <w:next w:val="Normal"/>
    <w:autoRedefine/>
    <w:uiPriority w:val="39"/>
    <w:unhideWhenUsed/>
    <w:rsid w:val="007B7313"/>
    <w:pPr>
      <w:suppressAutoHyphens w:val="0"/>
      <w:autoSpaceDN/>
      <w:spacing w:after="100" w:line="259" w:lineRule="auto"/>
      <w:ind w:left="1540" w:firstLine="0"/>
      <w:jc w:val="left"/>
      <w:textAlignment w:val="auto"/>
    </w:pPr>
    <w:rPr>
      <w:rFonts w:asciiTheme="minorHAnsi" w:eastAsiaTheme="minorEastAsia" w:hAnsiTheme="minorHAnsi" w:cstheme="minorBidi"/>
      <w:kern w:val="2"/>
      <w:lang w:eastAsia="sr-Latn-RS"/>
      <w14:ligatures w14:val="standardContextual"/>
    </w:rPr>
  </w:style>
  <w:style w:type="paragraph" w:styleId="TOC9">
    <w:name w:val="toc 9"/>
    <w:basedOn w:val="Normal"/>
    <w:next w:val="Normal"/>
    <w:autoRedefine/>
    <w:uiPriority w:val="39"/>
    <w:unhideWhenUsed/>
    <w:rsid w:val="007B7313"/>
    <w:pPr>
      <w:suppressAutoHyphens w:val="0"/>
      <w:autoSpaceDN/>
      <w:spacing w:after="100" w:line="259" w:lineRule="auto"/>
      <w:ind w:left="1760" w:firstLine="0"/>
      <w:jc w:val="left"/>
      <w:textAlignment w:val="auto"/>
    </w:pPr>
    <w:rPr>
      <w:rFonts w:asciiTheme="minorHAnsi" w:eastAsiaTheme="minorEastAsia" w:hAnsiTheme="minorHAnsi" w:cstheme="minorBidi"/>
      <w:kern w:val="2"/>
      <w:lang w:eastAsia="sr-Latn-RS"/>
      <w14:ligatures w14:val="standardContextual"/>
    </w:rPr>
  </w:style>
  <w:style w:type="character" w:styleId="UnresolvedMention">
    <w:name w:val="Unresolved Mention"/>
    <w:basedOn w:val="DefaultParagraphFont"/>
    <w:uiPriority w:val="99"/>
    <w:semiHidden/>
    <w:unhideWhenUsed/>
    <w:rsid w:val="007B73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739">
      <w:bodyDiv w:val="1"/>
      <w:marLeft w:val="0"/>
      <w:marRight w:val="0"/>
      <w:marTop w:val="0"/>
      <w:marBottom w:val="0"/>
      <w:divBdr>
        <w:top w:val="none" w:sz="0" w:space="0" w:color="auto"/>
        <w:left w:val="none" w:sz="0" w:space="0" w:color="auto"/>
        <w:bottom w:val="none" w:sz="0" w:space="0" w:color="auto"/>
        <w:right w:val="none" w:sz="0" w:space="0" w:color="auto"/>
      </w:divBdr>
    </w:div>
    <w:div w:id="21368981">
      <w:bodyDiv w:val="1"/>
      <w:marLeft w:val="0"/>
      <w:marRight w:val="0"/>
      <w:marTop w:val="0"/>
      <w:marBottom w:val="0"/>
      <w:divBdr>
        <w:top w:val="none" w:sz="0" w:space="0" w:color="auto"/>
        <w:left w:val="none" w:sz="0" w:space="0" w:color="auto"/>
        <w:bottom w:val="none" w:sz="0" w:space="0" w:color="auto"/>
        <w:right w:val="none" w:sz="0" w:space="0" w:color="auto"/>
      </w:divBdr>
    </w:div>
    <w:div w:id="24717645">
      <w:bodyDiv w:val="1"/>
      <w:marLeft w:val="0"/>
      <w:marRight w:val="0"/>
      <w:marTop w:val="0"/>
      <w:marBottom w:val="0"/>
      <w:divBdr>
        <w:top w:val="none" w:sz="0" w:space="0" w:color="auto"/>
        <w:left w:val="none" w:sz="0" w:space="0" w:color="auto"/>
        <w:bottom w:val="none" w:sz="0" w:space="0" w:color="auto"/>
        <w:right w:val="none" w:sz="0" w:space="0" w:color="auto"/>
      </w:divBdr>
    </w:div>
    <w:div w:id="46954472">
      <w:bodyDiv w:val="1"/>
      <w:marLeft w:val="0"/>
      <w:marRight w:val="0"/>
      <w:marTop w:val="0"/>
      <w:marBottom w:val="0"/>
      <w:divBdr>
        <w:top w:val="none" w:sz="0" w:space="0" w:color="auto"/>
        <w:left w:val="none" w:sz="0" w:space="0" w:color="auto"/>
        <w:bottom w:val="none" w:sz="0" w:space="0" w:color="auto"/>
        <w:right w:val="none" w:sz="0" w:space="0" w:color="auto"/>
      </w:divBdr>
    </w:div>
    <w:div w:id="47267833">
      <w:bodyDiv w:val="1"/>
      <w:marLeft w:val="0"/>
      <w:marRight w:val="0"/>
      <w:marTop w:val="0"/>
      <w:marBottom w:val="0"/>
      <w:divBdr>
        <w:top w:val="none" w:sz="0" w:space="0" w:color="auto"/>
        <w:left w:val="none" w:sz="0" w:space="0" w:color="auto"/>
        <w:bottom w:val="none" w:sz="0" w:space="0" w:color="auto"/>
        <w:right w:val="none" w:sz="0" w:space="0" w:color="auto"/>
      </w:divBdr>
    </w:div>
    <w:div w:id="50154128">
      <w:bodyDiv w:val="1"/>
      <w:marLeft w:val="0"/>
      <w:marRight w:val="0"/>
      <w:marTop w:val="0"/>
      <w:marBottom w:val="0"/>
      <w:divBdr>
        <w:top w:val="none" w:sz="0" w:space="0" w:color="auto"/>
        <w:left w:val="none" w:sz="0" w:space="0" w:color="auto"/>
        <w:bottom w:val="none" w:sz="0" w:space="0" w:color="auto"/>
        <w:right w:val="none" w:sz="0" w:space="0" w:color="auto"/>
      </w:divBdr>
    </w:div>
    <w:div w:id="67194265">
      <w:bodyDiv w:val="1"/>
      <w:marLeft w:val="0"/>
      <w:marRight w:val="0"/>
      <w:marTop w:val="0"/>
      <w:marBottom w:val="0"/>
      <w:divBdr>
        <w:top w:val="none" w:sz="0" w:space="0" w:color="auto"/>
        <w:left w:val="none" w:sz="0" w:space="0" w:color="auto"/>
        <w:bottom w:val="none" w:sz="0" w:space="0" w:color="auto"/>
        <w:right w:val="none" w:sz="0" w:space="0" w:color="auto"/>
      </w:divBdr>
    </w:div>
    <w:div w:id="97332069">
      <w:bodyDiv w:val="1"/>
      <w:marLeft w:val="0"/>
      <w:marRight w:val="0"/>
      <w:marTop w:val="0"/>
      <w:marBottom w:val="0"/>
      <w:divBdr>
        <w:top w:val="none" w:sz="0" w:space="0" w:color="auto"/>
        <w:left w:val="none" w:sz="0" w:space="0" w:color="auto"/>
        <w:bottom w:val="none" w:sz="0" w:space="0" w:color="auto"/>
        <w:right w:val="none" w:sz="0" w:space="0" w:color="auto"/>
      </w:divBdr>
    </w:div>
    <w:div w:id="118424543">
      <w:bodyDiv w:val="1"/>
      <w:marLeft w:val="0"/>
      <w:marRight w:val="0"/>
      <w:marTop w:val="0"/>
      <w:marBottom w:val="0"/>
      <w:divBdr>
        <w:top w:val="none" w:sz="0" w:space="0" w:color="auto"/>
        <w:left w:val="none" w:sz="0" w:space="0" w:color="auto"/>
        <w:bottom w:val="none" w:sz="0" w:space="0" w:color="auto"/>
        <w:right w:val="none" w:sz="0" w:space="0" w:color="auto"/>
      </w:divBdr>
    </w:div>
    <w:div w:id="122702734">
      <w:bodyDiv w:val="1"/>
      <w:marLeft w:val="0"/>
      <w:marRight w:val="0"/>
      <w:marTop w:val="0"/>
      <w:marBottom w:val="0"/>
      <w:divBdr>
        <w:top w:val="none" w:sz="0" w:space="0" w:color="auto"/>
        <w:left w:val="none" w:sz="0" w:space="0" w:color="auto"/>
        <w:bottom w:val="none" w:sz="0" w:space="0" w:color="auto"/>
        <w:right w:val="none" w:sz="0" w:space="0" w:color="auto"/>
      </w:divBdr>
    </w:div>
    <w:div w:id="132598040">
      <w:bodyDiv w:val="1"/>
      <w:marLeft w:val="0"/>
      <w:marRight w:val="0"/>
      <w:marTop w:val="0"/>
      <w:marBottom w:val="0"/>
      <w:divBdr>
        <w:top w:val="none" w:sz="0" w:space="0" w:color="auto"/>
        <w:left w:val="none" w:sz="0" w:space="0" w:color="auto"/>
        <w:bottom w:val="none" w:sz="0" w:space="0" w:color="auto"/>
        <w:right w:val="none" w:sz="0" w:space="0" w:color="auto"/>
      </w:divBdr>
    </w:div>
    <w:div w:id="170530868">
      <w:bodyDiv w:val="1"/>
      <w:marLeft w:val="0"/>
      <w:marRight w:val="0"/>
      <w:marTop w:val="0"/>
      <w:marBottom w:val="0"/>
      <w:divBdr>
        <w:top w:val="none" w:sz="0" w:space="0" w:color="auto"/>
        <w:left w:val="none" w:sz="0" w:space="0" w:color="auto"/>
        <w:bottom w:val="none" w:sz="0" w:space="0" w:color="auto"/>
        <w:right w:val="none" w:sz="0" w:space="0" w:color="auto"/>
      </w:divBdr>
    </w:div>
    <w:div w:id="171653007">
      <w:bodyDiv w:val="1"/>
      <w:marLeft w:val="0"/>
      <w:marRight w:val="0"/>
      <w:marTop w:val="0"/>
      <w:marBottom w:val="0"/>
      <w:divBdr>
        <w:top w:val="none" w:sz="0" w:space="0" w:color="auto"/>
        <w:left w:val="none" w:sz="0" w:space="0" w:color="auto"/>
        <w:bottom w:val="none" w:sz="0" w:space="0" w:color="auto"/>
        <w:right w:val="none" w:sz="0" w:space="0" w:color="auto"/>
      </w:divBdr>
    </w:div>
    <w:div w:id="188228452">
      <w:bodyDiv w:val="1"/>
      <w:marLeft w:val="0"/>
      <w:marRight w:val="0"/>
      <w:marTop w:val="0"/>
      <w:marBottom w:val="0"/>
      <w:divBdr>
        <w:top w:val="none" w:sz="0" w:space="0" w:color="auto"/>
        <w:left w:val="none" w:sz="0" w:space="0" w:color="auto"/>
        <w:bottom w:val="none" w:sz="0" w:space="0" w:color="auto"/>
        <w:right w:val="none" w:sz="0" w:space="0" w:color="auto"/>
      </w:divBdr>
    </w:div>
    <w:div w:id="212081034">
      <w:bodyDiv w:val="1"/>
      <w:marLeft w:val="0"/>
      <w:marRight w:val="0"/>
      <w:marTop w:val="0"/>
      <w:marBottom w:val="0"/>
      <w:divBdr>
        <w:top w:val="none" w:sz="0" w:space="0" w:color="auto"/>
        <w:left w:val="none" w:sz="0" w:space="0" w:color="auto"/>
        <w:bottom w:val="none" w:sz="0" w:space="0" w:color="auto"/>
        <w:right w:val="none" w:sz="0" w:space="0" w:color="auto"/>
      </w:divBdr>
    </w:div>
    <w:div w:id="274559927">
      <w:bodyDiv w:val="1"/>
      <w:marLeft w:val="0"/>
      <w:marRight w:val="0"/>
      <w:marTop w:val="0"/>
      <w:marBottom w:val="0"/>
      <w:divBdr>
        <w:top w:val="none" w:sz="0" w:space="0" w:color="auto"/>
        <w:left w:val="none" w:sz="0" w:space="0" w:color="auto"/>
        <w:bottom w:val="none" w:sz="0" w:space="0" w:color="auto"/>
        <w:right w:val="none" w:sz="0" w:space="0" w:color="auto"/>
      </w:divBdr>
    </w:div>
    <w:div w:id="295912432">
      <w:bodyDiv w:val="1"/>
      <w:marLeft w:val="0"/>
      <w:marRight w:val="0"/>
      <w:marTop w:val="0"/>
      <w:marBottom w:val="0"/>
      <w:divBdr>
        <w:top w:val="none" w:sz="0" w:space="0" w:color="auto"/>
        <w:left w:val="none" w:sz="0" w:space="0" w:color="auto"/>
        <w:bottom w:val="none" w:sz="0" w:space="0" w:color="auto"/>
        <w:right w:val="none" w:sz="0" w:space="0" w:color="auto"/>
      </w:divBdr>
    </w:div>
    <w:div w:id="319971260">
      <w:bodyDiv w:val="1"/>
      <w:marLeft w:val="0"/>
      <w:marRight w:val="0"/>
      <w:marTop w:val="0"/>
      <w:marBottom w:val="0"/>
      <w:divBdr>
        <w:top w:val="none" w:sz="0" w:space="0" w:color="auto"/>
        <w:left w:val="none" w:sz="0" w:space="0" w:color="auto"/>
        <w:bottom w:val="none" w:sz="0" w:space="0" w:color="auto"/>
        <w:right w:val="none" w:sz="0" w:space="0" w:color="auto"/>
      </w:divBdr>
    </w:div>
    <w:div w:id="328749763">
      <w:bodyDiv w:val="1"/>
      <w:marLeft w:val="0"/>
      <w:marRight w:val="0"/>
      <w:marTop w:val="0"/>
      <w:marBottom w:val="0"/>
      <w:divBdr>
        <w:top w:val="none" w:sz="0" w:space="0" w:color="auto"/>
        <w:left w:val="none" w:sz="0" w:space="0" w:color="auto"/>
        <w:bottom w:val="none" w:sz="0" w:space="0" w:color="auto"/>
        <w:right w:val="none" w:sz="0" w:space="0" w:color="auto"/>
      </w:divBdr>
    </w:div>
    <w:div w:id="354697069">
      <w:bodyDiv w:val="1"/>
      <w:marLeft w:val="0"/>
      <w:marRight w:val="0"/>
      <w:marTop w:val="0"/>
      <w:marBottom w:val="0"/>
      <w:divBdr>
        <w:top w:val="none" w:sz="0" w:space="0" w:color="auto"/>
        <w:left w:val="none" w:sz="0" w:space="0" w:color="auto"/>
        <w:bottom w:val="none" w:sz="0" w:space="0" w:color="auto"/>
        <w:right w:val="none" w:sz="0" w:space="0" w:color="auto"/>
      </w:divBdr>
    </w:div>
    <w:div w:id="363363069">
      <w:bodyDiv w:val="1"/>
      <w:marLeft w:val="0"/>
      <w:marRight w:val="0"/>
      <w:marTop w:val="0"/>
      <w:marBottom w:val="0"/>
      <w:divBdr>
        <w:top w:val="none" w:sz="0" w:space="0" w:color="auto"/>
        <w:left w:val="none" w:sz="0" w:space="0" w:color="auto"/>
        <w:bottom w:val="none" w:sz="0" w:space="0" w:color="auto"/>
        <w:right w:val="none" w:sz="0" w:space="0" w:color="auto"/>
      </w:divBdr>
    </w:div>
    <w:div w:id="370766809">
      <w:bodyDiv w:val="1"/>
      <w:marLeft w:val="0"/>
      <w:marRight w:val="0"/>
      <w:marTop w:val="0"/>
      <w:marBottom w:val="0"/>
      <w:divBdr>
        <w:top w:val="none" w:sz="0" w:space="0" w:color="auto"/>
        <w:left w:val="none" w:sz="0" w:space="0" w:color="auto"/>
        <w:bottom w:val="none" w:sz="0" w:space="0" w:color="auto"/>
        <w:right w:val="none" w:sz="0" w:space="0" w:color="auto"/>
      </w:divBdr>
    </w:div>
    <w:div w:id="390081291">
      <w:bodyDiv w:val="1"/>
      <w:marLeft w:val="0"/>
      <w:marRight w:val="0"/>
      <w:marTop w:val="0"/>
      <w:marBottom w:val="0"/>
      <w:divBdr>
        <w:top w:val="none" w:sz="0" w:space="0" w:color="auto"/>
        <w:left w:val="none" w:sz="0" w:space="0" w:color="auto"/>
        <w:bottom w:val="none" w:sz="0" w:space="0" w:color="auto"/>
        <w:right w:val="none" w:sz="0" w:space="0" w:color="auto"/>
      </w:divBdr>
    </w:div>
    <w:div w:id="419327730">
      <w:bodyDiv w:val="1"/>
      <w:marLeft w:val="0"/>
      <w:marRight w:val="0"/>
      <w:marTop w:val="0"/>
      <w:marBottom w:val="0"/>
      <w:divBdr>
        <w:top w:val="none" w:sz="0" w:space="0" w:color="auto"/>
        <w:left w:val="none" w:sz="0" w:space="0" w:color="auto"/>
        <w:bottom w:val="none" w:sz="0" w:space="0" w:color="auto"/>
        <w:right w:val="none" w:sz="0" w:space="0" w:color="auto"/>
      </w:divBdr>
    </w:div>
    <w:div w:id="425928383">
      <w:bodyDiv w:val="1"/>
      <w:marLeft w:val="0"/>
      <w:marRight w:val="0"/>
      <w:marTop w:val="0"/>
      <w:marBottom w:val="0"/>
      <w:divBdr>
        <w:top w:val="none" w:sz="0" w:space="0" w:color="auto"/>
        <w:left w:val="none" w:sz="0" w:space="0" w:color="auto"/>
        <w:bottom w:val="none" w:sz="0" w:space="0" w:color="auto"/>
        <w:right w:val="none" w:sz="0" w:space="0" w:color="auto"/>
      </w:divBdr>
    </w:div>
    <w:div w:id="438376682">
      <w:bodyDiv w:val="1"/>
      <w:marLeft w:val="0"/>
      <w:marRight w:val="0"/>
      <w:marTop w:val="0"/>
      <w:marBottom w:val="0"/>
      <w:divBdr>
        <w:top w:val="none" w:sz="0" w:space="0" w:color="auto"/>
        <w:left w:val="none" w:sz="0" w:space="0" w:color="auto"/>
        <w:bottom w:val="none" w:sz="0" w:space="0" w:color="auto"/>
        <w:right w:val="none" w:sz="0" w:space="0" w:color="auto"/>
      </w:divBdr>
    </w:div>
    <w:div w:id="462507163">
      <w:bodyDiv w:val="1"/>
      <w:marLeft w:val="0"/>
      <w:marRight w:val="0"/>
      <w:marTop w:val="0"/>
      <w:marBottom w:val="0"/>
      <w:divBdr>
        <w:top w:val="none" w:sz="0" w:space="0" w:color="auto"/>
        <w:left w:val="none" w:sz="0" w:space="0" w:color="auto"/>
        <w:bottom w:val="none" w:sz="0" w:space="0" w:color="auto"/>
        <w:right w:val="none" w:sz="0" w:space="0" w:color="auto"/>
      </w:divBdr>
    </w:div>
    <w:div w:id="469179476">
      <w:bodyDiv w:val="1"/>
      <w:marLeft w:val="0"/>
      <w:marRight w:val="0"/>
      <w:marTop w:val="0"/>
      <w:marBottom w:val="0"/>
      <w:divBdr>
        <w:top w:val="none" w:sz="0" w:space="0" w:color="auto"/>
        <w:left w:val="none" w:sz="0" w:space="0" w:color="auto"/>
        <w:bottom w:val="none" w:sz="0" w:space="0" w:color="auto"/>
        <w:right w:val="none" w:sz="0" w:space="0" w:color="auto"/>
      </w:divBdr>
    </w:div>
    <w:div w:id="471482603">
      <w:bodyDiv w:val="1"/>
      <w:marLeft w:val="0"/>
      <w:marRight w:val="0"/>
      <w:marTop w:val="0"/>
      <w:marBottom w:val="0"/>
      <w:divBdr>
        <w:top w:val="none" w:sz="0" w:space="0" w:color="auto"/>
        <w:left w:val="none" w:sz="0" w:space="0" w:color="auto"/>
        <w:bottom w:val="none" w:sz="0" w:space="0" w:color="auto"/>
        <w:right w:val="none" w:sz="0" w:space="0" w:color="auto"/>
      </w:divBdr>
    </w:div>
    <w:div w:id="473374848">
      <w:bodyDiv w:val="1"/>
      <w:marLeft w:val="0"/>
      <w:marRight w:val="0"/>
      <w:marTop w:val="0"/>
      <w:marBottom w:val="0"/>
      <w:divBdr>
        <w:top w:val="none" w:sz="0" w:space="0" w:color="auto"/>
        <w:left w:val="none" w:sz="0" w:space="0" w:color="auto"/>
        <w:bottom w:val="none" w:sz="0" w:space="0" w:color="auto"/>
        <w:right w:val="none" w:sz="0" w:space="0" w:color="auto"/>
      </w:divBdr>
    </w:div>
    <w:div w:id="485702196">
      <w:bodyDiv w:val="1"/>
      <w:marLeft w:val="0"/>
      <w:marRight w:val="0"/>
      <w:marTop w:val="0"/>
      <w:marBottom w:val="0"/>
      <w:divBdr>
        <w:top w:val="none" w:sz="0" w:space="0" w:color="auto"/>
        <w:left w:val="none" w:sz="0" w:space="0" w:color="auto"/>
        <w:bottom w:val="none" w:sz="0" w:space="0" w:color="auto"/>
        <w:right w:val="none" w:sz="0" w:space="0" w:color="auto"/>
      </w:divBdr>
    </w:div>
    <w:div w:id="506748200">
      <w:bodyDiv w:val="1"/>
      <w:marLeft w:val="0"/>
      <w:marRight w:val="0"/>
      <w:marTop w:val="0"/>
      <w:marBottom w:val="0"/>
      <w:divBdr>
        <w:top w:val="none" w:sz="0" w:space="0" w:color="auto"/>
        <w:left w:val="none" w:sz="0" w:space="0" w:color="auto"/>
        <w:bottom w:val="none" w:sz="0" w:space="0" w:color="auto"/>
        <w:right w:val="none" w:sz="0" w:space="0" w:color="auto"/>
      </w:divBdr>
    </w:div>
    <w:div w:id="510918851">
      <w:bodyDiv w:val="1"/>
      <w:marLeft w:val="0"/>
      <w:marRight w:val="0"/>
      <w:marTop w:val="0"/>
      <w:marBottom w:val="0"/>
      <w:divBdr>
        <w:top w:val="none" w:sz="0" w:space="0" w:color="auto"/>
        <w:left w:val="none" w:sz="0" w:space="0" w:color="auto"/>
        <w:bottom w:val="none" w:sz="0" w:space="0" w:color="auto"/>
        <w:right w:val="none" w:sz="0" w:space="0" w:color="auto"/>
      </w:divBdr>
    </w:div>
    <w:div w:id="523518231">
      <w:bodyDiv w:val="1"/>
      <w:marLeft w:val="0"/>
      <w:marRight w:val="0"/>
      <w:marTop w:val="0"/>
      <w:marBottom w:val="0"/>
      <w:divBdr>
        <w:top w:val="none" w:sz="0" w:space="0" w:color="auto"/>
        <w:left w:val="none" w:sz="0" w:space="0" w:color="auto"/>
        <w:bottom w:val="none" w:sz="0" w:space="0" w:color="auto"/>
        <w:right w:val="none" w:sz="0" w:space="0" w:color="auto"/>
      </w:divBdr>
    </w:div>
    <w:div w:id="557857506">
      <w:bodyDiv w:val="1"/>
      <w:marLeft w:val="0"/>
      <w:marRight w:val="0"/>
      <w:marTop w:val="0"/>
      <w:marBottom w:val="0"/>
      <w:divBdr>
        <w:top w:val="none" w:sz="0" w:space="0" w:color="auto"/>
        <w:left w:val="none" w:sz="0" w:space="0" w:color="auto"/>
        <w:bottom w:val="none" w:sz="0" w:space="0" w:color="auto"/>
        <w:right w:val="none" w:sz="0" w:space="0" w:color="auto"/>
      </w:divBdr>
    </w:div>
    <w:div w:id="563416504">
      <w:bodyDiv w:val="1"/>
      <w:marLeft w:val="0"/>
      <w:marRight w:val="0"/>
      <w:marTop w:val="0"/>
      <w:marBottom w:val="0"/>
      <w:divBdr>
        <w:top w:val="none" w:sz="0" w:space="0" w:color="auto"/>
        <w:left w:val="none" w:sz="0" w:space="0" w:color="auto"/>
        <w:bottom w:val="none" w:sz="0" w:space="0" w:color="auto"/>
        <w:right w:val="none" w:sz="0" w:space="0" w:color="auto"/>
      </w:divBdr>
    </w:div>
    <w:div w:id="588777468">
      <w:bodyDiv w:val="1"/>
      <w:marLeft w:val="0"/>
      <w:marRight w:val="0"/>
      <w:marTop w:val="0"/>
      <w:marBottom w:val="0"/>
      <w:divBdr>
        <w:top w:val="none" w:sz="0" w:space="0" w:color="auto"/>
        <w:left w:val="none" w:sz="0" w:space="0" w:color="auto"/>
        <w:bottom w:val="none" w:sz="0" w:space="0" w:color="auto"/>
        <w:right w:val="none" w:sz="0" w:space="0" w:color="auto"/>
      </w:divBdr>
    </w:div>
    <w:div w:id="599340337">
      <w:bodyDiv w:val="1"/>
      <w:marLeft w:val="0"/>
      <w:marRight w:val="0"/>
      <w:marTop w:val="0"/>
      <w:marBottom w:val="0"/>
      <w:divBdr>
        <w:top w:val="none" w:sz="0" w:space="0" w:color="auto"/>
        <w:left w:val="none" w:sz="0" w:space="0" w:color="auto"/>
        <w:bottom w:val="none" w:sz="0" w:space="0" w:color="auto"/>
        <w:right w:val="none" w:sz="0" w:space="0" w:color="auto"/>
      </w:divBdr>
    </w:div>
    <w:div w:id="620065204">
      <w:bodyDiv w:val="1"/>
      <w:marLeft w:val="0"/>
      <w:marRight w:val="0"/>
      <w:marTop w:val="0"/>
      <w:marBottom w:val="0"/>
      <w:divBdr>
        <w:top w:val="none" w:sz="0" w:space="0" w:color="auto"/>
        <w:left w:val="none" w:sz="0" w:space="0" w:color="auto"/>
        <w:bottom w:val="none" w:sz="0" w:space="0" w:color="auto"/>
        <w:right w:val="none" w:sz="0" w:space="0" w:color="auto"/>
      </w:divBdr>
    </w:div>
    <w:div w:id="666592458">
      <w:bodyDiv w:val="1"/>
      <w:marLeft w:val="0"/>
      <w:marRight w:val="0"/>
      <w:marTop w:val="0"/>
      <w:marBottom w:val="0"/>
      <w:divBdr>
        <w:top w:val="none" w:sz="0" w:space="0" w:color="auto"/>
        <w:left w:val="none" w:sz="0" w:space="0" w:color="auto"/>
        <w:bottom w:val="none" w:sz="0" w:space="0" w:color="auto"/>
        <w:right w:val="none" w:sz="0" w:space="0" w:color="auto"/>
      </w:divBdr>
    </w:div>
    <w:div w:id="668948275">
      <w:bodyDiv w:val="1"/>
      <w:marLeft w:val="0"/>
      <w:marRight w:val="0"/>
      <w:marTop w:val="0"/>
      <w:marBottom w:val="0"/>
      <w:divBdr>
        <w:top w:val="none" w:sz="0" w:space="0" w:color="auto"/>
        <w:left w:val="none" w:sz="0" w:space="0" w:color="auto"/>
        <w:bottom w:val="none" w:sz="0" w:space="0" w:color="auto"/>
        <w:right w:val="none" w:sz="0" w:space="0" w:color="auto"/>
      </w:divBdr>
    </w:div>
    <w:div w:id="696271368">
      <w:bodyDiv w:val="1"/>
      <w:marLeft w:val="0"/>
      <w:marRight w:val="0"/>
      <w:marTop w:val="0"/>
      <w:marBottom w:val="0"/>
      <w:divBdr>
        <w:top w:val="none" w:sz="0" w:space="0" w:color="auto"/>
        <w:left w:val="none" w:sz="0" w:space="0" w:color="auto"/>
        <w:bottom w:val="none" w:sz="0" w:space="0" w:color="auto"/>
        <w:right w:val="none" w:sz="0" w:space="0" w:color="auto"/>
      </w:divBdr>
    </w:div>
    <w:div w:id="708452466">
      <w:bodyDiv w:val="1"/>
      <w:marLeft w:val="0"/>
      <w:marRight w:val="0"/>
      <w:marTop w:val="0"/>
      <w:marBottom w:val="0"/>
      <w:divBdr>
        <w:top w:val="none" w:sz="0" w:space="0" w:color="auto"/>
        <w:left w:val="none" w:sz="0" w:space="0" w:color="auto"/>
        <w:bottom w:val="none" w:sz="0" w:space="0" w:color="auto"/>
        <w:right w:val="none" w:sz="0" w:space="0" w:color="auto"/>
      </w:divBdr>
    </w:div>
    <w:div w:id="714738109">
      <w:bodyDiv w:val="1"/>
      <w:marLeft w:val="0"/>
      <w:marRight w:val="0"/>
      <w:marTop w:val="0"/>
      <w:marBottom w:val="0"/>
      <w:divBdr>
        <w:top w:val="none" w:sz="0" w:space="0" w:color="auto"/>
        <w:left w:val="none" w:sz="0" w:space="0" w:color="auto"/>
        <w:bottom w:val="none" w:sz="0" w:space="0" w:color="auto"/>
        <w:right w:val="none" w:sz="0" w:space="0" w:color="auto"/>
      </w:divBdr>
    </w:div>
    <w:div w:id="716705366">
      <w:bodyDiv w:val="1"/>
      <w:marLeft w:val="0"/>
      <w:marRight w:val="0"/>
      <w:marTop w:val="0"/>
      <w:marBottom w:val="0"/>
      <w:divBdr>
        <w:top w:val="none" w:sz="0" w:space="0" w:color="auto"/>
        <w:left w:val="none" w:sz="0" w:space="0" w:color="auto"/>
        <w:bottom w:val="none" w:sz="0" w:space="0" w:color="auto"/>
        <w:right w:val="none" w:sz="0" w:space="0" w:color="auto"/>
      </w:divBdr>
    </w:div>
    <w:div w:id="756096855">
      <w:bodyDiv w:val="1"/>
      <w:marLeft w:val="0"/>
      <w:marRight w:val="0"/>
      <w:marTop w:val="0"/>
      <w:marBottom w:val="0"/>
      <w:divBdr>
        <w:top w:val="none" w:sz="0" w:space="0" w:color="auto"/>
        <w:left w:val="none" w:sz="0" w:space="0" w:color="auto"/>
        <w:bottom w:val="none" w:sz="0" w:space="0" w:color="auto"/>
        <w:right w:val="none" w:sz="0" w:space="0" w:color="auto"/>
      </w:divBdr>
    </w:div>
    <w:div w:id="819929558">
      <w:bodyDiv w:val="1"/>
      <w:marLeft w:val="0"/>
      <w:marRight w:val="0"/>
      <w:marTop w:val="0"/>
      <w:marBottom w:val="0"/>
      <w:divBdr>
        <w:top w:val="none" w:sz="0" w:space="0" w:color="auto"/>
        <w:left w:val="none" w:sz="0" w:space="0" w:color="auto"/>
        <w:bottom w:val="none" w:sz="0" w:space="0" w:color="auto"/>
        <w:right w:val="none" w:sz="0" w:space="0" w:color="auto"/>
      </w:divBdr>
    </w:div>
    <w:div w:id="833958044">
      <w:bodyDiv w:val="1"/>
      <w:marLeft w:val="0"/>
      <w:marRight w:val="0"/>
      <w:marTop w:val="0"/>
      <w:marBottom w:val="0"/>
      <w:divBdr>
        <w:top w:val="none" w:sz="0" w:space="0" w:color="auto"/>
        <w:left w:val="none" w:sz="0" w:space="0" w:color="auto"/>
        <w:bottom w:val="none" w:sz="0" w:space="0" w:color="auto"/>
        <w:right w:val="none" w:sz="0" w:space="0" w:color="auto"/>
      </w:divBdr>
    </w:div>
    <w:div w:id="841238079">
      <w:bodyDiv w:val="1"/>
      <w:marLeft w:val="0"/>
      <w:marRight w:val="0"/>
      <w:marTop w:val="0"/>
      <w:marBottom w:val="0"/>
      <w:divBdr>
        <w:top w:val="none" w:sz="0" w:space="0" w:color="auto"/>
        <w:left w:val="none" w:sz="0" w:space="0" w:color="auto"/>
        <w:bottom w:val="none" w:sz="0" w:space="0" w:color="auto"/>
        <w:right w:val="none" w:sz="0" w:space="0" w:color="auto"/>
      </w:divBdr>
    </w:div>
    <w:div w:id="842352018">
      <w:bodyDiv w:val="1"/>
      <w:marLeft w:val="0"/>
      <w:marRight w:val="0"/>
      <w:marTop w:val="0"/>
      <w:marBottom w:val="0"/>
      <w:divBdr>
        <w:top w:val="none" w:sz="0" w:space="0" w:color="auto"/>
        <w:left w:val="none" w:sz="0" w:space="0" w:color="auto"/>
        <w:bottom w:val="none" w:sz="0" w:space="0" w:color="auto"/>
        <w:right w:val="none" w:sz="0" w:space="0" w:color="auto"/>
      </w:divBdr>
    </w:div>
    <w:div w:id="851575493">
      <w:bodyDiv w:val="1"/>
      <w:marLeft w:val="0"/>
      <w:marRight w:val="0"/>
      <w:marTop w:val="0"/>
      <w:marBottom w:val="0"/>
      <w:divBdr>
        <w:top w:val="none" w:sz="0" w:space="0" w:color="auto"/>
        <w:left w:val="none" w:sz="0" w:space="0" w:color="auto"/>
        <w:bottom w:val="none" w:sz="0" w:space="0" w:color="auto"/>
        <w:right w:val="none" w:sz="0" w:space="0" w:color="auto"/>
      </w:divBdr>
    </w:div>
    <w:div w:id="897476134">
      <w:bodyDiv w:val="1"/>
      <w:marLeft w:val="0"/>
      <w:marRight w:val="0"/>
      <w:marTop w:val="0"/>
      <w:marBottom w:val="0"/>
      <w:divBdr>
        <w:top w:val="none" w:sz="0" w:space="0" w:color="auto"/>
        <w:left w:val="none" w:sz="0" w:space="0" w:color="auto"/>
        <w:bottom w:val="none" w:sz="0" w:space="0" w:color="auto"/>
        <w:right w:val="none" w:sz="0" w:space="0" w:color="auto"/>
      </w:divBdr>
    </w:div>
    <w:div w:id="905602254">
      <w:bodyDiv w:val="1"/>
      <w:marLeft w:val="0"/>
      <w:marRight w:val="0"/>
      <w:marTop w:val="0"/>
      <w:marBottom w:val="0"/>
      <w:divBdr>
        <w:top w:val="none" w:sz="0" w:space="0" w:color="auto"/>
        <w:left w:val="none" w:sz="0" w:space="0" w:color="auto"/>
        <w:bottom w:val="none" w:sz="0" w:space="0" w:color="auto"/>
        <w:right w:val="none" w:sz="0" w:space="0" w:color="auto"/>
      </w:divBdr>
    </w:div>
    <w:div w:id="908228765">
      <w:bodyDiv w:val="1"/>
      <w:marLeft w:val="0"/>
      <w:marRight w:val="0"/>
      <w:marTop w:val="0"/>
      <w:marBottom w:val="0"/>
      <w:divBdr>
        <w:top w:val="none" w:sz="0" w:space="0" w:color="auto"/>
        <w:left w:val="none" w:sz="0" w:space="0" w:color="auto"/>
        <w:bottom w:val="none" w:sz="0" w:space="0" w:color="auto"/>
        <w:right w:val="none" w:sz="0" w:space="0" w:color="auto"/>
      </w:divBdr>
    </w:div>
    <w:div w:id="922688046">
      <w:bodyDiv w:val="1"/>
      <w:marLeft w:val="0"/>
      <w:marRight w:val="0"/>
      <w:marTop w:val="0"/>
      <w:marBottom w:val="0"/>
      <w:divBdr>
        <w:top w:val="none" w:sz="0" w:space="0" w:color="auto"/>
        <w:left w:val="none" w:sz="0" w:space="0" w:color="auto"/>
        <w:bottom w:val="none" w:sz="0" w:space="0" w:color="auto"/>
        <w:right w:val="none" w:sz="0" w:space="0" w:color="auto"/>
      </w:divBdr>
    </w:div>
    <w:div w:id="948243126">
      <w:bodyDiv w:val="1"/>
      <w:marLeft w:val="0"/>
      <w:marRight w:val="0"/>
      <w:marTop w:val="0"/>
      <w:marBottom w:val="0"/>
      <w:divBdr>
        <w:top w:val="none" w:sz="0" w:space="0" w:color="auto"/>
        <w:left w:val="none" w:sz="0" w:space="0" w:color="auto"/>
        <w:bottom w:val="none" w:sz="0" w:space="0" w:color="auto"/>
        <w:right w:val="none" w:sz="0" w:space="0" w:color="auto"/>
      </w:divBdr>
    </w:div>
    <w:div w:id="1002320477">
      <w:bodyDiv w:val="1"/>
      <w:marLeft w:val="0"/>
      <w:marRight w:val="0"/>
      <w:marTop w:val="0"/>
      <w:marBottom w:val="0"/>
      <w:divBdr>
        <w:top w:val="none" w:sz="0" w:space="0" w:color="auto"/>
        <w:left w:val="none" w:sz="0" w:space="0" w:color="auto"/>
        <w:bottom w:val="none" w:sz="0" w:space="0" w:color="auto"/>
        <w:right w:val="none" w:sz="0" w:space="0" w:color="auto"/>
      </w:divBdr>
    </w:div>
    <w:div w:id="1030371944">
      <w:bodyDiv w:val="1"/>
      <w:marLeft w:val="0"/>
      <w:marRight w:val="0"/>
      <w:marTop w:val="0"/>
      <w:marBottom w:val="0"/>
      <w:divBdr>
        <w:top w:val="none" w:sz="0" w:space="0" w:color="auto"/>
        <w:left w:val="none" w:sz="0" w:space="0" w:color="auto"/>
        <w:bottom w:val="none" w:sz="0" w:space="0" w:color="auto"/>
        <w:right w:val="none" w:sz="0" w:space="0" w:color="auto"/>
      </w:divBdr>
    </w:div>
    <w:div w:id="1044208942">
      <w:bodyDiv w:val="1"/>
      <w:marLeft w:val="0"/>
      <w:marRight w:val="0"/>
      <w:marTop w:val="0"/>
      <w:marBottom w:val="0"/>
      <w:divBdr>
        <w:top w:val="none" w:sz="0" w:space="0" w:color="auto"/>
        <w:left w:val="none" w:sz="0" w:space="0" w:color="auto"/>
        <w:bottom w:val="none" w:sz="0" w:space="0" w:color="auto"/>
        <w:right w:val="none" w:sz="0" w:space="0" w:color="auto"/>
      </w:divBdr>
    </w:div>
    <w:div w:id="1068696148">
      <w:bodyDiv w:val="1"/>
      <w:marLeft w:val="0"/>
      <w:marRight w:val="0"/>
      <w:marTop w:val="0"/>
      <w:marBottom w:val="0"/>
      <w:divBdr>
        <w:top w:val="none" w:sz="0" w:space="0" w:color="auto"/>
        <w:left w:val="none" w:sz="0" w:space="0" w:color="auto"/>
        <w:bottom w:val="none" w:sz="0" w:space="0" w:color="auto"/>
        <w:right w:val="none" w:sz="0" w:space="0" w:color="auto"/>
      </w:divBdr>
    </w:div>
    <w:div w:id="1099063925">
      <w:bodyDiv w:val="1"/>
      <w:marLeft w:val="0"/>
      <w:marRight w:val="0"/>
      <w:marTop w:val="0"/>
      <w:marBottom w:val="0"/>
      <w:divBdr>
        <w:top w:val="none" w:sz="0" w:space="0" w:color="auto"/>
        <w:left w:val="none" w:sz="0" w:space="0" w:color="auto"/>
        <w:bottom w:val="none" w:sz="0" w:space="0" w:color="auto"/>
        <w:right w:val="none" w:sz="0" w:space="0" w:color="auto"/>
      </w:divBdr>
    </w:div>
    <w:div w:id="1182668801">
      <w:bodyDiv w:val="1"/>
      <w:marLeft w:val="0"/>
      <w:marRight w:val="0"/>
      <w:marTop w:val="0"/>
      <w:marBottom w:val="0"/>
      <w:divBdr>
        <w:top w:val="none" w:sz="0" w:space="0" w:color="auto"/>
        <w:left w:val="none" w:sz="0" w:space="0" w:color="auto"/>
        <w:bottom w:val="none" w:sz="0" w:space="0" w:color="auto"/>
        <w:right w:val="none" w:sz="0" w:space="0" w:color="auto"/>
      </w:divBdr>
    </w:div>
    <w:div w:id="1199854070">
      <w:bodyDiv w:val="1"/>
      <w:marLeft w:val="0"/>
      <w:marRight w:val="0"/>
      <w:marTop w:val="0"/>
      <w:marBottom w:val="0"/>
      <w:divBdr>
        <w:top w:val="none" w:sz="0" w:space="0" w:color="auto"/>
        <w:left w:val="none" w:sz="0" w:space="0" w:color="auto"/>
        <w:bottom w:val="none" w:sz="0" w:space="0" w:color="auto"/>
        <w:right w:val="none" w:sz="0" w:space="0" w:color="auto"/>
      </w:divBdr>
    </w:div>
    <w:div w:id="1209103361">
      <w:bodyDiv w:val="1"/>
      <w:marLeft w:val="0"/>
      <w:marRight w:val="0"/>
      <w:marTop w:val="0"/>
      <w:marBottom w:val="0"/>
      <w:divBdr>
        <w:top w:val="none" w:sz="0" w:space="0" w:color="auto"/>
        <w:left w:val="none" w:sz="0" w:space="0" w:color="auto"/>
        <w:bottom w:val="none" w:sz="0" w:space="0" w:color="auto"/>
        <w:right w:val="none" w:sz="0" w:space="0" w:color="auto"/>
      </w:divBdr>
    </w:div>
    <w:div w:id="1214073663">
      <w:bodyDiv w:val="1"/>
      <w:marLeft w:val="0"/>
      <w:marRight w:val="0"/>
      <w:marTop w:val="0"/>
      <w:marBottom w:val="0"/>
      <w:divBdr>
        <w:top w:val="none" w:sz="0" w:space="0" w:color="auto"/>
        <w:left w:val="none" w:sz="0" w:space="0" w:color="auto"/>
        <w:bottom w:val="none" w:sz="0" w:space="0" w:color="auto"/>
        <w:right w:val="none" w:sz="0" w:space="0" w:color="auto"/>
      </w:divBdr>
    </w:div>
    <w:div w:id="1235311982">
      <w:bodyDiv w:val="1"/>
      <w:marLeft w:val="0"/>
      <w:marRight w:val="0"/>
      <w:marTop w:val="0"/>
      <w:marBottom w:val="0"/>
      <w:divBdr>
        <w:top w:val="none" w:sz="0" w:space="0" w:color="auto"/>
        <w:left w:val="none" w:sz="0" w:space="0" w:color="auto"/>
        <w:bottom w:val="none" w:sz="0" w:space="0" w:color="auto"/>
        <w:right w:val="none" w:sz="0" w:space="0" w:color="auto"/>
      </w:divBdr>
    </w:div>
    <w:div w:id="1235969790">
      <w:bodyDiv w:val="1"/>
      <w:marLeft w:val="0"/>
      <w:marRight w:val="0"/>
      <w:marTop w:val="0"/>
      <w:marBottom w:val="0"/>
      <w:divBdr>
        <w:top w:val="none" w:sz="0" w:space="0" w:color="auto"/>
        <w:left w:val="none" w:sz="0" w:space="0" w:color="auto"/>
        <w:bottom w:val="none" w:sz="0" w:space="0" w:color="auto"/>
        <w:right w:val="none" w:sz="0" w:space="0" w:color="auto"/>
      </w:divBdr>
    </w:div>
    <w:div w:id="1239559864">
      <w:bodyDiv w:val="1"/>
      <w:marLeft w:val="0"/>
      <w:marRight w:val="0"/>
      <w:marTop w:val="0"/>
      <w:marBottom w:val="0"/>
      <w:divBdr>
        <w:top w:val="none" w:sz="0" w:space="0" w:color="auto"/>
        <w:left w:val="none" w:sz="0" w:space="0" w:color="auto"/>
        <w:bottom w:val="none" w:sz="0" w:space="0" w:color="auto"/>
        <w:right w:val="none" w:sz="0" w:space="0" w:color="auto"/>
      </w:divBdr>
    </w:div>
    <w:div w:id="1254510382">
      <w:bodyDiv w:val="1"/>
      <w:marLeft w:val="0"/>
      <w:marRight w:val="0"/>
      <w:marTop w:val="0"/>
      <w:marBottom w:val="0"/>
      <w:divBdr>
        <w:top w:val="none" w:sz="0" w:space="0" w:color="auto"/>
        <w:left w:val="none" w:sz="0" w:space="0" w:color="auto"/>
        <w:bottom w:val="none" w:sz="0" w:space="0" w:color="auto"/>
        <w:right w:val="none" w:sz="0" w:space="0" w:color="auto"/>
      </w:divBdr>
    </w:div>
    <w:div w:id="1270163783">
      <w:bodyDiv w:val="1"/>
      <w:marLeft w:val="0"/>
      <w:marRight w:val="0"/>
      <w:marTop w:val="0"/>
      <w:marBottom w:val="0"/>
      <w:divBdr>
        <w:top w:val="none" w:sz="0" w:space="0" w:color="auto"/>
        <w:left w:val="none" w:sz="0" w:space="0" w:color="auto"/>
        <w:bottom w:val="none" w:sz="0" w:space="0" w:color="auto"/>
        <w:right w:val="none" w:sz="0" w:space="0" w:color="auto"/>
      </w:divBdr>
    </w:div>
    <w:div w:id="1273711164">
      <w:bodyDiv w:val="1"/>
      <w:marLeft w:val="0"/>
      <w:marRight w:val="0"/>
      <w:marTop w:val="0"/>
      <w:marBottom w:val="0"/>
      <w:divBdr>
        <w:top w:val="none" w:sz="0" w:space="0" w:color="auto"/>
        <w:left w:val="none" w:sz="0" w:space="0" w:color="auto"/>
        <w:bottom w:val="none" w:sz="0" w:space="0" w:color="auto"/>
        <w:right w:val="none" w:sz="0" w:space="0" w:color="auto"/>
      </w:divBdr>
    </w:div>
    <w:div w:id="1275602347">
      <w:bodyDiv w:val="1"/>
      <w:marLeft w:val="0"/>
      <w:marRight w:val="0"/>
      <w:marTop w:val="0"/>
      <w:marBottom w:val="0"/>
      <w:divBdr>
        <w:top w:val="none" w:sz="0" w:space="0" w:color="auto"/>
        <w:left w:val="none" w:sz="0" w:space="0" w:color="auto"/>
        <w:bottom w:val="none" w:sz="0" w:space="0" w:color="auto"/>
        <w:right w:val="none" w:sz="0" w:space="0" w:color="auto"/>
      </w:divBdr>
    </w:div>
    <w:div w:id="1298678486">
      <w:bodyDiv w:val="1"/>
      <w:marLeft w:val="0"/>
      <w:marRight w:val="0"/>
      <w:marTop w:val="0"/>
      <w:marBottom w:val="0"/>
      <w:divBdr>
        <w:top w:val="none" w:sz="0" w:space="0" w:color="auto"/>
        <w:left w:val="none" w:sz="0" w:space="0" w:color="auto"/>
        <w:bottom w:val="none" w:sz="0" w:space="0" w:color="auto"/>
        <w:right w:val="none" w:sz="0" w:space="0" w:color="auto"/>
      </w:divBdr>
    </w:div>
    <w:div w:id="1307933011">
      <w:bodyDiv w:val="1"/>
      <w:marLeft w:val="0"/>
      <w:marRight w:val="0"/>
      <w:marTop w:val="0"/>
      <w:marBottom w:val="0"/>
      <w:divBdr>
        <w:top w:val="none" w:sz="0" w:space="0" w:color="auto"/>
        <w:left w:val="none" w:sz="0" w:space="0" w:color="auto"/>
        <w:bottom w:val="none" w:sz="0" w:space="0" w:color="auto"/>
        <w:right w:val="none" w:sz="0" w:space="0" w:color="auto"/>
      </w:divBdr>
    </w:div>
    <w:div w:id="1380202998">
      <w:bodyDiv w:val="1"/>
      <w:marLeft w:val="0"/>
      <w:marRight w:val="0"/>
      <w:marTop w:val="0"/>
      <w:marBottom w:val="0"/>
      <w:divBdr>
        <w:top w:val="none" w:sz="0" w:space="0" w:color="auto"/>
        <w:left w:val="none" w:sz="0" w:space="0" w:color="auto"/>
        <w:bottom w:val="none" w:sz="0" w:space="0" w:color="auto"/>
        <w:right w:val="none" w:sz="0" w:space="0" w:color="auto"/>
      </w:divBdr>
    </w:div>
    <w:div w:id="1385450445">
      <w:bodyDiv w:val="1"/>
      <w:marLeft w:val="0"/>
      <w:marRight w:val="0"/>
      <w:marTop w:val="0"/>
      <w:marBottom w:val="0"/>
      <w:divBdr>
        <w:top w:val="none" w:sz="0" w:space="0" w:color="auto"/>
        <w:left w:val="none" w:sz="0" w:space="0" w:color="auto"/>
        <w:bottom w:val="none" w:sz="0" w:space="0" w:color="auto"/>
        <w:right w:val="none" w:sz="0" w:space="0" w:color="auto"/>
      </w:divBdr>
    </w:div>
    <w:div w:id="1402099620">
      <w:bodyDiv w:val="1"/>
      <w:marLeft w:val="0"/>
      <w:marRight w:val="0"/>
      <w:marTop w:val="0"/>
      <w:marBottom w:val="0"/>
      <w:divBdr>
        <w:top w:val="none" w:sz="0" w:space="0" w:color="auto"/>
        <w:left w:val="none" w:sz="0" w:space="0" w:color="auto"/>
        <w:bottom w:val="none" w:sz="0" w:space="0" w:color="auto"/>
        <w:right w:val="none" w:sz="0" w:space="0" w:color="auto"/>
      </w:divBdr>
    </w:div>
    <w:div w:id="1419911063">
      <w:bodyDiv w:val="1"/>
      <w:marLeft w:val="0"/>
      <w:marRight w:val="0"/>
      <w:marTop w:val="0"/>
      <w:marBottom w:val="0"/>
      <w:divBdr>
        <w:top w:val="none" w:sz="0" w:space="0" w:color="auto"/>
        <w:left w:val="none" w:sz="0" w:space="0" w:color="auto"/>
        <w:bottom w:val="none" w:sz="0" w:space="0" w:color="auto"/>
        <w:right w:val="none" w:sz="0" w:space="0" w:color="auto"/>
      </w:divBdr>
    </w:div>
    <w:div w:id="1435638479">
      <w:bodyDiv w:val="1"/>
      <w:marLeft w:val="0"/>
      <w:marRight w:val="0"/>
      <w:marTop w:val="0"/>
      <w:marBottom w:val="0"/>
      <w:divBdr>
        <w:top w:val="none" w:sz="0" w:space="0" w:color="auto"/>
        <w:left w:val="none" w:sz="0" w:space="0" w:color="auto"/>
        <w:bottom w:val="none" w:sz="0" w:space="0" w:color="auto"/>
        <w:right w:val="none" w:sz="0" w:space="0" w:color="auto"/>
      </w:divBdr>
    </w:div>
    <w:div w:id="1459059440">
      <w:bodyDiv w:val="1"/>
      <w:marLeft w:val="0"/>
      <w:marRight w:val="0"/>
      <w:marTop w:val="0"/>
      <w:marBottom w:val="0"/>
      <w:divBdr>
        <w:top w:val="none" w:sz="0" w:space="0" w:color="auto"/>
        <w:left w:val="none" w:sz="0" w:space="0" w:color="auto"/>
        <w:bottom w:val="none" w:sz="0" w:space="0" w:color="auto"/>
        <w:right w:val="none" w:sz="0" w:space="0" w:color="auto"/>
      </w:divBdr>
    </w:div>
    <w:div w:id="1499232327">
      <w:bodyDiv w:val="1"/>
      <w:marLeft w:val="0"/>
      <w:marRight w:val="0"/>
      <w:marTop w:val="0"/>
      <w:marBottom w:val="0"/>
      <w:divBdr>
        <w:top w:val="none" w:sz="0" w:space="0" w:color="auto"/>
        <w:left w:val="none" w:sz="0" w:space="0" w:color="auto"/>
        <w:bottom w:val="none" w:sz="0" w:space="0" w:color="auto"/>
        <w:right w:val="none" w:sz="0" w:space="0" w:color="auto"/>
      </w:divBdr>
    </w:div>
    <w:div w:id="1515724848">
      <w:bodyDiv w:val="1"/>
      <w:marLeft w:val="0"/>
      <w:marRight w:val="0"/>
      <w:marTop w:val="0"/>
      <w:marBottom w:val="0"/>
      <w:divBdr>
        <w:top w:val="none" w:sz="0" w:space="0" w:color="auto"/>
        <w:left w:val="none" w:sz="0" w:space="0" w:color="auto"/>
        <w:bottom w:val="none" w:sz="0" w:space="0" w:color="auto"/>
        <w:right w:val="none" w:sz="0" w:space="0" w:color="auto"/>
      </w:divBdr>
    </w:div>
    <w:div w:id="1518082590">
      <w:bodyDiv w:val="1"/>
      <w:marLeft w:val="0"/>
      <w:marRight w:val="0"/>
      <w:marTop w:val="0"/>
      <w:marBottom w:val="0"/>
      <w:divBdr>
        <w:top w:val="none" w:sz="0" w:space="0" w:color="auto"/>
        <w:left w:val="none" w:sz="0" w:space="0" w:color="auto"/>
        <w:bottom w:val="none" w:sz="0" w:space="0" w:color="auto"/>
        <w:right w:val="none" w:sz="0" w:space="0" w:color="auto"/>
      </w:divBdr>
    </w:div>
    <w:div w:id="1547521892">
      <w:bodyDiv w:val="1"/>
      <w:marLeft w:val="0"/>
      <w:marRight w:val="0"/>
      <w:marTop w:val="0"/>
      <w:marBottom w:val="0"/>
      <w:divBdr>
        <w:top w:val="none" w:sz="0" w:space="0" w:color="auto"/>
        <w:left w:val="none" w:sz="0" w:space="0" w:color="auto"/>
        <w:bottom w:val="none" w:sz="0" w:space="0" w:color="auto"/>
        <w:right w:val="none" w:sz="0" w:space="0" w:color="auto"/>
      </w:divBdr>
    </w:div>
    <w:div w:id="1553540630">
      <w:bodyDiv w:val="1"/>
      <w:marLeft w:val="0"/>
      <w:marRight w:val="0"/>
      <w:marTop w:val="0"/>
      <w:marBottom w:val="0"/>
      <w:divBdr>
        <w:top w:val="none" w:sz="0" w:space="0" w:color="auto"/>
        <w:left w:val="none" w:sz="0" w:space="0" w:color="auto"/>
        <w:bottom w:val="none" w:sz="0" w:space="0" w:color="auto"/>
        <w:right w:val="none" w:sz="0" w:space="0" w:color="auto"/>
      </w:divBdr>
    </w:div>
    <w:div w:id="1631015098">
      <w:bodyDiv w:val="1"/>
      <w:marLeft w:val="0"/>
      <w:marRight w:val="0"/>
      <w:marTop w:val="0"/>
      <w:marBottom w:val="0"/>
      <w:divBdr>
        <w:top w:val="none" w:sz="0" w:space="0" w:color="auto"/>
        <w:left w:val="none" w:sz="0" w:space="0" w:color="auto"/>
        <w:bottom w:val="none" w:sz="0" w:space="0" w:color="auto"/>
        <w:right w:val="none" w:sz="0" w:space="0" w:color="auto"/>
      </w:divBdr>
    </w:div>
    <w:div w:id="1636259441">
      <w:bodyDiv w:val="1"/>
      <w:marLeft w:val="0"/>
      <w:marRight w:val="0"/>
      <w:marTop w:val="0"/>
      <w:marBottom w:val="0"/>
      <w:divBdr>
        <w:top w:val="none" w:sz="0" w:space="0" w:color="auto"/>
        <w:left w:val="none" w:sz="0" w:space="0" w:color="auto"/>
        <w:bottom w:val="none" w:sz="0" w:space="0" w:color="auto"/>
        <w:right w:val="none" w:sz="0" w:space="0" w:color="auto"/>
      </w:divBdr>
    </w:div>
    <w:div w:id="1670793504">
      <w:bodyDiv w:val="1"/>
      <w:marLeft w:val="0"/>
      <w:marRight w:val="0"/>
      <w:marTop w:val="0"/>
      <w:marBottom w:val="0"/>
      <w:divBdr>
        <w:top w:val="none" w:sz="0" w:space="0" w:color="auto"/>
        <w:left w:val="none" w:sz="0" w:space="0" w:color="auto"/>
        <w:bottom w:val="none" w:sz="0" w:space="0" w:color="auto"/>
        <w:right w:val="none" w:sz="0" w:space="0" w:color="auto"/>
      </w:divBdr>
    </w:div>
    <w:div w:id="1729694032">
      <w:bodyDiv w:val="1"/>
      <w:marLeft w:val="0"/>
      <w:marRight w:val="0"/>
      <w:marTop w:val="0"/>
      <w:marBottom w:val="0"/>
      <w:divBdr>
        <w:top w:val="none" w:sz="0" w:space="0" w:color="auto"/>
        <w:left w:val="none" w:sz="0" w:space="0" w:color="auto"/>
        <w:bottom w:val="none" w:sz="0" w:space="0" w:color="auto"/>
        <w:right w:val="none" w:sz="0" w:space="0" w:color="auto"/>
      </w:divBdr>
    </w:div>
    <w:div w:id="1734742900">
      <w:bodyDiv w:val="1"/>
      <w:marLeft w:val="0"/>
      <w:marRight w:val="0"/>
      <w:marTop w:val="0"/>
      <w:marBottom w:val="0"/>
      <w:divBdr>
        <w:top w:val="none" w:sz="0" w:space="0" w:color="auto"/>
        <w:left w:val="none" w:sz="0" w:space="0" w:color="auto"/>
        <w:bottom w:val="none" w:sz="0" w:space="0" w:color="auto"/>
        <w:right w:val="none" w:sz="0" w:space="0" w:color="auto"/>
      </w:divBdr>
    </w:div>
    <w:div w:id="1739472492">
      <w:bodyDiv w:val="1"/>
      <w:marLeft w:val="0"/>
      <w:marRight w:val="0"/>
      <w:marTop w:val="0"/>
      <w:marBottom w:val="0"/>
      <w:divBdr>
        <w:top w:val="none" w:sz="0" w:space="0" w:color="auto"/>
        <w:left w:val="none" w:sz="0" w:space="0" w:color="auto"/>
        <w:bottom w:val="none" w:sz="0" w:space="0" w:color="auto"/>
        <w:right w:val="none" w:sz="0" w:space="0" w:color="auto"/>
      </w:divBdr>
    </w:div>
    <w:div w:id="1753502424">
      <w:bodyDiv w:val="1"/>
      <w:marLeft w:val="0"/>
      <w:marRight w:val="0"/>
      <w:marTop w:val="0"/>
      <w:marBottom w:val="0"/>
      <w:divBdr>
        <w:top w:val="none" w:sz="0" w:space="0" w:color="auto"/>
        <w:left w:val="none" w:sz="0" w:space="0" w:color="auto"/>
        <w:bottom w:val="none" w:sz="0" w:space="0" w:color="auto"/>
        <w:right w:val="none" w:sz="0" w:space="0" w:color="auto"/>
      </w:divBdr>
    </w:div>
    <w:div w:id="1761566013">
      <w:bodyDiv w:val="1"/>
      <w:marLeft w:val="0"/>
      <w:marRight w:val="0"/>
      <w:marTop w:val="0"/>
      <w:marBottom w:val="0"/>
      <w:divBdr>
        <w:top w:val="none" w:sz="0" w:space="0" w:color="auto"/>
        <w:left w:val="none" w:sz="0" w:space="0" w:color="auto"/>
        <w:bottom w:val="none" w:sz="0" w:space="0" w:color="auto"/>
        <w:right w:val="none" w:sz="0" w:space="0" w:color="auto"/>
      </w:divBdr>
    </w:div>
    <w:div w:id="1809475087">
      <w:bodyDiv w:val="1"/>
      <w:marLeft w:val="0"/>
      <w:marRight w:val="0"/>
      <w:marTop w:val="0"/>
      <w:marBottom w:val="0"/>
      <w:divBdr>
        <w:top w:val="none" w:sz="0" w:space="0" w:color="auto"/>
        <w:left w:val="none" w:sz="0" w:space="0" w:color="auto"/>
        <w:bottom w:val="none" w:sz="0" w:space="0" w:color="auto"/>
        <w:right w:val="none" w:sz="0" w:space="0" w:color="auto"/>
      </w:divBdr>
    </w:div>
    <w:div w:id="1839230129">
      <w:bodyDiv w:val="1"/>
      <w:marLeft w:val="0"/>
      <w:marRight w:val="0"/>
      <w:marTop w:val="0"/>
      <w:marBottom w:val="0"/>
      <w:divBdr>
        <w:top w:val="none" w:sz="0" w:space="0" w:color="auto"/>
        <w:left w:val="none" w:sz="0" w:space="0" w:color="auto"/>
        <w:bottom w:val="none" w:sz="0" w:space="0" w:color="auto"/>
        <w:right w:val="none" w:sz="0" w:space="0" w:color="auto"/>
      </w:divBdr>
    </w:div>
    <w:div w:id="1859081463">
      <w:bodyDiv w:val="1"/>
      <w:marLeft w:val="0"/>
      <w:marRight w:val="0"/>
      <w:marTop w:val="0"/>
      <w:marBottom w:val="0"/>
      <w:divBdr>
        <w:top w:val="none" w:sz="0" w:space="0" w:color="auto"/>
        <w:left w:val="none" w:sz="0" w:space="0" w:color="auto"/>
        <w:bottom w:val="none" w:sz="0" w:space="0" w:color="auto"/>
        <w:right w:val="none" w:sz="0" w:space="0" w:color="auto"/>
      </w:divBdr>
    </w:div>
    <w:div w:id="1861165581">
      <w:bodyDiv w:val="1"/>
      <w:marLeft w:val="0"/>
      <w:marRight w:val="0"/>
      <w:marTop w:val="0"/>
      <w:marBottom w:val="0"/>
      <w:divBdr>
        <w:top w:val="none" w:sz="0" w:space="0" w:color="auto"/>
        <w:left w:val="none" w:sz="0" w:space="0" w:color="auto"/>
        <w:bottom w:val="none" w:sz="0" w:space="0" w:color="auto"/>
        <w:right w:val="none" w:sz="0" w:space="0" w:color="auto"/>
      </w:divBdr>
    </w:div>
    <w:div w:id="1870213708">
      <w:bodyDiv w:val="1"/>
      <w:marLeft w:val="0"/>
      <w:marRight w:val="0"/>
      <w:marTop w:val="0"/>
      <w:marBottom w:val="0"/>
      <w:divBdr>
        <w:top w:val="none" w:sz="0" w:space="0" w:color="auto"/>
        <w:left w:val="none" w:sz="0" w:space="0" w:color="auto"/>
        <w:bottom w:val="none" w:sz="0" w:space="0" w:color="auto"/>
        <w:right w:val="none" w:sz="0" w:space="0" w:color="auto"/>
      </w:divBdr>
    </w:div>
    <w:div w:id="1928462678">
      <w:bodyDiv w:val="1"/>
      <w:marLeft w:val="0"/>
      <w:marRight w:val="0"/>
      <w:marTop w:val="0"/>
      <w:marBottom w:val="0"/>
      <w:divBdr>
        <w:top w:val="none" w:sz="0" w:space="0" w:color="auto"/>
        <w:left w:val="none" w:sz="0" w:space="0" w:color="auto"/>
        <w:bottom w:val="none" w:sz="0" w:space="0" w:color="auto"/>
        <w:right w:val="none" w:sz="0" w:space="0" w:color="auto"/>
      </w:divBdr>
    </w:div>
    <w:div w:id="1929194681">
      <w:bodyDiv w:val="1"/>
      <w:marLeft w:val="0"/>
      <w:marRight w:val="0"/>
      <w:marTop w:val="0"/>
      <w:marBottom w:val="0"/>
      <w:divBdr>
        <w:top w:val="none" w:sz="0" w:space="0" w:color="auto"/>
        <w:left w:val="none" w:sz="0" w:space="0" w:color="auto"/>
        <w:bottom w:val="none" w:sz="0" w:space="0" w:color="auto"/>
        <w:right w:val="none" w:sz="0" w:space="0" w:color="auto"/>
      </w:divBdr>
    </w:div>
    <w:div w:id="1945109540">
      <w:bodyDiv w:val="1"/>
      <w:marLeft w:val="0"/>
      <w:marRight w:val="0"/>
      <w:marTop w:val="0"/>
      <w:marBottom w:val="0"/>
      <w:divBdr>
        <w:top w:val="none" w:sz="0" w:space="0" w:color="auto"/>
        <w:left w:val="none" w:sz="0" w:space="0" w:color="auto"/>
        <w:bottom w:val="none" w:sz="0" w:space="0" w:color="auto"/>
        <w:right w:val="none" w:sz="0" w:space="0" w:color="auto"/>
      </w:divBdr>
    </w:div>
    <w:div w:id="1976137289">
      <w:bodyDiv w:val="1"/>
      <w:marLeft w:val="0"/>
      <w:marRight w:val="0"/>
      <w:marTop w:val="0"/>
      <w:marBottom w:val="0"/>
      <w:divBdr>
        <w:top w:val="none" w:sz="0" w:space="0" w:color="auto"/>
        <w:left w:val="none" w:sz="0" w:space="0" w:color="auto"/>
        <w:bottom w:val="none" w:sz="0" w:space="0" w:color="auto"/>
        <w:right w:val="none" w:sz="0" w:space="0" w:color="auto"/>
      </w:divBdr>
    </w:div>
    <w:div w:id="1990862553">
      <w:bodyDiv w:val="1"/>
      <w:marLeft w:val="0"/>
      <w:marRight w:val="0"/>
      <w:marTop w:val="0"/>
      <w:marBottom w:val="0"/>
      <w:divBdr>
        <w:top w:val="none" w:sz="0" w:space="0" w:color="auto"/>
        <w:left w:val="none" w:sz="0" w:space="0" w:color="auto"/>
        <w:bottom w:val="none" w:sz="0" w:space="0" w:color="auto"/>
        <w:right w:val="none" w:sz="0" w:space="0" w:color="auto"/>
      </w:divBdr>
    </w:div>
    <w:div w:id="2028554977">
      <w:bodyDiv w:val="1"/>
      <w:marLeft w:val="0"/>
      <w:marRight w:val="0"/>
      <w:marTop w:val="0"/>
      <w:marBottom w:val="0"/>
      <w:divBdr>
        <w:top w:val="none" w:sz="0" w:space="0" w:color="auto"/>
        <w:left w:val="none" w:sz="0" w:space="0" w:color="auto"/>
        <w:bottom w:val="none" w:sz="0" w:space="0" w:color="auto"/>
        <w:right w:val="none" w:sz="0" w:space="0" w:color="auto"/>
      </w:divBdr>
    </w:div>
    <w:div w:id="2046635892">
      <w:bodyDiv w:val="1"/>
      <w:marLeft w:val="0"/>
      <w:marRight w:val="0"/>
      <w:marTop w:val="0"/>
      <w:marBottom w:val="0"/>
      <w:divBdr>
        <w:top w:val="none" w:sz="0" w:space="0" w:color="auto"/>
        <w:left w:val="none" w:sz="0" w:space="0" w:color="auto"/>
        <w:bottom w:val="none" w:sz="0" w:space="0" w:color="auto"/>
        <w:right w:val="none" w:sz="0" w:space="0" w:color="auto"/>
      </w:divBdr>
    </w:div>
    <w:div w:id="2047413713">
      <w:bodyDiv w:val="1"/>
      <w:marLeft w:val="0"/>
      <w:marRight w:val="0"/>
      <w:marTop w:val="0"/>
      <w:marBottom w:val="0"/>
      <w:divBdr>
        <w:top w:val="none" w:sz="0" w:space="0" w:color="auto"/>
        <w:left w:val="none" w:sz="0" w:space="0" w:color="auto"/>
        <w:bottom w:val="none" w:sz="0" w:space="0" w:color="auto"/>
        <w:right w:val="none" w:sz="0" w:space="0" w:color="auto"/>
      </w:divBdr>
    </w:div>
    <w:div w:id="2100908691">
      <w:bodyDiv w:val="1"/>
      <w:marLeft w:val="0"/>
      <w:marRight w:val="0"/>
      <w:marTop w:val="0"/>
      <w:marBottom w:val="0"/>
      <w:divBdr>
        <w:top w:val="none" w:sz="0" w:space="0" w:color="auto"/>
        <w:left w:val="none" w:sz="0" w:space="0" w:color="auto"/>
        <w:bottom w:val="none" w:sz="0" w:space="0" w:color="auto"/>
        <w:right w:val="none" w:sz="0" w:space="0" w:color="auto"/>
      </w:divBdr>
    </w:div>
    <w:div w:id="2122990365">
      <w:bodyDiv w:val="1"/>
      <w:marLeft w:val="0"/>
      <w:marRight w:val="0"/>
      <w:marTop w:val="0"/>
      <w:marBottom w:val="0"/>
      <w:divBdr>
        <w:top w:val="none" w:sz="0" w:space="0" w:color="auto"/>
        <w:left w:val="none" w:sz="0" w:space="0" w:color="auto"/>
        <w:bottom w:val="none" w:sz="0" w:space="0" w:color="auto"/>
        <w:right w:val="none" w:sz="0" w:space="0" w:color="auto"/>
      </w:divBdr>
    </w:div>
    <w:div w:id="212634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footer" Target="footer1.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333333"/>
                </a:solidFill>
                <a:latin typeface="Times New Roman"/>
                <a:ea typeface="Times New Roman"/>
                <a:cs typeface="Times New Roman"/>
              </a:defRPr>
            </a:pPr>
            <a:r>
              <a:rPr lang="sr-Cyrl-RS"/>
              <a:t>10 </a:t>
            </a:r>
            <a:r>
              <a:rPr lang="en-US"/>
              <a:t>196</a:t>
            </a:r>
            <a:r>
              <a:rPr lang="en-US" baseline="0"/>
              <a:t> 212-</a:t>
            </a:r>
            <a:r>
              <a:rPr lang="sr-Cyrl-RS" baseline="0"/>
              <a:t> Изданачка мешовита шума цера</a:t>
            </a:r>
            <a:endParaRPr lang="sr-Cyrl-RS"/>
          </a:p>
        </c:rich>
      </c:tx>
      <c:overlay val="0"/>
      <c:spPr>
        <a:noFill/>
        <a:ln w="25400">
          <a:noFill/>
        </a:ln>
      </c:spPr>
    </c:title>
    <c:autoTitleDeleted val="0"/>
    <c:plotArea>
      <c:layout/>
      <c:barChart>
        <c:barDir val="col"/>
        <c:grouping val="clustered"/>
        <c:varyColors val="0"/>
        <c:ser>
          <c:idx val="0"/>
          <c:order val="0"/>
          <c:tx>
            <c:v>Пов ДР</c:v>
          </c:tx>
          <c:spPr>
            <a:solidFill>
              <a:srgbClr val="5B9BD5"/>
            </a:solidFill>
            <a:ln w="25400">
              <a:noFill/>
            </a:ln>
          </c:spPr>
          <c:invertIfNegative val="0"/>
          <c:cat>
            <c:strRef>
              <c:f>'Grafici staro'!$A$4:$A$11</c:f>
              <c:strCache>
                <c:ptCount val="8"/>
                <c:pt idx="0">
                  <c:v>I</c:v>
                </c:pt>
                <c:pt idx="1">
                  <c:v>II</c:v>
                </c:pt>
                <c:pt idx="2">
                  <c:v>III</c:v>
                </c:pt>
                <c:pt idx="3">
                  <c:v>IV</c:v>
                </c:pt>
                <c:pt idx="4">
                  <c:v>V</c:v>
                </c:pt>
                <c:pt idx="5">
                  <c:v>VI</c:v>
                </c:pt>
                <c:pt idx="6">
                  <c:v>VII</c:v>
                </c:pt>
                <c:pt idx="7">
                  <c:v>VIII</c:v>
                </c:pt>
              </c:strCache>
            </c:strRef>
          </c:cat>
          <c:val>
            <c:numRef>
              <c:f>'Grafici staro'!$B$4:$B$11</c:f>
              <c:numCache>
                <c:formatCode>General</c:formatCode>
                <c:ptCount val="8"/>
                <c:pt idx="0">
                  <c:v>4.22</c:v>
                </c:pt>
                <c:pt idx="3">
                  <c:v>9.82</c:v>
                </c:pt>
                <c:pt idx="5">
                  <c:v>59.87</c:v>
                </c:pt>
                <c:pt idx="6">
                  <c:v>221.04</c:v>
                </c:pt>
                <c:pt idx="7">
                  <c:v>5.9</c:v>
                </c:pt>
              </c:numCache>
            </c:numRef>
          </c:val>
          <c:extLst>
            <c:ext xmlns:c16="http://schemas.microsoft.com/office/drawing/2014/chart" uri="{C3380CC4-5D6E-409C-BE32-E72D297353CC}">
              <c16:uniqueId val="{00000000-269F-4A74-91C9-D5DDC90DFB72}"/>
            </c:ext>
          </c:extLst>
        </c:ser>
        <c:dLbls>
          <c:showLegendKey val="0"/>
          <c:showVal val="0"/>
          <c:showCatName val="0"/>
          <c:showSerName val="0"/>
          <c:showPercent val="0"/>
          <c:showBubbleSize val="0"/>
        </c:dLbls>
        <c:gapWidth val="150"/>
        <c:axId val="1340054687"/>
        <c:axId val="1"/>
      </c:barChart>
      <c:lineChart>
        <c:grouping val="standard"/>
        <c:varyColors val="0"/>
        <c:ser>
          <c:idx val="1"/>
          <c:order val="1"/>
          <c:tx>
            <c:v>Ан=37,61ха</c:v>
          </c:tx>
          <c:spPr>
            <a:ln w="28575" cap="rnd">
              <a:solidFill>
                <a:schemeClr val="accent2"/>
              </a:solidFill>
              <a:round/>
            </a:ln>
            <a:effectLst/>
          </c:spPr>
          <c:marker>
            <c:symbol val="none"/>
          </c:marker>
          <c:cat>
            <c:strRef>
              <c:f>'Grafici staro'!$A$4:$A$11</c:f>
              <c:strCache>
                <c:ptCount val="8"/>
                <c:pt idx="0">
                  <c:v>I</c:v>
                </c:pt>
                <c:pt idx="1">
                  <c:v>II</c:v>
                </c:pt>
                <c:pt idx="2">
                  <c:v>III</c:v>
                </c:pt>
                <c:pt idx="3">
                  <c:v>IV</c:v>
                </c:pt>
                <c:pt idx="4">
                  <c:v>V</c:v>
                </c:pt>
                <c:pt idx="5">
                  <c:v>VI</c:v>
                </c:pt>
                <c:pt idx="6">
                  <c:v>VII</c:v>
                </c:pt>
                <c:pt idx="7">
                  <c:v>VIII</c:v>
                </c:pt>
              </c:strCache>
            </c:strRef>
          </c:cat>
          <c:val>
            <c:numRef>
              <c:f>'Grafici staro'!$C$4:$C$11</c:f>
              <c:numCache>
                <c:formatCode>0.00</c:formatCode>
                <c:ptCount val="8"/>
                <c:pt idx="0">
                  <c:v>37.607500000000002</c:v>
                </c:pt>
                <c:pt idx="1">
                  <c:v>37.607500000000002</c:v>
                </c:pt>
                <c:pt idx="2">
                  <c:v>37.607500000000002</c:v>
                </c:pt>
                <c:pt idx="3">
                  <c:v>37.607500000000002</c:v>
                </c:pt>
                <c:pt idx="4">
                  <c:v>37.607500000000002</c:v>
                </c:pt>
                <c:pt idx="5">
                  <c:v>37.607500000000002</c:v>
                </c:pt>
                <c:pt idx="6">
                  <c:v>37.607500000000002</c:v>
                </c:pt>
                <c:pt idx="7">
                  <c:v>37.607500000000002</c:v>
                </c:pt>
              </c:numCache>
            </c:numRef>
          </c:val>
          <c:smooth val="0"/>
          <c:extLst>
            <c:ext xmlns:c16="http://schemas.microsoft.com/office/drawing/2014/chart" uri="{C3380CC4-5D6E-409C-BE32-E72D297353CC}">
              <c16:uniqueId val="{00000001-269F-4A74-91C9-D5DDC90DFB72}"/>
            </c:ext>
          </c:extLst>
        </c:ser>
        <c:dLbls>
          <c:showLegendKey val="0"/>
          <c:showVal val="0"/>
          <c:showCatName val="0"/>
          <c:showSerName val="0"/>
          <c:showPercent val="0"/>
          <c:showBubbleSize val="0"/>
        </c:dLbls>
        <c:marker val="1"/>
        <c:smooth val="0"/>
        <c:axId val="1340054687"/>
        <c:axId val="1"/>
      </c:lineChart>
      <c:catAx>
        <c:axId val="1340054687"/>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sr-Cyrl-RS"/>
                  <a:t>Т (год)</a:t>
                </a:r>
              </a:p>
            </c:rich>
          </c:tx>
          <c:layout>
            <c:manualLayout>
              <c:xMode val="edge"/>
              <c:yMode val="edge"/>
              <c:x val="0.40197795275590553"/>
              <c:y val="0.88793957898119868"/>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r-Latn-R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sr-Cyrl-RS"/>
                  <a:t>П (ха)</a:t>
                </a:r>
              </a:p>
            </c:rich>
          </c:tx>
          <c:overlay val="0"/>
          <c:spPr>
            <a:noFill/>
            <a:ln w="25400">
              <a:noFill/>
            </a:ln>
          </c:spPr>
        </c:title>
        <c:numFmt formatCode="General" sourceLinked="1"/>
        <c:majorTickMark val="out"/>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r-Latn-RS"/>
          </a:p>
        </c:txPr>
        <c:crossAx val="1340054687"/>
        <c:crosses val="autoZero"/>
        <c:crossBetween val="between"/>
      </c:valAx>
      <c:spPr>
        <a:noFill/>
        <a:ln w="25400">
          <a:noFill/>
        </a:ln>
      </c:spPr>
    </c:plotArea>
    <c:legend>
      <c:legendPos val="r"/>
      <c:overlay val="0"/>
      <c:spPr>
        <a:noFill/>
        <a:ln w="25400">
          <a:noFill/>
        </a:ln>
      </c:spPr>
      <c:txPr>
        <a:bodyPr/>
        <a:lstStyle/>
        <a:p>
          <a:pPr>
            <a:defRPr sz="825" b="0" i="0" u="none" strike="noStrike" baseline="0">
              <a:solidFill>
                <a:srgbClr val="333333"/>
              </a:solidFill>
              <a:latin typeface="Calibri"/>
              <a:ea typeface="Calibri"/>
              <a:cs typeface="Calibri"/>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333333"/>
                </a:solidFill>
                <a:latin typeface="Times New Roman"/>
                <a:ea typeface="Times New Roman"/>
                <a:cs typeface="Times New Roman"/>
              </a:defRPr>
            </a:pPr>
            <a:r>
              <a:rPr lang="sr-Cyrl-RS"/>
              <a:t>Изданачке</a:t>
            </a:r>
            <a:r>
              <a:rPr lang="sr-Cyrl-RS" baseline="0"/>
              <a:t> чисте и мешовите шуме китњака, сладуна и цера</a:t>
            </a:r>
            <a:endParaRPr lang="sr-Cyrl-RS"/>
          </a:p>
        </c:rich>
      </c:tx>
      <c:overlay val="0"/>
      <c:spPr>
        <a:noFill/>
        <a:ln w="25400">
          <a:noFill/>
        </a:ln>
      </c:spPr>
    </c:title>
    <c:autoTitleDeleted val="0"/>
    <c:plotArea>
      <c:layout/>
      <c:barChart>
        <c:barDir val="col"/>
        <c:grouping val="clustered"/>
        <c:varyColors val="0"/>
        <c:ser>
          <c:idx val="0"/>
          <c:order val="0"/>
          <c:tx>
            <c:v>Пов ДР</c:v>
          </c:tx>
          <c:spPr>
            <a:solidFill>
              <a:srgbClr val="5B9BD5"/>
            </a:solidFill>
            <a:ln w="25400">
              <a:noFill/>
            </a:ln>
          </c:spPr>
          <c:invertIfNegative val="0"/>
          <c:cat>
            <c:strRef>
              <c:f>'Grafici novo'!$N$4:$N$11</c:f>
              <c:strCache>
                <c:ptCount val="8"/>
                <c:pt idx="0">
                  <c:v>I</c:v>
                </c:pt>
                <c:pt idx="1">
                  <c:v>II</c:v>
                </c:pt>
                <c:pt idx="2">
                  <c:v>III</c:v>
                </c:pt>
                <c:pt idx="3">
                  <c:v>IV</c:v>
                </c:pt>
                <c:pt idx="4">
                  <c:v>V</c:v>
                </c:pt>
                <c:pt idx="5">
                  <c:v>VI</c:v>
                </c:pt>
                <c:pt idx="6">
                  <c:v>VII</c:v>
                </c:pt>
                <c:pt idx="7">
                  <c:v>VIII</c:v>
                </c:pt>
              </c:strCache>
            </c:strRef>
          </c:cat>
          <c:val>
            <c:numRef>
              <c:f>'Grafici novo'!$O$4:$O$11</c:f>
              <c:numCache>
                <c:formatCode>0.00</c:formatCode>
                <c:ptCount val="8"/>
                <c:pt idx="0">
                  <c:v>4.2186401367187498</c:v>
                </c:pt>
                <c:pt idx="1">
                  <c:v>6.6452891540527332</c:v>
                </c:pt>
                <c:pt idx="2">
                  <c:v>4.7438018798828097</c:v>
                </c:pt>
                <c:pt idx="3">
                  <c:v>32.726010742187505</c:v>
                </c:pt>
                <c:pt idx="4">
                  <c:v>110.98791801452609</c:v>
                </c:pt>
                <c:pt idx="5">
                  <c:v>428.00673431396501</c:v>
                </c:pt>
                <c:pt idx="6">
                  <c:v>1500.1412662506109</c:v>
                </c:pt>
                <c:pt idx="7">
                  <c:v>131.27533966064459</c:v>
                </c:pt>
              </c:numCache>
            </c:numRef>
          </c:val>
          <c:extLst>
            <c:ext xmlns:c16="http://schemas.microsoft.com/office/drawing/2014/chart" uri="{C3380CC4-5D6E-409C-BE32-E72D297353CC}">
              <c16:uniqueId val="{00000000-68FF-4007-BECF-8B7D5FBE07E2}"/>
            </c:ext>
          </c:extLst>
        </c:ser>
        <c:dLbls>
          <c:showLegendKey val="0"/>
          <c:showVal val="0"/>
          <c:showCatName val="0"/>
          <c:showSerName val="0"/>
          <c:showPercent val="0"/>
          <c:showBubbleSize val="0"/>
        </c:dLbls>
        <c:gapWidth val="150"/>
        <c:axId val="1421069039"/>
        <c:axId val="1"/>
      </c:barChart>
      <c:lineChart>
        <c:grouping val="standard"/>
        <c:varyColors val="0"/>
        <c:ser>
          <c:idx val="1"/>
          <c:order val="1"/>
          <c:tx>
            <c:v>Ан=277.34</c:v>
          </c:tx>
          <c:spPr>
            <a:ln w="28575" cap="rnd">
              <a:solidFill>
                <a:schemeClr val="accent2"/>
              </a:solidFill>
              <a:round/>
            </a:ln>
            <a:effectLst/>
          </c:spPr>
          <c:marker>
            <c:symbol val="none"/>
          </c:marker>
          <c:cat>
            <c:strRef>
              <c:f>'Grafici novo'!$N$4:$N$11</c:f>
              <c:strCache>
                <c:ptCount val="8"/>
                <c:pt idx="0">
                  <c:v>I</c:v>
                </c:pt>
                <c:pt idx="1">
                  <c:v>II</c:v>
                </c:pt>
                <c:pt idx="2">
                  <c:v>III</c:v>
                </c:pt>
                <c:pt idx="3">
                  <c:v>IV</c:v>
                </c:pt>
                <c:pt idx="4">
                  <c:v>V</c:v>
                </c:pt>
                <c:pt idx="5">
                  <c:v>VI</c:v>
                </c:pt>
                <c:pt idx="6">
                  <c:v>VII</c:v>
                </c:pt>
                <c:pt idx="7">
                  <c:v>VIII</c:v>
                </c:pt>
              </c:strCache>
            </c:strRef>
          </c:cat>
          <c:val>
            <c:numRef>
              <c:f>'Grafici novo'!$P$4:$P$11</c:f>
              <c:numCache>
                <c:formatCode>General</c:formatCode>
                <c:ptCount val="8"/>
                <c:pt idx="0">
                  <c:v>277.34312501907351</c:v>
                </c:pt>
                <c:pt idx="1">
                  <c:v>277.34312501907351</c:v>
                </c:pt>
                <c:pt idx="2">
                  <c:v>277.34312501907351</c:v>
                </c:pt>
                <c:pt idx="3">
                  <c:v>277.34312501907351</c:v>
                </c:pt>
                <c:pt idx="4">
                  <c:v>277.34312501907351</c:v>
                </c:pt>
                <c:pt idx="5">
                  <c:v>277.34312501907351</c:v>
                </c:pt>
                <c:pt idx="6">
                  <c:v>277.34312501907351</c:v>
                </c:pt>
                <c:pt idx="7">
                  <c:v>277.34312501907351</c:v>
                </c:pt>
              </c:numCache>
            </c:numRef>
          </c:val>
          <c:smooth val="0"/>
          <c:extLst>
            <c:ext xmlns:c16="http://schemas.microsoft.com/office/drawing/2014/chart" uri="{C3380CC4-5D6E-409C-BE32-E72D297353CC}">
              <c16:uniqueId val="{00000001-68FF-4007-BECF-8B7D5FBE07E2}"/>
            </c:ext>
          </c:extLst>
        </c:ser>
        <c:dLbls>
          <c:showLegendKey val="0"/>
          <c:showVal val="0"/>
          <c:showCatName val="0"/>
          <c:showSerName val="0"/>
          <c:showPercent val="0"/>
          <c:showBubbleSize val="0"/>
        </c:dLbls>
        <c:marker val="1"/>
        <c:smooth val="0"/>
        <c:axId val="1421069039"/>
        <c:axId val="1"/>
      </c:lineChart>
      <c:catAx>
        <c:axId val="1421069039"/>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sr-Cyrl-RS"/>
                  <a:t>Т (год)</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r-Latn-R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sr-Cyrl-RS"/>
                  <a:t>П (ха)</a:t>
                </a:r>
              </a:p>
            </c:rich>
          </c:tx>
          <c:overlay val="0"/>
          <c:spPr>
            <a:noFill/>
            <a:ln w="25400">
              <a:noFill/>
            </a:ln>
          </c:spPr>
        </c:title>
        <c:numFmt formatCode="0.00" sourceLinked="1"/>
        <c:majorTickMark val="out"/>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r-Latn-RS"/>
          </a:p>
        </c:txPr>
        <c:crossAx val="1421069039"/>
        <c:crosses val="autoZero"/>
        <c:crossBetween val="between"/>
      </c:valAx>
      <c:spPr>
        <a:noFill/>
        <a:ln w="25400">
          <a:noFill/>
        </a:ln>
      </c:spPr>
    </c:plotArea>
    <c:legend>
      <c:legendPos val="r"/>
      <c:overlay val="0"/>
      <c:spPr>
        <a:noFill/>
        <a:ln w="25400">
          <a:noFill/>
        </a:ln>
      </c:spPr>
      <c:txPr>
        <a:bodyPr/>
        <a:lstStyle/>
        <a:p>
          <a:pPr>
            <a:defRPr sz="755" b="0" i="0" u="none" strike="noStrike" baseline="0">
              <a:solidFill>
                <a:srgbClr val="333333"/>
              </a:solidFill>
              <a:latin typeface="Calibri"/>
              <a:ea typeface="Calibri"/>
              <a:cs typeface="Calibri"/>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333333"/>
                </a:solidFill>
                <a:latin typeface="Times New Roman"/>
                <a:ea typeface="Times New Roman"/>
                <a:cs typeface="Times New Roman"/>
              </a:defRPr>
            </a:pPr>
            <a:r>
              <a:rPr lang="sr-Cyrl-RS"/>
              <a:t>10 </a:t>
            </a:r>
            <a:r>
              <a:rPr lang="en-US"/>
              <a:t>196</a:t>
            </a:r>
            <a:r>
              <a:rPr lang="en-US" baseline="0"/>
              <a:t> 313 </a:t>
            </a:r>
            <a:r>
              <a:rPr lang="sr-Cyrl-RS"/>
              <a:t>-Изданачка мешовита шума цера</a:t>
            </a:r>
          </a:p>
        </c:rich>
      </c:tx>
      <c:overlay val="0"/>
      <c:spPr>
        <a:noFill/>
        <a:ln w="25400">
          <a:noFill/>
        </a:ln>
      </c:spPr>
    </c:title>
    <c:autoTitleDeleted val="0"/>
    <c:plotArea>
      <c:layout/>
      <c:barChart>
        <c:barDir val="col"/>
        <c:grouping val="clustered"/>
        <c:varyColors val="0"/>
        <c:ser>
          <c:idx val="0"/>
          <c:order val="0"/>
          <c:tx>
            <c:v>Пов ДР</c:v>
          </c:tx>
          <c:spPr>
            <a:solidFill>
              <a:srgbClr val="5B9BD5"/>
            </a:solidFill>
            <a:ln w="25400">
              <a:noFill/>
            </a:ln>
          </c:spPr>
          <c:invertIfNegative val="0"/>
          <c:cat>
            <c:strRef>
              <c:f>'Grafici staro'!$A$18:$A$25</c:f>
              <c:strCache>
                <c:ptCount val="8"/>
                <c:pt idx="0">
                  <c:v>I</c:v>
                </c:pt>
                <c:pt idx="1">
                  <c:v>II</c:v>
                </c:pt>
                <c:pt idx="2">
                  <c:v>III</c:v>
                </c:pt>
                <c:pt idx="3">
                  <c:v>IV</c:v>
                </c:pt>
                <c:pt idx="4">
                  <c:v>V</c:v>
                </c:pt>
                <c:pt idx="5">
                  <c:v>VI</c:v>
                </c:pt>
                <c:pt idx="6">
                  <c:v>VII</c:v>
                </c:pt>
                <c:pt idx="7">
                  <c:v>VIII</c:v>
                </c:pt>
              </c:strCache>
            </c:strRef>
          </c:cat>
          <c:val>
            <c:numRef>
              <c:f>'Grafici staro'!$B$18:$B$25</c:f>
              <c:numCache>
                <c:formatCode>General</c:formatCode>
                <c:ptCount val="8"/>
                <c:pt idx="4">
                  <c:v>0.61</c:v>
                </c:pt>
                <c:pt idx="5">
                  <c:v>28.66</c:v>
                </c:pt>
                <c:pt idx="6">
                  <c:v>311.89</c:v>
                </c:pt>
                <c:pt idx="7">
                  <c:v>26.03</c:v>
                </c:pt>
              </c:numCache>
            </c:numRef>
          </c:val>
          <c:extLst>
            <c:ext xmlns:c16="http://schemas.microsoft.com/office/drawing/2014/chart" uri="{C3380CC4-5D6E-409C-BE32-E72D297353CC}">
              <c16:uniqueId val="{00000000-518C-4FFC-A37A-DCD8A5498D19}"/>
            </c:ext>
          </c:extLst>
        </c:ser>
        <c:dLbls>
          <c:showLegendKey val="0"/>
          <c:showVal val="0"/>
          <c:showCatName val="0"/>
          <c:showSerName val="0"/>
          <c:showPercent val="0"/>
          <c:showBubbleSize val="0"/>
        </c:dLbls>
        <c:gapWidth val="150"/>
        <c:axId val="1937794575"/>
        <c:axId val="1"/>
      </c:barChart>
      <c:lineChart>
        <c:grouping val="standard"/>
        <c:varyColors val="0"/>
        <c:ser>
          <c:idx val="1"/>
          <c:order val="1"/>
          <c:tx>
            <c:v>Ан=45,90ха</c:v>
          </c:tx>
          <c:spPr>
            <a:ln w="28575" cap="rnd">
              <a:solidFill>
                <a:schemeClr val="accent2"/>
              </a:solidFill>
              <a:round/>
            </a:ln>
            <a:effectLst/>
          </c:spPr>
          <c:marker>
            <c:symbol val="none"/>
          </c:marker>
          <c:cat>
            <c:strRef>
              <c:f>'Grafici staro'!$A$18:$A$25</c:f>
              <c:strCache>
                <c:ptCount val="8"/>
                <c:pt idx="0">
                  <c:v>I</c:v>
                </c:pt>
                <c:pt idx="1">
                  <c:v>II</c:v>
                </c:pt>
                <c:pt idx="2">
                  <c:v>III</c:v>
                </c:pt>
                <c:pt idx="3">
                  <c:v>IV</c:v>
                </c:pt>
                <c:pt idx="4">
                  <c:v>V</c:v>
                </c:pt>
                <c:pt idx="5">
                  <c:v>VI</c:v>
                </c:pt>
                <c:pt idx="6">
                  <c:v>VII</c:v>
                </c:pt>
                <c:pt idx="7">
                  <c:v>VIII</c:v>
                </c:pt>
              </c:strCache>
            </c:strRef>
          </c:cat>
          <c:val>
            <c:numRef>
              <c:f>'Grafici staro'!$C$18:$C$25</c:f>
              <c:numCache>
                <c:formatCode>0.00</c:formatCode>
                <c:ptCount val="8"/>
                <c:pt idx="0">
                  <c:v>45.898749999999993</c:v>
                </c:pt>
                <c:pt idx="1">
                  <c:v>45.898749999999993</c:v>
                </c:pt>
                <c:pt idx="2">
                  <c:v>45.898749999999993</c:v>
                </c:pt>
                <c:pt idx="3">
                  <c:v>45.898749999999993</c:v>
                </c:pt>
                <c:pt idx="4">
                  <c:v>45.898749999999993</c:v>
                </c:pt>
                <c:pt idx="5">
                  <c:v>45.898749999999993</c:v>
                </c:pt>
                <c:pt idx="6">
                  <c:v>45.898749999999993</c:v>
                </c:pt>
                <c:pt idx="7">
                  <c:v>45.898749999999993</c:v>
                </c:pt>
              </c:numCache>
            </c:numRef>
          </c:val>
          <c:smooth val="0"/>
          <c:extLst>
            <c:ext xmlns:c16="http://schemas.microsoft.com/office/drawing/2014/chart" uri="{C3380CC4-5D6E-409C-BE32-E72D297353CC}">
              <c16:uniqueId val="{00000001-518C-4FFC-A37A-DCD8A5498D19}"/>
            </c:ext>
          </c:extLst>
        </c:ser>
        <c:dLbls>
          <c:showLegendKey val="0"/>
          <c:showVal val="0"/>
          <c:showCatName val="0"/>
          <c:showSerName val="0"/>
          <c:showPercent val="0"/>
          <c:showBubbleSize val="0"/>
        </c:dLbls>
        <c:marker val="1"/>
        <c:smooth val="0"/>
        <c:axId val="1937794575"/>
        <c:axId val="1"/>
      </c:lineChart>
      <c:catAx>
        <c:axId val="1937794575"/>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sr-Cyrl-RS"/>
                  <a:t>Т (год)</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r-Latn-R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sr-Cyrl-RS"/>
                  <a:t>П (ха)</a:t>
                </a:r>
              </a:p>
            </c:rich>
          </c:tx>
          <c:overlay val="0"/>
          <c:spPr>
            <a:noFill/>
            <a:ln w="25400">
              <a:noFill/>
            </a:ln>
          </c:spPr>
        </c:title>
        <c:numFmt formatCode="General" sourceLinked="1"/>
        <c:majorTickMark val="out"/>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r-Latn-RS"/>
          </a:p>
        </c:txPr>
        <c:crossAx val="1937794575"/>
        <c:crosses val="autoZero"/>
        <c:crossBetween val="between"/>
      </c:valAx>
      <c:spPr>
        <a:noFill/>
        <a:ln w="25400">
          <a:noFill/>
        </a:ln>
      </c:spPr>
    </c:plotArea>
    <c:legend>
      <c:legendPos val="r"/>
      <c:overlay val="0"/>
      <c:spPr>
        <a:noFill/>
        <a:ln w="25400">
          <a:noFill/>
        </a:ln>
      </c:spPr>
      <c:txPr>
        <a:bodyPr/>
        <a:lstStyle/>
        <a:p>
          <a:pPr>
            <a:defRPr sz="825" b="0" i="0" u="none" strike="noStrike" baseline="0">
              <a:solidFill>
                <a:srgbClr val="333333"/>
              </a:solidFill>
              <a:latin typeface="Calibri"/>
              <a:ea typeface="Calibri"/>
              <a:cs typeface="Calibri"/>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333333"/>
                </a:solidFill>
                <a:latin typeface="Times New Roman"/>
                <a:ea typeface="Times New Roman"/>
                <a:cs typeface="Times New Roman"/>
              </a:defRPr>
            </a:pPr>
            <a:r>
              <a:rPr lang="en-US"/>
              <a:t>10</a:t>
            </a:r>
            <a:r>
              <a:rPr lang="en-US" baseline="0"/>
              <a:t> 215 212 </a:t>
            </a:r>
            <a:r>
              <a:rPr lang="sr-Cyrl-RS"/>
              <a:t>-Изданачка мешовита шума сладуна</a:t>
            </a:r>
          </a:p>
        </c:rich>
      </c:tx>
      <c:overlay val="0"/>
      <c:spPr>
        <a:noFill/>
        <a:ln w="25400">
          <a:noFill/>
        </a:ln>
      </c:spPr>
    </c:title>
    <c:autoTitleDeleted val="0"/>
    <c:plotArea>
      <c:layout/>
      <c:barChart>
        <c:barDir val="col"/>
        <c:grouping val="clustered"/>
        <c:varyColors val="0"/>
        <c:ser>
          <c:idx val="0"/>
          <c:order val="0"/>
          <c:tx>
            <c:v>Пов ДР</c:v>
          </c:tx>
          <c:spPr>
            <a:solidFill>
              <a:srgbClr val="5B9BD5"/>
            </a:solidFill>
            <a:ln w="25400">
              <a:noFill/>
            </a:ln>
          </c:spPr>
          <c:invertIfNegative val="0"/>
          <c:cat>
            <c:strRef>
              <c:f>'Grafici staro'!$A$32:$A$39</c:f>
              <c:strCache>
                <c:ptCount val="8"/>
                <c:pt idx="0">
                  <c:v>I</c:v>
                </c:pt>
                <c:pt idx="1">
                  <c:v>II</c:v>
                </c:pt>
                <c:pt idx="2">
                  <c:v>III</c:v>
                </c:pt>
                <c:pt idx="3">
                  <c:v>IV</c:v>
                </c:pt>
                <c:pt idx="4">
                  <c:v>V</c:v>
                </c:pt>
                <c:pt idx="5">
                  <c:v>VI</c:v>
                </c:pt>
                <c:pt idx="6">
                  <c:v>VII</c:v>
                </c:pt>
                <c:pt idx="7">
                  <c:v>VIII</c:v>
                </c:pt>
              </c:strCache>
            </c:strRef>
          </c:cat>
          <c:val>
            <c:numRef>
              <c:f>'Grafici staro'!$B$32:$B$39</c:f>
              <c:numCache>
                <c:formatCode>General</c:formatCode>
                <c:ptCount val="8"/>
                <c:pt idx="1">
                  <c:v>5.99</c:v>
                </c:pt>
                <c:pt idx="2">
                  <c:v>4.74</c:v>
                </c:pt>
                <c:pt idx="3">
                  <c:v>6.07</c:v>
                </c:pt>
                <c:pt idx="4">
                  <c:v>100.11</c:v>
                </c:pt>
                <c:pt idx="5">
                  <c:v>227.29</c:v>
                </c:pt>
                <c:pt idx="6">
                  <c:v>603.23</c:v>
                </c:pt>
                <c:pt idx="7">
                  <c:v>69.319999999999993</c:v>
                </c:pt>
              </c:numCache>
            </c:numRef>
          </c:val>
          <c:extLst>
            <c:ext xmlns:c16="http://schemas.microsoft.com/office/drawing/2014/chart" uri="{C3380CC4-5D6E-409C-BE32-E72D297353CC}">
              <c16:uniqueId val="{00000000-B126-49E0-A02F-FCEA47D4C9C9}"/>
            </c:ext>
          </c:extLst>
        </c:ser>
        <c:dLbls>
          <c:showLegendKey val="0"/>
          <c:showVal val="0"/>
          <c:showCatName val="0"/>
          <c:showSerName val="0"/>
          <c:showPercent val="0"/>
          <c:showBubbleSize val="0"/>
        </c:dLbls>
        <c:gapWidth val="150"/>
        <c:axId val="1937791695"/>
        <c:axId val="1"/>
      </c:barChart>
      <c:lineChart>
        <c:grouping val="standard"/>
        <c:varyColors val="0"/>
        <c:ser>
          <c:idx val="1"/>
          <c:order val="1"/>
          <c:tx>
            <c:v>Ан=127,09ха</c:v>
          </c:tx>
          <c:spPr>
            <a:ln w="28575" cap="rnd">
              <a:solidFill>
                <a:schemeClr val="accent2"/>
              </a:solidFill>
              <a:round/>
            </a:ln>
            <a:effectLst/>
          </c:spPr>
          <c:marker>
            <c:symbol val="none"/>
          </c:marker>
          <c:cat>
            <c:strRef>
              <c:f>'Grafici staro'!$A$32:$A$39</c:f>
              <c:strCache>
                <c:ptCount val="8"/>
                <c:pt idx="0">
                  <c:v>I</c:v>
                </c:pt>
                <c:pt idx="1">
                  <c:v>II</c:v>
                </c:pt>
                <c:pt idx="2">
                  <c:v>III</c:v>
                </c:pt>
                <c:pt idx="3">
                  <c:v>IV</c:v>
                </c:pt>
                <c:pt idx="4">
                  <c:v>V</c:v>
                </c:pt>
                <c:pt idx="5">
                  <c:v>VI</c:v>
                </c:pt>
                <c:pt idx="6">
                  <c:v>VII</c:v>
                </c:pt>
                <c:pt idx="7">
                  <c:v>VIII</c:v>
                </c:pt>
              </c:strCache>
            </c:strRef>
          </c:cat>
          <c:val>
            <c:numRef>
              <c:f>'Grafici staro'!$C$32:$C$39</c:f>
              <c:numCache>
                <c:formatCode>0.00</c:formatCode>
                <c:ptCount val="8"/>
                <c:pt idx="0">
                  <c:v>127.09375</c:v>
                </c:pt>
                <c:pt idx="1">
                  <c:v>127.09375</c:v>
                </c:pt>
                <c:pt idx="2">
                  <c:v>127.09375</c:v>
                </c:pt>
                <c:pt idx="3">
                  <c:v>127.09375</c:v>
                </c:pt>
                <c:pt idx="4">
                  <c:v>127.09375</c:v>
                </c:pt>
                <c:pt idx="5">
                  <c:v>127.09375</c:v>
                </c:pt>
                <c:pt idx="6">
                  <c:v>127.09375</c:v>
                </c:pt>
                <c:pt idx="7">
                  <c:v>127.09375</c:v>
                </c:pt>
              </c:numCache>
            </c:numRef>
          </c:val>
          <c:smooth val="0"/>
          <c:extLst>
            <c:ext xmlns:c16="http://schemas.microsoft.com/office/drawing/2014/chart" uri="{C3380CC4-5D6E-409C-BE32-E72D297353CC}">
              <c16:uniqueId val="{00000001-B126-49E0-A02F-FCEA47D4C9C9}"/>
            </c:ext>
          </c:extLst>
        </c:ser>
        <c:dLbls>
          <c:showLegendKey val="0"/>
          <c:showVal val="0"/>
          <c:showCatName val="0"/>
          <c:showSerName val="0"/>
          <c:showPercent val="0"/>
          <c:showBubbleSize val="0"/>
        </c:dLbls>
        <c:marker val="1"/>
        <c:smooth val="0"/>
        <c:axId val="1937791695"/>
        <c:axId val="1"/>
      </c:lineChart>
      <c:catAx>
        <c:axId val="1937791695"/>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sr-Cyrl-RS"/>
                  <a:t>Т (год)</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r-Latn-R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sr-Cyrl-RS"/>
                  <a:t>П (ха)</a:t>
                </a:r>
              </a:p>
            </c:rich>
          </c:tx>
          <c:overlay val="0"/>
          <c:spPr>
            <a:noFill/>
            <a:ln w="25400">
              <a:noFill/>
            </a:ln>
          </c:spPr>
        </c:title>
        <c:numFmt formatCode="General" sourceLinked="1"/>
        <c:majorTickMark val="out"/>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r-Latn-RS"/>
          </a:p>
        </c:txPr>
        <c:crossAx val="1937791695"/>
        <c:crosses val="autoZero"/>
        <c:crossBetween val="between"/>
      </c:valAx>
      <c:spPr>
        <a:noFill/>
        <a:ln w="25400">
          <a:noFill/>
        </a:ln>
      </c:spPr>
    </c:plotArea>
    <c:legend>
      <c:legendPos val="r"/>
      <c:overlay val="0"/>
      <c:spPr>
        <a:noFill/>
        <a:ln w="25400">
          <a:noFill/>
        </a:ln>
      </c:spPr>
      <c:txPr>
        <a:bodyPr/>
        <a:lstStyle/>
        <a:p>
          <a:pPr>
            <a:defRPr sz="825" b="0" i="0" u="none" strike="noStrike" baseline="0">
              <a:solidFill>
                <a:srgbClr val="333333"/>
              </a:solidFill>
              <a:latin typeface="Calibri"/>
              <a:ea typeface="Calibri"/>
              <a:cs typeface="Calibri"/>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333333"/>
                </a:solidFill>
                <a:latin typeface="Times New Roman"/>
                <a:ea typeface="Times New Roman"/>
                <a:cs typeface="Times New Roman"/>
              </a:defRPr>
            </a:pPr>
            <a:r>
              <a:rPr lang="sr-Cyrl-RS"/>
              <a:t>10 307 313-Изданачка мешовита шума китњака</a:t>
            </a:r>
          </a:p>
        </c:rich>
      </c:tx>
      <c:overlay val="0"/>
      <c:spPr>
        <a:noFill/>
        <a:ln w="25400">
          <a:noFill/>
        </a:ln>
      </c:spPr>
    </c:title>
    <c:autoTitleDeleted val="0"/>
    <c:plotArea>
      <c:layout/>
      <c:barChart>
        <c:barDir val="col"/>
        <c:grouping val="clustered"/>
        <c:varyColors val="0"/>
        <c:ser>
          <c:idx val="0"/>
          <c:order val="0"/>
          <c:tx>
            <c:v>Пов ДР</c:v>
          </c:tx>
          <c:spPr>
            <a:solidFill>
              <a:srgbClr val="5B9BD5"/>
            </a:solidFill>
            <a:ln w="25400">
              <a:noFill/>
            </a:ln>
          </c:spPr>
          <c:invertIfNegative val="0"/>
          <c:cat>
            <c:strRef>
              <c:f>'Grafici novo'!$A$32:$A$39</c:f>
              <c:strCache>
                <c:ptCount val="8"/>
                <c:pt idx="0">
                  <c:v>I</c:v>
                </c:pt>
                <c:pt idx="1">
                  <c:v>II</c:v>
                </c:pt>
                <c:pt idx="2">
                  <c:v>III</c:v>
                </c:pt>
                <c:pt idx="3">
                  <c:v>IV</c:v>
                </c:pt>
                <c:pt idx="4">
                  <c:v>V</c:v>
                </c:pt>
                <c:pt idx="5">
                  <c:v>VI</c:v>
                </c:pt>
                <c:pt idx="6">
                  <c:v>VII</c:v>
                </c:pt>
                <c:pt idx="7">
                  <c:v>VIII</c:v>
                </c:pt>
              </c:strCache>
            </c:strRef>
          </c:cat>
          <c:val>
            <c:numRef>
              <c:f>'Grafici novo'!$B$32:$B$39</c:f>
              <c:numCache>
                <c:formatCode>General</c:formatCode>
                <c:ptCount val="8"/>
                <c:pt idx="4">
                  <c:v>1.41</c:v>
                </c:pt>
                <c:pt idx="5">
                  <c:v>70.34</c:v>
                </c:pt>
                <c:pt idx="6">
                  <c:v>239.63</c:v>
                </c:pt>
                <c:pt idx="7">
                  <c:v>20.61</c:v>
                </c:pt>
              </c:numCache>
            </c:numRef>
          </c:val>
          <c:extLst>
            <c:ext xmlns:c16="http://schemas.microsoft.com/office/drawing/2014/chart" uri="{C3380CC4-5D6E-409C-BE32-E72D297353CC}">
              <c16:uniqueId val="{00000000-F2A8-41CF-A732-F20AEE796931}"/>
            </c:ext>
          </c:extLst>
        </c:ser>
        <c:dLbls>
          <c:showLegendKey val="0"/>
          <c:showVal val="0"/>
          <c:showCatName val="0"/>
          <c:showSerName val="0"/>
          <c:showPercent val="0"/>
          <c:showBubbleSize val="0"/>
        </c:dLbls>
        <c:gapWidth val="150"/>
        <c:axId val="1937081151"/>
        <c:axId val="1"/>
      </c:barChart>
      <c:lineChart>
        <c:grouping val="standard"/>
        <c:varyColors val="0"/>
        <c:ser>
          <c:idx val="1"/>
          <c:order val="1"/>
          <c:tx>
            <c:v>Ан=41.50 ха</c:v>
          </c:tx>
          <c:spPr>
            <a:ln w="28575" cap="rnd">
              <a:solidFill>
                <a:schemeClr val="accent2"/>
              </a:solidFill>
              <a:round/>
            </a:ln>
            <a:effectLst/>
          </c:spPr>
          <c:marker>
            <c:symbol val="none"/>
          </c:marker>
          <c:cat>
            <c:strRef>
              <c:f>'Grafici novo'!$A$32:$A$39</c:f>
              <c:strCache>
                <c:ptCount val="8"/>
                <c:pt idx="0">
                  <c:v>I</c:v>
                </c:pt>
                <c:pt idx="1">
                  <c:v>II</c:v>
                </c:pt>
                <c:pt idx="2">
                  <c:v>III</c:v>
                </c:pt>
                <c:pt idx="3">
                  <c:v>IV</c:v>
                </c:pt>
                <c:pt idx="4">
                  <c:v>V</c:v>
                </c:pt>
                <c:pt idx="5">
                  <c:v>VI</c:v>
                </c:pt>
                <c:pt idx="6">
                  <c:v>VII</c:v>
                </c:pt>
                <c:pt idx="7">
                  <c:v>VIII</c:v>
                </c:pt>
              </c:strCache>
            </c:strRef>
          </c:cat>
          <c:val>
            <c:numRef>
              <c:f>'Grafici novo'!$C$32:$C$39</c:f>
              <c:numCache>
                <c:formatCode>0.00</c:formatCode>
                <c:ptCount val="8"/>
                <c:pt idx="0">
                  <c:v>41.498750000000001</c:v>
                </c:pt>
                <c:pt idx="1">
                  <c:v>41.498750000000001</c:v>
                </c:pt>
                <c:pt idx="2">
                  <c:v>41.498750000000001</c:v>
                </c:pt>
                <c:pt idx="3">
                  <c:v>41.498750000000001</c:v>
                </c:pt>
                <c:pt idx="4">
                  <c:v>41.498750000000001</c:v>
                </c:pt>
                <c:pt idx="5">
                  <c:v>41.498750000000001</c:v>
                </c:pt>
                <c:pt idx="6">
                  <c:v>41.498750000000001</c:v>
                </c:pt>
                <c:pt idx="7">
                  <c:v>41.498750000000001</c:v>
                </c:pt>
              </c:numCache>
            </c:numRef>
          </c:val>
          <c:smooth val="0"/>
          <c:extLst>
            <c:ext xmlns:c16="http://schemas.microsoft.com/office/drawing/2014/chart" uri="{C3380CC4-5D6E-409C-BE32-E72D297353CC}">
              <c16:uniqueId val="{00000001-F2A8-41CF-A732-F20AEE796931}"/>
            </c:ext>
          </c:extLst>
        </c:ser>
        <c:dLbls>
          <c:showLegendKey val="0"/>
          <c:showVal val="0"/>
          <c:showCatName val="0"/>
          <c:showSerName val="0"/>
          <c:showPercent val="0"/>
          <c:showBubbleSize val="0"/>
        </c:dLbls>
        <c:marker val="1"/>
        <c:smooth val="0"/>
        <c:axId val="1937081151"/>
        <c:axId val="1"/>
      </c:lineChart>
      <c:catAx>
        <c:axId val="1937081151"/>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sr-Cyrl-RS"/>
                  <a:t>Т (год)</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r-Latn-R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sr-Cyrl-RS"/>
                  <a:t>П (ха)</a:t>
                </a:r>
              </a:p>
            </c:rich>
          </c:tx>
          <c:overlay val="0"/>
          <c:spPr>
            <a:noFill/>
            <a:ln w="25400">
              <a:noFill/>
            </a:ln>
          </c:spPr>
        </c:title>
        <c:numFmt formatCode="General" sourceLinked="1"/>
        <c:majorTickMark val="out"/>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r-Latn-RS"/>
          </a:p>
        </c:txPr>
        <c:crossAx val="1937081151"/>
        <c:crosses val="autoZero"/>
        <c:crossBetween val="between"/>
      </c:valAx>
      <c:spPr>
        <a:noFill/>
        <a:ln w="25400">
          <a:noFill/>
        </a:ln>
      </c:spPr>
    </c:plotArea>
    <c:legend>
      <c:legendPos val="r"/>
      <c:overlay val="0"/>
      <c:spPr>
        <a:noFill/>
        <a:ln w="25400">
          <a:noFill/>
        </a:ln>
      </c:spPr>
      <c:txPr>
        <a:bodyPr/>
        <a:lstStyle/>
        <a:p>
          <a:pPr>
            <a:defRPr sz="825" b="0" i="0" u="none" strike="noStrike" baseline="0">
              <a:solidFill>
                <a:srgbClr val="333333"/>
              </a:solidFill>
              <a:latin typeface="Calibri"/>
              <a:ea typeface="Calibri"/>
              <a:cs typeface="Calibri"/>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333333"/>
                </a:solidFill>
                <a:latin typeface="Times New Roman"/>
                <a:ea typeface="Times New Roman"/>
                <a:cs typeface="Times New Roman"/>
              </a:defRPr>
            </a:pPr>
            <a:r>
              <a:rPr lang="en-US"/>
              <a:t>10 360 421 -</a:t>
            </a:r>
            <a:r>
              <a:rPr lang="sr-Cyrl-RS"/>
              <a:t> Изданачка</a:t>
            </a:r>
            <a:r>
              <a:rPr lang="sr-Cyrl-RS" baseline="0"/>
              <a:t> шума букве</a:t>
            </a:r>
            <a:endParaRPr lang="en-US"/>
          </a:p>
        </c:rich>
      </c:tx>
      <c:overlay val="0"/>
      <c:spPr>
        <a:noFill/>
        <a:ln w="25400">
          <a:noFill/>
        </a:ln>
      </c:spPr>
    </c:title>
    <c:autoTitleDeleted val="0"/>
    <c:plotArea>
      <c:layout/>
      <c:barChart>
        <c:barDir val="col"/>
        <c:grouping val="clustered"/>
        <c:varyColors val="0"/>
        <c:ser>
          <c:idx val="0"/>
          <c:order val="0"/>
          <c:tx>
            <c:v>Пов ДР</c:v>
          </c:tx>
          <c:spPr>
            <a:solidFill>
              <a:srgbClr val="5B9BD5"/>
            </a:solidFill>
            <a:ln w="25400">
              <a:noFill/>
            </a:ln>
          </c:spPr>
          <c:invertIfNegative val="0"/>
          <c:cat>
            <c:strRef>
              <c:f>'Grafici staro'!$N$4:$N$11</c:f>
              <c:strCache>
                <c:ptCount val="8"/>
                <c:pt idx="0">
                  <c:v>I</c:v>
                </c:pt>
                <c:pt idx="1">
                  <c:v>II</c:v>
                </c:pt>
                <c:pt idx="2">
                  <c:v>III</c:v>
                </c:pt>
                <c:pt idx="3">
                  <c:v>IV</c:v>
                </c:pt>
                <c:pt idx="4">
                  <c:v>V</c:v>
                </c:pt>
                <c:pt idx="5">
                  <c:v>VI</c:v>
                </c:pt>
                <c:pt idx="6">
                  <c:v>VII</c:v>
                </c:pt>
                <c:pt idx="7">
                  <c:v>VIII</c:v>
                </c:pt>
              </c:strCache>
            </c:strRef>
          </c:cat>
          <c:val>
            <c:numRef>
              <c:f>'Grafici staro'!$O$4:$O$11</c:f>
              <c:numCache>
                <c:formatCode>General</c:formatCode>
                <c:ptCount val="8"/>
                <c:pt idx="6">
                  <c:v>167.11</c:v>
                </c:pt>
                <c:pt idx="7">
                  <c:v>24.78</c:v>
                </c:pt>
              </c:numCache>
            </c:numRef>
          </c:val>
          <c:extLst>
            <c:ext xmlns:c16="http://schemas.microsoft.com/office/drawing/2014/chart" uri="{C3380CC4-5D6E-409C-BE32-E72D297353CC}">
              <c16:uniqueId val="{00000000-CCF1-45B5-A857-9386F2966A33}"/>
            </c:ext>
          </c:extLst>
        </c:ser>
        <c:dLbls>
          <c:showLegendKey val="0"/>
          <c:showVal val="0"/>
          <c:showCatName val="0"/>
          <c:showSerName val="0"/>
          <c:showPercent val="0"/>
          <c:showBubbleSize val="0"/>
        </c:dLbls>
        <c:gapWidth val="150"/>
        <c:axId val="1938074783"/>
        <c:axId val="1"/>
      </c:barChart>
      <c:lineChart>
        <c:grouping val="standard"/>
        <c:varyColors val="0"/>
        <c:ser>
          <c:idx val="1"/>
          <c:order val="1"/>
          <c:tx>
            <c:v>Ан=23.99</c:v>
          </c:tx>
          <c:spPr>
            <a:ln w="28575" cap="rnd">
              <a:solidFill>
                <a:schemeClr val="accent2"/>
              </a:solidFill>
              <a:round/>
            </a:ln>
            <a:effectLst/>
          </c:spPr>
          <c:marker>
            <c:symbol val="none"/>
          </c:marker>
          <c:cat>
            <c:strRef>
              <c:f>'Grafici staro'!$N$4:$N$11</c:f>
              <c:strCache>
                <c:ptCount val="8"/>
                <c:pt idx="0">
                  <c:v>I</c:v>
                </c:pt>
                <c:pt idx="1">
                  <c:v>II</c:v>
                </c:pt>
                <c:pt idx="2">
                  <c:v>III</c:v>
                </c:pt>
                <c:pt idx="3">
                  <c:v>IV</c:v>
                </c:pt>
                <c:pt idx="4">
                  <c:v>V</c:v>
                </c:pt>
                <c:pt idx="5">
                  <c:v>VI</c:v>
                </c:pt>
                <c:pt idx="6">
                  <c:v>VII</c:v>
                </c:pt>
                <c:pt idx="7">
                  <c:v>VIII</c:v>
                </c:pt>
              </c:strCache>
            </c:strRef>
          </c:cat>
          <c:val>
            <c:numRef>
              <c:f>'Grafici staro'!$P$4:$P$11</c:f>
              <c:numCache>
                <c:formatCode>0.00</c:formatCode>
                <c:ptCount val="8"/>
                <c:pt idx="0">
                  <c:v>23.986250000000002</c:v>
                </c:pt>
                <c:pt idx="1">
                  <c:v>23.986250000000002</c:v>
                </c:pt>
                <c:pt idx="2">
                  <c:v>23.986250000000002</c:v>
                </c:pt>
                <c:pt idx="3">
                  <c:v>23.986250000000002</c:v>
                </c:pt>
                <c:pt idx="4">
                  <c:v>23.986250000000002</c:v>
                </c:pt>
                <c:pt idx="5">
                  <c:v>23.986250000000002</c:v>
                </c:pt>
                <c:pt idx="6">
                  <c:v>23.986250000000002</c:v>
                </c:pt>
                <c:pt idx="7">
                  <c:v>23.986250000000002</c:v>
                </c:pt>
              </c:numCache>
            </c:numRef>
          </c:val>
          <c:smooth val="0"/>
          <c:extLst>
            <c:ext xmlns:c16="http://schemas.microsoft.com/office/drawing/2014/chart" uri="{C3380CC4-5D6E-409C-BE32-E72D297353CC}">
              <c16:uniqueId val="{00000001-CCF1-45B5-A857-9386F2966A33}"/>
            </c:ext>
          </c:extLst>
        </c:ser>
        <c:dLbls>
          <c:showLegendKey val="0"/>
          <c:showVal val="0"/>
          <c:showCatName val="0"/>
          <c:showSerName val="0"/>
          <c:showPercent val="0"/>
          <c:showBubbleSize val="0"/>
        </c:dLbls>
        <c:marker val="1"/>
        <c:smooth val="0"/>
        <c:axId val="1938074783"/>
        <c:axId val="1"/>
      </c:lineChart>
      <c:catAx>
        <c:axId val="1938074783"/>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sr-Cyrl-RS"/>
                  <a:t>Т (год)</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r-Latn-R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sr-Cyrl-RS"/>
                  <a:t>П (ха)</a:t>
                </a:r>
              </a:p>
            </c:rich>
          </c:tx>
          <c:overlay val="0"/>
          <c:spPr>
            <a:noFill/>
            <a:ln w="25400">
              <a:noFill/>
            </a:ln>
          </c:spPr>
        </c:title>
        <c:numFmt formatCode="General" sourceLinked="1"/>
        <c:majorTickMark val="out"/>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r-Latn-RS"/>
          </a:p>
        </c:txPr>
        <c:crossAx val="1938074783"/>
        <c:crosses val="autoZero"/>
        <c:crossBetween val="between"/>
      </c:valAx>
      <c:spPr>
        <a:noFill/>
        <a:ln w="25400">
          <a:noFill/>
        </a:ln>
      </c:spPr>
    </c:plotArea>
    <c:legend>
      <c:legendPos val="r"/>
      <c:overlay val="0"/>
      <c:spPr>
        <a:noFill/>
        <a:ln w="25400">
          <a:noFill/>
        </a:ln>
      </c:spPr>
      <c:txPr>
        <a:bodyPr/>
        <a:lstStyle/>
        <a:p>
          <a:pPr>
            <a:defRPr sz="825" b="0" i="0" u="none" strike="noStrike" baseline="0">
              <a:solidFill>
                <a:srgbClr val="333333"/>
              </a:solidFill>
              <a:latin typeface="Calibri"/>
              <a:ea typeface="Calibri"/>
              <a:cs typeface="Calibri"/>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333333"/>
                </a:solidFill>
                <a:latin typeface="Times New Roman"/>
                <a:ea typeface="Times New Roman"/>
                <a:cs typeface="Times New Roman"/>
              </a:defRPr>
            </a:pPr>
            <a:r>
              <a:rPr lang="sr-Cyrl-RS"/>
              <a:t>10 3</a:t>
            </a:r>
            <a:r>
              <a:rPr lang="en-US"/>
              <a:t>61</a:t>
            </a:r>
            <a:r>
              <a:rPr lang="en-US" baseline="0"/>
              <a:t> 421</a:t>
            </a:r>
            <a:r>
              <a:rPr lang="sr-Cyrl-RS"/>
              <a:t>-Изданачка мешовита шума букве</a:t>
            </a:r>
          </a:p>
        </c:rich>
      </c:tx>
      <c:overlay val="0"/>
      <c:spPr>
        <a:noFill/>
        <a:ln w="25400">
          <a:noFill/>
        </a:ln>
      </c:spPr>
    </c:title>
    <c:autoTitleDeleted val="0"/>
    <c:plotArea>
      <c:layout/>
      <c:barChart>
        <c:barDir val="col"/>
        <c:grouping val="clustered"/>
        <c:varyColors val="0"/>
        <c:ser>
          <c:idx val="0"/>
          <c:order val="0"/>
          <c:tx>
            <c:v>Пов ДР</c:v>
          </c:tx>
          <c:spPr>
            <a:solidFill>
              <a:srgbClr val="5B9BD5"/>
            </a:solidFill>
            <a:ln w="25400">
              <a:noFill/>
            </a:ln>
          </c:spPr>
          <c:invertIfNegative val="0"/>
          <c:cat>
            <c:strRef>
              <c:f>'Grafici novo'!$A$4:$A$11</c:f>
              <c:strCache>
                <c:ptCount val="8"/>
                <c:pt idx="0">
                  <c:v>I</c:v>
                </c:pt>
                <c:pt idx="1">
                  <c:v>II</c:v>
                </c:pt>
                <c:pt idx="2">
                  <c:v>III</c:v>
                </c:pt>
                <c:pt idx="3">
                  <c:v>IV</c:v>
                </c:pt>
                <c:pt idx="4">
                  <c:v>V</c:v>
                </c:pt>
                <c:pt idx="5">
                  <c:v>VI</c:v>
                </c:pt>
                <c:pt idx="6">
                  <c:v>VII</c:v>
                </c:pt>
                <c:pt idx="7">
                  <c:v>VIII</c:v>
                </c:pt>
              </c:strCache>
            </c:strRef>
          </c:cat>
          <c:val>
            <c:numRef>
              <c:f>'Grafici novo'!$B$4:$B$11</c:f>
              <c:numCache>
                <c:formatCode>General</c:formatCode>
                <c:ptCount val="8"/>
                <c:pt idx="2">
                  <c:v>0.95</c:v>
                </c:pt>
                <c:pt idx="3">
                  <c:v>0</c:v>
                </c:pt>
                <c:pt idx="4">
                  <c:v>0</c:v>
                </c:pt>
                <c:pt idx="5">
                  <c:v>64.23</c:v>
                </c:pt>
                <c:pt idx="6">
                  <c:v>192.4</c:v>
                </c:pt>
                <c:pt idx="7">
                  <c:v>14.63</c:v>
                </c:pt>
              </c:numCache>
            </c:numRef>
          </c:val>
          <c:extLst>
            <c:ext xmlns:c16="http://schemas.microsoft.com/office/drawing/2014/chart" uri="{C3380CC4-5D6E-409C-BE32-E72D297353CC}">
              <c16:uniqueId val="{00000000-8D28-4700-972D-466886DABA86}"/>
            </c:ext>
          </c:extLst>
        </c:ser>
        <c:dLbls>
          <c:showLegendKey val="0"/>
          <c:showVal val="0"/>
          <c:showCatName val="0"/>
          <c:showSerName val="0"/>
          <c:showPercent val="0"/>
          <c:showBubbleSize val="0"/>
        </c:dLbls>
        <c:gapWidth val="150"/>
        <c:axId val="1937086911"/>
        <c:axId val="1"/>
      </c:barChart>
      <c:lineChart>
        <c:grouping val="standard"/>
        <c:varyColors val="0"/>
        <c:ser>
          <c:idx val="1"/>
          <c:order val="1"/>
          <c:tx>
            <c:v>Ан=34.03ха</c:v>
          </c:tx>
          <c:spPr>
            <a:ln w="28575" cap="rnd">
              <a:solidFill>
                <a:schemeClr val="accent2"/>
              </a:solidFill>
              <a:round/>
            </a:ln>
            <a:effectLst/>
          </c:spPr>
          <c:marker>
            <c:symbol val="none"/>
          </c:marker>
          <c:cat>
            <c:strRef>
              <c:f>'Grafici novo'!$A$4:$A$11</c:f>
              <c:strCache>
                <c:ptCount val="8"/>
                <c:pt idx="0">
                  <c:v>I</c:v>
                </c:pt>
                <c:pt idx="1">
                  <c:v>II</c:v>
                </c:pt>
                <c:pt idx="2">
                  <c:v>III</c:v>
                </c:pt>
                <c:pt idx="3">
                  <c:v>IV</c:v>
                </c:pt>
                <c:pt idx="4">
                  <c:v>V</c:v>
                </c:pt>
                <c:pt idx="5">
                  <c:v>VI</c:v>
                </c:pt>
                <c:pt idx="6">
                  <c:v>VII</c:v>
                </c:pt>
                <c:pt idx="7">
                  <c:v>VIII</c:v>
                </c:pt>
              </c:strCache>
            </c:strRef>
          </c:cat>
          <c:val>
            <c:numRef>
              <c:f>'Grafici novo'!$C$4:$C$11</c:f>
              <c:numCache>
                <c:formatCode>0.00</c:formatCode>
                <c:ptCount val="8"/>
                <c:pt idx="0">
                  <c:v>34.026250000000005</c:v>
                </c:pt>
                <c:pt idx="1">
                  <c:v>34.026250000000005</c:v>
                </c:pt>
                <c:pt idx="2">
                  <c:v>34.026250000000005</c:v>
                </c:pt>
                <c:pt idx="3">
                  <c:v>34.026250000000005</c:v>
                </c:pt>
                <c:pt idx="4">
                  <c:v>34.026250000000005</c:v>
                </c:pt>
                <c:pt idx="5">
                  <c:v>34.026250000000005</c:v>
                </c:pt>
                <c:pt idx="6">
                  <c:v>34.026250000000005</c:v>
                </c:pt>
                <c:pt idx="7">
                  <c:v>34.026250000000005</c:v>
                </c:pt>
              </c:numCache>
            </c:numRef>
          </c:val>
          <c:smooth val="0"/>
          <c:extLst>
            <c:ext xmlns:c16="http://schemas.microsoft.com/office/drawing/2014/chart" uri="{C3380CC4-5D6E-409C-BE32-E72D297353CC}">
              <c16:uniqueId val="{00000001-8D28-4700-972D-466886DABA86}"/>
            </c:ext>
          </c:extLst>
        </c:ser>
        <c:dLbls>
          <c:showLegendKey val="0"/>
          <c:showVal val="0"/>
          <c:showCatName val="0"/>
          <c:showSerName val="0"/>
          <c:showPercent val="0"/>
          <c:showBubbleSize val="0"/>
        </c:dLbls>
        <c:marker val="1"/>
        <c:smooth val="0"/>
        <c:axId val="1937086911"/>
        <c:axId val="1"/>
      </c:lineChart>
      <c:catAx>
        <c:axId val="1937086911"/>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sr-Cyrl-RS"/>
                  <a:t>Т (год)</a:t>
                </a:r>
              </a:p>
            </c:rich>
          </c:tx>
          <c:layout>
            <c:manualLayout>
              <c:xMode val="edge"/>
              <c:yMode val="edge"/>
              <c:x val="0.40197795275590553"/>
              <c:y val="0.88793957898119868"/>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r-Latn-R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sr-Cyrl-RS"/>
                  <a:t>П (ха)</a:t>
                </a:r>
              </a:p>
            </c:rich>
          </c:tx>
          <c:overlay val="0"/>
          <c:spPr>
            <a:noFill/>
            <a:ln w="25400">
              <a:noFill/>
            </a:ln>
          </c:spPr>
        </c:title>
        <c:numFmt formatCode="General" sourceLinked="1"/>
        <c:majorTickMark val="out"/>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r-Latn-RS"/>
          </a:p>
        </c:txPr>
        <c:crossAx val="1937086911"/>
        <c:crosses val="autoZero"/>
        <c:crossBetween val="between"/>
      </c:valAx>
      <c:spPr>
        <a:noFill/>
        <a:ln w="25400">
          <a:noFill/>
        </a:ln>
      </c:spPr>
    </c:plotArea>
    <c:legend>
      <c:legendPos val="r"/>
      <c:overlay val="0"/>
      <c:spPr>
        <a:noFill/>
        <a:ln w="25400">
          <a:noFill/>
        </a:ln>
      </c:spPr>
      <c:txPr>
        <a:bodyPr/>
        <a:lstStyle/>
        <a:p>
          <a:pPr>
            <a:defRPr sz="825" b="0" i="0" u="none" strike="noStrike" baseline="0">
              <a:solidFill>
                <a:srgbClr val="333333"/>
              </a:solidFill>
              <a:latin typeface="Calibri"/>
              <a:ea typeface="Calibri"/>
              <a:cs typeface="Calibri"/>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333333"/>
                </a:solidFill>
                <a:latin typeface="Times New Roman"/>
                <a:ea typeface="Times New Roman"/>
                <a:cs typeface="Times New Roman"/>
              </a:defRPr>
            </a:pPr>
            <a:r>
              <a:rPr lang="sr-Cyrl-RS"/>
              <a:t>10 </a:t>
            </a:r>
            <a:r>
              <a:rPr lang="en-US"/>
              <a:t>475</a:t>
            </a:r>
            <a:r>
              <a:rPr lang="sr-Cyrl-RS"/>
              <a:t> 313 - Вештачки подигнута састојина црног бора</a:t>
            </a:r>
          </a:p>
        </c:rich>
      </c:tx>
      <c:overlay val="0"/>
      <c:spPr>
        <a:noFill/>
        <a:ln w="25400">
          <a:noFill/>
        </a:ln>
      </c:spPr>
    </c:title>
    <c:autoTitleDeleted val="0"/>
    <c:plotArea>
      <c:layout/>
      <c:barChart>
        <c:barDir val="col"/>
        <c:grouping val="clustered"/>
        <c:varyColors val="0"/>
        <c:ser>
          <c:idx val="0"/>
          <c:order val="0"/>
          <c:tx>
            <c:v>Пов ДР</c:v>
          </c:tx>
          <c:spPr>
            <a:solidFill>
              <a:srgbClr val="5B9BD5"/>
            </a:solidFill>
            <a:ln w="25400">
              <a:noFill/>
            </a:ln>
          </c:spPr>
          <c:invertIfNegative val="0"/>
          <c:cat>
            <c:strRef>
              <c:f>'Grafici novo'!$A$18:$A$25</c:f>
              <c:strCache>
                <c:ptCount val="8"/>
                <c:pt idx="0">
                  <c:v>I</c:v>
                </c:pt>
                <c:pt idx="1">
                  <c:v>II</c:v>
                </c:pt>
                <c:pt idx="2">
                  <c:v>III</c:v>
                </c:pt>
                <c:pt idx="3">
                  <c:v>IV</c:v>
                </c:pt>
                <c:pt idx="4">
                  <c:v>V</c:v>
                </c:pt>
                <c:pt idx="5">
                  <c:v>VI</c:v>
                </c:pt>
                <c:pt idx="6">
                  <c:v>VII</c:v>
                </c:pt>
                <c:pt idx="7">
                  <c:v>VIII</c:v>
                </c:pt>
              </c:strCache>
            </c:strRef>
          </c:cat>
          <c:val>
            <c:numRef>
              <c:f>'Grafici novo'!$B$18:$B$24</c:f>
              <c:numCache>
                <c:formatCode>General</c:formatCode>
                <c:ptCount val="7"/>
                <c:pt idx="0">
                  <c:v>9.59</c:v>
                </c:pt>
                <c:pt idx="1">
                  <c:v>0.43</c:v>
                </c:pt>
                <c:pt idx="2">
                  <c:v>2.86</c:v>
                </c:pt>
                <c:pt idx="3">
                  <c:v>55.04</c:v>
                </c:pt>
                <c:pt idx="4">
                  <c:v>61.55</c:v>
                </c:pt>
                <c:pt idx="6">
                  <c:v>0.41</c:v>
                </c:pt>
              </c:numCache>
            </c:numRef>
          </c:val>
          <c:extLst>
            <c:ext xmlns:c16="http://schemas.microsoft.com/office/drawing/2014/chart" uri="{C3380CC4-5D6E-409C-BE32-E72D297353CC}">
              <c16:uniqueId val="{00000000-B980-411C-88C7-E49840B3896B}"/>
            </c:ext>
          </c:extLst>
        </c:ser>
        <c:dLbls>
          <c:showLegendKey val="0"/>
          <c:showVal val="0"/>
          <c:showCatName val="0"/>
          <c:showSerName val="0"/>
          <c:showPercent val="0"/>
          <c:showBubbleSize val="0"/>
        </c:dLbls>
        <c:gapWidth val="150"/>
        <c:axId val="1937084991"/>
        <c:axId val="1"/>
      </c:barChart>
      <c:lineChart>
        <c:grouping val="standard"/>
        <c:varyColors val="0"/>
        <c:ser>
          <c:idx val="1"/>
          <c:order val="1"/>
          <c:tx>
            <c:v>Ан=16.24ха</c:v>
          </c:tx>
          <c:spPr>
            <a:ln w="28575" cap="rnd">
              <a:solidFill>
                <a:schemeClr val="accent2"/>
              </a:solidFill>
              <a:round/>
            </a:ln>
            <a:effectLst/>
          </c:spPr>
          <c:marker>
            <c:symbol val="none"/>
          </c:marker>
          <c:cat>
            <c:strRef>
              <c:f>'Grafici novo'!$A$18:$A$25</c:f>
              <c:strCache>
                <c:ptCount val="8"/>
                <c:pt idx="0">
                  <c:v>I</c:v>
                </c:pt>
                <c:pt idx="1">
                  <c:v>II</c:v>
                </c:pt>
                <c:pt idx="2">
                  <c:v>III</c:v>
                </c:pt>
                <c:pt idx="3">
                  <c:v>IV</c:v>
                </c:pt>
                <c:pt idx="4">
                  <c:v>V</c:v>
                </c:pt>
                <c:pt idx="5">
                  <c:v>VI</c:v>
                </c:pt>
                <c:pt idx="6">
                  <c:v>VII</c:v>
                </c:pt>
                <c:pt idx="7">
                  <c:v>VIII</c:v>
                </c:pt>
              </c:strCache>
            </c:strRef>
          </c:cat>
          <c:val>
            <c:numRef>
              <c:f>'Grafici novo'!$C$18:$C$25</c:f>
              <c:numCache>
                <c:formatCode>0.00</c:formatCode>
                <c:ptCount val="8"/>
                <c:pt idx="0">
                  <c:v>16.234999999999999</c:v>
                </c:pt>
                <c:pt idx="1">
                  <c:v>16.234999999999999</c:v>
                </c:pt>
                <c:pt idx="2">
                  <c:v>16.234999999999999</c:v>
                </c:pt>
                <c:pt idx="3">
                  <c:v>16.234999999999999</c:v>
                </c:pt>
                <c:pt idx="4">
                  <c:v>16.234999999999999</c:v>
                </c:pt>
                <c:pt idx="5">
                  <c:v>16.234999999999999</c:v>
                </c:pt>
                <c:pt idx="6">
                  <c:v>16.234999999999999</c:v>
                </c:pt>
                <c:pt idx="7">
                  <c:v>16.234999999999999</c:v>
                </c:pt>
              </c:numCache>
            </c:numRef>
          </c:val>
          <c:smooth val="0"/>
          <c:extLst>
            <c:ext xmlns:c16="http://schemas.microsoft.com/office/drawing/2014/chart" uri="{C3380CC4-5D6E-409C-BE32-E72D297353CC}">
              <c16:uniqueId val="{00000001-B980-411C-88C7-E49840B3896B}"/>
            </c:ext>
          </c:extLst>
        </c:ser>
        <c:dLbls>
          <c:showLegendKey val="0"/>
          <c:showVal val="0"/>
          <c:showCatName val="0"/>
          <c:showSerName val="0"/>
          <c:showPercent val="0"/>
          <c:showBubbleSize val="0"/>
        </c:dLbls>
        <c:marker val="1"/>
        <c:smooth val="0"/>
        <c:axId val="1937084991"/>
        <c:axId val="1"/>
      </c:lineChart>
      <c:catAx>
        <c:axId val="1937084991"/>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sr-Cyrl-RS"/>
                  <a:t>Т (год)</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r-Latn-R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sr-Cyrl-RS"/>
                  <a:t>П (ха)</a:t>
                </a:r>
              </a:p>
            </c:rich>
          </c:tx>
          <c:overlay val="0"/>
          <c:spPr>
            <a:noFill/>
            <a:ln w="25400">
              <a:noFill/>
            </a:ln>
          </c:spPr>
        </c:title>
        <c:numFmt formatCode="General" sourceLinked="1"/>
        <c:majorTickMark val="out"/>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r-Latn-RS"/>
          </a:p>
        </c:txPr>
        <c:crossAx val="1937084991"/>
        <c:crosses val="autoZero"/>
        <c:crossBetween val="between"/>
      </c:valAx>
      <c:spPr>
        <a:noFill/>
        <a:ln w="25400">
          <a:noFill/>
        </a:ln>
      </c:spPr>
    </c:plotArea>
    <c:legend>
      <c:legendPos val="r"/>
      <c:overlay val="0"/>
      <c:spPr>
        <a:noFill/>
        <a:ln w="25400">
          <a:noFill/>
        </a:ln>
      </c:spPr>
      <c:txPr>
        <a:bodyPr/>
        <a:lstStyle/>
        <a:p>
          <a:pPr>
            <a:defRPr sz="825" b="0" i="0" u="none" strike="noStrike" baseline="0">
              <a:solidFill>
                <a:srgbClr val="333333"/>
              </a:solidFill>
              <a:latin typeface="Calibri"/>
              <a:ea typeface="Calibri"/>
              <a:cs typeface="Calibri"/>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333333"/>
                </a:solidFill>
                <a:latin typeface="Times New Roman"/>
                <a:ea typeface="Times New Roman"/>
                <a:cs typeface="Times New Roman"/>
              </a:defRPr>
            </a:pPr>
            <a:r>
              <a:rPr lang="sr-Cyrl-RS"/>
              <a:t>Изданачке</a:t>
            </a:r>
            <a:r>
              <a:rPr lang="sr-Cyrl-RS" baseline="0"/>
              <a:t> чисте и мешовите шуме китњака, сладуна и цера</a:t>
            </a:r>
            <a:endParaRPr lang="sr-Cyrl-RS"/>
          </a:p>
        </c:rich>
      </c:tx>
      <c:overlay val="0"/>
      <c:spPr>
        <a:noFill/>
        <a:ln w="25400">
          <a:noFill/>
        </a:ln>
      </c:spPr>
    </c:title>
    <c:autoTitleDeleted val="0"/>
    <c:plotArea>
      <c:layout/>
      <c:barChart>
        <c:barDir val="col"/>
        <c:grouping val="clustered"/>
        <c:varyColors val="0"/>
        <c:ser>
          <c:idx val="0"/>
          <c:order val="0"/>
          <c:tx>
            <c:v>Пов ДР</c:v>
          </c:tx>
          <c:spPr>
            <a:solidFill>
              <a:srgbClr val="5B9BD5"/>
            </a:solidFill>
            <a:ln w="25400">
              <a:noFill/>
            </a:ln>
          </c:spPr>
          <c:invertIfNegative val="0"/>
          <c:cat>
            <c:strRef>
              <c:f>'Grafici novo'!$N$4:$N$11</c:f>
              <c:strCache>
                <c:ptCount val="8"/>
                <c:pt idx="0">
                  <c:v>I</c:v>
                </c:pt>
                <c:pt idx="1">
                  <c:v>II</c:v>
                </c:pt>
                <c:pt idx="2">
                  <c:v>III</c:v>
                </c:pt>
                <c:pt idx="3">
                  <c:v>IV</c:v>
                </c:pt>
                <c:pt idx="4">
                  <c:v>V</c:v>
                </c:pt>
                <c:pt idx="5">
                  <c:v>VI</c:v>
                </c:pt>
                <c:pt idx="6">
                  <c:v>VII</c:v>
                </c:pt>
                <c:pt idx="7">
                  <c:v>VIII</c:v>
                </c:pt>
              </c:strCache>
            </c:strRef>
          </c:cat>
          <c:val>
            <c:numRef>
              <c:f>'Grafici novo'!$O$4:$O$11</c:f>
              <c:numCache>
                <c:formatCode>0.00</c:formatCode>
                <c:ptCount val="8"/>
                <c:pt idx="0">
                  <c:v>4.2186401367187498</c:v>
                </c:pt>
                <c:pt idx="1">
                  <c:v>6.6452891540527332</c:v>
                </c:pt>
                <c:pt idx="2">
                  <c:v>4.7438018798828097</c:v>
                </c:pt>
                <c:pt idx="3">
                  <c:v>32.726010742187505</c:v>
                </c:pt>
                <c:pt idx="4">
                  <c:v>110.98791801452609</c:v>
                </c:pt>
                <c:pt idx="5">
                  <c:v>428.00673431396501</c:v>
                </c:pt>
                <c:pt idx="6">
                  <c:v>1500.1412662506109</c:v>
                </c:pt>
                <c:pt idx="7">
                  <c:v>131.27533966064459</c:v>
                </c:pt>
              </c:numCache>
            </c:numRef>
          </c:val>
          <c:extLst>
            <c:ext xmlns:c16="http://schemas.microsoft.com/office/drawing/2014/chart" uri="{C3380CC4-5D6E-409C-BE32-E72D297353CC}">
              <c16:uniqueId val="{00000000-4DBD-4DB3-B84E-94C6B15471DC}"/>
            </c:ext>
          </c:extLst>
        </c:ser>
        <c:dLbls>
          <c:showLegendKey val="0"/>
          <c:showVal val="0"/>
          <c:showCatName val="0"/>
          <c:showSerName val="0"/>
          <c:showPercent val="0"/>
          <c:showBubbleSize val="0"/>
        </c:dLbls>
        <c:gapWidth val="150"/>
        <c:axId val="1421069039"/>
        <c:axId val="1"/>
      </c:barChart>
      <c:lineChart>
        <c:grouping val="standard"/>
        <c:varyColors val="0"/>
        <c:ser>
          <c:idx val="1"/>
          <c:order val="1"/>
          <c:tx>
            <c:v>Ан=277.34</c:v>
          </c:tx>
          <c:spPr>
            <a:ln w="28575" cap="rnd">
              <a:solidFill>
                <a:schemeClr val="accent2"/>
              </a:solidFill>
              <a:round/>
            </a:ln>
            <a:effectLst/>
          </c:spPr>
          <c:marker>
            <c:symbol val="none"/>
          </c:marker>
          <c:cat>
            <c:strRef>
              <c:f>'Grafici novo'!$N$4:$N$11</c:f>
              <c:strCache>
                <c:ptCount val="8"/>
                <c:pt idx="0">
                  <c:v>I</c:v>
                </c:pt>
                <c:pt idx="1">
                  <c:v>II</c:v>
                </c:pt>
                <c:pt idx="2">
                  <c:v>III</c:v>
                </c:pt>
                <c:pt idx="3">
                  <c:v>IV</c:v>
                </c:pt>
                <c:pt idx="4">
                  <c:v>V</c:v>
                </c:pt>
                <c:pt idx="5">
                  <c:v>VI</c:v>
                </c:pt>
                <c:pt idx="6">
                  <c:v>VII</c:v>
                </c:pt>
                <c:pt idx="7">
                  <c:v>VIII</c:v>
                </c:pt>
              </c:strCache>
            </c:strRef>
          </c:cat>
          <c:val>
            <c:numRef>
              <c:f>'Grafici novo'!$P$4:$P$11</c:f>
              <c:numCache>
                <c:formatCode>General</c:formatCode>
                <c:ptCount val="8"/>
                <c:pt idx="0">
                  <c:v>277.34312501907351</c:v>
                </c:pt>
                <c:pt idx="1">
                  <c:v>277.34312501907351</c:v>
                </c:pt>
                <c:pt idx="2">
                  <c:v>277.34312501907351</c:v>
                </c:pt>
                <c:pt idx="3">
                  <c:v>277.34312501907351</c:v>
                </c:pt>
                <c:pt idx="4">
                  <c:v>277.34312501907351</c:v>
                </c:pt>
                <c:pt idx="5">
                  <c:v>277.34312501907351</c:v>
                </c:pt>
                <c:pt idx="6">
                  <c:v>277.34312501907351</c:v>
                </c:pt>
                <c:pt idx="7">
                  <c:v>277.34312501907351</c:v>
                </c:pt>
              </c:numCache>
            </c:numRef>
          </c:val>
          <c:smooth val="0"/>
          <c:extLst>
            <c:ext xmlns:c16="http://schemas.microsoft.com/office/drawing/2014/chart" uri="{C3380CC4-5D6E-409C-BE32-E72D297353CC}">
              <c16:uniqueId val="{00000001-4DBD-4DB3-B84E-94C6B15471DC}"/>
            </c:ext>
          </c:extLst>
        </c:ser>
        <c:dLbls>
          <c:showLegendKey val="0"/>
          <c:showVal val="0"/>
          <c:showCatName val="0"/>
          <c:showSerName val="0"/>
          <c:showPercent val="0"/>
          <c:showBubbleSize val="0"/>
        </c:dLbls>
        <c:marker val="1"/>
        <c:smooth val="0"/>
        <c:axId val="1421069039"/>
        <c:axId val="1"/>
      </c:lineChart>
      <c:catAx>
        <c:axId val="1421069039"/>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sr-Cyrl-RS"/>
                  <a:t>Т (год)</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r-Latn-R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sr-Cyrl-RS"/>
                  <a:t>П (ха)</a:t>
                </a:r>
              </a:p>
            </c:rich>
          </c:tx>
          <c:overlay val="0"/>
          <c:spPr>
            <a:noFill/>
            <a:ln w="25400">
              <a:noFill/>
            </a:ln>
          </c:spPr>
        </c:title>
        <c:numFmt formatCode="0.00" sourceLinked="1"/>
        <c:majorTickMark val="out"/>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r-Latn-RS"/>
          </a:p>
        </c:txPr>
        <c:crossAx val="1421069039"/>
        <c:crosses val="autoZero"/>
        <c:crossBetween val="between"/>
      </c:valAx>
      <c:spPr>
        <a:noFill/>
        <a:ln w="25400">
          <a:noFill/>
        </a:ln>
      </c:spPr>
    </c:plotArea>
    <c:legend>
      <c:legendPos val="r"/>
      <c:overlay val="0"/>
      <c:spPr>
        <a:noFill/>
        <a:ln w="25400">
          <a:noFill/>
        </a:ln>
      </c:spPr>
      <c:txPr>
        <a:bodyPr/>
        <a:lstStyle/>
        <a:p>
          <a:pPr>
            <a:defRPr sz="755" b="0" i="0" u="none" strike="noStrike" baseline="0">
              <a:solidFill>
                <a:srgbClr val="333333"/>
              </a:solidFill>
              <a:latin typeface="Calibri"/>
              <a:ea typeface="Calibri"/>
              <a:cs typeface="Calibri"/>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sr-Cyrl-RS" sz="1200" b="0" i="0" u="none" strike="noStrike" baseline="0">
                <a:solidFill>
                  <a:srgbClr val="333333"/>
                </a:solidFill>
                <a:latin typeface="Times New Roman"/>
                <a:cs typeface="Times New Roman"/>
              </a:rPr>
              <a:t>Вештачки подигнуте састојине четинара</a:t>
            </a:r>
            <a:endParaRPr lang="sr-Latn-RS" sz="1200" b="0" i="0" u="none" strike="noStrike" baseline="0">
              <a:solidFill>
                <a:srgbClr val="333333"/>
              </a:solidFill>
              <a:latin typeface="Times New Roman"/>
              <a:cs typeface="Times New Roman"/>
            </a:endParaRPr>
          </a:p>
        </c:rich>
      </c:tx>
      <c:overlay val="0"/>
      <c:spPr>
        <a:noFill/>
        <a:ln w="25400">
          <a:noFill/>
        </a:ln>
      </c:spPr>
    </c:title>
    <c:autoTitleDeleted val="0"/>
    <c:plotArea>
      <c:layout/>
      <c:barChart>
        <c:barDir val="col"/>
        <c:grouping val="clustered"/>
        <c:varyColors val="0"/>
        <c:ser>
          <c:idx val="0"/>
          <c:order val="0"/>
          <c:tx>
            <c:v>Пов ДР</c:v>
          </c:tx>
          <c:spPr>
            <a:solidFill>
              <a:srgbClr val="5B9BD5"/>
            </a:solidFill>
            <a:ln w="25400">
              <a:noFill/>
            </a:ln>
          </c:spPr>
          <c:invertIfNegative val="0"/>
          <c:cat>
            <c:strRef>
              <c:f>'Grafici novo'!$A$4:$A$11</c:f>
              <c:strCache>
                <c:ptCount val="8"/>
                <c:pt idx="0">
                  <c:v>I</c:v>
                </c:pt>
                <c:pt idx="1">
                  <c:v>II</c:v>
                </c:pt>
                <c:pt idx="2">
                  <c:v>III</c:v>
                </c:pt>
                <c:pt idx="3">
                  <c:v>IV</c:v>
                </c:pt>
                <c:pt idx="4">
                  <c:v>V</c:v>
                </c:pt>
                <c:pt idx="5">
                  <c:v>VI</c:v>
                </c:pt>
                <c:pt idx="6">
                  <c:v>VII</c:v>
                </c:pt>
                <c:pt idx="7">
                  <c:v>VIII</c:v>
                </c:pt>
              </c:strCache>
            </c:strRef>
          </c:cat>
          <c:val>
            <c:numRef>
              <c:f>'Grafici novo'!$B$4:$B$11</c:f>
              <c:numCache>
                <c:formatCode>0.00</c:formatCode>
                <c:ptCount val="8"/>
                <c:pt idx="0">
                  <c:v>13.059835662841801</c:v>
                </c:pt>
                <c:pt idx="1">
                  <c:v>2.750290107727055</c:v>
                </c:pt>
                <c:pt idx="2">
                  <c:v>6.3458006668090814</c:v>
                </c:pt>
                <c:pt idx="3">
                  <c:v>88.92160192489618</c:v>
                </c:pt>
                <c:pt idx="4">
                  <c:v>216.38230394363396</c:v>
                </c:pt>
                <c:pt idx="5">
                  <c:v>0</c:v>
                </c:pt>
                <c:pt idx="6">
                  <c:v>0.41365360260009798</c:v>
                </c:pt>
                <c:pt idx="7">
                  <c:v>0</c:v>
                </c:pt>
              </c:numCache>
            </c:numRef>
          </c:val>
          <c:extLst>
            <c:ext xmlns:c16="http://schemas.microsoft.com/office/drawing/2014/chart" uri="{C3380CC4-5D6E-409C-BE32-E72D297353CC}">
              <c16:uniqueId val="{00000000-0139-44EB-A030-B90C1DA1D730}"/>
            </c:ext>
          </c:extLst>
        </c:ser>
        <c:dLbls>
          <c:showLegendKey val="0"/>
          <c:showVal val="0"/>
          <c:showCatName val="0"/>
          <c:showSerName val="0"/>
          <c:showPercent val="0"/>
          <c:showBubbleSize val="0"/>
        </c:dLbls>
        <c:gapWidth val="150"/>
        <c:axId val="1421068239"/>
        <c:axId val="1"/>
      </c:barChart>
      <c:lineChart>
        <c:grouping val="standard"/>
        <c:varyColors val="0"/>
        <c:ser>
          <c:idx val="1"/>
          <c:order val="1"/>
          <c:tx>
            <c:v>Ан=40.98ха</c:v>
          </c:tx>
          <c:spPr>
            <a:ln w="28575" cap="rnd">
              <a:solidFill>
                <a:schemeClr val="accent2"/>
              </a:solidFill>
              <a:round/>
            </a:ln>
            <a:effectLst/>
          </c:spPr>
          <c:marker>
            <c:symbol val="none"/>
          </c:marker>
          <c:cat>
            <c:strRef>
              <c:f>'Grafici novo'!$A$4:$A$11</c:f>
              <c:strCache>
                <c:ptCount val="8"/>
                <c:pt idx="0">
                  <c:v>I</c:v>
                </c:pt>
                <c:pt idx="1">
                  <c:v>II</c:v>
                </c:pt>
                <c:pt idx="2">
                  <c:v>III</c:v>
                </c:pt>
                <c:pt idx="3">
                  <c:v>IV</c:v>
                </c:pt>
                <c:pt idx="4">
                  <c:v>V</c:v>
                </c:pt>
                <c:pt idx="5">
                  <c:v>VI</c:v>
                </c:pt>
                <c:pt idx="6">
                  <c:v>VII</c:v>
                </c:pt>
                <c:pt idx="7">
                  <c:v>VIII</c:v>
                </c:pt>
              </c:strCache>
            </c:strRef>
          </c:cat>
          <c:val>
            <c:numRef>
              <c:f>'Grafici novo'!$C$4:$C$11</c:f>
              <c:numCache>
                <c:formatCode>0.00</c:formatCode>
                <c:ptCount val="8"/>
                <c:pt idx="0">
                  <c:v>40.984185738563525</c:v>
                </c:pt>
                <c:pt idx="1">
                  <c:v>40.984185738563525</c:v>
                </c:pt>
                <c:pt idx="2">
                  <c:v>40.984185738563525</c:v>
                </c:pt>
                <c:pt idx="3">
                  <c:v>40.984185738563525</c:v>
                </c:pt>
                <c:pt idx="4">
                  <c:v>40.984185738563525</c:v>
                </c:pt>
                <c:pt idx="5">
                  <c:v>40.984185738563525</c:v>
                </c:pt>
                <c:pt idx="6">
                  <c:v>40.984185738563525</c:v>
                </c:pt>
                <c:pt idx="7">
                  <c:v>40.984185738563525</c:v>
                </c:pt>
              </c:numCache>
            </c:numRef>
          </c:val>
          <c:smooth val="0"/>
          <c:extLst>
            <c:ext xmlns:c16="http://schemas.microsoft.com/office/drawing/2014/chart" uri="{C3380CC4-5D6E-409C-BE32-E72D297353CC}">
              <c16:uniqueId val="{00000001-0139-44EB-A030-B90C1DA1D730}"/>
            </c:ext>
          </c:extLst>
        </c:ser>
        <c:dLbls>
          <c:showLegendKey val="0"/>
          <c:showVal val="0"/>
          <c:showCatName val="0"/>
          <c:showSerName val="0"/>
          <c:showPercent val="0"/>
          <c:showBubbleSize val="0"/>
        </c:dLbls>
        <c:marker val="1"/>
        <c:smooth val="0"/>
        <c:axId val="1421068239"/>
        <c:axId val="1"/>
      </c:lineChart>
      <c:catAx>
        <c:axId val="1421068239"/>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sr-Cyrl-RS"/>
                  <a:t>Т (год)</a:t>
                </a:r>
              </a:p>
            </c:rich>
          </c:tx>
          <c:layout>
            <c:manualLayout>
              <c:xMode val="edge"/>
              <c:yMode val="edge"/>
              <c:x val="0.40197795275590553"/>
              <c:y val="0.88793957898119868"/>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r-Latn-R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sr-Cyrl-RS"/>
                  <a:t>П (ха)</a:t>
                </a:r>
              </a:p>
            </c:rich>
          </c:tx>
          <c:overlay val="0"/>
          <c:spPr>
            <a:noFill/>
            <a:ln w="25400">
              <a:noFill/>
            </a:ln>
          </c:spPr>
        </c:title>
        <c:numFmt formatCode="0.00" sourceLinked="1"/>
        <c:majorTickMark val="out"/>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r-Latn-RS"/>
          </a:p>
        </c:txPr>
        <c:crossAx val="1421068239"/>
        <c:crosses val="autoZero"/>
        <c:crossBetween val="between"/>
      </c:valAx>
      <c:spPr>
        <a:noFill/>
        <a:ln w="25400">
          <a:noFill/>
        </a:ln>
      </c:spPr>
    </c:plotArea>
    <c:legend>
      <c:legendPos val="r"/>
      <c:overlay val="0"/>
      <c:spPr>
        <a:noFill/>
        <a:ln w="25400">
          <a:noFill/>
        </a:ln>
      </c:spPr>
      <c:txPr>
        <a:bodyPr/>
        <a:lstStyle/>
        <a:p>
          <a:pPr>
            <a:defRPr sz="755" b="0" i="0" u="none" strike="noStrike" baseline="0">
              <a:solidFill>
                <a:srgbClr val="333333"/>
              </a:solidFill>
              <a:latin typeface="Calibri"/>
              <a:ea typeface="Calibri"/>
              <a:cs typeface="Calibri"/>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C79D4-7213-4FE6-9261-E55D9FED3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4622</TotalTime>
  <Pages>118</Pages>
  <Words>38521</Words>
  <Characters>219575</Characters>
  <Application>Microsoft Office Word</Application>
  <DocSecurity>0</DocSecurity>
  <Lines>1829</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uredjivac3</dc:creator>
  <cp:keywords/>
  <dc:description/>
  <cp:lastModifiedBy>uredjivac3</cp:lastModifiedBy>
  <cp:revision>191</cp:revision>
  <cp:lastPrinted>2023-07-13T08:32:00Z</cp:lastPrinted>
  <dcterms:created xsi:type="dcterms:W3CDTF">2023-05-23T08:10:00Z</dcterms:created>
  <dcterms:modified xsi:type="dcterms:W3CDTF">2023-07-13T09:56:00Z</dcterms:modified>
</cp:coreProperties>
</file>