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A46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A46B8B">
              <w:rPr>
                <w:rFonts w:ascii="Times New Roman" w:hAnsi="Times New Roman"/>
                <w:sz w:val="24"/>
                <w:szCs w:val="24"/>
              </w:rPr>
              <w:t>000411363</w:t>
            </w:r>
            <w:r w:rsidR="00E8669C" w:rsidRPr="00E8669C">
              <w:rPr>
                <w:rFonts w:ascii="Times New Roman" w:hAnsi="Times New Roman"/>
                <w:sz w:val="24"/>
                <w:szCs w:val="24"/>
              </w:rPr>
              <w:t xml:space="preserve"> 2023 14844 000 000 405 001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E8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D77496">
              <w:rPr>
                <w:rFonts w:ascii="Times New Roman" w:hAnsi="Times New Roman"/>
                <w:sz w:val="24"/>
                <w:szCs w:val="24"/>
                <w:lang w:val="sr-Latn-RS"/>
              </w:rPr>
              <w:t>04</w:t>
            </w:r>
            <w:r w:rsidR="00D77496">
              <w:rPr>
                <w:rFonts w:ascii="Times New Roman" w:hAnsi="Times New Roman"/>
                <w:sz w:val="24"/>
                <w:szCs w:val="24"/>
                <w:lang w:val="sr-Cyrl-RS"/>
              </w:rPr>
              <w:t>.12</w:t>
            </w:r>
            <w:r w:rsidR="00E8669C">
              <w:rPr>
                <w:rFonts w:ascii="Times New Roman" w:hAnsi="Times New Roman"/>
                <w:sz w:val="24"/>
                <w:szCs w:val="24"/>
                <w:lang w:val="sr-Cyrl-RS"/>
              </w:rPr>
              <w:t>.2023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спроводи поступак набавке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A46B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добара, рачунарске опреме,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следећих карактеристика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46B8B" w:rsidRPr="00A46B8B" w:rsidTr="001A7ECE">
        <w:trPr>
          <w:trHeight w:val="1399"/>
        </w:trPr>
        <w:tc>
          <w:tcPr>
            <w:tcW w:w="9779" w:type="dxa"/>
            <w:shd w:val="clear" w:color="auto" w:fill="auto"/>
          </w:tcPr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A46B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Лаптоп тип 1 </w:t>
            </w:r>
            <w:r w:rsidRPr="00A46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A46B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2 комада</w:t>
            </w:r>
            <w:r w:rsidRPr="00A46B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46B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техничких спецификација: </w:t>
            </w: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</w:p>
          <w:tbl>
            <w:tblPr>
              <w:tblW w:w="8940" w:type="dxa"/>
              <w:tblLook w:val="04A0" w:firstRow="1" w:lastRow="0" w:firstColumn="1" w:lastColumn="0" w:noHBand="0" w:noVBand="1"/>
            </w:tblPr>
            <w:tblGrid>
              <w:gridCol w:w="3020"/>
              <w:gridCol w:w="5920"/>
            </w:tblGrid>
            <w:tr w:rsidR="00A46B8B" w:rsidRPr="00A46B8B" w:rsidTr="001A7ECE">
              <w:trPr>
                <w:trHeight w:val="315"/>
              </w:trPr>
              <w:tc>
                <w:tcPr>
                  <w:tcW w:w="3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Laptop</w:t>
                  </w:r>
                </w:p>
              </w:tc>
              <w:tc>
                <w:tcPr>
                  <w:tcW w:w="5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Minimalne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tehničke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karakteristike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6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Ekran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min. 15.8",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maks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16" full HD+ (1920x1200), WVA,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Anti glare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minimalno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250 nits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osvetljenje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kontrast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min. 1000:1</w:t>
                  </w:r>
                </w:p>
              </w:tc>
            </w:tr>
            <w:tr w:rsidR="00A46B8B" w:rsidRPr="00A46B8B" w:rsidTr="001A7ECE">
              <w:trPr>
                <w:trHeight w:val="6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Intel Core i7, turbo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frekvencija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5.00GHz, 12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jezgara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16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niti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, 18MB Cache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ili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ekvivalent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Memorija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min. 16GB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rama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DDR4, 3200MHz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Hard disk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min. 512GB M.2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PCIe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NVMe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SSD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Grafička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karta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Integrisana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ploči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ili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procesoru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6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Mreža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min.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Wifi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2.4GHz/5GHz, 64bit/128bit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enkripcija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AES-CCMP, TKIP, Bluetooth 5.2</w:t>
                  </w:r>
                </w:p>
              </w:tc>
            </w:tr>
            <w:tr w:rsidR="00A46B8B" w:rsidRPr="00A46B8B" w:rsidTr="001A7ECE">
              <w:trPr>
                <w:trHeight w:val="12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Priključci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min. SD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čitač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memorijskih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kartica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1x RJ-45, 1x USB 3.2 Thunderbolt™ 4 port with DisplayPort™ and Power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Delivery, 2x USB 3.2, 1x jack za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slušalice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1x HDMI, 1x security slot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Zvučnici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Da, stereo min 2W (2.5W u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piku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po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kanalu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Mikrofon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Da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Kamera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min. 2mpx,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fhd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video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30fps, CMOS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senzor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600"/>
              </w:trPr>
              <w:tc>
                <w:tcPr>
                  <w:tcW w:w="30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Tastatura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Srpski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raspored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odvojenim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numeričkim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delom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pozadinskim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osvetljenjem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Baterija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min. Polymer battery, 4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ćelije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54WHr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Adapter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min. 65W AC adapter</w:t>
                  </w:r>
                </w:p>
              </w:tc>
            </w:tr>
            <w:tr w:rsidR="00A46B8B" w:rsidRPr="00A46B8B" w:rsidTr="001A7EC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Garancija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min. 36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meseci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proizvođačke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garancije</w:t>
                  </w:r>
                  <w:proofErr w:type="spellEnd"/>
                </w:p>
              </w:tc>
            </w:tr>
          </w:tbl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46B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Лаптоп тип 2 (5 комада) техничких спецификација:</w:t>
            </w: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8940" w:type="dxa"/>
              <w:tblLook w:val="04A0" w:firstRow="1" w:lastRow="0" w:firstColumn="1" w:lastColumn="0" w:noHBand="0" w:noVBand="1"/>
            </w:tblPr>
            <w:tblGrid>
              <w:gridCol w:w="3020"/>
              <w:gridCol w:w="5920"/>
            </w:tblGrid>
            <w:tr w:rsidR="00A46B8B" w:rsidRPr="00A46B8B" w:rsidTr="001A7ECE">
              <w:trPr>
                <w:trHeight w:val="315"/>
              </w:trPr>
              <w:tc>
                <w:tcPr>
                  <w:tcW w:w="3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Laptop</w:t>
                  </w:r>
                </w:p>
              </w:tc>
              <w:tc>
                <w:tcPr>
                  <w:tcW w:w="5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Minimalne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tehničke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karakteristike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9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Ekran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min. 15.6-inch, FHD (1920 x 1080) 16:9 aspect ratio, IPS-level Panel, LED Backlit, 60Hz refresh rate, 250nits, 45% NTSC color gamut, Anti-glare display, TÜV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Rheinland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-certified</w:t>
                  </w:r>
                </w:p>
              </w:tc>
            </w:tr>
            <w:tr w:rsidR="00A46B8B" w:rsidRPr="00A46B8B" w:rsidTr="001A7ECE">
              <w:trPr>
                <w:trHeight w:val="6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Procesor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Intel Core i5, turbo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frekvencija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4.60GHz, 10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jezgara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12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niti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12MB cache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ili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ekvivalent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Memorija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min. 16GB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rama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DDR4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Hard disk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min. 512GB M.2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PCIe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NVMe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SSD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Grafička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karta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Integrisana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ploči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ili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procesoru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6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Mreža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min. Wi-Fi 5(802.11ac) (Dual band) 1*1 + Bluetooth® 5.1 Wireless Card </w:t>
                  </w:r>
                </w:p>
              </w:tc>
            </w:tr>
            <w:tr w:rsidR="00A46B8B" w:rsidRPr="00A46B8B" w:rsidTr="001A7ECE">
              <w:trPr>
                <w:trHeight w:val="9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Priključci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min. 1x USB 2.0 Type-A, 1x USB 3.2 Gen 1 Type-C, 2x USB 3.2 Gen 1 Type-A, 1x HDMI 1.4, 1x 3.5mm Combo Audio Jack, 1x DC-in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Zvučnici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Da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Mikrofon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Da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Kamera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min. 720p HD camera, With privacy shutter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Tastatura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odvojenim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numeričkim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delom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Baterija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min. 42WHrs, 3S1P, 3-cell Li-ion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Adapter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min. 45W AC adapter</w:t>
                  </w:r>
                </w:p>
              </w:tc>
            </w:tr>
            <w:tr w:rsidR="00A46B8B" w:rsidRPr="00A46B8B" w:rsidTr="001A7ECE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Garancija</w:t>
                  </w:r>
                  <w:proofErr w:type="spellEnd"/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min. 24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meseci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proizvođačke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garancije</w:t>
                  </w:r>
                  <w:proofErr w:type="spellEnd"/>
                </w:p>
              </w:tc>
            </w:tr>
          </w:tbl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46B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Екстерни хдд (1 комад) техничких спецификација:</w:t>
            </w: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10080" w:type="dxa"/>
              <w:tblLook w:val="04A0" w:firstRow="1" w:lastRow="0" w:firstColumn="1" w:lastColumn="0" w:noHBand="0" w:noVBand="1"/>
            </w:tblPr>
            <w:tblGrid>
              <w:gridCol w:w="1821"/>
              <w:gridCol w:w="7293"/>
            </w:tblGrid>
            <w:tr w:rsidR="00A46B8B" w:rsidRPr="00A46B8B" w:rsidTr="001A7ECE">
              <w:trPr>
                <w:trHeight w:val="315"/>
              </w:trPr>
              <w:tc>
                <w:tcPr>
                  <w:tcW w:w="20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Eksterni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HDD</w:t>
                  </w:r>
                </w:p>
              </w:tc>
              <w:tc>
                <w:tcPr>
                  <w:tcW w:w="8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Minimalne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tehničke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karakteristike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Kapacitet</w:t>
                  </w:r>
                  <w:proofErr w:type="spellEnd"/>
                </w:p>
              </w:tc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 10 TB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Interfejst</w:t>
                  </w:r>
                  <w:proofErr w:type="spellEnd"/>
                </w:p>
              </w:tc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USB3.0</w:t>
                  </w:r>
                </w:p>
              </w:tc>
            </w:tr>
            <w:tr w:rsidR="00A46B8B" w:rsidRPr="00A46B8B" w:rsidTr="001A7ECE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Garancija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24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meseca</w:t>
                  </w:r>
                  <w:proofErr w:type="spellEnd"/>
                </w:p>
              </w:tc>
            </w:tr>
          </w:tbl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46B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Уређај за бежично дељење  екрана и садржаја (1 комад) техничких спецификација:</w:t>
            </w: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10080" w:type="dxa"/>
              <w:tblLook w:val="04A0" w:firstRow="1" w:lastRow="0" w:firstColumn="1" w:lastColumn="0" w:noHBand="0" w:noVBand="1"/>
            </w:tblPr>
            <w:tblGrid>
              <w:gridCol w:w="1833"/>
              <w:gridCol w:w="7281"/>
            </w:tblGrid>
            <w:tr w:rsidR="00A46B8B" w:rsidRPr="00A46B8B" w:rsidTr="001A7ECE">
              <w:trPr>
                <w:trHeight w:val="915"/>
              </w:trPr>
              <w:tc>
                <w:tcPr>
                  <w:tcW w:w="20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Uređaj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za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bežično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deljenje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ekrana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sadržaja</w:t>
                  </w:r>
                  <w:proofErr w:type="spellEnd"/>
                </w:p>
              </w:tc>
              <w:tc>
                <w:tcPr>
                  <w:tcW w:w="80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Minimalne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tehničke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karakteristike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1500"/>
              </w:trPr>
              <w:tc>
                <w:tcPr>
                  <w:tcW w:w="20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tehnologije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povezivanja</w:t>
                  </w:r>
                  <w:proofErr w:type="spellEnd"/>
                </w:p>
              </w:tc>
              <w:tc>
                <w:tcPr>
                  <w:tcW w:w="8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Bežični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prenos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slike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videa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zvuka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preko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tehnologija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kao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što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su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AirPlay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ChromeCast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Miracast i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druge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za do 4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ekrana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isto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vreme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. Da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omogući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Whiteboard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ili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beleške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deljenom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sadržaju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. Da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obezbedi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menjanje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pozadine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TV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ekranu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(digital signage).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Kod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ekrana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osetljivih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dodir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da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obezbedi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bežičnu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TouchBack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funkciju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Napajanje</w:t>
                  </w:r>
                  <w:proofErr w:type="spellEnd"/>
                </w:p>
              </w:tc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ili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strujni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adapter</w:t>
                  </w:r>
                </w:p>
              </w:tc>
            </w:tr>
            <w:tr w:rsidR="00A46B8B" w:rsidRPr="00A46B8B" w:rsidTr="001A7ECE">
              <w:trPr>
                <w:trHeight w:val="600"/>
              </w:trPr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Interfejsi</w:t>
                  </w:r>
                  <w:proofErr w:type="spellEnd"/>
                </w:p>
              </w:tc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Mora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biti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povezan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TV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preko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HDMI.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Povezano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lokalnu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mrežu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preko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najmanje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UTP CAT 5e. Mora da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obezbedi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vezu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USB-A/C. </w:t>
                  </w:r>
                </w:p>
              </w:tc>
            </w:tr>
            <w:tr w:rsidR="00A46B8B" w:rsidRPr="00A46B8B" w:rsidTr="001A7ECE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Garancija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24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meseca</w:t>
                  </w:r>
                  <w:proofErr w:type="spellEnd"/>
                </w:p>
              </w:tc>
            </w:tr>
          </w:tbl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46B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ССД 2.5 (комада 1) техничких спецификација:</w:t>
            </w: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10080" w:type="dxa"/>
              <w:tblLook w:val="04A0" w:firstRow="1" w:lastRow="0" w:firstColumn="1" w:lastColumn="0" w:noHBand="0" w:noVBand="1"/>
            </w:tblPr>
            <w:tblGrid>
              <w:gridCol w:w="1821"/>
              <w:gridCol w:w="7293"/>
            </w:tblGrid>
            <w:tr w:rsidR="00A46B8B" w:rsidRPr="00A46B8B" w:rsidTr="001A7ECE">
              <w:trPr>
                <w:trHeight w:val="315"/>
              </w:trPr>
              <w:tc>
                <w:tcPr>
                  <w:tcW w:w="20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SSD 2.5"</w:t>
                  </w:r>
                </w:p>
              </w:tc>
              <w:tc>
                <w:tcPr>
                  <w:tcW w:w="80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Minimalne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tehničke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karakteristike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20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Kapacitet</w:t>
                  </w:r>
                  <w:proofErr w:type="spellEnd"/>
                </w:p>
              </w:tc>
              <w:tc>
                <w:tcPr>
                  <w:tcW w:w="8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 1TB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Interfejst</w:t>
                  </w:r>
                  <w:proofErr w:type="spellEnd"/>
                </w:p>
              </w:tc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SATA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Brzina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čitanja</w:t>
                  </w:r>
                  <w:proofErr w:type="spellEnd"/>
                </w:p>
              </w:tc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560 MB/s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Brzina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pisanja</w:t>
                  </w:r>
                  <w:proofErr w:type="spellEnd"/>
                </w:p>
              </w:tc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530 MB/s</w:t>
                  </w:r>
                </w:p>
              </w:tc>
            </w:tr>
            <w:tr w:rsidR="00A46B8B" w:rsidRPr="00A46B8B" w:rsidTr="001A7ECE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Garancija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24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meseca</w:t>
                  </w:r>
                  <w:proofErr w:type="spellEnd"/>
                </w:p>
              </w:tc>
            </w:tr>
          </w:tbl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46B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>Телевизор (комада 1) техничких спецификација:</w:t>
            </w: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9260" w:type="dxa"/>
              <w:tblLook w:val="04A0" w:firstRow="1" w:lastRow="0" w:firstColumn="1" w:lastColumn="0" w:noHBand="0" w:noVBand="1"/>
            </w:tblPr>
            <w:tblGrid>
              <w:gridCol w:w="3465"/>
              <w:gridCol w:w="5649"/>
            </w:tblGrid>
            <w:tr w:rsidR="00A46B8B" w:rsidRPr="00A46B8B" w:rsidTr="001A7ECE">
              <w:trPr>
                <w:trHeight w:val="315"/>
              </w:trPr>
              <w:tc>
                <w:tcPr>
                  <w:tcW w:w="3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Televizor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Minimalne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tehničke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karakteristike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Dimenzije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ekrana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min. 75"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Rezolucija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min. 4K Ultra HD 3840x2160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Tehnologijapozadinskog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osvetljenja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D-LED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Kontrast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 3000:1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Osvetljenje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min. 350 nits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Ugao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gledanja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 178 °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Vsync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frekvencija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120 Hz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HDR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HDR, HDR10, HDR 10+, HDR10+ Adaptive, 4K HDR Immersive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Upscaling Ultra HD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Da</w:t>
                  </w:r>
                </w:p>
              </w:tc>
            </w:tr>
            <w:tr w:rsidR="00A46B8B" w:rsidRPr="00A46B8B" w:rsidTr="001A7ECE">
              <w:trPr>
                <w:trHeight w:val="510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Priključci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min Common interface (CI+): V2.0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HDMI1 connector: HDMI2.1/ALLM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HDMI2 connector: HDMI2.1/ALLM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HDMI3 connector: HDMI2.1/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eARC,ALLM,VRR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(144HZ)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HDMI4 connector: HDMI2.1/ALLM,VRR (144HZ)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Number of USB (2.0) connectors: 1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Number of USB (3.0) connectors: 1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Number of S/PDIF outputs: 1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Number of audio (L/R) inputs: 1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Number of headphone outputs: 1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Number of RF tuners: 2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Number of composite (AV) inputs: 1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Number of subwoofers: 1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Number of Ethernet RJ45 ports: 1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Wi-Fi technology: IEEE 802.11 a/b/g/n/ac-2.4G,5G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Bluetooth</w:t>
                  </w: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Light sensor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Korisnički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interfejs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VIDAA U7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Mreža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Wi-Fi technology: IEEE 802.11 a/b/g/n/ac-2.4G,5G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Zvučnici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2x15 W + 20 W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Tehnologija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zvuka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Dolby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Atmos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DTS Virtual X decoding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Mogućnost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kačenja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zid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/VESA</w:t>
                  </w:r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Da</w:t>
                  </w:r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Boja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Crna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Energetska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klasa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</w:t>
                  </w:r>
                </w:p>
              </w:tc>
            </w:tr>
            <w:tr w:rsidR="00A46B8B" w:rsidRPr="00A46B8B" w:rsidTr="001A7ECE">
              <w:trPr>
                <w:trHeight w:val="315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Garancija</w:t>
                  </w:r>
                  <w:proofErr w:type="spellEnd"/>
                </w:p>
              </w:tc>
              <w:tc>
                <w:tcPr>
                  <w:tcW w:w="57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36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meseci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proizvođačke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garancije</w:t>
                  </w:r>
                  <w:proofErr w:type="spellEnd"/>
                </w:p>
              </w:tc>
            </w:tr>
          </w:tbl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46B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  <w:t xml:space="preserve">Све у једном УСБ видео (комада 1) техничких спецификација: </w:t>
            </w:r>
          </w:p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10080" w:type="dxa"/>
              <w:tblLook w:val="04A0" w:firstRow="1" w:lastRow="0" w:firstColumn="1" w:lastColumn="0" w:noHBand="0" w:noVBand="1"/>
            </w:tblPr>
            <w:tblGrid>
              <w:gridCol w:w="1821"/>
              <w:gridCol w:w="7293"/>
            </w:tblGrid>
            <w:tr w:rsidR="00A46B8B" w:rsidRPr="00A46B8B" w:rsidTr="001A7ECE">
              <w:trPr>
                <w:trHeight w:val="615"/>
              </w:trPr>
              <w:tc>
                <w:tcPr>
                  <w:tcW w:w="20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Sve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-u-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jednom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USB video bar </w:t>
                  </w:r>
                </w:p>
              </w:tc>
              <w:tc>
                <w:tcPr>
                  <w:tcW w:w="80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Minimalne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tehničke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karakteristike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1200"/>
              </w:trPr>
              <w:tc>
                <w:tcPr>
                  <w:tcW w:w="20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audio video</w:t>
                  </w:r>
                </w:p>
              </w:tc>
              <w:tc>
                <w:tcPr>
                  <w:tcW w:w="8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Pogonjeni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veštačkom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inteligencijom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nizovima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usmeravajućih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mikrofona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zvučnika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. Sa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širokougaonim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objektivom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od 133° i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automatskim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kadriranjem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kamera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prepoznaje</w:t>
                  </w:r>
                  <w:proofErr w:type="spellEnd"/>
                  <w:proofErr w:type="gram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broj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položaj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učesnika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kadriranje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ucesnika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najprikladniji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prikaz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i u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malim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prostorima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Automatski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foku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govornika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rezolucija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kamere</w:t>
                  </w:r>
                  <w:proofErr w:type="spellEnd"/>
                </w:p>
              </w:tc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najmanje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20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megapiksela</w:t>
                  </w:r>
                  <w:proofErr w:type="spellEnd"/>
                </w:p>
              </w:tc>
            </w:tr>
            <w:tr w:rsidR="00A46B8B" w:rsidRPr="00A46B8B" w:rsidTr="001A7EC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Interfejsi</w:t>
                  </w:r>
                  <w:proofErr w:type="spellEnd"/>
                </w:p>
              </w:tc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USB, UTP, audio, HDMI</w:t>
                  </w:r>
                </w:p>
              </w:tc>
            </w:tr>
            <w:tr w:rsidR="00A46B8B" w:rsidRPr="00A46B8B" w:rsidTr="001A7ECE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Garancija</w:t>
                  </w:r>
                  <w:proofErr w:type="spellEnd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B8B" w:rsidRPr="00A46B8B" w:rsidRDefault="00A46B8B" w:rsidP="00A46B8B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24 </w:t>
                  </w:r>
                  <w:proofErr w:type="spellStart"/>
                  <w:r w:rsidRPr="00A46B8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meseca</w:t>
                  </w:r>
                  <w:proofErr w:type="spellEnd"/>
                </w:p>
              </w:tc>
            </w:tr>
          </w:tbl>
          <w:p w:rsidR="00A46B8B" w:rsidRPr="00A46B8B" w:rsidRDefault="00A46B8B" w:rsidP="00A46B8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340AF" w:rsidRPr="00A46B8B" w:rsidRDefault="00A340AF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3195" w:rsidRPr="00473195" w:rsidRDefault="00473195" w:rsidP="0047319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lastRenderedPageBreak/>
        <w:t xml:space="preserve">Чланом 27, став 1, тачка 1 Закона о јавним набавкама („Службени гласник РС“ број 91/19), 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вредност мања од 3.000.000 динара. Процењена вредност набавке је </w:t>
      </w:r>
      <w:r w:rsidR="00A46B8B">
        <w:rPr>
          <w:rFonts w:ascii="Times New Roman" w:eastAsia="Times New Roman" w:hAnsi="Times New Roman"/>
          <w:color w:val="000000"/>
          <w:sz w:val="24"/>
          <w:szCs w:val="24"/>
        </w:rPr>
        <w:t>983.000</w:t>
      </w:r>
      <w:r w:rsidR="004B50A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,00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динара без ПДВ-а.</w:t>
      </w:r>
    </w:p>
    <w:p w:rsidR="008635E5" w:rsidRDefault="00473195" w:rsidP="0047319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Средства за реализацију набавке обезбеђена су Законом о буџету Републике Србије за 202</w:t>
      </w:r>
      <w:r w:rsidR="0078180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. годину ("Службени гласник РС" бр. </w:t>
      </w:r>
      <w:r w:rsidR="0078180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138/22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 </w:t>
      </w:r>
      <w:r w:rsidR="0078180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75/23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 раздео 24, глава 24.4, функција 420, економска класификација </w:t>
      </w:r>
      <w:r w:rsidR="00A46B8B">
        <w:rPr>
          <w:rFonts w:ascii="Times New Roman" w:eastAsia="Times New Roman" w:hAnsi="Times New Roman"/>
          <w:color w:val="000000"/>
          <w:sz w:val="24"/>
          <w:szCs w:val="24"/>
        </w:rPr>
        <w:t>512221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а наведена јавна набавка се налази у интерном</w:t>
      </w:r>
      <w:r w:rsidR="0078180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плану набавки Наручиоца за 2023</w:t>
      </w:r>
      <w:r w:rsidR="00A46B8B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 годину, под редним бројем:24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473195" w:rsidRDefault="00473195" w:rsidP="004731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870A36">
        <w:rPr>
          <w:rFonts w:ascii="Times New Roman" w:eastAsia="Times New Roman" w:hAnsi="Times New Roman"/>
          <w:b/>
          <w:lang w:val="sr-Cyrl-RS"/>
        </w:rPr>
        <w:t>08</w:t>
      </w:r>
      <w:r>
        <w:rPr>
          <w:rFonts w:ascii="Times New Roman" w:eastAsia="Times New Roman" w:hAnsi="Times New Roman"/>
          <w:b/>
          <w:lang w:val="sr-Cyrl-RS"/>
        </w:rPr>
        <w:t>.1</w:t>
      </w:r>
      <w:r w:rsidR="00870A36">
        <w:rPr>
          <w:rFonts w:ascii="Times New Roman" w:eastAsia="Times New Roman" w:hAnsi="Times New Roman"/>
          <w:b/>
          <w:lang w:val="sr-Cyrl-RS"/>
        </w:rPr>
        <w:t>2</w:t>
      </w:r>
      <w:r>
        <w:rPr>
          <w:rFonts w:ascii="Times New Roman" w:eastAsia="Times New Roman" w:hAnsi="Times New Roman"/>
          <w:b/>
          <w:lang w:val="sr-Latn-RS"/>
        </w:rPr>
        <w:t>.202</w:t>
      </w:r>
      <w:r w:rsidR="0078180C">
        <w:rPr>
          <w:rFonts w:ascii="Times New Roman" w:eastAsia="Times New Roman" w:hAnsi="Times New Roman"/>
          <w:b/>
          <w:lang w:val="sr-Cyrl-RS"/>
        </w:rPr>
        <w:t>3</w:t>
      </w:r>
      <w:r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870A36">
        <w:rPr>
          <w:rFonts w:ascii="Times New Roman" w:eastAsia="Times New Roman" w:hAnsi="Times New Roman"/>
          <w:b/>
          <w:lang w:val="sr-Cyrl-CS"/>
        </w:rPr>
        <w:t>до 10</w:t>
      </w:r>
      <w:r w:rsidR="0078180C">
        <w:rPr>
          <w:rFonts w:ascii="Times New Roman" w:eastAsia="Times New Roman" w:hAnsi="Times New Roman"/>
          <w:b/>
          <w:lang w:val="sr-Cyrl-CS"/>
        </w:rPr>
        <w:t>:0</w:t>
      </w:r>
      <w:r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78180C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</w:t>
      </w:r>
    </w:p>
    <w:p w:rsidR="008D1867" w:rsidRDefault="0078180C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„</w:t>
      </w:r>
      <w:r w:rsidR="008D1867"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за набавку </w:t>
      </w:r>
      <w:r w:rsidR="00A46B8B">
        <w:rPr>
          <w:rFonts w:ascii="Times New Roman" w:eastAsia="Times New Roman" w:hAnsi="Times New Roman"/>
          <w:b/>
          <w:sz w:val="24"/>
          <w:szCs w:val="24"/>
          <w:lang w:val="sr-Cyrl-RS"/>
        </w:rPr>
        <w:t>рачунарске опреме</w:t>
      </w:r>
      <w:r w:rsidR="00177EA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бр.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78180C">
        <w:rPr>
          <w:rFonts w:ascii="Times New Roman" w:eastAsia="Times New Roman" w:hAnsi="Times New Roman"/>
          <w:b/>
          <w:sz w:val="24"/>
          <w:szCs w:val="24"/>
        </w:rPr>
        <w:t>000</w:t>
      </w:r>
      <w:r w:rsidR="00A46B8B">
        <w:rPr>
          <w:rFonts w:ascii="Times New Roman" w:eastAsia="Times New Roman" w:hAnsi="Times New Roman"/>
          <w:b/>
          <w:sz w:val="24"/>
          <w:szCs w:val="24"/>
          <w:lang w:val="sr-Cyrl-RS"/>
        </w:rPr>
        <w:t>411363</w:t>
      </w:r>
      <w:r w:rsidRPr="0078180C">
        <w:rPr>
          <w:rFonts w:ascii="Times New Roman" w:eastAsia="Times New Roman" w:hAnsi="Times New Roman"/>
          <w:b/>
          <w:sz w:val="24"/>
          <w:szCs w:val="24"/>
        </w:rPr>
        <w:t xml:space="preserve"> 2023 14844 000 000 405 001</w:t>
      </w:r>
      <w:r w:rsidR="005F4C55">
        <w:rPr>
          <w:rFonts w:ascii="Times New Roman" w:eastAsia="Times New Roman" w:hAnsi="Times New Roman"/>
          <w:b/>
          <w:sz w:val="24"/>
          <w:szCs w:val="24"/>
          <w:lang w:val="sr-Cyrl-RS"/>
        </w:rPr>
        <w:t>- НЕ ОТВАРАТИ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“</w:t>
      </w:r>
    </w:p>
    <w:p w:rsidR="005F4C55" w:rsidRDefault="005F4C5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5F4C55" w:rsidRPr="005F4C55" w:rsidRDefault="005F4C55" w:rsidP="005F4C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F4C55">
        <w:rPr>
          <w:rFonts w:ascii="Times New Roman" w:eastAsia="Times New Roman" w:hAnsi="Times New Roman"/>
          <w:b/>
          <w:sz w:val="24"/>
          <w:szCs w:val="24"/>
          <w:lang w:val="sr-Cyrl-RS"/>
        </w:rPr>
        <w:t>Јавно отвар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ање понуда биће извршено дана </w:t>
      </w:r>
      <w:r w:rsidR="00A46B8B">
        <w:rPr>
          <w:rFonts w:ascii="Times New Roman" w:eastAsia="Times New Roman" w:hAnsi="Times New Roman"/>
          <w:b/>
          <w:sz w:val="24"/>
          <w:szCs w:val="24"/>
          <w:lang w:val="sr-Cyrl-RS"/>
        </w:rPr>
        <w:t>08.12</w:t>
      </w:r>
      <w:r w:rsidRPr="005F4C55">
        <w:rPr>
          <w:rFonts w:ascii="Times New Roman" w:eastAsia="Times New Roman" w:hAnsi="Times New Roman"/>
          <w:b/>
          <w:sz w:val="24"/>
          <w:szCs w:val="24"/>
          <w:lang w:val="sr-Cyrl-RS"/>
        </w:rPr>
        <w:t>.2023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 w:rsidR="00870A36">
        <w:rPr>
          <w:rFonts w:ascii="Times New Roman" w:eastAsia="Times New Roman" w:hAnsi="Times New Roman"/>
          <w:b/>
          <w:sz w:val="24"/>
          <w:szCs w:val="24"/>
          <w:lang w:val="sr-Cyrl-RS"/>
        </w:rPr>
        <w:t>године са почетком у 11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sr-Cyrl-RS"/>
        </w:rPr>
        <w:t>:0</w:t>
      </w:r>
      <w:r w:rsidRPr="005F4C5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0 сати, на адреси: Омладинских бригада бр.1, Нови Београд, </w:t>
      </w:r>
      <w:r w:rsidR="00A46B8B">
        <w:rPr>
          <w:rFonts w:ascii="Times New Roman" w:eastAsia="Times New Roman" w:hAnsi="Times New Roman"/>
          <w:b/>
          <w:sz w:val="24"/>
          <w:szCs w:val="24"/>
        </w:rPr>
        <w:t>IV/442</w:t>
      </w:r>
      <w:r w:rsidRPr="005F4C5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D1867" w:rsidRPr="008D1867" w:rsidRDefault="008D1867" w:rsidP="005F4C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A46B8B">
        <w:rPr>
          <w:rFonts w:ascii="Times New Roman" w:eastAsia="Times New Roman" w:hAnsi="Times New Roman"/>
          <w:sz w:val="24"/>
          <w:szCs w:val="24"/>
          <w:lang w:val="sr-Cyrl-CS"/>
        </w:rPr>
        <w:t>Директивом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 ближем уређивању поступка набавке број :</w:t>
      </w:r>
      <w:r w:rsidR="005F4C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46B8B">
        <w:rPr>
          <w:rFonts w:ascii="Times New Roman" w:eastAsia="Times New Roman" w:hAnsi="Times New Roman"/>
          <w:sz w:val="24"/>
          <w:szCs w:val="24"/>
          <w:lang w:val="sr-Cyrl-CS"/>
        </w:rPr>
        <w:t>404-02-0013/2023-10</w:t>
      </w:r>
      <w:r w:rsidR="005F4C55" w:rsidRPr="005F4C55">
        <w:rPr>
          <w:rFonts w:ascii="Times New Roman" w:eastAsia="Times New Roman" w:hAnsi="Times New Roman"/>
          <w:sz w:val="24"/>
          <w:szCs w:val="24"/>
          <w:lang w:val="sr-Cyrl-CS"/>
        </w:rPr>
        <w:t xml:space="preserve"> од </w:t>
      </w:r>
      <w:r w:rsidR="00A46B8B">
        <w:rPr>
          <w:rFonts w:ascii="Times New Roman" w:eastAsia="Times New Roman" w:hAnsi="Times New Roman"/>
          <w:sz w:val="24"/>
          <w:szCs w:val="24"/>
          <w:lang w:val="sr-Cyrl-CS"/>
        </w:rPr>
        <w:t>25.11. 2023</w:t>
      </w:r>
      <w:r w:rsidR="005F4C55" w:rsidRPr="005F4C5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5F4C55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</w:t>
      </w:r>
      <w:r w:rsidR="00A46B8B">
        <w:rPr>
          <w:rFonts w:ascii="Times New Roman" w:eastAsia="Times New Roman" w:hAnsi="Times New Roman"/>
          <w:sz w:val="24"/>
          <w:szCs w:val="24"/>
          <w:lang w:val="sr-Cyrl-CS"/>
        </w:rPr>
        <w:t>ће са најповољнијим понуђачем закључити уговор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Министарства пољопривреде, </w:t>
      </w:r>
    </w:p>
    <w:p w:rsidR="008D1867" w:rsidRP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ПОДАЦИ О ПОНУЂАЧУ</w:t>
      </w:r>
    </w:p>
    <w:p w:rsidR="008635E5" w:rsidRDefault="005F4C55" w:rsidP="005F4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5F4C55">
        <w:rPr>
          <w:rFonts w:ascii="Times New Roman" w:eastAsia="Times New Roman" w:hAnsi="Times New Roman"/>
          <w:sz w:val="24"/>
          <w:szCs w:val="24"/>
        </w:rPr>
        <w:t>000</w:t>
      </w:r>
      <w:r w:rsidR="00A46B8B">
        <w:rPr>
          <w:rFonts w:ascii="Times New Roman" w:eastAsia="Times New Roman" w:hAnsi="Times New Roman"/>
          <w:sz w:val="24"/>
          <w:szCs w:val="24"/>
          <w:lang w:val="sr-Cyrl-RS"/>
        </w:rPr>
        <w:t>411363</w:t>
      </w:r>
      <w:r w:rsidRPr="005F4C55">
        <w:rPr>
          <w:rFonts w:ascii="Times New Roman" w:eastAsia="Times New Roman" w:hAnsi="Times New Roman"/>
          <w:sz w:val="24"/>
          <w:szCs w:val="24"/>
        </w:rPr>
        <w:t xml:space="preserve"> 2023 14844 000 000 405 001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5F4C5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F4C55">
        <w:rPr>
          <w:rFonts w:ascii="Times New Roman" w:eastAsia="Times New Roman" w:hAnsi="Times New Roman"/>
          <w:b/>
          <w:bCs/>
          <w:sz w:val="24"/>
          <w:szCs w:val="24"/>
        </w:rPr>
        <w:t>000</w:t>
      </w:r>
      <w:r w:rsidR="00A46B8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411363</w:t>
      </w:r>
      <w:r w:rsidRPr="005F4C55">
        <w:rPr>
          <w:rFonts w:ascii="Times New Roman" w:eastAsia="Times New Roman" w:hAnsi="Times New Roman"/>
          <w:b/>
          <w:bCs/>
          <w:sz w:val="24"/>
          <w:szCs w:val="24"/>
        </w:rPr>
        <w:t xml:space="preserve"> 2023 14844 000 000 405 001</w:t>
      </w:r>
    </w:p>
    <w:p w:rsidR="005F4C55" w:rsidRDefault="005F4C5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 позива за подношење понуда у поступку набавке </w:t>
      </w:r>
      <w:r w:rsidR="00197CE5">
        <w:rPr>
          <w:rFonts w:ascii="Times New Roman" w:eastAsia="Times New Roman" w:hAnsi="Times New Roman"/>
          <w:bCs/>
          <w:sz w:val="24"/>
          <w:szCs w:val="24"/>
          <w:lang w:val="ru-RU"/>
        </w:rPr>
        <w:t>зимских гума за службена возила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1233"/>
        <w:gridCol w:w="1333"/>
        <w:gridCol w:w="1154"/>
        <w:gridCol w:w="1535"/>
        <w:gridCol w:w="1536"/>
      </w:tblGrid>
      <w:tr w:rsidR="00197CE5" w:rsidTr="00C61CF3">
        <w:trPr>
          <w:trHeight w:val="972"/>
        </w:trPr>
        <w:tc>
          <w:tcPr>
            <w:tcW w:w="2559" w:type="dxa"/>
          </w:tcPr>
          <w:p w:rsidR="00E9687E" w:rsidRPr="00A46B8B" w:rsidRDefault="00A46B8B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Врста добра</w:t>
            </w:r>
          </w:p>
        </w:tc>
        <w:tc>
          <w:tcPr>
            <w:tcW w:w="1233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33" w:type="dxa"/>
          </w:tcPr>
          <w:p w:rsid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Цена без ПДВ-а по комаду</w:t>
            </w:r>
          </w:p>
        </w:tc>
        <w:tc>
          <w:tcPr>
            <w:tcW w:w="1154" w:type="dxa"/>
          </w:tcPr>
          <w:p w:rsid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ПДВ</w:t>
            </w:r>
          </w:p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 комаду</w:t>
            </w:r>
          </w:p>
        </w:tc>
        <w:tc>
          <w:tcPr>
            <w:tcW w:w="1535" w:type="dxa"/>
          </w:tcPr>
          <w:p w:rsid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536" w:type="dxa"/>
          </w:tcPr>
          <w:p w:rsidR="00E9687E" w:rsidRDefault="00197CE5" w:rsidP="00DB5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Укупн</w:t>
            </w:r>
            <w:r w:rsid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 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ПДВ</w:t>
            </w:r>
            <w:r w:rsid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-ом</w:t>
            </w:r>
          </w:p>
        </w:tc>
      </w:tr>
      <w:tr w:rsidR="00C61CF3" w:rsidTr="00A340AF">
        <w:tc>
          <w:tcPr>
            <w:tcW w:w="2559" w:type="dxa"/>
          </w:tcPr>
          <w:p w:rsidR="00C61CF3" w:rsidRPr="00DB5189" w:rsidRDefault="00A46B8B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Лаптоп типа 1</w:t>
            </w:r>
          </w:p>
        </w:tc>
        <w:tc>
          <w:tcPr>
            <w:tcW w:w="1233" w:type="dxa"/>
          </w:tcPr>
          <w:p w:rsidR="00C61CF3" w:rsidRPr="00A46B8B" w:rsidRDefault="00A46B8B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33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C61CF3" w:rsidTr="00A340AF">
        <w:tc>
          <w:tcPr>
            <w:tcW w:w="2559" w:type="dxa"/>
          </w:tcPr>
          <w:p w:rsidR="00C61CF3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Лаптоп типа 2</w:t>
            </w:r>
          </w:p>
        </w:tc>
        <w:tc>
          <w:tcPr>
            <w:tcW w:w="1233" w:type="dxa"/>
          </w:tcPr>
          <w:p w:rsidR="00C61CF3" w:rsidRP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333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C61CF3" w:rsidTr="00A340AF">
        <w:tc>
          <w:tcPr>
            <w:tcW w:w="2559" w:type="dxa"/>
          </w:tcPr>
          <w:p w:rsidR="00C61CF3" w:rsidRPr="00C61CF3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Екстерни хдд</w:t>
            </w:r>
          </w:p>
        </w:tc>
        <w:tc>
          <w:tcPr>
            <w:tcW w:w="1233" w:type="dxa"/>
          </w:tcPr>
          <w:p w:rsidR="00C61CF3" w:rsidRP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33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C61CF3" w:rsidTr="00A340AF">
        <w:tc>
          <w:tcPr>
            <w:tcW w:w="2559" w:type="dxa"/>
          </w:tcPr>
          <w:p w:rsidR="00C61CF3" w:rsidRP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Уређај за бежично дељење екрана и садржаја</w:t>
            </w:r>
          </w:p>
        </w:tc>
        <w:tc>
          <w:tcPr>
            <w:tcW w:w="1233" w:type="dxa"/>
          </w:tcPr>
          <w:p w:rsidR="00C61CF3" w:rsidRPr="00DB5189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333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9A2786" w:rsidTr="00A340AF">
        <w:tc>
          <w:tcPr>
            <w:tcW w:w="2559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ССД 2.5</w:t>
            </w:r>
          </w:p>
        </w:tc>
        <w:tc>
          <w:tcPr>
            <w:tcW w:w="1233" w:type="dxa"/>
          </w:tcPr>
          <w:p w:rsidR="009A2786" w:rsidRP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33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9A2786" w:rsidTr="00A340AF">
        <w:tc>
          <w:tcPr>
            <w:tcW w:w="2559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Телевизор</w:t>
            </w:r>
          </w:p>
        </w:tc>
        <w:tc>
          <w:tcPr>
            <w:tcW w:w="1233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33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9A2786" w:rsidTr="00A340AF">
        <w:tc>
          <w:tcPr>
            <w:tcW w:w="2559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Све у једном УСБ видео </w:t>
            </w:r>
          </w:p>
        </w:tc>
        <w:tc>
          <w:tcPr>
            <w:tcW w:w="1233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33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C61CF3" w:rsidTr="00197CE5">
        <w:tc>
          <w:tcPr>
            <w:tcW w:w="6279" w:type="dxa"/>
            <w:gridSpan w:val="4"/>
          </w:tcPr>
          <w:p w:rsidR="00C61CF3" w:rsidRPr="00197CE5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УКУПНО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за </w:t>
            </w:r>
            <w:r w:rsidR="009A2786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комада </w:t>
            </w:r>
          </w:p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</w:tbl>
    <w:p w:rsidR="00E9687E" w:rsidRDefault="00E9687E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>............................................дана од дана пријема наруџбенице (не може</w:t>
      </w:r>
      <w:r w:rsidR="009A2786">
        <w:rPr>
          <w:rFonts w:ascii="Times New Roman" w:eastAsia="Times New Roman" w:hAnsi="Times New Roman"/>
          <w:iCs/>
          <w:lang w:val="sr-Cyrl-RS"/>
        </w:rPr>
        <w:t xml:space="preserve"> бити дужи од 3</w:t>
      </w:r>
      <w:r>
        <w:rPr>
          <w:rFonts w:ascii="Times New Roman" w:eastAsia="Times New Roman" w:hAnsi="Times New Roman"/>
          <w:iCs/>
          <w:lang w:val="sr-Cyrl-RS"/>
        </w:rPr>
        <w:t xml:space="preserve">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lastRenderedPageBreak/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9A2786" w:rsidRPr="009A2786" w:rsidRDefault="00871F7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- неопходно је доставити марку и тип добра које је понуђено у прилогу понуде.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5D7BAD" w:rsidRDefault="005D7BAD" w:rsidP="005F4C55"/>
    <w:sectPr w:rsidR="005D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0E68FC"/>
    <w:rsid w:val="00177EA7"/>
    <w:rsid w:val="00197CE5"/>
    <w:rsid w:val="00316EF8"/>
    <w:rsid w:val="00473195"/>
    <w:rsid w:val="00476179"/>
    <w:rsid w:val="004814F9"/>
    <w:rsid w:val="004A0911"/>
    <w:rsid w:val="004B50A7"/>
    <w:rsid w:val="00514F49"/>
    <w:rsid w:val="00522AB0"/>
    <w:rsid w:val="005D7BAD"/>
    <w:rsid w:val="005F4C55"/>
    <w:rsid w:val="0078180C"/>
    <w:rsid w:val="008635E5"/>
    <w:rsid w:val="00870A36"/>
    <w:rsid w:val="00871F77"/>
    <w:rsid w:val="008D1867"/>
    <w:rsid w:val="009A2786"/>
    <w:rsid w:val="00A340AF"/>
    <w:rsid w:val="00A46B8B"/>
    <w:rsid w:val="00A7114B"/>
    <w:rsid w:val="00AA0715"/>
    <w:rsid w:val="00C61CF3"/>
    <w:rsid w:val="00D172D2"/>
    <w:rsid w:val="00D77496"/>
    <w:rsid w:val="00DB5189"/>
    <w:rsid w:val="00E8669C"/>
    <w:rsid w:val="00E9687E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412E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47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7</cp:revision>
  <dcterms:created xsi:type="dcterms:W3CDTF">2023-11-08T10:52:00Z</dcterms:created>
  <dcterms:modified xsi:type="dcterms:W3CDTF">2023-12-04T13:40:00Z</dcterms:modified>
</cp:coreProperties>
</file>